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FBC17D">
      <w:pPr>
        <w:pStyle w:val="32"/>
      </w:pPr>
      <w:r>
        <w:t xml:space="preserve">1979 AGREEMENT ON THE ASEAN FOOD SECURITY RESERVE </w:t>
      </w:r>
    </w:p>
    <w:p w14:paraId="75BE1491">
      <w:pPr>
        <w:pStyle w:val="2"/>
        <w:spacing w:after="120"/>
        <w:jc w:val="both"/>
      </w:pPr>
    </w:p>
    <w:p w14:paraId="2B586692">
      <w:pPr>
        <w:numPr>
          <w:ilvl w:val="0"/>
          <w:numId w:val="0"/>
        </w:numPr>
        <w:ind w:left="425" w:leftChars="0" w:hanging="425" w:firstLineChars="0"/>
      </w:pPr>
      <w:r>
        <w:rPr>
          <w:rFonts w:hint="default" w:ascii="Arial" w:hAnsi="Arial" w:eastAsia="Calibri" w:cs="Times New Roman"/>
          <w:lang w:val="en-US" w:eastAsia="en-US" w:bidi="ar-SA"/>
        </w:rPr>
        <w:t>1.</w:t>
      </w:r>
      <w:bookmarkStart w:id="0" w:name="_GoBack"/>
      <w:bookmarkEnd w:id="0"/>
      <w:r>
        <w:t xml:space="preserve">The ASEAN Member Countries hereby agree that food security needs to be dealt with from several aspects, especially, where appropriate, through: the strengthening of the food production base of the ASEAN Member Countries; the prevention of post harvest losses of food grains; the establishment of a food information and early warning system; the adoption of effective national stock holding policies and improved arrangements for meeting requirements of emergency food supplies; the promotion of stability of food prices; the adoption of policies and programmes for improving consumption and nutrition, particularly of the vulnerable groups within each ASEAN member Country; the promotion of labour opportunities especially rural areas and increasing the income particularly of the small farmers; and other measures, including possible long-term trade arrangements. </w:t>
      </w:r>
    </w:p>
    <w:p w14:paraId="5CB333AB">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2.</w:t>
      </w:r>
      <w:r>
        <w:t xml:space="preserve">The Governments of the ASEAN Member Countries hereby agree to establish the ASEAN Food Security Reserve. </w:t>
      </w:r>
    </w:p>
    <w:p w14:paraId="351A0A68">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3.</w:t>
      </w:r>
      <w:r>
        <w:t xml:space="preserve">The term "ASEAN Food Security Reserve" shall mean the sum total of the basic food stocks, particularly rice, maintained by each ASEAN Member Country within its national borders as a matter of national policy which includes commitment to the ASEAN Emergency Rice Reserve. </w:t>
      </w:r>
    </w:p>
    <w:p w14:paraId="0158A89A">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4.</w:t>
      </w:r>
      <w:r>
        <w:t xml:space="preserve">The Governments of the ASEAN Member Countries shall coordinate in conformity with their institutional and constitutional requirements, national food stock policies which take into account the policies of other ASEAN Member Countries and which together will result in maintaining a minimum safe level for the ASEAN Food Security Reserve. </w:t>
      </w:r>
    </w:p>
    <w:p w14:paraId="30743A81">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5.</w:t>
      </w:r>
      <w:r>
        <w:t xml:space="preserve">It is hereby understood that the establishment of the ASEAN Food Security Reserve is not intended to fill continuing food deficits of individual ASEAN Member Countries, which normally are met through imports, commercial as well as concessional. The elimination of such deficits should, where appropriate, be attempted through increased production at an accelerated rate. </w:t>
      </w:r>
    </w:p>
    <w:p w14:paraId="5B261D8A">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6.</w:t>
      </w:r>
      <w:r>
        <w:t xml:space="preserve">The ASEAN Member Countries shall further take measures aimed at assuring that their national food reserves are replenished as soon as feasible whenever they have fallen below such minimum levels as may be specified. </w:t>
      </w:r>
    </w:p>
    <w:p w14:paraId="27391694">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7.</w:t>
      </w:r>
      <w:r>
        <w:t xml:space="preserve">The Governments of the ASEAN Member Countries do hereby agree to the establishment of the ASEAN Emergency Rice Reserve for the purpose of meeting emergency requirements. </w:t>
      </w:r>
    </w:p>
    <w:p w14:paraId="2E021910">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8.</w:t>
      </w:r>
      <w:r>
        <w:t xml:space="preserve">Each ASEAN Member Country shall earmark within or over and above its national reserve, a certain quantity of rice. Such earmarked quantities of rice shall constitute the ASEAN Emergency Rice Reserve, the total amount of which shall initially be 50,000 metric tons of rice. </w:t>
      </w:r>
    </w:p>
    <w:p w14:paraId="7A932998">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9.</w:t>
      </w:r>
      <w:r>
        <w:t>For the first year of operation ASEAN Member Countries agree that the earmarked quantity of each ASEAN Member Country for the ASEAN Emergency Rice Reserve shall be as follows:</w:t>
      </w:r>
      <w:r>
        <w:rPr>
          <w:rFonts w:hint="eastAsia" w:eastAsia="宋体"/>
          <w:lang w:val="en-US" w:eastAsia="zh-CN"/>
        </w:rPr>
        <w:t xml:space="preserve"> </w:t>
      </w:r>
      <w:r>
        <w:t>Indonesia : 12,000 metric tons</w:t>
      </w:r>
      <w:r>
        <w:rPr>
          <w:rFonts w:hint="eastAsia" w:eastAsia="宋体"/>
          <w:lang w:val="en-US" w:eastAsia="zh-CN"/>
        </w:rPr>
        <w:t xml:space="preserve"> </w:t>
      </w:r>
      <w:r>
        <w:t>Malaysia : 6,000 metric tons</w:t>
      </w:r>
      <w:r>
        <w:rPr>
          <w:rFonts w:hint="eastAsia" w:eastAsia="宋体"/>
          <w:lang w:val="en-US" w:eastAsia="zh-CN"/>
        </w:rPr>
        <w:t xml:space="preserve"> </w:t>
      </w:r>
      <w:r>
        <w:t>Philippines : 12,000 metric tons</w:t>
      </w:r>
      <w:r>
        <w:rPr>
          <w:rFonts w:hint="eastAsia" w:eastAsia="宋体"/>
          <w:lang w:val="en-US" w:eastAsia="zh-CN"/>
        </w:rPr>
        <w:t xml:space="preserve"> </w:t>
      </w:r>
      <w:r>
        <w:t>Singapore : 5,000 metric tons</w:t>
      </w:r>
      <w:r>
        <w:rPr>
          <w:rFonts w:hint="eastAsia" w:eastAsia="宋体"/>
          <w:lang w:val="en-US" w:eastAsia="zh-CN"/>
        </w:rPr>
        <w:t xml:space="preserve"> </w:t>
      </w:r>
      <w:r>
        <w:t>Thailand : 15,000 metric tons</w:t>
      </w:r>
    </w:p>
    <w:p w14:paraId="2F243EF4">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10.</w:t>
      </w:r>
      <w:r>
        <w:t xml:space="preserve">Both the total amount of the ASEAN Emergency Rice Reserve, as well as the amount earmarked by each ASEAN Member Country in such Reserve, shall be periodically reviewed by the Governments of the ASEAN Member Countries taking into account the general food situation in the ASEAN region and in the world. </w:t>
      </w:r>
    </w:p>
    <w:p w14:paraId="4D518EC0">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11.</w:t>
      </w:r>
      <w:r>
        <w:t xml:space="preserve">An emergency as referred to in Paragraph 1 of this Article shall be understood to mean the state or condition in which an ASEAN Member Country, having suffered extreme and unexpected natural or man-induced calamity, is unable to cope with such state or condition through its national reserve and is unable to procure the needed supply through normal trade. </w:t>
      </w:r>
    </w:p>
    <w:p w14:paraId="4DEB4452">
      <w:pPr>
        <w:numPr>
          <w:ilvl w:val="0"/>
          <w:numId w:val="0"/>
        </w:numPr>
        <w:ind w:left="425" w:leftChars="0" w:hanging="425" w:firstLineChars="0"/>
      </w:pPr>
      <w:r>
        <w:rPr>
          <w:rFonts w:hint="default" w:ascii="Arial" w:hAnsi="Arial" w:eastAsia="Calibri" w:cs="Times New Roman"/>
          <w:lang w:val="en-US" w:eastAsia="en-US" w:bidi="ar-SA"/>
        </w:rPr>
        <w:t>12.</w:t>
      </w:r>
      <w:r>
        <w:t xml:space="preserve">With regard to the release of rice from the ASEAN Emergency Rice Reserve to meet the emergency requirement of any ASEAN member Country, the following procedure shall be adopted: The ASEAN Member Country in need shall directly notify the other ASEAN Member Country or Countries of emergency it is facing and the amount of rice required. The other ASEAN Member Country or Countries on being requested shall take immediate steps to make the necessary arrangements to ensure immediate and speedy release of the required rice. The prices, terms and conditions of payments in kind or otherwise, in respect of rice so released, shall be the subject of direct negotiations between the ASEAN Member Countries concerned. The requesting ASEAN Member Country shall at the same time inform the ASEAN Food Security Reserve Board of its request to the other ASEAN Member Country or Countries. </w:t>
      </w:r>
    </w:p>
    <w:p w14:paraId="07627116">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13.</w:t>
      </w:r>
      <w:r>
        <w:t xml:space="preserve">The ASEAN Member Countries which have released rice under Article V either to meet their own emergency requirements or the emergency requirements of other ASEAN Member Countries shall take steps to replenish the rice so released so that the earmarked quantity of the countries concerned shall be restored to the level indicated in Article IV. </w:t>
      </w:r>
    </w:p>
    <w:p w14:paraId="4FEFE3D2">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14.</w:t>
      </w:r>
      <w:r>
        <w:t xml:space="preserve">Fulfillment of the responsibility under Paragraph 1 of this Article shall be subject to the constraints on the availability of supply as well as other limitations. </w:t>
      </w:r>
    </w:p>
    <w:p w14:paraId="4065404D">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15.</w:t>
      </w:r>
      <w:r>
        <w:t xml:space="preserve">For the effective functioning of the undertakings contained in Article III and IV, the Government of ASEAN Member Countries agree to furnish to the ASEAN Food Security Reserve Board referred to in Article VIII, on a regular basis information on government stockholding policies. and programmes, as well as other aspects of the food supply and demand situation, in particular rice. The ASEAN Food Security Reserve Board shall circulate the said information to the Member Countries. </w:t>
      </w:r>
    </w:p>
    <w:p w14:paraId="11C01B7A">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16.</w:t>
      </w:r>
      <w:r>
        <w:t xml:space="preserve">On the basis of such data collected, concise factual appraisals of the situation and outlook shall be prepared periodically and circulated to ASEAN Member Countries. </w:t>
      </w:r>
    </w:p>
    <w:p w14:paraId="23D3ECA6">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17.</w:t>
      </w:r>
      <w:r>
        <w:t xml:space="preserve">The information or data made available pursuant to this Article shall be treated as confidential. </w:t>
      </w:r>
    </w:p>
    <w:p w14:paraId="44377B5E">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18.</w:t>
      </w:r>
      <w:r>
        <w:t xml:space="preserve">For the purpose of providing supervision and coordination in the implementation of the ASEAN Food Security Reserve, the Governments of ASEAN Member Countries hereby agree to establish an ASEAN Food Security Reserve Board, hereinafter referred to as "the Board". </w:t>
      </w:r>
    </w:p>
    <w:p w14:paraId="2E87BB58">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19.</w:t>
      </w:r>
      <w:r>
        <w:t xml:space="preserve">The Board shall be composed of one representative from each ASEAN Member Country. </w:t>
      </w:r>
    </w:p>
    <w:p w14:paraId="54925C45">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20.</w:t>
      </w:r>
      <w:r>
        <w:t xml:space="preserve">The Board's terms of reference shall be as in the Annex to this Agreement. </w:t>
      </w:r>
    </w:p>
    <w:p w14:paraId="4995E1E1">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21.</w:t>
      </w:r>
      <w:r>
        <w:t xml:space="preserve">This Agreement is subject to ratification by the ASEAN Member Countries. </w:t>
      </w:r>
    </w:p>
    <w:p w14:paraId="0C23A2DB">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22.</w:t>
      </w:r>
      <w:r>
        <w:t xml:space="preserve">The Instruments of Ratification shall be deposited with the Secretary General of the ASEAN Secretariat who shall promptly inform each ASEAN Member country of such deposit. </w:t>
      </w:r>
    </w:p>
    <w:p w14:paraId="491EDB4C">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23.</w:t>
      </w:r>
      <w:r>
        <w:t xml:space="preserve">This Agreement shall enter into force on the thirtieth day after the deposit of the Fifth Instrument of Ratification. </w:t>
      </w:r>
    </w:p>
    <w:p w14:paraId="748CD7F5">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24.</w:t>
      </w:r>
      <w:r>
        <w:t xml:space="preserve">This Agreement may not be signed with reservation or shall reservations be admitted at the time of ratification. </w:t>
      </w:r>
    </w:p>
    <w:p w14:paraId="4BFC1C65">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25.</w:t>
      </w:r>
      <w:r>
        <w:t xml:space="preserve">Any amendment to the provisions of this Agreement shall be effected by consent of all ASEAN Member Countries. </w:t>
      </w:r>
    </w:p>
    <w:p w14:paraId="1780FD19">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26.</w:t>
      </w:r>
      <w:r>
        <w:t xml:space="preserve">This Agreement shall be deposited with the Secretary General of the ASEAN Secretariat who shall promptly furnish a certified copy thereof to each ASEAN Member Country. </w:t>
      </w:r>
    </w:p>
    <w:sectPr>
      <w:footerReference r:id="rId7" w:type="first"/>
      <w:headerReference r:id="rId5" w:type="default"/>
      <w:footerReference r:id="rId6" w:type="default"/>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Batang">
    <w:altName w:val="Malgun Gothic"/>
    <w:panose1 w:val="02030600000101010101"/>
    <w:charset w:val="81"/>
    <w:family w:val="roman"/>
    <w:pitch w:val="default"/>
    <w:sig w:usb0="00000000" w:usb1="00000000" w:usb2="00000030" w:usb3="00000000" w:csb0="0008009F" w:csb1="00000000"/>
  </w:font>
  <w:font w:name="바탕">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0000012" w:usb3="00000000" w:csb0="0002009F" w:csb1="00000000"/>
  </w:font>
  <w:font w:name="ＭＳ 明朝">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A0DB43">
    <w:pPr>
      <w:pStyle w:val="10"/>
      <w:tabs>
        <w:tab w:val="right" w:pos="8931"/>
        <w:tab w:val="clear" w:pos="9360"/>
      </w:tabs>
      <w:jc w:val="right"/>
    </w:pPr>
  </w:p>
  <w:p w14:paraId="1B4878DD">
    <w:pPr>
      <w:pStyle w:val="10"/>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2"/>
        <w:rFonts w:cs="Arial"/>
        <w:color w:val="7F7F7F"/>
        <w:sz w:val="16"/>
        <w:szCs w:val="16"/>
      </w:rPr>
      <w:t>www.cil.nus.edu.sg</w:t>
    </w:r>
    <w:r>
      <w:rPr>
        <w:rStyle w:val="22"/>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6</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6</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E2EB30">
    <w:pPr>
      <w:pStyle w:val="10"/>
      <w:tabs>
        <w:tab w:val="right" w:pos="8931"/>
        <w:tab w:val="clear" w:pos="9360"/>
      </w:tabs>
      <w:jc w:val="right"/>
    </w:pPr>
  </w:p>
  <w:p w14:paraId="331C23B8">
    <w:pPr>
      <w:pStyle w:val="10"/>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2"/>
        <w:rFonts w:cs="Arial"/>
        <w:color w:val="7F7F7F"/>
        <w:sz w:val="16"/>
        <w:szCs w:val="16"/>
      </w:rPr>
      <w:t>www.cil.nus.edu.sg</w:t>
    </w:r>
    <w:r>
      <w:rPr>
        <w:rStyle w:val="22"/>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BBAA3A">
    <w:pPr>
      <w:pStyle w:val="11"/>
      <w:pBdr>
        <w:bottom w:val="single" w:color="auto" w:sz="4" w:space="1"/>
      </w:pBdr>
    </w:pPr>
    <w:r>
      <w:rPr>
        <w:rFonts w:cs="Arial"/>
        <w:caps/>
        <w:color w:val="808080"/>
        <w:sz w:val="16"/>
        <w:szCs w:val="16"/>
      </w:rPr>
      <w:t>1979 AGREEMENT ON THE ASEAN FOOD SECURITY RESERVE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attachedTemplate r:id="rId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F3A"/>
    <w:rsid w:val="00000FB0"/>
    <w:rsid w:val="00002446"/>
    <w:rsid w:val="000043E5"/>
    <w:rsid w:val="00011723"/>
    <w:rsid w:val="00013D73"/>
    <w:rsid w:val="000173F4"/>
    <w:rsid w:val="00022AE1"/>
    <w:rsid w:val="00023AFA"/>
    <w:rsid w:val="00025831"/>
    <w:rsid w:val="000260A8"/>
    <w:rsid w:val="00032218"/>
    <w:rsid w:val="00032623"/>
    <w:rsid w:val="00032C84"/>
    <w:rsid w:val="0003432F"/>
    <w:rsid w:val="00036034"/>
    <w:rsid w:val="00040670"/>
    <w:rsid w:val="00045076"/>
    <w:rsid w:val="00045F9A"/>
    <w:rsid w:val="000460FD"/>
    <w:rsid w:val="00046C7E"/>
    <w:rsid w:val="0005003E"/>
    <w:rsid w:val="00055254"/>
    <w:rsid w:val="00055923"/>
    <w:rsid w:val="00061193"/>
    <w:rsid w:val="00061B8B"/>
    <w:rsid w:val="000627D9"/>
    <w:rsid w:val="00063C84"/>
    <w:rsid w:val="0007234F"/>
    <w:rsid w:val="000768A2"/>
    <w:rsid w:val="000771E0"/>
    <w:rsid w:val="00080879"/>
    <w:rsid w:val="00080FD6"/>
    <w:rsid w:val="00081E70"/>
    <w:rsid w:val="00082260"/>
    <w:rsid w:val="000922A6"/>
    <w:rsid w:val="0009558E"/>
    <w:rsid w:val="00096945"/>
    <w:rsid w:val="00097F77"/>
    <w:rsid w:val="000A329C"/>
    <w:rsid w:val="000B02EF"/>
    <w:rsid w:val="000B197F"/>
    <w:rsid w:val="000C2967"/>
    <w:rsid w:val="000C2CE8"/>
    <w:rsid w:val="000C49F6"/>
    <w:rsid w:val="000C5A1A"/>
    <w:rsid w:val="000D004B"/>
    <w:rsid w:val="000D31BC"/>
    <w:rsid w:val="000D57EE"/>
    <w:rsid w:val="000D6DF5"/>
    <w:rsid w:val="000D7512"/>
    <w:rsid w:val="000E1719"/>
    <w:rsid w:val="000E1DDB"/>
    <w:rsid w:val="000E2394"/>
    <w:rsid w:val="000F2D66"/>
    <w:rsid w:val="001013AD"/>
    <w:rsid w:val="0010259B"/>
    <w:rsid w:val="00102B66"/>
    <w:rsid w:val="001063A1"/>
    <w:rsid w:val="001077E4"/>
    <w:rsid w:val="00111688"/>
    <w:rsid w:val="0011199A"/>
    <w:rsid w:val="00111A4C"/>
    <w:rsid w:val="0011273D"/>
    <w:rsid w:val="00112A51"/>
    <w:rsid w:val="001142FA"/>
    <w:rsid w:val="001161C0"/>
    <w:rsid w:val="001207E1"/>
    <w:rsid w:val="0012281C"/>
    <w:rsid w:val="00122EC8"/>
    <w:rsid w:val="001246A1"/>
    <w:rsid w:val="001302AA"/>
    <w:rsid w:val="00130E46"/>
    <w:rsid w:val="00133AB9"/>
    <w:rsid w:val="00143BCA"/>
    <w:rsid w:val="00144EA6"/>
    <w:rsid w:val="001450F7"/>
    <w:rsid w:val="001462AA"/>
    <w:rsid w:val="00153722"/>
    <w:rsid w:val="0015683A"/>
    <w:rsid w:val="001648EA"/>
    <w:rsid w:val="001669E3"/>
    <w:rsid w:val="001728AB"/>
    <w:rsid w:val="00172E71"/>
    <w:rsid w:val="00176298"/>
    <w:rsid w:val="0018065C"/>
    <w:rsid w:val="00183009"/>
    <w:rsid w:val="001837BF"/>
    <w:rsid w:val="00191FB7"/>
    <w:rsid w:val="00194639"/>
    <w:rsid w:val="0019674F"/>
    <w:rsid w:val="001A31BD"/>
    <w:rsid w:val="001B572F"/>
    <w:rsid w:val="001C50F5"/>
    <w:rsid w:val="001C7B98"/>
    <w:rsid w:val="001D116B"/>
    <w:rsid w:val="001D2E66"/>
    <w:rsid w:val="001D7F95"/>
    <w:rsid w:val="001E502C"/>
    <w:rsid w:val="001E52A5"/>
    <w:rsid w:val="001F190C"/>
    <w:rsid w:val="001F1AE0"/>
    <w:rsid w:val="001F27F8"/>
    <w:rsid w:val="001F2B50"/>
    <w:rsid w:val="0020032B"/>
    <w:rsid w:val="00200AA3"/>
    <w:rsid w:val="0020147F"/>
    <w:rsid w:val="002226CD"/>
    <w:rsid w:val="002238CF"/>
    <w:rsid w:val="00224582"/>
    <w:rsid w:val="00224E12"/>
    <w:rsid w:val="002251FC"/>
    <w:rsid w:val="002423B7"/>
    <w:rsid w:val="00244645"/>
    <w:rsid w:val="00245638"/>
    <w:rsid w:val="0025204F"/>
    <w:rsid w:val="002520E2"/>
    <w:rsid w:val="00256484"/>
    <w:rsid w:val="002566AC"/>
    <w:rsid w:val="00257575"/>
    <w:rsid w:val="00260086"/>
    <w:rsid w:val="00260DE8"/>
    <w:rsid w:val="00262BEE"/>
    <w:rsid w:val="002653B1"/>
    <w:rsid w:val="00274C7A"/>
    <w:rsid w:val="002750EF"/>
    <w:rsid w:val="00275D0D"/>
    <w:rsid w:val="00284792"/>
    <w:rsid w:val="002927F7"/>
    <w:rsid w:val="00294CBA"/>
    <w:rsid w:val="00297B32"/>
    <w:rsid w:val="002A32A5"/>
    <w:rsid w:val="002A4172"/>
    <w:rsid w:val="002B473E"/>
    <w:rsid w:val="002B5E84"/>
    <w:rsid w:val="002B7265"/>
    <w:rsid w:val="002C506E"/>
    <w:rsid w:val="002C5925"/>
    <w:rsid w:val="002C67E0"/>
    <w:rsid w:val="002D3A06"/>
    <w:rsid w:val="002E0A92"/>
    <w:rsid w:val="002E6283"/>
    <w:rsid w:val="002F1577"/>
    <w:rsid w:val="002F7DA0"/>
    <w:rsid w:val="0030037C"/>
    <w:rsid w:val="00303079"/>
    <w:rsid w:val="003035FA"/>
    <w:rsid w:val="003071F6"/>
    <w:rsid w:val="00311F81"/>
    <w:rsid w:val="00311F88"/>
    <w:rsid w:val="00312FB5"/>
    <w:rsid w:val="00315409"/>
    <w:rsid w:val="00321387"/>
    <w:rsid w:val="0032159B"/>
    <w:rsid w:val="00321890"/>
    <w:rsid w:val="00325A2D"/>
    <w:rsid w:val="00326D39"/>
    <w:rsid w:val="003316EF"/>
    <w:rsid w:val="0033544F"/>
    <w:rsid w:val="00336CA3"/>
    <w:rsid w:val="003374CC"/>
    <w:rsid w:val="00340339"/>
    <w:rsid w:val="0034084B"/>
    <w:rsid w:val="00343E97"/>
    <w:rsid w:val="00351FC7"/>
    <w:rsid w:val="00355356"/>
    <w:rsid w:val="003557B3"/>
    <w:rsid w:val="00361211"/>
    <w:rsid w:val="00363CA6"/>
    <w:rsid w:val="0036654E"/>
    <w:rsid w:val="003762D5"/>
    <w:rsid w:val="00382037"/>
    <w:rsid w:val="00384CCD"/>
    <w:rsid w:val="00386AC0"/>
    <w:rsid w:val="003870B6"/>
    <w:rsid w:val="0039419F"/>
    <w:rsid w:val="003A2096"/>
    <w:rsid w:val="003A2B2D"/>
    <w:rsid w:val="003A2E2D"/>
    <w:rsid w:val="003A36C1"/>
    <w:rsid w:val="003A4607"/>
    <w:rsid w:val="003A46AB"/>
    <w:rsid w:val="003A6709"/>
    <w:rsid w:val="003B1B3D"/>
    <w:rsid w:val="003B5567"/>
    <w:rsid w:val="003C3ABB"/>
    <w:rsid w:val="003C4214"/>
    <w:rsid w:val="003C47FA"/>
    <w:rsid w:val="003C696E"/>
    <w:rsid w:val="003C70F3"/>
    <w:rsid w:val="003C77AA"/>
    <w:rsid w:val="003D49AB"/>
    <w:rsid w:val="003D66C8"/>
    <w:rsid w:val="003D682E"/>
    <w:rsid w:val="003D6E5B"/>
    <w:rsid w:val="003E0C85"/>
    <w:rsid w:val="003E69D4"/>
    <w:rsid w:val="003F148C"/>
    <w:rsid w:val="003F1817"/>
    <w:rsid w:val="00401F7F"/>
    <w:rsid w:val="00405210"/>
    <w:rsid w:val="0042164B"/>
    <w:rsid w:val="0042562D"/>
    <w:rsid w:val="00430AD3"/>
    <w:rsid w:val="00432B9B"/>
    <w:rsid w:val="004410EB"/>
    <w:rsid w:val="00452091"/>
    <w:rsid w:val="0045262E"/>
    <w:rsid w:val="00453E7C"/>
    <w:rsid w:val="004540DD"/>
    <w:rsid w:val="00454C15"/>
    <w:rsid w:val="00457A36"/>
    <w:rsid w:val="00460285"/>
    <w:rsid w:val="00461169"/>
    <w:rsid w:val="0046281B"/>
    <w:rsid w:val="00464378"/>
    <w:rsid w:val="00464582"/>
    <w:rsid w:val="004715DF"/>
    <w:rsid w:val="004867C4"/>
    <w:rsid w:val="0049074B"/>
    <w:rsid w:val="00495B5C"/>
    <w:rsid w:val="00496452"/>
    <w:rsid w:val="00497AE1"/>
    <w:rsid w:val="004A0B2F"/>
    <w:rsid w:val="004A0D08"/>
    <w:rsid w:val="004A1834"/>
    <w:rsid w:val="004A31A0"/>
    <w:rsid w:val="004A5865"/>
    <w:rsid w:val="004B263A"/>
    <w:rsid w:val="004B3D8B"/>
    <w:rsid w:val="004B6693"/>
    <w:rsid w:val="004B6A1C"/>
    <w:rsid w:val="004B7073"/>
    <w:rsid w:val="004B71DD"/>
    <w:rsid w:val="004C2B2B"/>
    <w:rsid w:val="004C33C2"/>
    <w:rsid w:val="004C5E25"/>
    <w:rsid w:val="004D6797"/>
    <w:rsid w:val="004E0ED9"/>
    <w:rsid w:val="004E1378"/>
    <w:rsid w:val="004E1B8D"/>
    <w:rsid w:val="004E2177"/>
    <w:rsid w:val="004F129B"/>
    <w:rsid w:val="004F21D5"/>
    <w:rsid w:val="00504C42"/>
    <w:rsid w:val="00507CA6"/>
    <w:rsid w:val="0051026B"/>
    <w:rsid w:val="00510555"/>
    <w:rsid w:val="0051224B"/>
    <w:rsid w:val="00516331"/>
    <w:rsid w:val="00522388"/>
    <w:rsid w:val="00525B71"/>
    <w:rsid w:val="005325F9"/>
    <w:rsid w:val="00534217"/>
    <w:rsid w:val="00535BF3"/>
    <w:rsid w:val="00537A67"/>
    <w:rsid w:val="00537D81"/>
    <w:rsid w:val="00541125"/>
    <w:rsid w:val="00545288"/>
    <w:rsid w:val="00557B18"/>
    <w:rsid w:val="005627AF"/>
    <w:rsid w:val="00564EBA"/>
    <w:rsid w:val="00565B5D"/>
    <w:rsid w:val="005701D2"/>
    <w:rsid w:val="005706A6"/>
    <w:rsid w:val="0057613A"/>
    <w:rsid w:val="005768A3"/>
    <w:rsid w:val="00581E07"/>
    <w:rsid w:val="005827A5"/>
    <w:rsid w:val="00584C90"/>
    <w:rsid w:val="005865AA"/>
    <w:rsid w:val="0058716E"/>
    <w:rsid w:val="00590C4E"/>
    <w:rsid w:val="0059630D"/>
    <w:rsid w:val="00597551"/>
    <w:rsid w:val="005A0C6D"/>
    <w:rsid w:val="005A384B"/>
    <w:rsid w:val="005A418E"/>
    <w:rsid w:val="005A67CE"/>
    <w:rsid w:val="005A6C1B"/>
    <w:rsid w:val="005B2D91"/>
    <w:rsid w:val="005C087C"/>
    <w:rsid w:val="005C18C4"/>
    <w:rsid w:val="005C46EA"/>
    <w:rsid w:val="005C6ADE"/>
    <w:rsid w:val="005D3068"/>
    <w:rsid w:val="005D5714"/>
    <w:rsid w:val="005D59E8"/>
    <w:rsid w:val="005E0D13"/>
    <w:rsid w:val="005E264A"/>
    <w:rsid w:val="005E2E8D"/>
    <w:rsid w:val="005E6807"/>
    <w:rsid w:val="005F25E1"/>
    <w:rsid w:val="005F5FD1"/>
    <w:rsid w:val="006056CA"/>
    <w:rsid w:val="006077DA"/>
    <w:rsid w:val="00615E91"/>
    <w:rsid w:val="00617785"/>
    <w:rsid w:val="00620043"/>
    <w:rsid w:val="00624B74"/>
    <w:rsid w:val="0062758C"/>
    <w:rsid w:val="00627B91"/>
    <w:rsid w:val="0064082A"/>
    <w:rsid w:val="00642035"/>
    <w:rsid w:val="0064206B"/>
    <w:rsid w:val="00643703"/>
    <w:rsid w:val="00644088"/>
    <w:rsid w:val="00646905"/>
    <w:rsid w:val="006477C3"/>
    <w:rsid w:val="006561BC"/>
    <w:rsid w:val="006633EA"/>
    <w:rsid w:val="00666445"/>
    <w:rsid w:val="006819D0"/>
    <w:rsid w:val="006829B2"/>
    <w:rsid w:val="00686294"/>
    <w:rsid w:val="006878B4"/>
    <w:rsid w:val="00695153"/>
    <w:rsid w:val="006A181F"/>
    <w:rsid w:val="006A368A"/>
    <w:rsid w:val="006A5BC7"/>
    <w:rsid w:val="006B0864"/>
    <w:rsid w:val="006B6335"/>
    <w:rsid w:val="006C2FAC"/>
    <w:rsid w:val="006C6203"/>
    <w:rsid w:val="006C6B56"/>
    <w:rsid w:val="006C6EFB"/>
    <w:rsid w:val="006D1637"/>
    <w:rsid w:val="006D2062"/>
    <w:rsid w:val="006D35BA"/>
    <w:rsid w:val="006D61E5"/>
    <w:rsid w:val="006D6826"/>
    <w:rsid w:val="006D6EAA"/>
    <w:rsid w:val="006D6FA4"/>
    <w:rsid w:val="006E03F3"/>
    <w:rsid w:val="006E4F21"/>
    <w:rsid w:val="006E6F86"/>
    <w:rsid w:val="006F231A"/>
    <w:rsid w:val="00707B16"/>
    <w:rsid w:val="00711FF8"/>
    <w:rsid w:val="00721C1C"/>
    <w:rsid w:val="007231B2"/>
    <w:rsid w:val="0072576B"/>
    <w:rsid w:val="007320B0"/>
    <w:rsid w:val="00732F1C"/>
    <w:rsid w:val="0073568E"/>
    <w:rsid w:val="00744927"/>
    <w:rsid w:val="00744A85"/>
    <w:rsid w:val="00751173"/>
    <w:rsid w:val="00751EA6"/>
    <w:rsid w:val="00755A12"/>
    <w:rsid w:val="0075632F"/>
    <w:rsid w:val="0075795E"/>
    <w:rsid w:val="00760BCF"/>
    <w:rsid w:val="00761521"/>
    <w:rsid w:val="007629CA"/>
    <w:rsid w:val="00762A99"/>
    <w:rsid w:val="00776086"/>
    <w:rsid w:val="007951DD"/>
    <w:rsid w:val="007A006E"/>
    <w:rsid w:val="007A4FC9"/>
    <w:rsid w:val="007A5CE9"/>
    <w:rsid w:val="007B0CD2"/>
    <w:rsid w:val="007B6E2C"/>
    <w:rsid w:val="007B7706"/>
    <w:rsid w:val="007C0404"/>
    <w:rsid w:val="007C158E"/>
    <w:rsid w:val="007C1E9A"/>
    <w:rsid w:val="007C74A6"/>
    <w:rsid w:val="007C7558"/>
    <w:rsid w:val="007D12D8"/>
    <w:rsid w:val="007D197A"/>
    <w:rsid w:val="007D2AC8"/>
    <w:rsid w:val="007D308E"/>
    <w:rsid w:val="007D4CB5"/>
    <w:rsid w:val="007E4920"/>
    <w:rsid w:val="007E7C82"/>
    <w:rsid w:val="007F1538"/>
    <w:rsid w:val="007F2FCB"/>
    <w:rsid w:val="007F5026"/>
    <w:rsid w:val="008016D1"/>
    <w:rsid w:val="00803BE9"/>
    <w:rsid w:val="00812B21"/>
    <w:rsid w:val="00814493"/>
    <w:rsid w:val="008171B7"/>
    <w:rsid w:val="00820B03"/>
    <w:rsid w:val="00821388"/>
    <w:rsid w:val="00822E73"/>
    <w:rsid w:val="00824DAD"/>
    <w:rsid w:val="00824DEF"/>
    <w:rsid w:val="008262AF"/>
    <w:rsid w:val="008419D9"/>
    <w:rsid w:val="0084289A"/>
    <w:rsid w:val="0086274F"/>
    <w:rsid w:val="00863AA4"/>
    <w:rsid w:val="00871D6D"/>
    <w:rsid w:val="00875863"/>
    <w:rsid w:val="008761FC"/>
    <w:rsid w:val="008A2C17"/>
    <w:rsid w:val="008A3A39"/>
    <w:rsid w:val="008A5721"/>
    <w:rsid w:val="008B001D"/>
    <w:rsid w:val="008B0875"/>
    <w:rsid w:val="008B1645"/>
    <w:rsid w:val="008C33B3"/>
    <w:rsid w:val="008C3761"/>
    <w:rsid w:val="008C6A9C"/>
    <w:rsid w:val="008D292D"/>
    <w:rsid w:val="008D3F77"/>
    <w:rsid w:val="008E41DC"/>
    <w:rsid w:val="008E6E93"/>
    <w:rsid w:val="008E7703"/>
    <w:rsid w:val="008F5246"/>
    <w:rsid w:val="008F5F21"/>
    <w:rsid w:val="008F7A5C"/>
    <w:rsid w:val="009052CB"/>
    <w:rsid w:val="00916941"/>
    <w:rsid w:val="009217B0"/>
    <w:rsid w:val="00921DB5"/>
    <w:rsid w:val="00923519"/>
    <w:rsid w:val="00926EA3"/>
    <w:rsid w:val="00930179"/>
    <w:rsid w:val="009303E7"/>
    <w:rsid w:val="00933064"/>
    <w:rsid w:val="00935B08"/>
    <w:rsid w:val="0095406B"/>
    <w:rsid w:val="00956C40"/>
    <w:rsid w:val="00957449"/>
    <w:rsid w:val="00965ACC"/>
    <w:rsid w:val="00966DC7"/>
    <w:rsid w:val="0098008C"/>
    <w:rsid w:val="00982034"/>
    <w:rsid w:val="00982B34"/>
    <w:rsid w:val="00983B27"/>
    <w:rsid w:val="009842E6"/>
    <w:rsid w:val="00991C17"/>
    <w:rsid w:val="00992233"/>
    <w:rsid w:val="00996953"/>
    <w:rsid w:val="00997244"/>
    <w:rsid w:val="00997B54"/>
    <w:rsid w:val="009A068F"/>
    <w:rsid w:val="009A0BE7"/>
    <w:rsid w:val="009B12F0"/>
    <w:rsid w:val="009B246D"/>
    <w:rsid w:val="009B6256"/>
    <w:rsid w:val="009B7700"/>
    <w:rsid w:val="009B7734"/>
    <w:rsid w:val="009C1F90"/>
    <w:rsid w:val="009C3725"/>
    <w:rsid w:val="009C42E9"/>
    <w:rsid w:val="009C4737"/>
    <w:rsid w:val="009C4D4C"/>
    <w:rsid w:val="009C6AFB"/>
    <w:rsid w:val="009C7121"/>
    <w:rsid w:val="009D1B8A"/>
    <w:rsid w:val="009E21A2"/>
    <w:rsid w:val="009E2828"/>
    <w:rsid w:val="009E4818"/>
    <w:rsid w:val="009E6790"/>
    <w:rsid w:val="009E6EB7"/>
    <w:rsid w:val="009E763F"/>
    <w:rsid w:val="00A0085A"/>
    <w:rsid w:val="00A03EE4"/>
    <w:rsid w:val="00A04D76"/>
    <w:rsid w:val="00A05131"/>
    <w:rsid w:val="00A05490"/>
    <w:rsid w:val="00A05E32"/>
    <w:rsid w:val="00A07327"/>
    <w:rsid w:val="00A12E87"/>
    <w:rsid w:val="00A14655"/>
    <w:rsid w:val="00A149F0"/>
    <w:rsid w:val="00A152B4"/>
    <w:rsid w:val="00A1553E"/>
    <w:rsid w:val="00A16CEA"/>
    <w:rsid w:val="00A21ED9"/>
    <w:rsid w:val="00A25765"/>
    <w:rsid w:val="00A27F6D"/>
    <w:rsid w:val="00A302FE"/>
    <w:rsid w:val="00A32891"/>
    <w:rsid w:val="00A3329A"/>
    <w:rsid w:val="00A359D5"/>
    <w:rsid w:val="00A36EF4"/>
    <w:rsid w:val="00A5006A"/>
    <w:rsid w:val="00A551D1"/>
    <w:rsid w:val="00A60DBB"/>
    <w:rsid w:val="00A60F35"/>
    <w:rsid w:val="00A61CFF"/>
    <w:rsid w:val="00A62871"/>
    <w:rsid w:val="00A638C5"/>
    <w:rsid w:val="00A646B8"/>
    <w:rsid w:val="00A7627E"/>
    <w:rsid w:val="00A839BE"/>
    <w:rsid w:val="00A83F8F"/>
    <w:rsid w:val="00A94579"/>
    <w:rsid w:val="00A95818"/>
    <w:rsid w:val="00A9590E"/>
    <w:rsid w:val="00AA6452"/>
    <w:rsid w:val="00AA6802"/>
    <w:rsid w:val="00AB26B5"/>
    <w:rsid w:val="00AB38E2"/>
    <w:rsid w:val="00AB6F60"/>
    <w:rsid w:val="00AB7A69"/>
    <w:rsid w:val="00AC1691"/>
    <w:rsid w:val="00AC1CA8"/>
    <w:rsid w:val="00AC4C08"/>
    <w:rsid w:val="00AC7F91"/>
    <w:rsid w:val="00AD7A4B"/>
    <w:rsid w:val="00AE05B5"/>
    <w:rsid w:val="00AE3DEB"/>
    <w:rsid w:val="00AE6181"/>
    <w:rsid w:val="00AE64FF"/>
    <w:rsid w:val="00AF1254"/>
    <w:rsid w:val="00AF5172"/>
    <w:rsid w:val="00AF5D32"/>
    <w:rsid w:val="00B01951"/>
    <w:rsid w:val="00B05254"/>
    <w:rsid w:val="00B05F3A"/>
    <w:rsid w:val="00B0640C"/>
    <w:rsid w:val="00B14396"/>
    <w:rsid w:val="00B173B5"/>
    <w:rsid w:val="00B207F2"/>
    <w:rsid w:val="00B267DC"/>
    <w:rsid w:val="00B308F2"/>
    <w:rsid w:val="00B30DEB"/>
    <w:rsid w:val="00B34B14"/>
    <w:rsid w:val="00B420A0"/>
    <w:rsid w:val="00B456B7"/>
    <w:rsid w:val="00B45912"/>
    <w:rsid w:val="00B5211D"/>
    <w:rsid w:val="00B532E2"/>
    <w:rsid w:val="00B54E3F"/>
    <w:rsid w:val="00B61944"/>
    <w:rsid w:val="00B62E0A"/>
    <w:rsid w:val="00B6351C"/>
    <w:rsid w:val="00B736A5"/>
    <w:rsid w:val="00B74778"/>
    <w:rsid w:val="00B74FC8"/>
    <w:rsid w:val="00B76163"/>
    <w:rsid w:val="00B8232C"/>
    <w:rsid w:val="00B8350D"/>
    <w:rsid w:val="00B85BB1"/>
    <w:rsid w:val="00B85DB0"/>
    <w:rsid w:val="00B87EA5"/>
    <w:rsid w:val="00B91EC5"/>
    <w:rsid w:val="00B96E99"/>
    <w:rsid w:val="00BA1C72"/>
    <w:rsid w:val="00BA3538"/>
    <w:rsid w:val="00BA600A"/>
    <w:rsid w:val="00BA7E2B"/>
    <w:rsid w:val="00BB2E42"/>
    <w:rsid w:val="00BB5610"/>
    <w:rsid w:val="00BC5DE2"/>
    <w:rsid w:val="00BD1600"/>
    <w:rsid w:val="00BD2E28"/>
    <w:rsid w:val="00BD36A4"/>
    <w:rsid w:val="00BD3EF7"/>
    <w:rsid w:val="00BE0B41"/>
    <w:rsid w:val="00BE0D36"/>
    <w:rsid w:val="00BE21D1"/>
    <w:rsid w:val="00BE4259"/>
    <w:rsid w:val="00BE47F3"/>
    <w:rsid w:val="00BE4E55"/>
    <w:rsid w:val="00BF3AB0"/>
    <w:rsid w:val="00BF5BA2"/>
    <w:rsid w:val="00BF7BA5"/>
    <w:rsid w:val="00C0692C"/>
    <w:rsid w:val="00C119E5"/>
    <w:rsid w:val="00C12E92"/>
    <w:rsid w:val="00C1575D"/>
    <w:rsid w:val="00C22B66"/>
    <w:rsid w:val="00C2709D"/>
    <w:rsid w:val="00C27F88"/>
    <w:rsid w:val="00C33322"/>
    <w:rsid w:val="00C3632D"/>
    <w:rsid w:val="00C436C7"/>
    <w:rsid w:val="00C4584B"/>
    <w:rsid w:val="00C479E0"/>
    <w:rsid w:val="00C539B9"/>
    <w:rsid w:val="00C55B05"/>
    <w:rsid w:val="00C55D41"/>
    <w:rsid w:val="00C573FC"/>
    <w:rsid w:val="00C6101A"/>
    <w:rsid w:val="00C61524"/>
    <w:rsid w:val="00C617E1"/>
    <w:rsid w:val="00C666BA"/>
    <w:rsid w:val="00C73155"/>
    <w:rsid w:val="00C86BF0"/>
    <w:rsid w:val="00C9065C"/>
    <w:rsid w:val="00C90B5B"/>
    <w:rsid w:val="00C91236"/>
    <w:rsid w:val="00C921EF"/>
    <w:rsid w:val="00C92C9D"/>
    <w:rsid w:val="00CA21A1"/>
    <w:rsid w:val="00CA449F"/>
    <w:rsid w:val="00CA540E"/>
    <w:rsid w:val="00CA5A41"/>
    <w:rsid w:val="00CB0C6C"/>
    <w:rsid w:val="00CB2E1A"/>
    <w:rsid w:val="00CB485A"/>
    <w:rsid w:val="00CC2470"/>
    <w:rsid w:val="00CC2F8C"/>
    <w:rsid w:val="00CC449C"/>
    <w:rsid w:val="00CC535D"/>
    <w:rsid w:val="00CD2BE4"/>
    <w:rsid w:val="00CD5CC1"/>
    <w:rsid w:val="00CD6EC7"/>
    <w:rsid w:val="00CE087B"/>
    <w:rsid w:val="00CE31C8"/>
    <w:rsid w:val="00CE4330"/>
    <w:rsid w:val="00CE567F"/>
    <w:rsid w:val="00CE59E6"/>
    <w:rsid w:val="00CE7679"/>
    <w:rsid w:val="00CF277F"/>
    <w:rsid w:val="00CF4CBB"/>
    <w:rsid w:val="00D00ACC"/>
    <w:rsid w:val="00D0625E"/>
    <w:rsid w:val="00D07EE1"/>
    <w:rsid w:val="00D13015"/>
    <w:rsid w:val="00D133A2"/>
    <w:rsid w:val="00D13F5C"/>
    <w:rsid w:val="00D14607"/>
    <w:rsid w:val="00D15AD4"/>
    <w:rsid w:val="00D1649F"/>
    <w:rsid w:val="00D20538"/>
    <w:rsid w:val="00D211DC"/>
    <w:rsid w:val="00D250B0"/>
    <w:rsid w:val="00D368AA"/>
    <w:rsid w:val="00D40C72"/>
    <w:rsid w:val="00D43EA3"/>
    <w:rsid w:val="00D45FAB"/>
    <w:rsid w:val="00D472FE"/>
    <w:rsid w:val="00D52236"/>
    <w:rsid w:val="00D528FE"/>
    <w:rsid w:val="00D56D91"/>
    <w:rsid w:val="00D67A09"/>
    <w:rsid w:val="00D712DE"/>
    <w:rsid w:val="00D73F3A"/>
    <w:rsid w:val="00D75BF6"/>
    <w:rsid w:val="00D804A1"/>
    <w:rsid w:val="00D86B2E"/>
    <w:rsid w:val="00D901BD"/>
    <w:rsid w:val="00D91710"/>
    <w:rsid w:val="00D92975"/>
    <w:rsid w:val="00DA4CF4"/>
    <w:rsid w:val="00DB3B2A"/>
    <w:rsid w:val="00DB6E09"/>
    <w:rsid w:val="00DB7B56"/>
    <w:rsid w:val="00DC27F4"/>
    <w:rsid w:val="00DC3275"/>
    <w:rsid w:val="00DC38F6"/>
    <w:rsid w:val="00DC5022"/>
    <w:rsid w:val="00DC5793"/>
    <w:rsid w:val="00DD0696"/>
    <w:rsid w:val="00DD1735"/>
    <w:rsid w:val="00DD1945"/>
    <w:rsid w:val="00DD2204"/>
    <w:rsid w:val="00DD7A7D"/>
    <w:rsid w:val="00DE4868"/>
    <w:rsid w:val="00DE4917"/>
    <w:rsid w:val="00DE57D4"/>
    <w:rsid w:val="00DF3DF6"/>
    <w:rsid w:val="00DF4E11"/>
    <w:rsid w:val="00DF64FF"/>
    <w:rsid w:val="00DF72C5"/>
    <w:rsid w:val="00E005B9"/>
    <w:rsid w:val="00E00DD3"/>
    <w:rsid w:val="00E13279"/>
    <w:rsid w:val="00E15214"/>
    <w:rsid w:val="00E22F62"/>
    <w:rsid w:val="00E23211"/>
    <w:rsid w:val="00E23830"/>
    <w:rsid w:val="00E24711"/>
    <w:rsid w:val="00E2703D"/>
    <w:rsid w:val="00E36432"/>
    <w:rsid w:val="00E41649"/>
    <w:rsid w:val="00E42A9B"/>
    <w:rsid w:val="00E46A83"/>
    <w:rsid w:val="00E47C45"/>
    <w:rsid w:val="00E501FD"/>
    <w:rsid w:val="00E53F2E"/>
    <w:rsid w:val="00E71017"/>
    <w:rsid w:val="00E71A6F"/>
    <w:rsid w:val="00E71AEC"/>
    <w:rsid w:val="00E80D04"/>
    <w:rsid w:val="00E82ED4"/>
    <w:rsid w:val="00E853A3"/>
    <w:rsid w:val="00E854D8"/>
    <w:rsid w:val="00E87AA3"/>
    <w:rsid w:val="00E925D7"/>
    <w:rsid w:val="00E9353A"/>
    <w:rsid w:val="00E94458"/>
    <w:rsid w:val="00EA1963"/>
    <w:rsid w:val="00EA422B"/>
    <w:rsid w:val="00EA44D0"/>
    <w:rsid w:val="00EA6B9C"/>
    <w:rsid w:val="00EB4089"/>
    <w:rsid w:val="00EB542E"/>
    <w:rsid w:val="00EC2FAE"/>
    <w:rsid w:val="00EC57B1"/>
    <w:rsid w:val="00ED01F1"/>
    <w:rsid w:val="00ED1D3B"/>
    <w:rsid w:val="00ED61BD"/>
    <w:rsid w:val="00ED6DF2"/>
    <w:rsid w:val="00EE207B"/>
    <w:rsid w:val="00EE5D61"/>
    <w:rsid w:val="00EF63CD"/>
    <w:rsid w:val="00F01D85"/>
    <w:rsid w:val="00F05438"/>
    <w:rsid w:val="00F1258E"/>
    <w:rsid w:val="00F13B8E"/>
    <w:rsid w:val="00F2602E"/>
    <w:rsid w:val="00F30635"/>
    <w:rsid w:val="00F306A7"/>
    <w:rsid w:val="00F30761"/>
    <w:rsid w:val="00F31524"/>
    <w:rsid w:val="00F4092C"/>
    <w:rsid w:val="00F41173"/>
    <w:rsid w:val="00F41BB1"/>
    <w:rsid w:val="00F521E0"/>
    <w:rsid w:val="00F53E6A"/>
    <w:rsid w:val="00F57A3C"/>
    <w:rsid w:val="00F61B4F"/>
    <w:rsid w:val="00F63201"/>
    <w:rsid w:val="00F64335"/>
    <w:rsid w:val="00F645C0"/>
    <w:rsid w:val="00F6608A"/>
    <w:rsid w:val="00F701DD"/>
    <w:rsid w:val="00F71AE4"/>
    <w:rsid w:val="00F82FDC"/>
    <w:rsid w:val="00F8564E"/>
    <w:rsid w:val="00F86908"/>
    <w:rsid w:val="00F8738F"/>
    <w:rsid w:val="00F87BC0"/>
    <w:rsid w:val="00FA08BD"/>
    <w:rsid w:val="00FA0BDA"/>
    <w:rsid w:val="00FA1EB2"/>
    <w:rsid w:val="00FA4AD8"/>
    <w:rsid w:val="00FA4CBA"/>
    <w:rsid w:val="00FA7B32"/>
    <w:rsid w:val="00FB35F7"/>
    <w:rsid w:val="00FB4CD5"/>
    <w:rsid w:val="00FB6164"/>
    <w:rsid w:val="00FB7DF5"/>
    <w:rsid w:val="00FC45CB"/>
    <w:rsid w:val="00FC5496"/>
    <w:rsid w:val="00FC5F76"/>
    <w:rsid w:val="00FD1758"/>
    <w:rsid w:val="00FD189C"/>
    <w:rsid w:val="00FD29E4"/>
    <w:rsid w:val="00FD56BE"/>
    <w:rsid w:val="00FE423C"/>
    <w:rsid w:val="00FE43CD"/>
    <w:rsid w:val="00FE7BED"/>
    <w:rsid w:val="00FF1A31"/>
    <w:rsid w:val="00FF2F09"/>
    <w:rsid w:val="00FF6E82"/>
    <w:rsid w:val="624418C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2">
    <w:name w:val="heading 1"/>
    <w:basedOn w:val="1"/>
    <w:next w:val="1"/>
    <w:link w:val="24"/>
    <w:autoRedefine/>
    <w:qFormat/>
    <w:uiPriority w:val="9"/>
    <w:pPr>
      <w:keepNext/>
      <w:keepLines/>
      <w:spacing w:after="60"/>
      <w:jc w:val="center"/>
      <w:outlineLvl w:val="0"/>
    </w:pPr>
    <w:rPr>
      <w:rFonts w:eastAsia="Times New Roman"/>
      <w:b/>
      <w:bCs/>
      <w:caps/>
      <w:sz w:val="28"/>
      <w:szCs w:val="28"/>
    </w:rPr>
  </w:style>
  <w:style w:type="paragraph" w:styleId="3">
    <w:name w:val="heading 2"/>
    <w:basedOn w:val="1"/>
    <w:next w:val="1"/>
    <w:link w:val="26"/>
    <w:autoRedefine/>
    <w:unhideWhenUsed/>
    <w:qFormat/>
    <w:uiPriority w:val="9"/>
    <w:pPr>
      <w:jc w:val="center"/>
      <w:outlineLvl w:val="1"/>
    </w:pPr>
    <w:rPr>
      <w:b/>
      <w:bCs/>
      <w:caps/>
      <w:szCs w:val="26"/>
    </w:rPr>
  </w:style>
  <w:style w:type="paragraph" w:styleId="4">
    <w:name w:val="heading 3"/>
    <w:basedOn w:val="1"/>
    <w:next w:val="1"/>
    <w:link w:val="33"/>
    <w:autoRedefine/>
    <w:unhideWhenUsed/>
    <w:qFormat/>
    <w:uiPriority w:val="9"/>
    <w:pPr>
      <w:outlineLvl w:val="2"/>
    </w:pPr>
    <w:rPr>
      <w:u w:val="single"/>
    </w:rPr>
  </w:style>
  <w:style w:type="character" w:default="1" w:styleId="20">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5">
    <w:name w:val="toc 7"/>
    <w:basedOn w:val="1"/>
    <w:next w:val="1"/>
    <w:autoRedefine/>
    <w:unhideWhenUsed/>
    <w:uiPriority w:val="39"/>
    <w:pPr>
      <w:spacing w:before="0" w:after="0" w:line="240" w:lineRule="auto"/>
      <w:ind w:left="1440"/>
      <w:jc w:val="left"/>
    </w:pPr>
    <w:rPr>
      <w:rFonts w:ascii="Cambria" w:hAnsi="Cambria" w:eastAsia="MS Mincho"/>
      <w:sz w:val="24"/>
      <w:szCs w:val="24"/>
    </w:rPr>
  </w:style>
  <w:style w:type="paragraph" w:styleId="6">
    <w:name w:val="toc 5"/>
    <w:basedOn w:val="1"/>
    <w:next w:val="1"/>
    <w:autoRedefine/>
    <w:unhideWhenUsed/>
    <w:uiPriority w:val="39"/>
    <w:pPr>
      <w:spacing w:before="0" w:after="0" w:line="240" w:lineRule="auto"/>
      <w:ind w:left="960"/>
      <w:jc w:val="left"/>
    </w:pPr>
    <w:rPr>
      <w:rFonts w:ascii="Cambria" w:hAnsi="Cambria" w:eastAsia="MS Mincho"/>
      <w:sz w:val="24"/>
      <w:szCs w:val="24"/>
    </w:rPr>
  </w:style>
  <w:style w:type="paragraph" w:styleId="7">
    <w:name w:val="toc 3"/>
    <w:basedOn w:val="4"/>
    <w:next w:val="1"/>
    <w:autoRedefine/>
    <w:unhideWhenUsed/>
    <w:uiPriority w:val="39"/>
    <w:pPr>
      <w:spacing w:before="60" w:after="60"/>
      <w:ind w:left="567"/>
    </w:pPr>
    <w:rPr>
      <w:caps/>
      <w:u w:val="none"/>
    </w:rPr>
  </w:style>
  <w:style w:type="paragraph" w:styleId="8">
    <w:name w:val="toc 8"/>
    <w:basedOn w:val="1"/>
    <w:next w:val="1"/>
    <w:autoRedefine/>
    <w:unhideWhenUsed/>
    <w:uiPriority w:val="39"/>
    <w:pPr>
      <w:spacing w:before="0" w:after="0" w:line="240" w:lineRule="auto"/>
      <w:ind w:left="1680"/>
      <w:jc w:val="left"/>
    </w:pPr>
    <w:rPr>
      <w:rFonts w:ascii="Cambria" w:hAnsi="Cambria" w:eastAsia="MS Mincho"/>
      <w:sz w:val="24"/>
      <w:szCs w:val="24"/>
    </w:rPr>
  </w:style>
  <w:style w:type="paragraph" w:styleId="9">
    <w:name w:val="Balloon Text"/>
    <w:basedOn w:val="1"/>
    <w:link w:val="45"/>
    <w:semiHidden/>
    <w:unhideWhenUsed/>
    <w:uiPriority w:val="99"/>
    <w:pPr>
      <w:spacing w:before="0" w:after="0" w:line="240" w:lineRule="auto"/>
    </w:pPr>
    <w:rPr>
      <w:rFonts w:ascii="Tahoma" w:hAnsi="Tahoma" w:cs="Tahoma"/>
      <w:sz w:val="16"/>
      <w:szCs w:val="16"/>
    </w:rPr>
  </w:style>
  <w:style w:type="paragraph" w:styleId="10">
    <w:name w:val="footer"/>
    <w:basedOn w:val="1"/>
    <w:link w:val="42"/>
    <w:unhideWhenUsed/>
    <w:qFormat/>
    <w:uiPriority w:val="99"/>
    <w:pPr>
      <w:tabs>
        <w:tab w:val="center" w:pos="4680"/>
        <w:tab w:val="right" w:pos="9360"/>
      </w:tabs>
      <w:spacing w:before="0" w:after="0" w:line="240" w:lineRule="auto"/>
    </w:pPr>
  </w:style>
  <w:style w:type="paragraph" w:styleId="11">
    <w:name w:val="header"/>
    <w:basedOn w:val="1"/>
    <w:link w:val="41"/>
    <w:unhideWhenUsed/>
    <w:uiPriority w:val="99"/>
    <w:pPr>
      <w:tabs>
        <w:tab w:val="center" w:pos="4680"/>
        <w:tab w:val="right" w:pos="9360"/>
      </w:tabs>
      <w:spacing w:before="0" w:after="0" w:line="240" w:lineRule="auto"/>
    </w:pPr>
  </w:style>
  <w:style w:type="paragraph" w:styleId="12">
    <w:name w:val="toc 1"/>
    <w:basedOn w:val="1"/>
    <w:next w:val="1"/>
    <w:autoRedefine/>
    <w:unhideWhenUsed/>
    <w:uiPriority w:val="39"/>
    <w:pPr>
      <w:spacing w:before="60" w:after="60"/>
    </w:pPr>
    <w:rPr>
      <w:caps/>
    </w:rPr>
  </w:style>
  <w:style w:type="paragraph" w:styleId="13">
    <w:name w:val="toc 4"/>
    <w:basedOn w:val="1"/>
    <w:next w:val="1"/>
    <w:autoRedefine/>
    <w:unhideWhenUsed/>
    <w:uiPriority w:val="39"/>
    <w:pPr>
      <w:spacing w:before="0" w:after="0" w:line="240" w:lineRule="auto"/>
      <w:ind w:left="720"/>
      <w:jc w:val="left"/>
    </w:pPr>
    <w:rPr>
      <w:rFonts w:ascii="Cambria" w:hAnsi="Cambria" w:eastAsia="MS Mincho"/>
      <w:sz w:val="24"/>
      <w:szCs w:val="24"/>
    </w:rPr>
  </w:style>
  <w:style w:type="paragraph" w:styleId="14">
    <w:name w:val="Subtitle"/>
    <w:basedOn w:val="1"/>
    <w:next w:val="1"/>
    <w:link w:val="39"/>
    <w:autoRedefine/>
    <w:qFormat/>
    <w:uiPriority w:val="11"/>
    <w:pPr>
      <w:jc w:val="center"/>
    </w:pPr>
    <w:rPr>
      <w:rFonts w:ascii="Calibri" w:hAnsi="Calibri" w:eastAsia="Times New Roman"/>
      <w:i/>
      <w:szCs w:val="24"/>
      <w:lang w:val="en-GB" w:eastAsia="ko-KR"/>
    </w:rPr>
  </w:style>
  <w:style w:type="paragraph" w:styleId="15">
    <w:name w:val="toc 6"/>
    <w:basedOn w:val="1"/>
    <w:next w:val="1"/>
    <w:autoRedefine/>
    <w:unhideWhenUsed/>
    <w:uiPriority w:val="39"/>
    <w:pPr>
      <w:spacing w:before="0" w:after="0" w:line="240" w:lineRule="auto"/>
      <w:ind w:left="1200"/>
      <w:jc w:val="left"/>
    </w:pPr>
    <w:rPr>
      <w:rFonts w:ascii="Cambria" w:hAnsi="Cambria" w:eastAsia="MS Mincho"/>
      <w:sz w:val="24"/>
      <w:szCs w:val="24"/>
    </w:rPr>
  </w:style>
  <w:style w:type="paragraph" w:styleId="16">
    <w:name w:val="toc 2"/>
    <w:basedOn w:val="3"/>
    <w:next w:val="1"/>
    <w:autoRedefine/>
    <w:unhideWhenUsed/>
    <w:qFormat/>
    <w:uiPriority w:val="39"/>
    <w:pPr>
      <w:spacing w:before="60" w:after="60"/>
      <w:ind w:left="284"/>
      <w:jc w:val="left"/>
      <w:outlineLvl w:val="0"/>
    </w:pPr>
    <w:rPr>
      <w:b w:val="0"/>
    </w:rPr>
  </w:style>
  <w:style w:type="paragraph" w:styleId="17">
    <w:name w:val="toc 9"/>
    <w:basedOn w:val="1"/>
    <w:next w:val="1"/>
    <w:autoRedefine/>
    <w:unhideWhenUsed/>
    <w:uiPriority w:val="39"/>
    <w:pPr>
      <w:spacing w:before="0" w:after="0" w:line="240" w:lineRule="auto"/>
      <w:ind w:left="1920"/>
      <w:jc w:val="left"/>
    </w:pPr>
    <w:rPr>
      <w:rFonts w:ascii="Cambria" w:hAnsi="Cambria" w:eastAsia="MS Mincho"/>
      <w:sz w:val="24"/>
      <w:szCs w:val="24"/>
    </w:rPr>
  </w:style>
  <w:style w:type="paragraph" w:styleId="18">
    <w:name w:val="Title"/>
    <w:basedOn w:val="1"/>
    <w:next w:val="1"/>
    <w:link w:val="40"/>
    <w:autoRedefine/>
    <w:qFormat/>
    <w:uiPriority w:val="10"/>
    <w:pPr>
      <w:jc w:val="center"/>
    </w:pPr>
    <w:rPr>
      <w:rFonts w:ascii="Calibri" w:hAnsi="Calibri" w:eastAsia="Times New Roman"/>
      <w:b/>
      <w:bCs/>
      <w:caps/>
      <w:kern w:val="28"/>
      <w:sz w:val="28"/>
      <w:szCs w:val="32"/>
      <w:lang w:val="en-GB" w:eastAsia="ko-KR"/>
    </w:rPr>
  </w:style>
  <w:style w:type="character" w:styleId="21">
    <w:name w:val="page number"/>
    <w:semiHidden/>
    <w:unhideWhenUsed/>
    <w:uiPriority w:val="99"/>
  </w:style>
  <w:style w:type="character" w:styleId="22">
    <w:name w:val="Hyperlink"/>
    <w:unhideWhenUsed/>
    <w:qFormat/>
    <w:uiPriority w:val="99"/>
    <w:rPr>
      <w:color w:val="0000FF"/>
      <w:u w:val="single"/>
    </w:rPr>
  </w:style>
  <w:style w:type="paragraph" w:customStyle="1" w:styleId="23">
    <w:name w:val="CIL 1 Heading"/>
    <w:basedOn w:val="2"/>
    <w:autoRedefine/>
    <w:qFormat/>
    <w:uiPriority w:val="0"/>
    <w:pPr>
      <w:keepLines w:val="0"/>
      <w:outlineLvl w:val="9"/>
    </w:pPr>
    <w:rPr>
      <w:rFonts w:eastAsia="Batang" w:cs="Arial"/>
      <w:caps w:val="0"/>
      <w:kern w:val="32"/>
      <w:szCs w:val="32"/>
      <w:lang w:val="en-GB" w:eastAsia="ko-KR"/>
    </w:rPr>
  </w:style>
  <w:style w:type="character" w:customStyle="1" w:styleId="24">
    <w:name w:val="Heading 1 Char"/>
    <w:link w:val="2"/>
    <w:uiPriority w:val="9"/>
    <w:rPr>
      <w:rFonts w:ascii="Arial" w:hAnsi="Arial" w:eastAsia="Times New Roman" w:cs="Times New Roman"/>
      <w:b/>
      <w:bCs/>
      <w:caps/>
      <w:sz w:val="28"/>
      <w:szCs w:val="28"/>
    </w:rPr>
  </w:style>
  <w:style w:type="paragraph" w:customStyle="1" w:styleId="25">
    <w:name w:val="CIL 2 Heading"/>
    <w:basedOn w:val="3"/>
    <w:autoRedefine/>
    <w:qFormat/>
    <w:uiPriority w:val="0"/>
    <w:rPr>
      <w:rFonts w:eastAsia="Batang" w:cs="Arial"/>
      <w:b w:val="0"/>
      <w:iCs/>
      <w:caps w:val="0"/>
      <w:szCs w:val="28"/>
      <w:lang w:val="en-GB" w:eastAsia="ko-KR"/>
    </w:rPr>
  </w:style>
  <w:style w:type="character" w:customStyle="1" w:styleId="26">
    <w:name w:val="Heading 2 Char"/>
    <w:link w:val="3"/>
    <w:uiPriority w:val="9"/>
    <w:rPr>
      <w:rFonts w:ascii="Arial" w:hAnsi="Arial"/>
      <w:b/>
      <w:bCs/>
      <w:caps/>
      <w:szCs w:val="26"/>
    </w:rPr>
  </w:style>
  <w:style w:type="paragraph" w:customStyle="1" w:styleId="27">
    <w:name w:val="CIL Footer"/>
    <w:basedOn w:val="1"/>
    <w:link w:val="28"/>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28">
    <w:name w:val="CIL Footer Char"/>
    <w:link w:val="27"/>
    <w:uiPriority w:val="0"/>
    <w:rPr>
      <w:rFonts w:ascii="Arial" w:hAnsi="Arial" w:eastAsia="Batang" w:cs="Arial"/>
      <w:color w:val="808080"/>
      <w:sz w:val="16"/>
      <w:szCs w:val="16"/>
      <w:lang w:val="en-GB" w:eastAsia="ko-KR"/>
    </w:rPr>
  </w:style>
  <w:style w:type="paragraph" w:customStyle="1" w:styleId="29">
    <w:name w:val="CIL paragraph"/>
    <w:basedOn w:val="1"/>
    <w:autoRedefine/>
    <w:uiPriority w:val="0"/>
    <w:pPr>
      <w:contextualSpacing/>
    </w:pPr>
    <w:rPr>
      <w:rFonts w:eastAsia="Batang" w:cs="Arial"/>
      <w:szCs w:val="24"/>
      <w:lang w:val="en-GB" w:eastAsia="ko-KR"/>
    </w:rPr>
  </w:style>
  <w:style w:type="paragraph" w:customStyle="1" w:styleId="30">
    <w:name w:val="CIL Subtitle"/>
    <w:basedOn w:val="1"/>
    <w:link w:val="31"/>
    <w:autoRedefine/>
    <w:qFormat/>
    <w:uiPriority w:val="0"/>
    <w:pPr>
      <w:jc w:val="center"/>
    </w:pPr>
    <w:rPr>
      <w:rFonts w:eastAsia="Batang" w:cs="Arial"/>
      <w:i/>
      <w:szCs w:val="24"/>
      <w:lang w:val="en-GB" w:eastAsia="ko-KR"/>
    </w:rPr>
  </w:style>
  <w:style w:type="character" w:customStyle="1" w:styleId="31">
    <w:name w:val="CIL Subtitle Char"/>
    <w:link w:val="30"/>
    <w:qFormat/>
    <w:uiPriority w:val="0"/>
    <w:rPr>
      <w:rFonts w:ascii="Arial" w:hAnsi="Arial" w:eastAsia="Batang" w:cs="Arial"/>
      <w:i/>
      <w:szCs w:val="24"/>
      <w:lang w:eastAsia="ko-KR"/>
    </w:rPr>
  </w:style>
  <w:style w:type="paragraph" w:customStyle="1" w:styleId="32">
    <w:name w:val="CIL Title"/>
    <w:basedOn w:val="1"/>
    <w:autoRedefine/>
    <w:qFormat/>
    <w:uiPriority w:val="0"/>
    <w:pPr>
      <w:jc w:val="center"/>
    </w:pPr>
    <w:rPr>
      <w:rFonts w:eastAsia="Batang" w:cs="Arial"/>
      <w:b/>
      <w:bCs/>
      <w:caps/>
      <w:kern w:val="32"/>
      <w:sz w:val="28"/>
      <w:szCs w:val="32"/>
      <w:lang w:val="en-GB" w:eastAsia="ko-KR"/>
    </w:rPr>
  </w:style>
  <w:style w:type="character" w:customStyle="1" w:styleId="33">
    <w:name w:val="Heading 3 Char"/>
    <w:link w:val="4"/>
    <w:qFormat/>
    <w:uiPriority w:val="9"/>
    <w:rPr>
      <w:rFonts w:ascii="Arial" w:hAnsi="Arial"/>
      <w:u w:val="single"/>
      <w:lang w:val="en-US" w:eastAsia="en-US"/>
    </w:rPr>
  </w:style>
  <w:style w:type="paragraph" w:customStyle="1" w:styleId="34">
    <w:name w:val="CIL L1 TOC"/>
    <w:basedOn w:val="12"/>
    <w:autoRedefine/>
    <w:uiPriority w:val="0"/>
    <w:pPr>
      <w:tabs>
        <w:tab w:val="right" w:leader="dot" w:pos="9350"/>
      </w:tabs>
      <w:spacing w:before="120" w:after="120" w:line="360" w:lineRule="auto"/>
    </w:pPr>
    <w:rPr>
      <w:rFonts w:cs="Arial"/>
    </w:rPr>
  </w:style>
  <w:style w:type="paragraph" w:customStyle="1" w:styleId="35">
    <w:name w:val="Style1"/>
    <w:basedOn w:val="16"/>
    <w:autoRedefine/>
    <w:uiPriority w:val="0"/>
    <w:pPr>
      <w:tabs>
        <w:tab w:val="right" w:leader="dot" w:pos="9350"/>
      </w:tabs>
      <w:spacing w:line="360" w:lineRule="auto"/>
      <w:ind w:left="202"/>
    </w:pPr>
    <w:rPr>
      <w:rFonts w:cs="Arial"/>
    </w:rPr>
  </w:style>
  <w:style w:type="paragraph" w:customStyle="1" w:styleId="36">
    <w:name w:val="CIL L2 TOC"/>
    <w:basedOn w:val="16"/>
    <w:autoRedefine/>
    <w:uiPriority w:val="0"/>
    <w:pPr>
      <w:tabs>
        <w:tab w:val="right" w:leader="dot" w:pos="9350"/>
      </w:tabs>
      <w:spacing w:line="360" w:lineRule="auto"/>
      <w:ind w:left="202"/>
    </w:pPr>
    <w:rPr>
      <w:rFonts w:cs="Arial"/>
    </w:rPr>
  </w:style>
  <w:style w:type="paragraph" w:customStyle="1" w:styleId="37">
    <w:name w:val="CIL Paragraph"/>
    <w:basedOn w:val="1"/>
    <w:next w:val="1"/>
    <w:autoRedefine/>
    <w:uiPriority w:val="0"/>
  </w:style>
  <w:style w:type="paragraph" w:customStyle="1" w:styleId="38">
    <w:name w:val="CIL Main"/>
    <w:autoRedefine/>
    <w:qFormat/>
    <w:uiPriority w:val="0"/>
    <w:pPr>
      <w:spacing w:before="240" w:after="120" w:line="276" w:lineRule="auto"/>
      <w:jc w:val="both"/>
    </w:pPr>
    <w:rPr>
      <w:rFonts w:ascii="Arial" w:hAnsi="Arial" w:eastAsia="Calibri" w:cs="Times New Roman"/>
      <w:lang w:val="en-US" w:eastAsia="en-US" w:bidi="ar-SA"/>
    </w:rPr>
  </w:style>
  <w:style w:type="character" w:customStyle="1" w:styleId="39">
    <w:name w:val="Subtitle Char"/>
    <w:link w:val="14"/>
    <w:uiPriority w:val="11"/>
    <w:rPr>
      <w:rFonts w:eastAsia="Times New Roman" w:cs="Times New Roman"/>
      <w:i/>
      <w:szCs w:val="24"/>
      <w:lang w:val="en-GB" w:eastAsia="ko-KR"/>
    </w:rPr>
  </w:style>
  <w:style w:type="character" w:customStyle="1" w:styleId="40">
    <w:name w:val="Title Char"/>
    <w:link w:val="18"/>
    <w:qFormat/>
    <w:uiPriority w:val="10"/>
    <w:rPr>
      <w:rFonts w:eastAsia="Times New Roman" w:cs="Times New Roman"/>
      <w:b/>
      <w:bCs/>
      <w:caps/>
      <w:kern w:val="28"/>
      <w:sz w:val="28"/>
      <w:szCs w:val="32"/>
      <w:lang w:val="en-GB" w:eastAsia="ko-KR"/>
    </w:rPr>
  </w:style>
  <w:style w:type="character" w:customStyle="1" w:styleId="41">
    <w:name w:val="Header Char"/>
    <w:link w:val="11"/>
    <w:uiPriority w:val="99"/>
    <w:rPr>
      <w:rFonts w:ascii="Arial" w:hAnsi="Arial"/>
    </w:rPr>
  </w:style>
  <w:style w:type="character" w:customStyle="1" w:styleId="42">
    <w:name w:val="Footer Char"/>
    <w:link w:val="10"/>
    <w:qFormat/>
    <w:uiPriority w:val="99"/>
    <w:rPr>
      <w:rFonts w:ascii="Arial" w:hAnsi="Arial"/>
    </w:rPr>
  </w:style>
  <w:style w:type="paragraph" w:customStyle="1" w:styleId="43">
    <w:name w:val="TOC Heading"/>
    <w:basedOn w:val="2"/>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 w:type="paragraph" w:styleId="44">
    <w:name w:val="List Paragraph"/>
    <w:basedOn w:val="1"/>
    <w:qFormat/>
    <w:uiPriority w:val="34"/>
    <w:pPr>
      <w:ind w:left="720"/>
      <w:contextualSpacing/>
    </w:pPr>
  </w:style>
  <w:style w:type="character" w:customStyle="1" w:styleId="45">
    <w:name w:val="Balloon Text Char"/>
    <w:link w:val="9"/>
    <w:semiHidden/>
    <w:uiPriority w:val="99"/>
    <w:rPr>
      <w:rFonts w:ascii="Tahoma" w:hAnsi="Tahoma" w:cs="Tahoma"/>
      <w:sz w:val="16"/>
      <w:szCs w:val="16"/>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PS\Dropbox\FORMATTING%20TEAM\FORMATTING%20TEAM%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46DF7-0366-4376-BCF5-669D89D05957}">
  <ds:schemaRefs/>
</ds:datastoreItem>
</file>

<file path=docProps/app.xml><?xml version="1.0" encoding="utf-8"?>
<Properties xmlns="http://schemas.openxmlformats.org/officeDocument/2006/extended-properties" xmlns:vt="http://schemas.openxmlformats.org/officeDocument/2006/docPropsVTypes">
  <Template>C:\Users\XPS\Dropbox\FORMATTING TEAM\FORMATTING TEAM TEMPLATE 2.dotx</Template>
  <Company>Microsoft</Company>
  <Pages>3</Pages>
  <Words>1555</Words>
  <Characters>8420</Characters>
  <Lines>75</Lines>
  <Paragraphs>21</Paragraphs>
  <TotalTime>1</TotalTime>
  <ScaleCrop>false</ScaleCrop>
  <LinksUpToDate>false</LinksUpToDate>
  <CharactersWithSpaces>9935</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2020-06-10T17:56:00Z</dcterms:created>
  <dc:creator>Muhammad Shahul Hamid Bin Abdul Razak</dc:creator>
  <cp:lastModifiedBy>Patrick</cp:lastModifiedBy>
  <cp:lastPrinted>2016-11-03T04:24:00Z</cp:lastPrinted>
  <dcterms:modified xsi:type="dcterms:W3CDTF">2025-07-28T13:19:38Z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2C7F9ECFEB9F40B69E8DEE3E832A5F43_12</vt:lpwstr>
  </property>
</Properties>
</file>