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676BAA">
      <w:pPr>
        <w:pStyle w:val="31"/>
      </w:pPr>
      <w:r>
        <w:t>1982 Protocol to Amend the Agreement on the ASEAN Food Security Reserve</w:t>
      </w:r>
    </w:p>
    <w:p w14:paraId="5320DCC3">
      <w:pPr>
        <w:numPr>
          <w:ilvl w:val="0"/>
          <w:numId w:val="0"/>
        </w:numPr>
        <w:ind w:left="720" w:leftChars="0" w:hanging="360" w:firstLineChars="0"/>
      </w:pPr>
      <w:r>
        <w:rPr>
          <w:rFonts w:hint="default" w:ascii="Arial" w:hAnsi="Arial" w:eastAsia="Calibri" w:cs="Times New Roman"/>
          <w:lang w:val="en-US" w:eastAsia="en-US" w:bidi="ar-SA"/>
        </w:rPr>
        <w:t>1.</w:t>
      </w:r>
      <w:r>
        <w:t xml:space="preserve"> That the Terms of Reference of the ASEAN Food Security Reserve Board as set out in the Annex to the Agreement be expanded to include the following additional paragraph</w:t>
      </w:r>
      <w:bookmarkStart w:id="0" w:name="_GoBack"/>
      <w:bookmarkEnd w:id="0"/>
      <w:r>
        <w:t>:</w:t>
      </w:r>
      <w:r>
        <w:rPr>
          <w:rFonts w:hint="eastAsia" w:eastAsia="宋体"/>
          <w:lang w:val="en-US" w:eastAsia="zh-CN"/>
        </w:rPr>
        <w:t xml:space="preserve"> </w:t>
      </w:r>
      <w:r>
        <w:t>"To consider periodically ASEAN supply and demand for rice with the view to facilitating subsequent bilateral negotiations on prices and other terms of long term contracts in respect office purchased from Member countries" as the new paragraphs 3 to 7 of the Annex to the Agreement shall be renumbered accordingly as paragraphs 4 to 8.</w:t>
      </w:r>
    </w:p>
    <w:p w14:paraId="2EC21589">
      <w:pPr>
        <w:numPr>
          <w:ilvl w:val="0"/>
          <w:numId w:val="0"/>
        </w:numPr>
        <w:ind w:left="720" w:leftChars="0" w:hanging="360" w:firstLineChars="0"/>
      </w:pPr>
      <w:r>
        <w:rPr>
          <w:rFonts w:hint="default" w:ascii="Arial" w:hAnsi="Arial" w:eastAsia="Calibri" w:cs="Times New Roman"/>
          <w:lang w:val="en-US" w:eastAsia="en-US" w:bidi="ar-SA"/>
        </w:rPr>
        <w:t>2.</w:t>
      </w:r>
      <w:r>
        <w:t>This Protocol shall come into force on the date on which it shall receive the approval of the Contracting Parties.</w:t>
      </w:r>
    </w:p>
    <w:p w14:paraId="281A8845">
      <w:pPr>
        <w:spacing w:before="0"/>
        <w:jc w:val="both"/>
      </w:pP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B74AB">
    <w:pPr>
      <w:pStyle w:val="9"/>
      <w:tabs>
        <w:tab w:val="right" w:pos="8931"/>
        <w:tab w:val="clear" w:pos="9360"/>
      </w:tabs>
      <w:jc w:val="right"/>
    </w:pPr>
  </w:p>
  <w:p w14:paraId="327781A3">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FE1DB">
    <w:pPr>
      <w:pStyle w:val="9"/>
      <w:tabs>
        <w:tab w:val="right" w:pos="8931"/>
        <w:tab w:val="clear" w:pos="9360"/>
      </w:tabs>
      <w:jc w:val="right"/>
    </w:pPr>
  </w:p>
  <w:p w14:paraId="22B850E9">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B878F4">
    <w:pPr>
      <w:pStyle w:val="10"/>
      <w:pBdr>
        <w:bottom w:val="single" w:color="auto" w:sz="8" w:space="1"/>
      </w:pBdr>
      <w:rPr>
        <w:rFonts w:cs="Arial"/>
        <w:caps/>
        <w:color w:val="808080"/>
        <w:sz w:val="16"/>
        <w:szCs w:val="16"/>
      </w:rPr>
    </w:pPr>
    <w:r>
      <w:rPr>
        <w:rFonts w:cs="Arial"/>
        <w:caps/>
        <w:color w:val="808080"/>
        <w:sz w:val="16"/>
        <w:szCs w:val="16"/>
      </w:rPr>
      <w:t>1982 protocol to amend the agreement on the asean food security reserve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2B"/>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102B"/>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7539"/>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1F5333"/>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4DB5"/>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27D0"/>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1F84"/>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1216"/>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0274"/>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019E5"/>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F9134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uiPriority w:val="99"/>
    <w:pPr>
      <w:tabs>
        <w:tab w:val="center" w:pos="4680"/>
        <w:tab w:val="right" w:pos="9360"/>
      </w:tabs>
      <w:spacing w:before="0" w:after="0" w:line="240" w:lineRule="auto"/>
    </w:pPr>
  </w:style>
  <w:style w:type="paragraph" w:styleId="10">
    <w:name w:val="header"/>
    <w:basedOn w:val="1"/>
    <w:link w:val="40"/>
    <w:unhideWhenUsed/>
    <w:uiPriority w:val="99"/>
    <w:pPr>
      <w:tabs>
        <w:tab w:val="center" w:pos="4680"/>
        <w:tab w:val="right" w:pos="9360"/>
      </w:tabs>
      <w:spacing w:before="0" w:after="0" w:line="240" w:lineRule="auto"/>
    </w:pPr>
  </w:style>
  <w:style w:type="paragraph" w:styleId="11">
    <w:name w:val="toc 1"/>
    <w:basedOn w:val="1"/>
    <w:next w:val="1"/>
    <w:autoRedefine/>
    <w:unhideWhenUsed/>
    <w:uiPriority w:val="39"/>
    <w:pPr>
      <w:spacing w:before="60" w:after="60"/>
    </w:pPr>
    <w:rPr>
      <w:caps/>
    </w:rPr>
  </w:style>
  <w:style w:type="paragraph" w:styleId="12">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uiPriority w:val="39"/>
    <w:pPr>
      <w:spacing w:before="60" w:after="60"/>
      <w:ind w:left="284"/>
      <w:jc w:val="left"/>
      <w:outlineLvl w:val="0"/>
    </w:pPr>
    <w:rPr>
      <w:b w:val="0"/>
    </w:rPr>
  </w:style>
  <w:style w:type="paragraph" w:styleId="16">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uiPriority w:val="99"/>
  </w:style>
  <w:style w:type="character" w:styleId="21">
    <w:name w:val="Hyperlink"/>
    <w:unhideWhenUsed/>
    <w:uiPriority w:val="99"/>
    <w:rPr>
      <w:color w:val="0000FF"/>
      <w:u w:val="single"/>
    </w:rPr>
  </w:style>
  <w:style w:type="paragraph" w:customStyle="1" w:styleId="22">
    <w:name w:val="CIL 1 Heading"/>
    <w:basedOn w:val="2"/>
    <w:autoRedefine/>
    <w:uiPriority w:val="0"/>
    <w:pPr>
      <w:keepLines w:val="0"/>
      <w:outlineLvl w:val="9"/>
    </w:pPr>
    <w:rPr>
      <w:rFonts w:eastAsia="Batang" w:cs="Arial"/>
      <w:caps w:val="0"/>
      <w:kern w:val="32"/>
      <w:szCs w:val="32"/>
      <w:lang w:val="en-GB" w:eastAsia="ko-KR"/>
    </w:rPr>
  </w:style>
  <w:style w:type="character" w:customStyle="1" w:styleId="23">
    <w:name w:val="Heading 1 Char"/>
    <w:link w:val="2"/>
    <w:uiPriority w:val="9"/>
    <w:rPr>
      <w:rFonts w:ascii="Arial" w:hAnsi="Arial" w:eastAsia="Times New Roman" w:cs="Times New Roman"/>
      <w:b/>
      <w:bCs/>
      <w:caps/>
      <w:sz w:val="28"/>
      <w:szCs w:val="28"/>
    </w:rPr>
  </w:style>
  <w:style w:type="paragraph" w:customStyle="1" w:styleId="24">
    <w:name w:val="CIL 2 Heading"/>
    <w:basedOn w:val="3"/>
    <w:autoRedefine/>
    <w:uiPriority w:val="0"/>
    <w:rPr>
      <w:rFonts w:eastAsia="Batang" w:cs="Arial"/>
      <w:b w:val="0"/>
      <w:iCs/>
      <w:caps w:val="0"/>
      <w:szCs w:val="28"/>
      <w:lang w:val="en-GB" w:eastAsia="ko-KR"/>
    </w:rPr>
  </w:style>
  <w:style w:type="character" w:customStyle="1" w:styleId="25">
    <w:name w:val="Heading 2 Char"/>
    <w:link w:val="3"/>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uiPriority w:val="0"/>
    <w:rPr>
      <w:rFonts w:ascii="Arial" w:hAnsi="Arial" w:eastAsia="Batang" w:cs="Arial"/>
      <w:color w:val="808080"/>
      <w:sz w:val="16"/>
      <w:szCs w:val="16"/>
      <w:lang w:val="en-GB" w:eastAsia="ko-KR"/>
    </w:rPr>
  </w:style>
  <w:style w:type="paragraph" w:customStyle="1" w:styleId="28">
    <w:name w:val="CIL paragraph"/>
    <w:basedOn w:val="1"/>
    <w:autoRedefine/>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uiPriority w:val="9"/>
    <w:rPr>
      <w:rFonts w:ascii="Arial" w:hAnsi="Arial"/>
      <w:u w:val="single"/>
      <w:lang w:val="en-US" w:eastAsia="en-US"/>
    </w:rPr>
  </w:style>
  <w:style w:type="paragraph" w:customStyle="1" w:styleId="33">
    <w:name w:val="CIL L1 TOC"/>
    <w:basedOn w:val="11"/>
    <w:autoRedefine/>
    <w:uiPriority w:val="0"/>
    <w:pPr>
      <w:tabs>
        <w:tab w:val="right" w:leader="dot" w:pos="9350"/>
      </w:tabs>
      <w:spacing w:before="120" w:after="120" w:line="360" w:lineRule="auto"/>
    </w:pPr>
    <w:rPr>
      <w:rFonts w:cs="Arial"/>
    </w:rPr>
  </w:style>
  <w:style w:type="paragraph" w:customStyle="1" w:styleId="34">
    <w:name w:val="Style1"/>
    <w:basedOn w:val="15"/>
    <w:autoRedefine/>
    <w:uiPriority w:val="0"/>
    <w:pPr>
      <w:tabs>
        <w:tab w:val="right" w:leader="dot" w:pos="9350"/>
      </w:tabs>
      <w:spacing w:line="360" w:lineRule="auto"/>
      <w:ind w:left="202"/>
    </w:pPr>
    <w:rPr>
      <w:rFonts w:cs="Arial"/>
    </w:rPr>
  </w:style>
  <w:style w:type="paragraph" w:customStyle="1" w:styleId="35">
    <w:name w:val="CIL L2 TOC"/>
    <w:basedOn w:val="15"/>
    <w:autoRedefine/>
    <w:uiPriority w:val="0"/>
    <w:pPr>
      <w:tabs>
        <w:tab w:val="right" w:leader="dot" w:pos="9350"/>
      </w:tabs>
      <w:spacing w:line="360" w:lineRule="auto"/>
      <w:ind w:left="202"/>
    </w:pPr>
    <w:rPr>
      <w:rFonts w:cs="Arial"/>
    </w:r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uiPriority w:val="11"/>
    <w:rPr>
      <w:rFonts w:eastAsia="Times New Roman" w:cs="Times New Roman"/>
      <w:i/>
      <w:szCs w:val="24"/>
      <w:lang w:val="en-GB" w:eastAsia="ko-KR"/>
    </w:rPr>
  </w:style>
  <w:style w:type="character" w:customStyle="1" w:styleId="39">
    <w:name w:val="Title Char"/>
    <w:link w:val="17"/>
    <w:uiPriority w:val="10"/>
    <w:rPr>
      <w:rFonts w:eastAsia="Times New Roman" w:cs="Times New Roman"/>
      <w:b/>
      <w:bCs/>
      <w:caps/>
      <w:kern w:val="28"/>
      <w:sz w:val="28"/>
      <w:szCs w:val="32"/>
      <w:lang w:val="en-GB" w:eastAsia="ko-KR"/>
    </w:rPr>
  </w:style>
  <w:style w:type="character" w:customStyle="1" w:styleId="40">
    <w:name w:val="Header Char"/>
    <w:link w:val="10"/>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A2A9B-6A13-45D2-ACB0-649B37F2811A}">
  <ds:schemaRefs/>
</ds:datastoreItem>
</file>

<file path=docProps/app.xml><?xml version="1.0" encoding="utf-8"?>
<Properties xmlns="http://schemas.openxmlformats.org/officeDocument/2006/extended-properties" xmlns:vt="http://schemas.openxmlformats.org/officeDocument/2006/docPropsVTypes">
  <Template>C:\Users\cilmsh\Desktop\FORMATTING TEAM TEMPLATE 2.dotx</Template>
  <Pages>1</Pages>
  <Words>329</Words>
  <Characters>1689</Characters>
  <Lines>14</Lines>
  <Paragraphs>4</Paragraphs>
  <TotalTime>1</TotalTime>
  <ScaleCrop>false</ScaleCrop>
  <LinksUpToDate>false</LinksUpToDate>
  <CharactersWithSpaces>1993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2018-06-01T04:31:00Z</dcterms:created>
  <dc:creator>Muhammad Shahul Hamid Bin Abdul Razak</dc:creator>
  <cp:lastModifiedBy>Patrick</cp:lastModifiedBy>
  <cp:lastPrinted>2017-01-24T13:04:00Z</cp:lastPrinted>
  <dcterms:modified xsi:type="dcterms:W3CDTF">2025-07-27T09:06:01Z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485FF01ED49D4C7D8CA257A5B89A4B62_12</vt:lpwstr>
  </property>
</Properties>
</file>