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6CD88">
      <w:pPr>
        <w:pStyle w:val="102"/>
      </w:pPr>
      <w:r>
        <w:t>1997 Joint Statement of the Heads of State/Government of the Member States of ASEAN on the Financial Situation</w:t>
      </w:r>
    </w:p>
    <w:p w14:paraId="221C8B67">
      <w:pPr>
        <w:pStyle w:val="115"/>
        <w:numPr>
          <w:ilvl w:val="0"/>
          <w:numId w:val="0"/>
        </w:numPr>
        <w:ind w:left="720" w:leftChars="0" w:hanging="360" w:firstLineChars="0"/>
        <w:rPr>
          <w:lang w:val="en-SG"/>
        </w:rPr>
      </w:pPr>
      <w:r>
        <w:rPr>
          <w:rFonts w:hint="default" w:ascii="Arial" w:hAnsi="Arial" w:eastAsia="Calibri" w:cs="Times New Roman"/>
          <w:lang w:val="en-SG" w:eastAsia="en-US" w:bidi="ar-SA"/>
        </w:rPr>
        <w:t>1.</w:t>
      </w:r>
      <w:bookmarkStart w:id="0" w:name="_GoBack"/>
      <w:bookmarkEnd w:id="0"/>
      <w:r>
        <w:rPr>
          <w:lang w:val="en-SG"/>
        </w:rPr>
        <w:t>They strongly endorsed the ASEAN Finance Ministers’ agreement on the early implementation of the Manila Framework to enhance regional surveillance, strengthen economic and technical cooperation, support measures to strengthen the IMF’s capacity to respond to financial crises, and support the proposed Cooperative financing arrangements that would supplement the IMF’s resources;</w:t>
      </w:r>
    </w:p>
    <w:p w14:paraId="066AF779">
      <w:pPr>
        <w:pStyle w:val="115"/>
        <w:ind w:left="357"/>
        <w:rPr>
          <w:lang w:val="en-SG"/>
        </w:rPr>
      </w:pPr>
    </w:p>
    <w:p w14:paraId="3C1CA305">
      <w:pPr>
        <w:pStyle w:val="115"/>
        <w:numPr>
          <w:ilvl w:val="0"/>
          <w:numId w:val="0"/>
        </w:numPr>
        <w:ind w:left="720" w:leftChars="0" w:hanging="360" w:firstLineChars="0"/>
        <w:rPr>
          <w:lang w:val="en-SG"/>
        </w:rPr>
      </w:pPr>
      <w:r>
        <w:rPr>
          <w:rFonts w:hint="default" w:ascii="Arial" w:hAnsi="Arial" w:eastAsia="Calibri" w:cs="Times New Roman"/>
          <w:lang w:val="en-SG" w:eastAsia="en-US" w:bidi="ar-SA"/>
        </w:rPr>
        <w:t>2.</w:t>
      </w:r>
      <w:r>
        <w:rPr>
          <w:lang w:val="en-SG"/>
        </w:rPr>
        <w:t>They strongly endorsed the ASEAN Finance Ministers’ commitment to ensure sound economic fundamentals and strengthen the financial sector. Taking note of the recent establishment of the ASEAN Central Bank Forum, they supported the ASEAN Finance Ministers’ decision to form a Select Committee with a permanent Secretariat, assisted by the Asian Development Bank, to develop in close cooperation with international financial agencies a regional surveillance mechanism that would emphasise preventive efforts to avoid the emergence of risks that would precipitate a crisis;</w:t>
      </w:r>
    </w:p>
    <w:p w14:paraId="547981AB">
      <w:pPr>
        <w:pStyle w:val="115"/>
        <w:ind w:left="357"/>
        <w:rPr>
          <w:lang w:val="en-SG"/>
        </w:rPr>
      </w:pPr>
    </w:p>
    <w:p w14:paraId="31A6BDED">
      <w:pPr>
        <w:pStyle w:val="115"/>
        <w:numPr>
          <w:ilvl w:val="0"/>
          <w:numId w:val="0"/>
        </w:numPr>
        <w:ind w:left="720" w:leftChars="0" w:hanging="360" w:firstLineChars="0"/>
        <w:rPr>
          <w:lang w:val="en-SG"/>
        </w:rPr>
      </w:pPr>
      <w:r>
        <w:rPr>
          <w:rFonts w:hint="default" w:ascii="Arial" w:hAnsi="Arial" w:eastAsia="Calibri" w:cs="Times New Roman"/>
          <w:lang w:val="en-SG" w:eastAsia="en-US" w:bidi="ar-SA"/>
        </w:rPr>
        <w:t>3.</w:t>
      </w:r>
      <w:r>
        <w:rPr>
          <w:lang w:val="en-SG"/>
        </w:rPr>
        <w:t>They emphasised the importance of the ASEAN Finance Ministers’ call upon the IMF to undertake in-depth analysis of the structure of global financial markets and short-term capital flows, including the ongoing study of the operations of hedge funds and their impact on financial market activities as well as the implications of technology on capital flows. They urged the IMF to expedite this study and propose solutions to immediately stabilise the currencies.</w:t>
      </w:r>
    </w:p>
    <w:p w14:paraId="7515696A">
      <w:pPr>
        <w:pStyle w:val="115"/>
        <w:ind w:left="357"/>
        <w:rPr>
          <w:lang w:val="en-SG"/>
        </w:rPr>
      </w:pPr>
    </w:p>
    <w:p w14:paraId="64D0EF08">
      <w:pPr>
        <w:pStyle w:val="115"/>
        <w:numPr>
          <w:ilvl w:val="0"/>
          <w:numId w:val="0"/>
        </w:numPr>
        <w:ind w:left="720" w:leftChars="0" w:hanging="360" w:firstLineChars="0"/>
        <w:rPr>
          <w:lang w:val="en-SG"/>
        </w:rPr>
      </w:pPr>
      <w:r>
        <w:rPr>
          <w:rFonts w:hint="default" w:ascii="Arial" w:hAnsi="Arial" w:eastAsia="Calibri" w:cs="Times New Roman"/>
          <w:lang w:val="en-SG" w:eastAsia="en-US" w:bidi="ar-SA"/>
        </w:rPr>
        <w:t>4.</w:t>
      </w:r>
      <w:r>
        <w:rPr>
          <w:lang w:val="en-SG"/>
        </w:rPr>
        <w:t>Towards this end, while they agreed that it is important to have sound economic and financial policies and reforms to strengthen ASEAN’s ability to cope effectively with the challenges associated with liberalisation, they stressed the importance of greater transparency of capital flows to ensure greater efficiency in the functioning of economies and financial markets, They noted that since the ASEAN Finance Ministers met two weeks ago, regional currencies have fallen, causing further deterioration of the regional economies. It is therefore urgent that global efforts be undertaken, including the central role of the IMF, to arrest the currency slide and restore stability to the currency markets;</w:t>
      </w:r>
    </w:p>
    <w:p w14:paraId="5169E428">
      <w:pPr>
        <w:pStyle w:val="115"/>
        <w:ind w:left="357"/>
        <w:rPr>
          <w:lang w:val="en-SG"/>
        </w:rPr>
      </w:pPr>
    </w:p>
    <w:p w14:paraId="3E6F001D">
      <w:pPr>
        <w:pStyle w:val="115"/>
        <w:numPr>
          <w:ilvl w:val="0"/>
          <w:numId w:val="0"/>
        </w:numPr>
        <w:ind w:left="720" w:leftChars="0" w:hanging="360" w:firstLineChars="0"/>
        <w:rPr>
          <w:lang w:val="en-SG"/>
        </w:rPr>
      </w:pPr>
      <w:r>
        <w:rPr>
          <w:rFonts w:hint="default" w:ascii="Arial" w:hAnsi="Arial" w:eastAsia="Calibri" w:cs="Times New Roman"/>
          <w:lang w:val="en-SG" w:eastAsia="en-US" w:bidi="ar-SA"/>
        </w:rPr>
        <w:t>5.</w:t>
      </w:r>
      <w:r>
        <w:rPr>
          <w:lang w:val="en-SG"/>
        </w:rPr>
        <w:t>They reaffirmed their commitment to maintain an open trade and investment environment in ASEAN, including through accelerated implementation of the ASEAN Free Trade Area (AFTA), the ASEAN Investment Area (AIA) and the ASEAN Industrial Cooperation (AICO) scheme. They agreed that in view of the present situation, every effort should be made to remove barriers to trade and to promote greater intra-ASEAN trade and investment;</w:t>
      </w:r>
    </w:p>
    <w:p w14:paraId="73E2DA04">
      <w:pPr>
        <w:pStyle w:val="115"/>
        <w:ind w:left="357"/>
        <w:rPr>
          <w:lang w:val="en-SG"/>
        </w:rPr>
      </w:pPr>
    </w:p>
    <w:p w14:paraId="43643C31">
      <w:pPr>
        <w:pStyle w:val="115"/>
        <w:numPr>
          <w:ilvl w:val="0"/>
          <w:numId w:val="0"/>
        </w:numPr>
        <w:ind w:left="720" w:leftChars="0" w:hanging="360" w:firstLineChars="0"/>
        <w:rPr>
          <w:lang w:val="en-SG"/>
        </w:rPr>
      </w:pPr>
      <w:r>
        <w:rPr>
          <w:rFonts w:hint="default" w:ascii="Arial" w:hAnsi="Arial" w:eastAsia="Calibri" w:cs="Times New Roman"/>
          <w:lang w:val="en-SG" w:eastAsia="en-US" w:bidi="ar-SA"/>
        </w:rPr>
        <w:t>6.</w:t>
      </w:r>
      <w:r>
        <w:rPr>
          <w:lang w:val="en-SG"/>
        </w:rPr>
        <w:t>They called on ASEAN capital market authorities to expeditiously draw up measures to encourage the financing of infrastructure projects in ASEAN through the ASEAN capital markets, and joint efforts to promote the attractiveness of the region’s capital markets to international investors; and</w:t>
      </w:r>
    </w:p>
    <w:p w14:paraId="0F54FAF4">
      <w:pPr>
        <w:pStyle w:val="115"/>
        <w:ind w:left="357"/>
        <w:rPr>
          <w:lang w:val="en-SG"/>
        </w:rPr>
      </w:pPr>
    </w:p>
    <w:p w14:paraId="223224D1">
      <w:pPr>
        <w:pStyle w:val="115"/>
        <w:numPr>
          <w:ilvl w:val="0"/>
          <w:numId w:val="0"/>
        </w:numPr>
        <w:ind w:left="720" w:leftChars="0" w:hanging="360" w:firstLineChars="0"/>
        <w:rPr>
          <w:lang w:val="en-SG"/>
        </w:rPr>
      </w:pPr>
      <w:r>
        <w:rPr>
          <w:rFonts w:hint="default" w:ascii="Arial" w:hAnsi="Arial" w:eastAsia="Calibri" w:cs="Times New Roman"/>
          <w:lang w:val="en-SG" w:eastAsia="en-US" w:bidi="ar-SA"/>
        </w:rPr>
        <w:t>7.</w:t>
      </w:r>
      <w:r>
        <w:rPr>
          <w:lang w:val="en-SG"/>
        </w:rPr>
        <w:t>They reaffirmed the importance of enhanced cooperation on economic and financial issues between the ASEAN Finance Ministers.</w:t>
      </w:r>
    </w:p>
    <w:p w14:paraId="25D6D656"/>
    <w:p w14:paraId="3DE9552B">
      <w:pPr>
        <w:spacing w:before="0" w:after="0"/>
      </w:pP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CB7AC">
    <w:pPr>
      <w:pStyle w:val="55"/>
      <w:tabs>
        <w:tab w:val="right" w:pos="8931"/>
        <w:tab w:val="clear" w:pos="9360"/>
      </w:tabs>
      <w:jc w:val="right"/>
    </w:pPr>
  </w:p>
  <w:p w14:paraId="340F04D9">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0B9FC3">
    <w:pPr>
      <w:pStyle w:val="55"/>
      <w:tabs>
        <w:tab w:val="right" w:pos="8931"/>
        <w:tab w:val="clear" w:pos="9360"/>
      </w:tabs>
      <w:jc w:val="right"/>
    </w:pPr>
  </w:p>
  <w:p w14:paraId="74FCCCE9">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53A1ED">
    <w:pPr>
      <w:pStyle w:val="57"/>
      <w:pBdr>
        <w:bottom w:val="single" w:color="auto" w:sz="4" w:space="1"/>
      </w:pBdr>
      <w:rPr>
        <w:rFonts w:cs="Arial"/>
        <w:caps/>
        <w:color w:val="808080"/>
        <w:sz w:val="16"/>
        <w:szCs w:val="16"/>
      </w:rPr>
    </w:pPr>
    <w:r>
      <w:rPr>
        <w:rFonts w:cs="Arial"/>
        <w:caps/>
        <w:color w:val="808080"/>
        <w:sz w:val="16"/>
        <w:szCs w:val="16"/>
      </w:rPr>
      <w:t>1997 JOINT STATEMENT OF THE HEADS OF STATE/GOVERNMENT OF THE MEMBER STATES OF ASEAN ON THE FINANCIAL SITUATION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8C"/>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B335D"/>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83EC5"/>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953EA"/>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138C"/>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3E13"/>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3240D"/>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5A9D28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qFormat="1" w:uiPriority="99" w:name="Closing"/>
    <w:lsdException w:qFormat="1" w:uiPriority="99" w:name="Signature"/>
    <w:lsdException w:uiPriority="1" w:semiHidden="0" w:name="Default Paragraph Font"/>
    <w:lsdException w:qFormat="1" w:unhideWhenUsed="0" w:uiPriority="1" w:semiHidden="0"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uiPriority="99" w:name="Body Text 2"/>
    <w:lsdException w:uiPriority="99" w:name="Body Text 3"/>
    <w:lsdException w:qFormat="1" w:uiPriority="99" w:name="Body Text Indent 2"/>
    <w:lsdException w:qFormat="1"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qFormat="1"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4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qFormat/>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6"/>
    <w:semiHidden/>
    <w:unhideWhenUsed/>
    <w:qFormat/>
    <w:uiPriority w:val="99"/>
    <w:pPr>
      <w:spacing w:before="0" w:after="0" w:line="240" w:lineRule="auto"/>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autoRedefine/>
    <w:semiHidden/>
    <w:unhideWhenUsed/>
    <w:qFormat/>
    <w:uiPriority w:val="99"/>
    <w:pPr>
      <w:spacing w:before="0" w:after="0" w:line="240" w:lineRule="auto"/>
      <w:ind w:left="1600" w:hanging="200"/>
    </w:pPr>
  </w:style>
  <w:style w:type="paragraph" w:styleId="19">
    <w:name w:val="E-mail Signature"/>
    <w:basedOn w:val="1"/>
    <w:link w:val="133"/>
    <w:semiHidden/>
    <w:unhideWhenUsed/>
    <w:qFormat/>
    <w:uiPriority w:val="99"/>
    <w:pPr>
      <w:spacing w:before="0" w:after="0" w:line="240" w:lineRule="auto"/>
    </w:pPr>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qFormat/>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qFormat/>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qFormat/>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0"/>
    <w:semiHidden/>
    <w:unhideWhenUsed/>
    <w:qFormat/>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qFormat/>
    <w:uiPriority w:val="99"/>
    <w:pPr>
      <w:spacing w:before="0" w:after="0" w:line="240" w:lineRule="auto"/>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139"/>
    <w:semiHidden/>
    <w:unhideWhenUsed/>
    <w:qFormat/>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qFormat/>
    <w:uiPriority w:val="39"/>
    <w:pPr>
      <w:spacing w:before="60" w:after="60"/>
      <w:ind w:left="567"/>
    </w:pPr>
    <w:rPr>
      <w:caps/>
      <w:u w:val="none"/>
    </w:rPr>
  </w:style>
  <w:style w:type="paragraph" w:styleId="45">
    <w:name w:val="Plain Text"/>
    <w:basedOn w:val="1"/>
    <w:link w:val="147"/>
    <w:semiHidden/>
    <w:unhideWhenUsed/>
    <w:qFormat/>
    <w:uiPriority w:val="99"/>
    <w:pPr>
      <w:spacing w:before="0" w:after="0" w:line="240" w:lineRule="auto"/>
    </w:pPr>
    <w:rPr>
      <w:rFonts w:ascii="Consolas" w:hAnsi="Consolas"/>
      <w:sz w:val="21"/>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1"/>
    <w:semiHidden/>
    <w:unhideWhenUsed/>
    <w:qFormat/>
    <w:uiPriority w:val="99"/>
  </w:style>
  <w:style w:type="paragraph" w:styleId="51">
    <w:name w:val="Body Text Indent 2"/>
    <w:basedOn w:val="1"/>
    <w:link w:val="126"/>
    <w:semiHidden/>
    <w:unhideWhenUsed/>
    <w:qFormat/>
    <w:uiPriority w:val="99"/>
    <w:pPr>
      <w:spacing w:line="480" w:lineRule="auto"/>
      <w:ind w:left="360"/>
    </w:pPr>
  </w:style>
  <w:style w:type="paragraph" w:styleId="52">
    <w:name w:val="endnote text"/>
    <w:basedOn w:val="1"/>
    <w:link w:val="134"/>
    <w:semiHidden/>
    <w:unhideWhenUsed/>
    <w:qFormat/>
    <w:uiPriority w:val="99"/>
    <w:pPr>
      <w:spacing w:before="0" w:after="0" w:line="240" w:lineRule="auto"/>
    </w:pPr>
  </w:style>
  <w:style w:type="paragraph" w:styleId="53">
    <w:name w:val="List Continue 5"/>
    <w:basedOn w:val="1"/>
    <w:semiHidden/>
    <w:unhideWhenUsed/>
    <w:qFormat/>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qFormat/>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qFormat/>
    <w:uiPriority w:val="99"/>
    <w:pPr>
      <w:tabs>
        <w:tab w:val="center" w:pos="4680"/>
        <w:tab w:val="right" w:pos="9360"/>
      </w:tabs>
      <w:spacing w:before="0" w:after="0" w:line="240" w:lineRule="auto"/>
    </w:pPr>
  </w:style>
  <w:style w:type="paragraph" w:styleId="58">
    <w:name w:val="Signature"/>
    <w:basedOn w:val="1"/>
    <w:link w:val="151"/>
    <w:semiHidden/>
    <w:unhideWhenUsed/>
    <w:qFormat/>
    <w:uiPriority w:val="99"/>
    <w:pPr>
      <w:spacing w:before="0" w:after="0" w:line="240" w:lineRule="auto"/>
      <w:ind w:left="4320"/>
    </w:pPr>
  </w:style>
  <w:style w:type="paragraph" w:styleId="59">
    <w:name w:val="toc 1"/>
    <w:basedOn w:val="1"/>
    <w:next w:val="1"/>
    <w:autoRedefine/>
    <w:unhideWhenUsed/>
    <w:qFormat/>
    <w:uiPriority w:val="39"/>
    <w:pPr>
      <w:spacing w:before="60" w:after="60"/>
    </w:pPr>
    <w:rPr>
      <w:caps/>
    </w:rPr>
  </w:style>
  <w:style w:type="paragraph" w:styleId="60">
    <w:name w:val="List Continue 4"/>
    <w:basedOn w:val="1"/>
    <w:semiHidden/>
    <w:unhideWhenUsed/>
    <w:qFormat/>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qFormat/>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qFormat/>
    <w:uiPriority w:val="99"/>
    <w:pPr>
      <w:ind w:left="1800" w:hanging="360"/>
      <w:contextualSpacing/>
    </w:pPr>
  </w:style>
  <w:style w:type="paragraph" w:styleId="70">
    <w:name w:val="Body Text Indent 3"/>
    <w:basedOn w:val="1"/>
    <w:link w:val="127"/>
    <w:semiHidden/>
    <w:unhideWhenUsed/>
    <w:qFormat/>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qFormat/>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qFormat/>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qFormat/>
    <w:uiPriority w:val="99"/>
    <w:pPr>
      <w:ind w:left="1440" w:hanging="360"/>
      <w:contextualSpacing/>
    </w:pPr>
  </w:style>
  <w:style w:type="paragraph" w:styleId="78">
    <w:name w:val="List Continue 2"/>
    <w:basedOn w:val="1"/>
    <w:semiHidden/>
    <w:unhideWhenUsed/>
    <w:qFormat/>
    <w:uiPriority w:val="99"/>
    <w:pPr>
      <w:ind w:left="720"/>
      <w:contextualSpacing/>
    </w:pPr>
  </w:style>
  <w:style w:type="paragraph" w:styleId="79">
    <w:name w:val="Message Header"/>
    <w:basedOn w:val="1"/>
    <w:link w:val="144"/>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qFormat/>
    <w:uiPriority w:val="99"/>
    <w:pPr>
      <w:spacing w:before="0" w:after="0" w:line="240" w:lineRule="auto"/>
    </w:pPr>
    <w:rPr>
      <w:rFonts w:ascii="Consolas" w:hAnsi="Consolas"/>
    </w:rPr>
  </w:style>
  <w:style w:type="paragraph" w:styleId="81">
    <w:name w:val="Normal (Web)"/>
    <w:basedOn w:val="1"/>
    <w:semiHidden/>
    <w:unhideWhenUsed/>
    <w:qFormat/>
    <w:uiPriority w:val="99"/>
    <w:rPr>
      <w:rFonts w:ascii="Times New Roman" w:hAnsi="Times New Roman"/>
      <w:sz w:val="24"/>
      <w:szCs w:val="24"/>
    </w:rPr>
  </w:style>
  <w:style w:type="paragraph" w:styleId="82">
    <w:name w:val="List Continue 3"/>
    <w:basedOn w:val="1"/>
    <w:semiHidden/>
    <w:unhideWhenUsed/>
    <w:qFormat/>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qFormat/>
    <w:uiPriority w:val="99"/>
    <w:rPr>
      <w:b/>
      <w:bCs/>
    </w:rPr>
  </w:style>
  <w:style w:type="paragraph" w:styleId="86">
    <w:name w:val="Body Text First Indent"/>
    <w:basedOn w:val="34"/>
    <w:link w:val="123"/>
    <w:semiHidden/>
    <w:unhideWhenUsed/>
    <w:qFormat/>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qFormat/>
    <w:uiPriority w:val="99"/>
    <w:pPr>
      <w:ind w:firstLine="360"/>
    </w:pPr>
  </w:style>
  <w:style w:type="character" w:styleId="90">
    <w:name w:val="page number"/>
    <w:semiHidden/>
    <w:unhideWhenUsed/>
    <w:uiPriority w:val="99"/>
  </w:style>
  <w:style w:type="character" w:styleId="91">
    <w:name w:val="Hyperlink"/>
    <w:unhideWhenUsed/>
    <w:qFormat/>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qFormat/>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qFormat/>
    <w:uiPriority w:val="0"/>
    <w:rPr>
      <w:rFonts w:eastAsia="Batang" w:cs="Arial"/>
      <w:b w:val="0"/>
      <w:iCs/>
      <w:caps w:val="0"/>
      <w:szCs w:val="28"/>
      <w:lang w:val="en-GB" w:eastAsia="ko-KR"/>
    </w:rPr>
  </w:style>
  <w:style w:type="character" w:customStyle="1" w:styleId="96">
    <w:name w:val="Heading 2 Char"/>
    <w:link w:val="4"/>
    <w:qFormat/>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qFormat/>
    <w:uiPriority w:val="0"/>
    <w:rPr>
      <w:rFonts w:ascii="Arial" w:hAnsi="Arial" w:eastAsia="Batang" w:cs="Arial"/>
      <w:color w:val="808080"/>
      <w:sz w:val="16"/>
      <w:szCs w:val="16"/>
      <w:lang w:val="en-GB" w:eastAsia="ko-KR"/>
    </w:rPr>
  </w:style>
  <w:style w:type="paragraph" w:customStyle="1" w:styleId="99">
    <w:name w:val="CIL paragraph"/>
    <w:basedOn w:val="1"/>
    <w:autoRedefine/>
    <w:qFormat/>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qFormat/>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qFormat/>
    <w:uiPriority w:val="9"/>
    <w:rPr>
      <w:rFonts w:ascii="Arial" w:hAnsi="Arial"/>
      <w:u w:val="single"/>
      <w:lang w:val="en-US" w:eastAsia="en-US"/>
    </w:rPr>
  </w:style>
  <w:style w:type="paragraph" w:customStyle="1" w:styleId="104">
    <w:name w:val="CIL L1 TOC"/>
    <w:basedOn w:val="59"/>
    <w:autoRedefine/>
    <w:qFormat/>
    <w:uiPriority w:val="0"/>
    <w:pPr>
      <w:tabs>
        <w:tab w:val="right" w:leader="dot" w:pos="9350"/>
      </w:tabs>
      <w:spacing w:before="120" w:after="120" w:line="360" w:lineRule="auto"/>
    </w:pPr>
    <w:rPr>
      <w:rFonts w:cs="Arial"/>
    </w:rPr>
  </w:style>
  <w:style w:type="paragraph" w:customStyle="1" w:styleId="105">
    <w:name w:val="Style1"/>
    <w:basedOn w:val="74"/>
    <w:autoRedefine/>
    <w:qFormat/>
    <w:uiPriority w:val="0"/>
    <w:pPr>
      <w:tabs>
        <w:tab w:val="right" w:leader="dot" w:pos="9350"/>
      </w:tabs>
      <w:spacing w:line="360" w:lineRule="auto"/>
      <w:ind w:left="202"/>
    </w:pPr>
    <w:rPr>
      <w:rFonts w:cs="Arial"/>
    </w:rPr>
  </w:style>
  <w:style w:type="paragraph" w:customStyle="1" w:styleId="106">
    <w:name w:val="CIL L2 TOC"/>
    <w:basedOn w:val="74"/>
    <w:autoRedefine/>
    <w:qFormat/>
    <w:uiPriority w:val="0"/>
    <w:pPr>
      <w:tabs>
        <w:tab w:val="right" w:leader="dot" w:pos="9350"/>
      </w:tabs>
      <w:spacing w:line="360" w:lineRule="auto"/>
      <w:ind w:left="202"/>
    </w:pPr>
    <w:rPr>
      <w:rFonts w:cs="Arial"/>
    </w:rPr>
  </w:style>
  <w:style w:type="paragraph" w:customStyle="1" w:styleId="107">
    <w:name w:val="CIL Paragraph"/>
    <w:basedOn w:val="1"/>
    <w:next w:val="1"/>
    <w:autoRedefine/>
    <w:qFormat/>
    <w:uiPriority w:val="0"/>
  </w:style>
  <w:style w:type="paragraph" w:customStyle="1" w:styleId="10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qFormat/>
    <w:uiPriority w:val="11"/>
    <w:rPr>
      <w:rFonts w:eastAsia="Times New Roman" w:cs="Times New Roman"/>
      <w:i/>
      <w:szCs w:val="24"/>
      <w:lang w:val="en-GB" w:eastAsia="ko-KR"/>
    </w:rPr>
  </w:style>
  <w:style w:type="character" w:customStyle="1" w:styleId="110">
    <w:name w:val="Title Char"/>
    <w:link w:val="84"/>
    <w:qFormat/>
    <w:uiPriority w:val="10"/>
    <w:rPr>
      <w:rFonts w:eastAsia="Times New Roman" w:cs="Times New Roman"/>
      <w:b/>
      <w:bCs/>
      <w:caps/>
      <w:kern w:val="28"/>
      <w:sz w:val="28"/>
      <w:szCs w:val="32"/>
      <w:lang w:val="en-GB" w:eastAsia="ko-KR"/>
    </w:rPr>
  </w:style>
  <w:style w:type="character" w:customStyle="1" w:styleId="111">
    <w:name w:val="Header Char"/>
    <w:link w:val="57"/>
    <w:qFormat/>
    <w:uiPriority w:val="99"/>
    <w:rPr>
      <w:rFonts w:ascii="Arial" w:hAnsi="Arial"/>
    </w:rPr>
  </w:style>
  <w:style w:type="character" w:customStyle="1" w:styleId="112">
    <w:name w:val="Footer Char"/>
    <w:link w:val="55"/>
    <w:qFormat/>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qFormat/>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qFormat/>
    <w:uiPriority w:val="99"/>
    <w:rPr>
      <w:rFonts w:ascii="Arial" w:hAnsi="Arial"/>
      <w:lang w:val="en-US" w:eastAsia="en-US"/>
    </w:rPr>
  </w:style>
  <w:style w:type="character" w:customStyle="1" w:styleId="126">
    <w:name w:val="Body Text Indent 2 Char"/>
    <w:basedOn w:val="89"/>
    <w:link w:val="51"/>
    <w:semiHidden/>
    <w:qFormat/>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qFormat/>
    <w:uiPriority w:val="99"/>
    <w:rPr>
      <w:rFonts w:ascii="Arial" w:hAnsi="Arial"/>
      <w:lang w:val="en-US" w:eastAsia="en-US"/>
    </w:rPr>
  </w:style>
  <w:style w:type="character" w:customStyle="1" w:styleId="129">
    <w:name w:val="Comment Text Char"/>
    <w:basedOn w:val="89"/>
    <w:link w:val="28"/>
    <w:semiHidden/>
    <w:qFormat/>
    <w:uiPriority w:val="99"/>
    <w:rPr>
      <w:rFonts w:ascii="Arial" w:hAnsi="Arial"/>
      <w:lang w:val="en-US" w:eastAsia="en-US"/>
    </w:rPr>
  </w:style>
  <w:style w:type="character" w:customStyle="1" w:styleId="130">
    <w:name w:val="Comment Subject Char"/>
    <w:basedOn w:val="129"/>
    <w:link w:val="85"/>
    <w:semiHidden/>
    <w:qFormat/>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qFormat/>
    <w:uiPriority w:val="99"/>
    <w:rPr>
      <w:rFonts w:ascii="Segoe UI" w:hAnsi="Segoe UI" w:cs="Segoe UI"/>
      <w:sz w:val="16"/>
      <w:szCs w:val="16"/>
      <w:lang w:val="en-US" w:eastAsia="en-US"/>
    </w:rPr>
  </w:style>
  <w:style w:type="character" w:customStyle="1" w:styleId="133">
    <w:name w:val="Email Signature Char"/>
    <w:basedOn w:val="89"/>
    <w:link w:val="19"/>
    <w:semiHidden/>
    <w:qFormat/>
    <w:uiPriority w:val="99"/>
    <w:rPr>
      <w:rFonts w:ascii="Arial" w:hAnsi="Arial"/>
      <w:lang w:val="en-US" w:eastAsia="en-US"/>
    </w:rPr>
  </w:style>
  <w:style w:type="character" w:customStyle="1" w:styleId="134">
    <w:name w:val="Endnote Text Char"/>
    <w:basedOn w:val="89"/>
    <w:link w:val="52"/>
    <w:semiHidden/>
    <w:qFormat/>
    <w:uiPriority w:val="99"/>
    <w:rPr>
      <w:rFonts w:ascii="Arial" w:hAnsi="Arial"/>
      <w:lang w:val="en-US" w:eastAsia="en-US"/>
    </w:rPr>
  </w:style>
  <w:style w:type="character" w:customStyle="1" w:styleId="135">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qFormat/>
    <w:uiPriority w:val="99"/>
    <w:rPr>
      <w:rFonts w:ascii="Arial" w:hAnsi="Arial"/>
      <w:i/>
      <w:iCs/>
      <w:lang w:val="en-US" w:eastAsia="en-US"/>
    </w:rPr>
  </w:style>
  <w:style w:type="character" w:customStyle="1" w:styleId="140">
    <w:name w:val="HTML Preformatted Char"/>
    <w:basedOn w:val="89"/>
    <w:link w:val="80"/>
    <w:semiHidden/>
    <w:qFormat/>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qFormat/>
    <w:uiPriority w:val="99"/>
    <w:rPr>
      <w:rFonts w:ascii="Consolas" w:hAnsi="Consolas"/>
      <w:lang w:val="en-US" w:eastAsia="en-US"/>
    </w:rPr>
  </w:style>
  <w:style w:type="character" w:customStyle="1" w:styleId="144">
    <w:name w:val="Message Header Char"/>
    <w:basedOn w:val="89"/>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qFormat/>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qFormat/>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eesachua\OneDrive%20-%20National%20University%20of%20Singapore\CIL\CIL%20DB%20Formatting%20Template%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87ADC-D9F3-40B7-BB43-DCD9237401CC}">
  <ds:schemaRefs/>
</ds:datastoreItem>
</file>

<file path=docProps/app.xml><?xml version="1.0" encoding="utf-8"?>
<Properties xmlns="http://schemas.openxmlformats.org/officeDocument/2006/extended-properties" xmlns:vt="http://schemas.openxmlformats.org/officeDocument/2006/docPropsVTypes">
  <Template>CIL DB Formatting Template 2022.dotx</Template>
  <Pages>1</Pages>
  <Words>615</Words>
  <Characters>3587</Characters>
  <Lines>29</Lines>
  <Paragraphs>8</Paragraphs>
  <TotalTime>5</TotalTime>
  <ScaleCrop>false</ScaleCrop>
  <LinksUpToDate>false</LinksUpToDate>
  <CharactersWithSpaces>4191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2022-11-23T09:52:00Z</dcterms:created>
  <dc:creator>Microsoft Office User</dc:creator>
  <cp:lastModifiedBy>Patrick</cp:lastModifiedBy>
  <cp:lastPrinted>2019-01-29T09:08:00Z</cp:lastPrinted>
  <dcterms:modified xsi:type="dcterms:W3CDTF">2025-07-27T09:15:13Z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EC06025DDE9F4055B3E5E89DCDBA650F_12</vt:lpwstr>
  </property>
</Properties>
</file>