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56CE86">
      <w:pPr>
        <w:pStyle w:val="9"/>
      </w:pPr>
      <w:r>
        <w:t>2009 PROTOCOL ON THE ACCESSION OF THE KINGDOM OF THAILAND TO THE AGREEMENT ON TRADE IN SERVICES UNDER THE FRAMEWORK AGREEMENT ON COMPREHENSIVE ECONOMIC COOPERATION AMONG THE GOVERNMENTS OF THE MEMBER COUNTRIES OF THE ASSOCIATION OF SOUTHEAST ASIAN NATIONS AND THE REPUBLIC OF KOREA</w:t>
      </w:r>
    </w:p>
    <w:p w14:paraId="3D4E4337">
      <w:pPr>
        <w:numPr>
          <w:ilvl w:val="0"/>
          <w:numId w:val="0"/>
        </w:numPr>
        <w:ind w:left="425" w:leftChars="0" w:hanging="425" w:firstLineChars="0"/>
      </w:pPr>
      <w:r>
        <w:rPr>
          <w:rFonts w:hint="default" w:ascii="Arial" w:hAnsi="Arial" w:eastAsiaTheme="minorEastAsia" w:cstheme="minorBidi"/>
          <w:sz w:val="20"/>
          <w:szCs w:val="22"/>
          <w:lang w:val="en-GB" w:eastAsia="zh-CN" w:bidi="ar-SA"/>
        </w:rPr>
        <w:t>1.</w:t>
      </w:r>
      <w:bookmarkStart w:id="0" w:name="_GoBack"/>
      <w:bookmarkEnd w:id="0"/>
      <w:r>
        <w:t>The Kingdom of Thailand accedes to and shall be bound by the Agreement on Trade in Services, including its Annexes and Letter of Understanding which form an integral part of that Agreement as rectified, amended or otherwise modified before the date of entry into force of this Protocol.</w:t>
      </w:r>
    </w:p>
    <w:p w14:paraId="4786AA87">
      <w:pPr>
        <w:numPr>
          <w:ilvl w:val="0"/>
          <w:numId w:val="0"/>
        </w:numPr>
        <w:ind w:left="425" w:leftChars="0" w:hanging="425" w:firstLineChars="0"/>
      </w:pPr>
      <w:r>
        <w:rPr>
          <w:rFonts w:hint="default" w:ascii="Arial" w:hAnsi="Arial" w:eastAsiaTheme="minorEastAsia" w:cstheme="minorBidi"/>
          <w:sz w:val="20"/>
          <w:szCs w:val="22"/>
          <w:lang w:val="en-GB" w:eastAsia="zh-CN" w:bidi="ar-SA"/>
        </w:rPr>
        <w:t>2.</w:t>
      </w:r>
      <w:r>
        <w:t>The signature of the Kingdom of Thailand to this Protocol shall be treated as the signature of the Kingdom of Thailand to the Agreement on Trade in Services and Letter of Understanding which form an integral part of that Agreement.</w:t>
      </w:r>
    </w:p>
    <w:p w14:paraId="0C6C03BD">
      <w:pPr>
        <w:numPr>
          <w:ilvl w:val="0"/>
          <w:numId w:val="0"/>
        </w:numPr>
        <w:spacing w:before="0" w:after="160" w:line="259" w:lineRule="auto"/>
        <w:ind w:left="425" w:leftChars="0" w:hanging="425" w:firstLineChars="0"/>
        <w:jc w:val="left"/>
      </w:pPr>
      <w:r>
        <w:rPr>
          <w:rFonts w:hint="default" w:ascii="Arial" w:hAnsi="Arial" w:eastAsiaTheme="minorEastAsia" w:cstheme="minorBidi"/>
          <w:sz w:val="20"/>
          <w:szCs w:val="22"/>
          <w:lang w:val="en-GB" w:eastAsia="zh-CN" w:bidi="ar-SA"/>
        </w:rPr>
        <w:t>3.</w:t>
      </w:r>
      <w:r>
        <w:t>This Protocol, including the Kingdom of Thailand's Schedule of Specific Commitments, shall be an integral part of the Agreement on Trade in Services.</w:t>
      </w:r>
    </w:p>
    <w:p w14:paraId="19D0E318">
      <w:pPr>
        <w:numPr>
          <w:ilvl w:val="0"/>
          <w:numId w:val="0"/>
        </w:numPr>
        <w:ind w:left="425" w:leftChars="0" w:hanging="425" w:firstLineChars="0"/>
      </w:pPr>
      <w:r>
        <w:rPr>
          <w:rFonts w:hint="default" w:ascii="Arial" w:hAnsi="Arial" w:eastAsiaTheme="minorEastAsia" w:cstheme="minorBidi"/>
          <w:sz w:val="20"/>
          <w:szCs w:val="22"/>
          <w:lang w:val="en-GB" w:eastAsia="zh-CN" w:bidi="ar-SA"/>
        </w:rPr>
        <w:t>4.</w:t>
      </w:r>
      <w:r>
        <w:t>In the event of any inconsistency between the Agreement on Trade in Services, including its Annexes and Letter of Understanding which form an integral part of that Agreement, and this Protocol, including the Kingdom of Thailand's Schedule of Specific commitments, the former shall prevail over the latter with respect to the Kingdom of Thailand, except for the following</w:t>
      </w:r>
      <w:r>
        <w:rPr>
          <w:rFonts w:hint="eastAsia"/>
          <w:lang w:val="en-US" w:eastAsia="zh-CN"/>
        </w:rPr>
        <w:t xml:space="preserve">: </w:t>
      </w:r>
      <w:r>
        <w:t>the Kingdom of Thailand's Schedule of Specific Commitments; an</w:t>
      </w:r>
      <w:r>
        <w:rPr>
          <w:rFonts w:hint="eastAsia"/>
          <w:lang w:val="en-US" w:eastAsia="zh-CN"/>
        </w:rPr>
        <w:t xml:space="preserve">d </w:t>
      </w:r>
      <w:r>
        <w:t>the Article 6 of this Protocol.</w:t>
      </w:r>
    </w:p>
    <w:p w14:paraId="226D1173">
      <w:pPr>
        <w:numPr>
          <w:ilvl w:val="0"/>
          <w:numId w:val="0"/>
        </w:numPr>
        <w:ind w:left="425" w:leftChars="0" w:hanging="425" w:firstLineChars="0"/>
      </w:pPr>
      <w:r>
        <w:rPr>
          <w:rFonts w:hint="default" w:ascii="Arial" w:hAnsi="Arial" w:eastAsiaTheme="minorEastAsia" w:cstheme="minorBidi"/>
          <w:sz w:val="20"/>
          <w:szCs w:val="22"/>
          <w:lang w:val="en-GB" w:eastAsia="zh-CN" w:bidi="ar-SA"/>
        </w:rPr>
        <w:t>5.</w:t>
      </w:r>
      <w:r>
        <w:t>For the ASEAN Member Countries, this Protocol shall be deposited with the Secretary-General of ASEAN, who shall promptly furnish a certified copy thereof to each ASEAN Member Country.</w:t>
      </w:r>
    </w:p>
    <w:p w14:paraId="370211F0">
      <w:pPr>
        <w:numPr>
          <w:ilvl w:val="0"/>
          <w:numId w:val="0"/>
        </w:numPr>
        <w:ind w:left="425" w:leftChars="0" w:hanging="425" w:firstLineChars="0"/>
      </w:pPr>
      <w:r>
        <w:rPr>
          <w:rFonts w:hint="default" w:ascii="Arial" w:hAnsi="Arial" w:eastAsiaTheme="minorEastAsia" w:cstheme="minorBidi"/>
          <w:sz w:val="20"/>
          <w:szCs w:val="22"/>
          <w:lang w:val="en-GB" w:eastAsia="zh-CN" w:bidi="ar-SA"/>
        </w:rPr>
        <w:t>6.</w:t>
      </w:r>
      <w:r>
        <w:t>Any dispute concerning the interpretation, implementation or application of this Protocol shall be resolved through the procedures and mechanism as set out in the Agreement on Dispute Settlement Mechanism under the Framework Agreement on Comprehensive Economic Cooperation among the Governments of the Member Countries of the Association of Southeast Asian Nations and the Republic of Korea.</w:t>
      </w:r>
    </w:p>
    <w:p w14:paraId="2CC569E2">
      <w:pPr>
        <w:numPr>
          <w:ilvl w:val="0"/>
          <w:numId w:val="0"/>
        </w:numPr>
        <w:ind w:left="425" w:leftChars="0" w:hanging="425" w:firstLineChars="0"/>
      </w:pPr>
      <w:r>
        <w:rPr>
          <w:rFonts w:hint="default" w:ascii="Arial" w:hAnsi="Arial" w:eastAsiaTheme="minorEastAsia" w:cstheme="minorBidi"/>
          <w:sz w:val="20"/>
          <w:szCs w:val="22"/>
          <w:lang w:val="en-GB" w:eastAsia="zh-CN" w:bidi="ar-SA"/>
        </w:rPr>
        <w:t>7.</w:t>
      </w:r>
      <w:r>
        <w:t>Subject to paragraph 2, this Protocol shall enter into force for all the Parties on the date on which the Kingdom of Thailand has notified all the other Parties in writing of the completion of its internal procedures.</w:t>
      </w:r>
    </w:p>
    <w:p w14:paraId="6FE29C5E">
      <w:pPr>
        <w:numPr>
          <w:ilvl w:val="0"/>
          <w:numId w:val="0"/>
        </w:numPr>
        <w:ind w:left="425" w:leftChars="0" w:hanging="425" w:firstLineChars="0"/>
      </w:pPr>
      <w:r>
        <w:rPr>
          <w:rFonts w:hint="default" w:ascii="Arial" w:hAnsi="Arial" w:eastAsiaTheme="minorEastAsia" w:cstheme="minorBidi"/>
          <w:sz w:val="20"/>
          <w:szCs w:val="22"/>
          <w:lang w:val="en-GB" w:eastAsia="zh-CN" w:bidi="ar-SA"/>
        </w:rPr>
        <w:t>8.</w:t>
      </w:r>
      <w:r>
        <w:t>In the event that a Party notifies all the other Parties in writing within one (1) month from the date of signing of this Protocol that it requires to complete its internal procedures, this Protocol shall enter into force for that Party upon the date of notification of the completion of its internal procedures.</w:t>
      </w:r>
    </w:p>
    <w:sectPr>
      <w:footerReference r:id="rId7" w:type="first"/>
      <w:headerReference r:id="rId5" w:type="default"/>
      <w:footerReference r:id="rId6" w:type="default"/>
      <w:pgSz w:w="11906" w:h="16838"/>
      <w:pgMar w:top="1440" w:right="1440" w:bottom="1440" w:left="1440" w:header="708" w:footer="1169"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D07D3C">
    <w:pPr>
      <w:pStyle w:val="5"/>
      <w:pBdr>
        <w:top w:val="single" w:color="auto" w:sz="4" w:space="1"/>
      </w:pBdr>
      <w:rPr>
        <w:lang w:val="en-US"/>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14"/>
        <w:rFonts w:cs="Arial"/>
        <w:color w:val="7F7F7F"/>
        <w:sz w:val="16"/>
        <w:szCs w:val="16"/>
      </w:rPr>
      <w:t>www.cil.nus.edu.sg</w:t>
    </w:r>
    <w:r>
      <w:rPr>
        <w:rStyle w:val="14"/>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Page </w:t>
    </w:r>
    <w:r>
      <w:rPr>
        <w:rFonts w:cs="Arial"/>
        <w:color w:val="7F7F7F"/>
        <w:sz w:val="16"/>
        <w:szCs w:val="16"/>
      </w:rPr>
      <w:fldChar w:fldCharType="begin"/>
    </w:r>
    <w:r>
      <w:rPr>
        <w:rFonts w:cs="Arial"/>
        <w:color w:val="7F7F7F"/>
        <w:sz w:val="16"/>
        <w:szCs w:val="16"/>
      </w:rPr>
      <w:instrText xml:space="preserve"> PAGE </w:instrText>
    </w:r>
    <w:r>
      <w:rPr>
        <w:rFonts w:cs="Arial"/>
        <w:color w:val="7F7F7F"/>
        <w:sz w:val="16"/>
        <w:szCs w:val="16"/>
      </w:rPr>
      <w:fldChar w:fldCharType="separate"/>
    </w:r>
    <w:r>
      <w:rPr>
        <w:rFonts w:cs="Arial"/>
        <w:color w:val="7F7F7F"/>
        <w:sz w:val="16"/>
        <w:szCs w:val="16"/>
      </w:rPr>
      <w:t>4</w:t>
    </w:r>
    <w:r>
      <w:rPr>
        <w:rFonts w:cs="Arial"/>
        <w:color w:val="7F7F7F"/>
        <w:sz w:val="16"/>
        <w:szCs w:val="16"/>
      </w:rPr>
      <w:fldChar w:fldCharType="end"/>
    </w:r>
    <w:r>
      <w:rPr>
        <w:rFonts w:cs="Arial"/>
        <w:color w:val="7F7F7F"/>
        <w:sz w:val="16"/>
        <w:szCs w:val="16"/>
      </w:rPr>
      <w:t xml:space="preserve"> of </w:t>
    </w:r>
    <w:r>
      <w:rPr>
        <w:rFonts w:cs="Arial"/>
        <w:color w:val="7F7F7F"/>
        <w:sz w:val="16"/>
        <w:szCs w:val="16"/>
      </w:rPr>
      <w:fldChar w:fldCharType="begin"/>
    </w:r>
    <w:r>
      <w:rPr>
        <w:rFonts w:cs="Arial"/>
        <w:color w:val="7F7F7F"/>
        <w:sz w:val="16"/>
        <w:szCs w:val="16"/>
      </w:rPr>
      <w:instrText xml:space="preserve"> NUMPAGES  </w:instrText>
    </w:r>
    <w:r>
      <w:rPr>
        <w:rFonts w:cs="Arial"/>
        <w:color w:val="7F7F7F"/>
        <w:sz w:val="16"/>
        <w:szCs w:val="16"/>
      </w:rPr>
      <w:fldChar w:fldCharType="separate"/>
    </w:r>
    <w:r>
      <w:rPr>
        <w:rFonts w:cs="Arial"/>
        <w:color w:val="7F7F7F"/>
        <w:sz w:val="16"/>
        <w:szCs w:val="16"/>
      </w:rPr>
      <w:t>4</w:t>
    </w:r>
    <w:r>
      <w:rPr>
        <w:rFonts w:cs="Arial"/>
        <w:color w:val="7F7F7F"/>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B5E088">
    <w:pPr>
      <w:pStyle w:val="5"/>
      <w:pBdr>
        <w:top w:val="single" w:color="auto" w:sz="4" w:space="1"/>
      </w:pBdr>
      <w:rPr>
        <w:rFonts w:cs="Arial"/>
        <w:color w:val="7F7F7F"/>
        <w:sz w:val="16"/>
        <w:szCs w:val="16"/>
      </w:rPr>
    </w:pPr>
  </w:p>
  <w:p w14:paraId="7983A0C0">
    <w:pPr>
      <w:pStyle w:val="5"/>
      <w:pBdr>
        <w:top w:val="single" w:color="auto" w:sz="4" w:space="1"/>
      </w:pBd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14"/>
        <w:rFonts w:cs="Arial"/>
        <w:color w:val="7F7F7F"/>
        <w:sz w:val="16"/>
        <w:szCs w:val="16"/>
      </w:rPr>
      <w:t>www.cil.nus.edu.sg</w:t>
    </w:r>
    <w:r>
      <w:rPr>
        <w:rStyle w:val="14"/>
        <w:rFonts w:cs="Arial"/>
        <w:color w:val="7F7F7F"/>
        <w:sz w:val="16"/>
        <w:szCs w:val="16"/>
      </w:rPr>
      <w:fldChar w:fldCharType="end"/>
    </w:r>
    <w:r>
      <w:rPr>
        <w:rFonts w:cs="Arial"/>
        <w:color w:val="7F7F7F"/>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FB93FF">
    <w:pPr>
      <w:pStyle w:val="22"/>
      <w:pBdr>
        <w:bottom w:val="single" w:color="auto" w:sz="4" w:space="1"/>
      </w:pBdr>
    </w:pPr>
    <w:r>
      <w:t>2009 PROTOCOL ON THE ACCESSION OF THAILAND TO THE ASEAN-ROK AGREEMENT ON TRADE IN SERVICES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attachedTemplate r:id="rId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614"/>
    <w:rsid w:val="0001509C"/>
    <w:rsid w:val="000200F5"/>
    <w:rsid w:val="000B5AB2"/>
    <w:rsid w:val="001C3A55"/>
    <w:rsid w:val="00333428"/>
    <w:rsid w:val="003B5FD6"/>
    <w:rsid w:val="00434EA7"/>
    <w:rsid w:val="004A626C"/>
    <w:rsid w:val="004F7B4E"/>
    <w:rsid w:val="00651F46"/>
    <w:rsid w:val="00754716"/>
    <w:rsid w:val="007F6DE8"/>
    <w:rsid w:val="00824E69"/>
    <w:rsid w:val="00877057"/>
    <w:rsid w:val="008B3510"/>
    <w:rsid w:val="009301B9"/>
    <w:rsid w:val="009E1EEB"/>
    <w:rsid w:val="00B0425D"/>
    <w:rsid w:val="00E26DF5"/>
    <w:rsid w:val="00E52499"/>
    <w:rsid w:val="00E76DFE"/>
    <w:rsid w:val="00E90614"/>
    <w:rsid w:val="00FB414E"/>
    <w:rsid w:val="3AD854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40" w:after="120" w:line="276" w:lineRule="auto"/>
      <w:jc w:val="both"/>
    </w:pPr>
    <w:rPr>
      <w:rFonts w:ascii="Arial" w:hAnsi="Arial" w:eastAsiaTheme="minorEastAsia" w:cstheme="minorBidi"/>
      <w:sz w:val="20"/>
      <w:szCs w:val="22"/>
      <w:lang w:val="en-GB" w:eastAsia="zh-CN" w:bidi="ar-SA"/>
    </w:rPr>
  </w:style>
  <w:style w:type="paragraph" w:styleId="2">
    <w:name w:val="heading 1"/>
    <w:basedOn w:val="1"/>
    <w:next w:val="1"/>
    <w:link w:val="23"/>
    <w:qFormat/>
    <w:uiPriority w:val="9"/>
    <w:pPr>
      <w:keepNext/>
      <w:keepLines/>
      <w:jc w:val="center"/>
      <w:outlineLvl w:val="0"/>
    </w:pPr>
    <w:rPr>
      <w:rFonts w:eastAsiaTheme="majorEastAsia" w:cstheme="majorBidi"/>
      <w:b/>
      <w:caps/>
      <w:sz w:val="28"/>
      <w:szCs w:val="32"/>
    </w:rPr>
  </w:style>
  <w:style w:type="paragraph" w:styleId="3">
    <w:name w:val="heading 2"/>
    <w:basedOn w:val="1"/>
    <w:next w:val="1"/>
    <w:link w:val="25"/>
    <w:semiHidden/>
    <w:unhideWhenUsed/>
    <w:qFormat/>
    <w:uiPriority w:val="9"/>
    <w:pPr>
      <w:keepNext/>
      <w:keepLines/>
      <w:jc w:val="left"/>
      <w:outlineLvl w:val="1"/>
    </w:pPr>
    <w:rPr>
      <w:rFonts w:eastAsiaTheme="majorEastAsia" w:cstheme="majorBidi"/>
      <w:b/>
      <w:caps/>
      <w:szCs w:val="26"/>
    </w:rPr>
  </w:style>
  <w:style w:type="paragraph" w:styleId="4">
    <w:name w:val="heading 3"/>
    <w:basedOn w:val="1"/>
    <w:next w:val="1"/>
    <w:link w:val="28"/>
    <w:unhideWhenUsed/>
    <w:qFormat/>
    <w:uiPriority w:val="9"/>
    <w:pPr>
      <w:keepNext/>
      <w:keepLines/>
      <w:spacing w:before="40" w:after="0"/>
      <w:outlineLvl w:val="2"/>
    </w:pPr>
    <w:rPr>
      <w:rFonts w:eastAsiaTheme="majorEastAsia" w:cstheme="majorBidi"/>
      <w:szCs w:val="24"/>
      <w:u w:val="single"/>
    </w:rPr>
  </w:style>
  <w:style w:type="character" w:default="1" w:styleId="12">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5">
    <w:name w:val="footer"/>
    <w:basedOn w:val="1"/>
    <w:link w:val="19"/>
    <w:unhideWhenUsed/>
    <w:uiPriority w:val="99"/>
    <w:pPr>
      <w:tabs>
        <w:tab w:val="center" w:pos="4513"/>
        <w:tab w:val="right" w:pos="9026"/>
      </w:tabs>
      <w:spacing w:before="0" w:after="0" w:line="240" w:lineRule="auto"/>
    </w:pPr>
  </w:style>
  <w:style w:type="paragraph" w:styleId="6">
    <w:name w:val="header"/>
    <w:basedOn w:val="1"/>
    <w:link w:val="18"/>
    <w:unhideWhenUsed/>
    <w:uiPriority w:val="99"/>
    <w:pPr>
      <w:tabs>
        <w:tab w:val="center" w:pos="4513"/>
        <w:tab w:val="right" w:pos="9026"/>
      </w:tabs>
      <w:spacing w:before="0" w:after="0" w:line="240" w:lineRule="auto"/>
    </w:pPr>
  </w:style>
  <w:style w:type="paragraph" w:styleId="7">
    <w:name w:val="Subtitle"/>
    <w:basedOn w:val="1"/>
    <w:next w:val="1"/>
    <w:link w:val="17"/>
    <w:qFormat/>
    <w:uiPriority w:val="11"/>
    <w:pPr>
      <w:jc w:val="center"/>
    </w:pPr>
    <w:rPr>
      <w:i/>
      <w:spacing w:val="15"/>
    </w:rPr>
  </w:style>
  <w:style w:type="paragraph" w:styleId="8">
    <w:name w:val="footnote text"/>
    <w:basedOn w:val="1"/>
    <w:link w:val="29"/>
    <w:semiHidden/>
    <w:unhideWhenUsed/>
    <w:uiPriority w:val="99"/>
    <w:pPr>
      <w:spacing w:before="0" w:after="0" w:line="240" w:lineRule="auto"/>
    </w:pPr>
    <w:rPr>
      <w:szCs w:val="20"/>
    </w:rPr>
  </w:style>
  <w:style w:type="paragraph" w:styleId="9">
    <w:name w:val="Title"/>
    <w:basedOn w:val="1"/>
    <w:next w:val="1"/>
    <w:link w:val="16"/>
    <w:qFormat/>
    <w:uiPriority w:val="10"/>
    <w:pPr>
      <w:contextualSpacing/>
      <w:jc w:val="center"/>
    </w:pPr>
    <w:rPr>
      <w:rFonts w:eastAsiaTheme="majorEastAsia" w:cstheme="majorBidi"/>
      <w:b/>
      <w:caps/>
      <w:spacing w:val="-10"/>
      <w:kern w:val="28"/>
      <w:sz w:val="28"/>
      <w:szCs w:val="56"/>
    </w:rPr>
  </w:style>
  <w:style w:type="table" w:styleId="11">
    <w:name w:val="Table Grid"/>
    <w:basedOn w:val="10"/>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Emphasis"/>
    <w:basedOn w:val="12"/>
    <w:qFormat/>
    <w:uiPriority w:val="20"/>
    <w:rPr>
      <w:i/>
      <w:iCs/>
    </w:rPr>
  </w:style>
  <w:style w:type="character" w:styleId="14">
    <w:name w:val="Hyperlink"/>
    <w:basedOn w:val="12"/>
    <w:unhideWhenUsed/>
    <w:uiPriority w:val="99"/>
    <w:rPr>
      <w:color w:val="0563C1" w:themeColor="hyperlink"/>
      <w:u w:val="single"/>
      <w14:textFill>
        <w14:solidFill>
          <w14:schemeClr w14:val="hlink"/>
        </w14:solidFill>
      </w14:textFill>
    </w:rPr>
  </w:style>
  <w:style w:type="character" w:styleId="15">
    <w:name w:val="footnote reference"/>
    <w:basedOn w:val="12"/>
    <w:semiHidden/>
    <w:unhideWhenUsed/>
    <w:uiPriority w:val="99"/>
    <w:rPr>
      <w:vertAlign w:val="superscript"/>
    </w:rPr>
  </w:style>
  <w:style w:type="character" w:customStyle="1" w:styleId="16">
    <w:name w:val="Title Char"/>
    <w:basedOn w:val="12"/>
    <w:link w:val="9"/>
    <w:uiPriority w:val="10"/>
    <w:rPr>
      <w:rFonts w:ascii="Arial" w:hAnsi="Arial" w:eastAsiaTheme="majorEastAsia" w:cstheme="majorBidi"/>
      <w:b/>
      <w:caps/>
      <w:spacing w:val="-10"/>
      <w:kern w:val="28"/>
      <w:sz w:val="28"/>
      <w:szCs w:val="56"/>
    </w:rPr>
  </w:style>
  <w:style w:type="character" w:customStyle="1" w:styleId="17">
    <w:name w:val="Subtitle Char"/>
    <w:basedOn w:val="12"/>
    <w:link w:val="7"/>
    <w:uiPriority w:val="11"/>
    <w:rPr>
      <w:rFonts w:ascii="Arial" w:hAnsi="Arial"/>
      <w:i/>
      <w:spacing w:val="15"/>
      <w:sz w:val="20"/>
    </w:rPr>
  </w:style>
  <w:style w:type="character" w:customStyle="1" w:styleId="18">
    <w:name w:val="Header Char"/>
    <w:basedOn w:val="12"/>
    <w:link w:val="6"/>
    <w:uiPriority w:val="99"/>
    <w:rPr>
      <w:rFonts w:ascii="Arial" w:hAnsi="Arial"/>
      <w:sz w:val="20"/>
    </w:rPr>
  </w:style>
  <w:style w:type="character" w:customStyle="1" w:styleId="19">
    <w:name w:val="Footer Char"/>
    <w:basedOn w:val="12"/>
    <w:link w:val="5"/>
    <w:uiPriority w:val="99"/>
    <w:rPr>
      <w:rFonts w:ascii="Arial" w:hAnsi="Arial"/>
      <w:sz w:val="20"/>
    </w:rPr>
  </w:style>
  <w:style w:type="paragraph" w:customStyle="1" w:styleId="20">
    <w:name w:val="CIL Header"/>
    <w:basedOn w:val="6"/>
    <w:link w:val="21"/>
    <w:qFormat/>
    <w:uiPriority w:val="0"/>
    <w:pPr>
      <w:pBdr>
        <w:bottom w:val="single" w:color="auto" w:sz="4" w:space="1"/>
      </w:pBdr>
      <w:jc w:val="left"/>
    </w:pPr>
    <w:rPr>
      <w:caps/>
      <w:color w:val="767171" w:themeColor="background2" w:themeShade="80"/>
      <w:sz w:val="16"/>
      <w:lang w:val="en-US"/>
    </w:rPr>
  </w:style>
  <w:style w:type="character" w:customStyle="1" w:styleId="21">
    <w:name w:val="CIL Header Char"/>
    <w:basedOn w:val="18"/>
    <w:link w:val="20"/>
    <w:uiPriority w:val="0"/>
    <w:rPr>
      <w:rFonts w:ascii="Arial" w:hAnsi="Arial"/>
      <w:caps/>
      <w:color w:val="767171" w:themeColor="background2" w:themeShade="80"/>
      <w:sz w:val="16"/>
      <w:lang w:val="en-US"/>
    </w:rPr>
  </w:style>
  <w:style w:type="paragraph" w:customStyle="1" w:styleId="22">
    <w:name w:val="CIL Footer"/>
    <w:link w:val="24"/>
    <w:uiPriority w:val="0"/>
    <w:pPr>
      <w:spacing w:after="160" w:line="259" w:lineRule="auto"/>
      <w:jc w:val="both"/>
    </w:pPr>
    <w:rPr>
      <w:rFonts w:ascii="Arial" w:hAnsi="Arial" w:eastAsiaTheme="minorEastAsia" w:cstheme="minorBidi"/>
      <w:color w:val="767171" w:themeColor="background2" w:themeShade="80"/>
      <w:sz w:val="16"/>
      <w:szCs w:val="22"/>
      <w:lang w:val="en-US" w:eastAsia="zh-CN" w:bidi="ar-SA"/>
    </w:rPr>
  </w:style>
  <w:style w:type="character" w:customStyle="1" w:styleId="23">
    <w:name w:val="Heading 1 Char"/>
    <w:basedOn w:val="12"/>
    <w:link w:val="2"/>
    <w:uiPriority w:val="9"/>
    <w:rPr>
      <w:rFonts w:ascii="Arial" w:hAnsi="Arial" w:eastAsiaTheme="majorEastAsia" w:cstheme="majorBidi"/>
      <w:b/>
      <w:caps/>
      <w:sz w:val="28"/>
      <w:szCs w:val="32"/>
    </w:rPr>
  </w:style>
  <w:style w:type="character" w:customStyle="1" w:styleId="24">
    <w:name w:val="CIL Footer Char"/>
    <w:basedOn w:val="21"/>
    <w:link w:val="22"/>
    <w:uiPriority w:val="0"/>
    <w:rPr>
      <w:rFonts w:ascii="Arial" w:hAnsi="Arial"/>
      <w:caps w:val="0"/>
      <w:color w:val="767171" w:themeColor="background2" w:themeShade="80"/>
      <w:sz w:val="16"/>
      <w:lang w:val="en-US"/>
    </w:rPr>
  </w:style>
  <w:style w:type="character" w:customStyle="1" w:styleId="25">
    <w:name w:val="Heading 2 Char"/>
    <w:basedOn w:val="12"/>
    <w:link w:val="3"/>
    <w:semiHidden/>
    <w:uiPriority w:val="9"/>
    <w:rPr>
      <w:rFonts w:ascii="Arial" w:hAnsi="Arial" w:eastAsiaTheme="majorEastAsia" w:cstheme="majorBidi"/>
      <w:b/>
      <w:caps/>
      <w:sz w:val="20"/>
      <w:szCs w:val="26"/>
    </w:rPr>
  </w:style>
  <w:style w:type="paragraph" w:customStyle="1" w:styleId="26">
    <w:name w:val="CIL H3"/>
    <w:basedOn w:val="1"/>
    <w:link w:val="27"/>
    <w:qFormat/>
    <w:uiPriority w:val="0"/>
    <w:pPr>
      <w:jc w:val="left"/>
    </w:pPr>
    <w:rPr>
      <w:u w:val="single"/>
    </w:rPr>
  </w:style>
  <w:style w:type="character" w:customStyle="1" w:styleId="27">
    <w:name w:val="CIL H3 Char"/>
    <w:basedOn w:val="12"/>
    <w:link w:val="26"/>
    <w:uiPriority w:val="0"/>
    <w:rPr>
      <w:rFonts w:ascii="Arial" w:hAnsi="Arial"/>
      <w:sz w:val="20"/>
      <w:u w:val="single"/>
    </w:rPr>
  </w:style>
  <w:style w:type="character" w:customStyle="1" w:styleId="28">
    <w:name w:val="Heading 3 Char"/>
    <w:basedOn w:val="12"/>
    <w:link w:val="4"/>
    <w:uiPriority w:val="9"/>
    <w:rPr>
      <w:rFonts w:ascii="Arial" w:hAnsi="Arial" w:eastAsiaTheme="majorEastAsia" w:cstheme="majorBidi"/>
      <w:sz w:val="20"/>
      <w:szCs w:val="24"/>
      <w:u w:val="single"/>
    </w:rPr>
  </w:style>
  <w:style w:type="character" w:customStyle="1" w:styleId="29">
    <w:name w:val="Footnote Text Char"/>
    <w:basedOn w:val="12"/>
    <w:link w:val="8"/>
    <w:semiHidden/>
    <w:uiPriority w:val="99"/>
    <w:rPr>
      <w:rFonts w:ascii="Arial" w:hAnsi="Arial"/>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ilcsw\Desktop\CIL%20DB%20Format%20Template%20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D44A94-6457-4B50-AD22-30BFD87760C0}">
  <ds:schemaRefs/>
</ds:datastoreItem>
</file>

<file path=docProps/app.xml><?xml version="1.0" encoding="utf-8"?>
<Properties xmlns="http://schemas.openxmlformats.org/officeDocument/2006/extended-properties" xmlns:vt="http://schemas.openxmlformats.org/officeDocument/2006/docPropsVTypes">
  <Template>CIL DB Format Template 2018</Template>
  <Company>Microsoft</Company>
  <Pages>1</Pages>
  <Words>928</Words>
  <Characters>4848</Characters>
  <Lines>41</Lines>
  <Paragraphs>11</Paragraphs>
  <TotalTime>0</TotalTime>
  <ScaleCrop>false</ScaleCrop>
  <LinksUpToDate>false</LinksUpToDate>
  <CharactersWithSpaces>5726</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2019-06-26T04:51:00Z</dcterms:created>
  <dc:creator>Chan Sze Wei</dc:creator>
  <cp:lastModifiedBy>Patrick</cp:lastModifiedBy>
  <dcterms:modified xsi:type="dcterms:W3CDTF">2025-07-28T14:03:45Z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eyJoZGlkIjoiZTZlMWJlODdiNGI4MTM3MzRlYWZkZWI2NGJhNWJiZmUiLCJ1c2VySWQiOiI2MDk3Mzk5MzEifQ==</vt:lpwstr>
  </property>
  <property fmtid="{D5CDD505-2E9C-101B-9397-08002B2CF9AE}" pid="3" name="KSOProductBuildVer">
    <vt:lpwstr>2052-12.1.0.19770</vt:lpwstr>
  </property>
  <property fmtid="{D5CDD505-2E9C-101B-9397-08002B2CF9AE}" pid="4" name="ICV">
    <vt:lpwstr>5BFF736C490F4573928B430F96F6C643_12</vt:lpwstr>
  </property>
</Properties>
</file>