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มนตรี ชัยวัฒน์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สมศักดิ์ แดงดี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2025-01-10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ผู้ต้องหาใช้อาวุธปืนยิงผู้เสียชีวิตจากระยะใกล้ หลังมีความขัดแย้งส่วนตัวเรื่องธุรกิจ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ควรสั่งฟ้อง เนื่องจากมีหลักฐานอาวุธปืนและพยานแวดล้อม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