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นางสาวกานดา ใจงาม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ปริญญา สุขใจ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2025-01-20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ผู้ต้องหาหลอกขายสินค้าออนไลน์โดยรับเงินแล้วไม่ส่งสินค้า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ประมวลกฎหมายอาญา มาตรา 341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ควรสั่งฟ้อง เนื่องจากมีหลักฐานการโอนเงิน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