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1, DAY 4 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POWER BI ASSIGNMENT </w:t>
      </w:r>
    </w:p>
    <w:p w:rsidR="00000000" w:rsidDel="00000000" w:rsidP="00000000" w:rsidRDefault="00000000" w:rsidRPr="00000000" w14:paraId="0000000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Submitted by - Rohan Singh</w:t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Fact Table: </w:t>
      </w:r>
      <w:r w:rsidDel="00000000" w:rsidR="00000000" w:rsidRPr="00000000">
        <w:rPr>
          <w:rtl w:val="0"/>
        </w:rPr>
        <w:t xml:space="preserve">It is a table that stores measurable, quantitative data (revenue, sales)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rtl w:val="0"/>
        </w:rPr>
        <w:t xml:space="preserve">Dimension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table that stores descriptive attributes (e.g., customer name, plant name) used to filter, group, and label facts.</w:t>
        <w:br w:type="textWrapping"/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Orders → Fact Table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→ Dimension Table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→ Dimension Table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Type of Relationship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Total orders -- One to many ( as one customer has many orders)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→ Total Orders – One to many (as one plant fulfills many orders)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