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66666"/>
          <w:sz w:val="20"/>
          <w:szCs w:val="20"/>
        </w:rPr>
        <w:t xml:space="preserve">HyperGlow Guest WiFi</w:t>
      </w:r>
    </w:p>
    <w:p>
      <w:pPr>
        <w:spacing w:after="80"/>
      </w:pPr>
      <w:r>
        <w:rPr>
          <w:b/>
          <w:bCs/>
          <w:color w:val="1F1F1F"/>
          <w:sz w:val="44"/>
          <w:szCs w:val="44"/>
        </w:rPr>
        <w:t xml:space="preserve">Adding a New Store</w:t>
      </w:r>
    </w:p>
    <w:p>
      <w:pPr>
        <w:spacing w:after="240"/>
      </w:pPr>
      <w:r>
        <w:rPr>
          <w:color w:val="666666"/>
          <w:sz w:val="21"/>
          <w:szCs w:val="21"/>
        </w:rPr>
        <w:t xml:space="preserve">Operations guide — bringing another Burger &amp; Sauce branch onto the splash page</w:t>
      </w:r>
    </w:p>
    <w:p>
      <w:pPr>
        <w:pBdr>
          <w:bottom w:val="single" w:color="DDDDDD" w:sz="6" w:space="1"/>
        </w:pBdr>
        <w:spacing w:after="200" w:before="100"/>
      </w:pPr>
      <w:r>
        <w:t xml:space="preserve"/>
      </w:r>
    </w:p>
    <w:p>
      <w:pPr>
        <w:spacing w:after="140"/>
      </w:pPr>
      <w:r>
        <w:t xml:space="preserve">Takes about </w:t>
      </w:r>
      <w:r>
        <w:rPr>
          <w:b/>
          <w:bCs/>
        </w:rPr>
        <w:t xml:space="preserve">15 minutes</w:t>
      </w:r>
      <w:r>
        <w:t xml:space="preserve">. There are </w:t>
      </w:r>
      <w:r>
        <w:rPr>
          <w:b/>
          <w:bCs/>
        </w:rPr>
        <w:t xml:space="preserve">no code changes</w:t>
      </w:r>
      <w:r>
        <w:t xml:space="preserve"> and no rebuild — a new store is configuration only: set up the hotspot on the new router, add one line to the server config, restart, test.</w:t>
      </w:r>
    </w:p>
    <w:p>
      <w:pPr>
        <w:pBdr>
          <w:left w:val="single" w:color="BBBBBB" w:sz="12" w:space="10"/>
        </w:pBdr>
        <w:spacing w:after="180" w:before="120"/>
        <w:ind w:left="215"/>
      </w:pPr>
      <w:r>
        <w:rPr>
          <w:i/>
          <w:iCs/>
          <w:color w:val="444444"/>
          <w:sz w:val="20"/>
          <w:szCs w:val="20"/>
        </w:rPr>
        <w:t xml:space="preserve">This covers another Burger &amp; Sauce branch. Adding a DIFFERENT BRAND is a development task — see the last page.</w:t>
      </w:r>
    </w:p>
    <w:p>
      <w:pPr>
        <w:pStyle w:val="Heading2"/>
        <w:spacing w:after="120" w:before="260"/>
      </w:pPr>
      <w:r>
        <w:rPr>
          <w:b/>
          <w:bCs/>
          <w:color w:val="1F1F1F"/>
          <w:sz w:val="24"/>
          <w:szCs w:val="24"/>
        </w:rPr>
        <w:t xml:space="preserve">Before you start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Access to unifi.ui.com, with the new console already adopted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SSH access to the VPS (77.68.55.132)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The current UniFi API key (stored in .env as UNIFI_API_KEY)</w:t>
      </w:r>
    </w:p>
    <w:p>
      <w:pPr>
        <w:pBdr>
          <w:bottom w:val="single" w:color="DDDDDD" w:sz="6" w:space="1"/>
        </w:pBdr>
        <w:spacing w:after="200" w:before="100"/>
      </w:pPr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F1F1F"/>
          <w:sz w:val="30"/>
          <w:szCs w:val="30"/>
        </w:rPr>
        <w:t xml:space="preserve">Step 1 — Configure the hotspot on the new router</w:t>
      </w:r>
    </w:p>
    <w:p>
      <w:pPr>
        <w:spacing w:after="140"/>
      </w:pPr>
      <w:r>
        <w:t xml:space="preserve">On unifi.ui.com, switch to the new console using the </w:t>
      </w:r>
      <w:r>
        <w:rPr>
          <w:b/>
          <w:bCs/>
        </w:rPr>
        <w:t xml:space="preserve">console picker</w:t>
      </w:r>
      <w:r>
        <w:t xml:space="preserve"> at the top-left. Everything in this step happens in the UniFi web interface.</w:t>
      </w:r>
    </w:p>
    <w:p>
      <w:pPr>
        <w:pStyle w:val="Heading2"/>
        <w:spacing w:after="120" w:before="260"/>
      </w:pPr>
      <w:r>
        <w:rPr>
          <w:b/>
          <w:bCs/>
          <w:color w:val="1F1F1F"/>
          <w:sz w:val="24"/>
          <w:szCs w:val="24"/>
        </w:rPr>
        <w:t xml:space="preserve">1a. Create the guest WiFi</w:t>
      </w:r>
    </w:p>
    <w:p>
      <w:pPr>
        <w:spacing w:after="140"/>
      </w:pPr>
      <w:r>
        <w:rPr>
          <w:b/>
          <w:bCs/>
        </w:rPr>
        <w:t xml:space="preserve">Settings → WiFi → Create New</w:t>
      </w:r>
    </w:p>
    <w:p>
      <w:pPr>
        <w:spacing w:after="120"/>
      </w:pPr>
      <w:r>
        <w:t xml:space="preserve"/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700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Setting</w:t>
            </w:r>
          </w:p>
        </w:tc>
        <w:tc>
          <w:tcPr>
            <w:tcW w:type="dxa" w:w="6700"/>
            <w:shd w:fill="EDEDED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e.g. BurgerAndSauce-Guest (reusing the same name across stores is fine)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Password</w:t>
            </w:r>
          </w:p>
        </w:tc>
        <w:tc>
          <w:tcPr>
            <w:tcW w:type="dxa" w:w="6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Open, or a simple shared password — your choice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Hotspot  ← critical: NOT “Standard”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Hotspot Type</w:t>
            </w:r>
          </w:p>
        </w:tc>
        <w:tc>
          <w:tcPr>
            <w:tcW w:type="dxa" w:w="6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Captive Portal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Broadcasting APs</w:t>
            </w:r>
          </w:p>
        </w:tc>
        <w:tc>
          <w:tcPr>
            <w:tcW w:type="dxa" w:w="6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60"/>
      </w:pPr>
      <w:r>
        <w:rPr>
          <w:b/>
          <w:bCs/>
          <w:color w:val="1F1F1F"/>
          <w:sz w:val="24"/>
          <w:szCs w:val="24"/>
        </w:rPr>
        <w:t xml:space="preserve">1b. Point the portal at the server</w:t>
      </w:r>
    </w:p>
    <w:p>
      <w:pPr>
        <w:spacing w:after="140"/>
      </w:pPr>
      <w:r>
        <w:rPr>
          <w:b/>
          <w:bCs/>
        </w:rPr>
        <w:t xml:space="preserve">Client Devices → Hotspot → Landing Page → One Way Methods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Tick External Portal Server → Edit → enter 77.68.55.132 (IP only — the field rejects hostnames)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Preferred alternative, avoids certificate warnings on phones: tick Domain, enter location.hyperglow.co.uk, keep Secure Portal ticked, and UNTICK “HTTPs Redirection Support”</w:t>
      </w:r>
    </w:p>
    <w:p>
      <w:pPr>
        <w:pStyle w:val="Heading2"/>
        <w:spacing w:after="120" w:before="260"/>
      </w:pPr>
      <w:r>
        <w:rPr>
          <w:b/>
          <w:bCs/>
          <w:color w:val="1F1F1F"/>
          <w:sz w:val="24"/>
          <w:szCs w:val="24"/>
        </w:rPr>
        <w:t xml:space="preserve">1c. Pre-Authorization Allowances</w:t>
      </w:r>
    </w:p>
    <w:p>
      <w:pPr>
        <w:spacing w:after="140"/>
      </w:pPr>
      <w:r>
        <w:t xml:space="preserve">In the same Landing Page settings, add this host so guests can load the page before they are online:</w:t>
      </w:r>
    </w:p>
    <w:p>
      <w:pPr>
        <w:shd w:fill="F2F2F2" w:val="clear"/>
        <w:spacing w:after="160" w:before="6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location.hyperglow.co.uk</w:t>
      </w:r>
    </w:p>
    <w:p>
      <w:pPr>
        <w:spacing w:after="140"/>
      </w:pPr>
      <w:r>
        <w:rPr>
          <w:b/>
          <w:bCs/>
        </w:rPr>
        <w:t xml:space="preserve">Save everything before moving on.</w:t>
      </w:r>
    </w:p>
    <w:p>
      <w:pPr>
        <w:pBdr>
          <w:bottom w:val="single" w:color="DDDDDD" w:sz="6" w:space="1"/>
        </w:pBdr>
        <w:spacing w:after="200" w:before="100"/>
      </w:pPr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F1F1F"/>
          <w:sz w:val="30"/>
          <w:szCs w:val="30"/>
        </w:rPr>
        <w:t xml:space="preserve">Step 2 — Find the console ID and check access</w:t>
      </w:r>
    </w:p>
    <w:p>
      <w:pPr>
        <w:spacing w:after="140"/>
      </w:pPr>
      <w:r>
        <w:t xml:space="preserve">The API key must be able to reach the new console. The current key (</w:t>
      </w:r>
      <w:r>
        <w:rPr>
          <w:b/>
          <w:bCs/>
        </w:rPr>
        <w:t xml:space="preserve">splash-page-v3</w:t>
      </w:r>
      <w:r>
        <w:t xml:space="preserve">) is scoped to </w:t>
      </w:r>
      <w:r>
        <w:rPr>
          <w:b/>
          <w:bCs/>
        </w:rPr>
        <w:t xml:space="preserve">All Sites</w:t>
      </w:r>
      <w:r>
        <w:t xml:space="preserve">, so this should already work — but verify it rather than assume.</w:t>
      </w:r>
    </w:p>
    <w:p>
      <w:pPr>
        <w:pStyle w:val="Heading2"/>
        <w:spacing w:after="120" w:before="260"/>
      </w:pPr>
      <w:r>
        <w:rPr>
          <w:b/>
          <w:bCs/>
          <w:color w:val="1F1F1F"/>
          <w:sz w:val="24"/>
          <w:szCs w:val="24"/>
        </w:rPr>
        <w:t xml:space="preserve">List your consoles</w:t>
      </w:r>
    </w:p>
    <w:p>
      <w:pPr>
        <w:shd w:fill="F2F2F2" w:val="clear"/>
        <w:spacing w:after="0" w:before="6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cd /var/www/location/splash_page/BnS_Splash</w:t>
      </w:r>
    </w:p>
    <w:p>
      <w:pPr>
        <w:shd w:fill="F2F2F2" w:val="clear"/>
        <w:spacing w:after="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curl -s https://api.ui.com/v1/hosts \</w:t>
      </w:r>
    </w:p>
    <w:p>
      <w:pPr>
        <w:shd w:fill="F2F2F2" w:val="clear"/>
        <w:spacing w:after="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  -H "X-API-Key: $(grep '^UNIFI_API_KEY=' .env | cut -d= -f2)" \</w:t>
      </w:r>
    </w:p>
    <w:p>
      <w:pPr>
        <w:shd w:fill="F2F2F2" w:val="clear"/>
        <w:spacing w:after="16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  | tr ',' '\n' | grep -E '"id"|"name"' | head -40</w:t>
      </w:r>
    </w:p>
    <w:p>
      <w:pPr>
        <w:spacing w:after="140"/>
      </w:pPr>
      <w:r>
        <w:t xml:space="preserve">Console IDs begin with the gateway's MAC address. If you know the MAC, search for it directly:</w:t>
      </w:r>
    </w:p>
    <w:p>
      <w:pPr>
        <w:shd w:fill="F2F2F2" w:val="clear"/>
        <w:spacing w:after="0" w:before="6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curl -s https://api.ui.com/v1/hosts -H "X-API-Key: YOUR_KEY" \</w:t>
      </w:r>
    </w:p>
    <w:p>
      <w:pPr>
        <w:shd w:fill="F2F2F2" w:val="clear"/>
        <w:spacing w:after="16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  | grep -o '"id":"6C63F8XXXXXX[^"]*"'</w:t>
      </w:r>
    </w:p>
    <w:p>
      <w:pPr>
        <w:pStyle w:val="Heading2"/>
        <w:spacing w:after="120" w:before="260"/>
      </w:pPr>
      <w:r>
        <w:rPr>
          <w:b/>
          <w:bCs/>
          <w:color w:val="1F1F1F"/>
          <w:sz w:val="24"/>
          <w:szCs w:val="24"/>
        </w:rPr>
        <w:t xml:space="preserve">Verify the key can reach that console</w:t>
      </w:r>
    </w:p>
    <w:p>
      <w:pPr>
        <w:shd w:fill="F2F2F2" w:val="clear"/>
        <w:spacing w:after="0" w:before="6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curl -s "https://api.ui.com/v1/connector/consoles/NEW_CONSOLE_ID\</w:t>
      </w:r>
    </w:p>
    <w:p>
      <w:pPr>
        <w:shd w:fill="F2F2F2" w:val="clear"/>
        <w:spacing w:after="16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/proxy/network/integration/v1/sites" -H "X-API-Key: YOUR_KEY"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 site list comes back → good, continue to Step 3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{"code":"forbidden"} → the key is not scoped to this console. Fix its Sites scope at unifi.ui.com → profile → API Keys, or create a new key set to All Sites, before continuing</w:t>
      </w:r>
    </w:p>
    <w:p>
      <w:pPr>
        <w:pBdr>
          <w:bottom w:val="single" w:color="DDDDDD" w:sz="6" w:space="1"/>
        </w:pBdr>
        <w:spacing w:after="200" w:before="100"/>
      </w:pPr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F1F1F"/>
          <w:sz w:val="30"/>
          <w:szCs w:val="30"/>
        </w:rPr>
        <w:t xml:space="preserve">Step 3 — Add the store on the VPS</w:t>
      </w:r>
    </w:p>
    <w:p>
      <w:pPr>
        <w:shd w:fill="F2F2F2" w:val="clear"/>
        <w:spacing w:after="0" w:before="6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cd /var/www/location/splash_page/BnS_Splash</w:t>
      </w:r>
    </w:p>
    <w:p>
      <w:pPr>
        <w:shd w:fill="F2F2F2" w:val="clear"/>
        <w:spacing w:after="16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nano .env</w:t>
      </w:r>
    </w:p>
    <w:p>
      <w:pPr>
        <w:spacing w:after="140"/>
      </w:pPr>
      <w:r>
        <w:t xml:space="preserve">Add </w:t>
      </w:r>
      <w:r>
        <w:rPr>
          <w:b/>
          <w:bCs/>
        </w:rPr>
        <w:t xml:space="preserve">one new line</w:t>
      </w:r>
      <w:r>
        <w:t xml:space="preserve"> for the store. That is the entire change:</w:t>
      </w:r>
    </w:p>
    <w:p>
      <w:pPr>
        <w:shd w:fill="F2F2F2" w:val="clear"/>
        <w:spacing w:after="160" w:before="6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UNIFI_CONSOLE_4=NEW_CONSOLE_ID|BnS Merry Hill</w:t>
      </w:r>
    </w:p>
    <w:p>
      <w:pPr>
        <w:spacing w:after="140"/>
      </w:pPr>
      <w:r>
        <w:t xml:space="preserve">Use the next free number (any number works, and gaps are fine). The label after the </w:t>
      </w:r>
      <w:r>
        <w:rPr>
          <w:b/>
          <w:bCs/>
        </w:rPr>
        <w:t xml:space="preserve">|</w:t>
      </w:r>
      <w:r>
        <w:t xml:space="preserve"> is what appears in the Google Sheet's </w:t>
      </w:r>
      <w:r>
        <w:rPr>
          <w:b/>
          <w:bCs/>
        </w:rPr>
        <w:t xml:space="preserve">Branch</w:t>
      </w:r>
      <w:r>
        <w:t xml:space="preserve"> column and in the admin dashboard sidebar — use a readable store name.</w:t>
      </w:r>
    </w:p>
    <w:p>
      <w:pPr>
        <w:pBdr>
          <w:left w:val="single" w:color="BBBBBB" w:sz="12" w:space="10"/>
        </w:pBdr>
        <w:spacing w:after="180" w:before="120"/>
        <w:ind w:left="215"/>
      </w:pPr>
      <w:r>
        <w:rPr>
          <w:i/>
          <w:iCs/>
          <w:color w:val="444444"/>
          <w:sz w:val="20"/>
          <w:szCs w:val="20"/>
        </w:rPr>
        <w:t xml:space="preserve">Older .env files list every console on one comma-separated UNIFI_CONSOLES= line. That still works, and both forms can be mixed — duplicate console IDs are ignored.</w:t>
      </w:r>
    </w:p>
    <w:p>
      <w:pPr>
        <w:spacing w:after="140"/>
      </w:pPr>
      <w:r>
        <w:t xml:space="preserve">Apply it. No rebuild is needed for a config-only change:</w:t>
      </w:r>
    </w:p>
    <w:p>
      <w:pPr>
        <w:shd w:fill="F2F2F2" w:val="clear"/>
        <w:spacing w:after="160" w:before="6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pm2 restart hyperglow-splash --update-env</w:t>
      </w:r>
    </w:p>
    <w:p>
      <w:pPr>
        <w:pBdr>
          <w:bottom w:val="single" w:color="DDDDDD" w:sz="6" w:space="1"/>
        </w:pBdr>
        <w:spacing w:after="200" w:before="100"/>
      </w:pPr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F1F1F"/>
          <w:sz w:val="30"/>
          <w:szCs w:val="30"/>
        </w:rPr>
        <w:t xml:space="preserve">Step 4 — Test at the store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On a phone at the new store, join the guest WiFi network.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The splash page should appear automatically. If it doesn't, open any http site (e.g. neverssl.com) to trigger it.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Fill in the form — it should connect and redirect to burgerandsauce.com.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Check the Google Sheet: the new row should show your store label in the Branch column.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The store appears in the admin dashboard sidebar automatically — nothing to configure.</w:t>
      </w:r>
    </w:p>
    <w:p>
      <w:pPr>
        <w:spacing w:after="120"/>
      </w:pPr>
      <w:r>
        <w:t xml:space="preserve"/>
      </w:r>
    </w:p>
    <w:p>
      <w:pPr>
        <w:spacing w:after="140"/>
      </w:pPr>
      <w:r>
        <w:t xml:space="preserve">Watch the server logs while testing:</w:t>
      </w:r>
    </w:p>
    <w:p>
      <w:pPr>
        <w:shd w:fill="F2F2F2" w:val="clear"/>
        <w:spacing w:after="160" w:before="6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pm2 logs hyperglow-splash --err --lines 20</w:t>
      </w:r>
    </w:p>
    <w:p>
      <w:pPr>
        <w:spacing w:after="140"/>
      </w:pPr>
      <w:r>
        <w:rPr>
          <w:b/>
          <w:bCs/>
        </w:rPr>
        <w:t xml:space="preserve">No output = working.</w:t>
      </w:r>
      <w:r>
        <w:t xml:space="preserve">  If you see “Client … not found on any configured console”, the console ID is missing or wrong in .env, or the API key cannot reach it — redo Step 2.</w:t>
      </w:r>
    </w:p>
    <w:p>
      <w:pPr>
        <w:pageBreakBefore/>
        <w:spacing w:after="0"/>
      </w:pPr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F1F1F"/>
          <w:sz w:val="30"/>
          <w:szCs w:val="30"/>
        </w:rPr>
        <w:t xml:space="preserve">Troubleshooting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3500"/>
      </w:tblGrid>
      <w:tr>
        <w:trPr>
          <w:tblHeader/>
        </w:trPr>
        <w:tc>
          <w:tcPr>
            <w:tcW w:type="dxa" w:w="2500"/>
            <w:shd w:fill="EDEDED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Symptom</w:t>
            </w:r>
          </w:p>
        </w:tc>
        <w:tc>
          <w:tcPr>
            <w:tcW w:type="dxa" w:w="2900"/>
            <w:shd w:fill="EDEDED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Cause</w:t>
            </w:r>
          </w:p>
        </w:tc>
        <w:tc>
          <w:tcPr>
            <w:tcW w:type="dxa" w:w="3500"/>
            <w:shd w:fill="EDEDED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Fix</w:t>
            </w:r>
          </w:p>
        </w:tc>
      </w:tr>
      <w:t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“Could not activate your WiFi access”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Console missing from .env, or API key not scoped to it</w:t>
            </w:r>
          </w:p>
        </w:tc>
        <w:tc>
          <w:tcPr>
            <w:tcW w:type="dxa" w:w="3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Redo Steps 2–3</w:t>
            </w:r>
          </w:p>
        </w:tc>
      </w:tr>
      <w:t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forbidden from the verify command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key's Sites scope excludes this console</w:t>
            </w:r>
          </w:p>
        </w:tc>
        <w:tc>
          <w:tcPr>
            <w:tcW w:type="dxa" w:w="3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Recreate the key with All Sites</w:t>
            </w:r>
          </w:p>
        </w:tc>
      </w:tr>
      <w:t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Splash page never appears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Missing pre-auth allowance, or wrong portal address</w:t>
            </w:r>
          </w:p>
        </w:tc>
        <w:tc>
          <w:tcPr>
            <w:tcW w:type="dxa" w:w="3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Recheck Steps 1b and 1c</w:t>
            </w:r>
          </w:p>
        </w:tc>
      </w:tr>
      <w:t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Certificate warning on the phone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Console is redirecting to https://&lt;IP&gt;</w:t>
            </w:r>
          </w:p>
        </w:tc>
        <w:tc>
          <w:tcPr>
            <w:tcW w:type="dxa" w:w="3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Use the Domain option in 1b and untick HTTPs Redirection Support</w:t>
            </w:r>
          </w:p>
        </w:tc>
      </w:tr>
      <w:t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Branch column shows a long hex string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Missing |Label on the console entry</w:t>
            </w:r>
          </w:p>
        </w:tc>
        <w:tc>
          <w:tcPr>
            <w:tcW w:type="dxa" w:w="3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Add |Store Name in .env, then restart</w:t>
            </w:r>
          </w:p>
        </w:tc>
      </w:tr>
      <w:tr>
        <w:tc>
          <w:tcPr>
            <w:tcW w:type="dxa" w:w="2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Rows never reach the Sheet (all stores)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Apps Script webhook URL is dead</w:t>
            </w:r>
          </w:p>
        </w:tc>
        <w:tc>
          <w:tcPr>
            <w:tcW w:type="dxa" w:w="3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 the GOOGLE_SHEETS_WEBHOOK_URL in a browser — it should return {"ok":true,...}. If not, re-copy the /exec URL from Apps Script → Manage deployments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F1F1F"/>
          <w:sz w:val="30"/>
          <w:szCs w:val="30"/>
        </w:rPr>
        <w:t xml:space="preserve">Quick reference — VPS commands</w:t>
      </w:r>
    </w:p>
    <w:p>
      <w:pPr>
        <w:shd w:fill="F2F2F2" w:val="clear"/>
        <w:spacing w:after="0" w:before="6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cd /var/www/location/splash_page/BnS_Splash</w:t>
      </w:r>
    </w:p>
    <w:p>
      <w:pPr>
        <w:shd w:fill="F2F2F2" w:val="clear"/>
        <w:spacing w:after="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nano .env                                   # edit configuration</w:t>
      </w:r>
    </w:p>
    <w:p>
      <w:pPr>
        <w:shd w:fill="F2F2F2" w:val="clear"/>
        <w:spacing w:after="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pm2 restart hyperglow-splash --update-env   # apply .env changes</w:t>
      </w:r>
    </w:p>
    <w:p>
      <w:pPr>
        <w:shd w:fill="F2F2F2" w:val="clear"/>
        <w:spacing w:after="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pm2 logs hyperglow-splash --err --lines 20  # recent errors</w:t>
      </w:r>
    </w:p>
    <w:p>
      <w:pPr>
        <w:shd w:fill="F2F2F2" w:val="clear"/>
        <w:spacing w:after="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pm2 status                                  # app + poller state</w:t>
      </w:r>
    </w:p>
    <w:p>
      <w:pPr>
        <w:shd w:fill="F2F2F2" w:val="clear"/>
        <w:spacing w:after="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# after a CODE change (git pull), a rebuild IS required:</w:t>
      </w:r>
    </w:p>
    <w:p>
      <w:pPr>
        <w:shd w:fill="F2F2F2" w:val="clear"/>
        <w:spacing w:after="160" w:before="0"/>
        <w:ind w:left="172"/>
      </w:pPr>
      <w:r>
        <w:rPr>
          <w:rFonts w:ascii="Consolas" w:cs="Consolas" w:eastAsia="Consolas" w:hAnsi="Consolas"/>
          <w:sz w:val="18"/>
          <w:szCs w:val="18"/>
        </w:rPr>
        <w:t xml:space="preserve">git pull &amp;&amp; npm install &amp;&amp; npm run build &amp;&amp; pm2 restart hyperglow-splash</w:t>
      </w:r>
    </w:p>
    <w:p>
      <w:pPr>
        <w:pBdr>
          <w:left w:val="single" w:color="BBBBBB" w:sz="12" w:space="10"/>
        </w:pBdr>
        <w:spacing w:after="180" w:before="120"/>
        <w:ind w:left="215"/>
      </w:pPr>
      <w:r>
        <w:rPr>
          <w:i/>
          <w:iCs/>
          <w:color w:val="444444"/>
          <w:sz w:val="20"/>
          <w:szCs w:val="20"/>
        </w:rPr>
        <w:t xml:space="preserve">Rule of thumb: a .env change needs a restart only. A code change needs npm run build first, then a restart.</w:t>
      </w:r>
    </w:p>
    <w:p>
      <w:pPr>
        <w:pBdr>
          <w:bottom w:val="single" w:color="DDDDDD" w:sz="6" w:space="1"/>
        </w:pBdr>
        <w:spacing w:after="200" w:before="100"/>
      </w:pPr>
      <w:r>
        <w:t xml:space="preserve"/>
      </w:r>
    </w:p>
    <w:p>
      <w:pPr>
        <w:pStyle w:val="Heading1"/>
        <w:spacing w:after="160" w:before="320"/>
      </w:pPr>
      <w:r>
        <w:rPr>
          <w:b/>
          <w:bCs/>
          <w:color w:val="1F1F1F"/>
          <w:sz w:val="30"/>
          <w:szCs w:val="30"/>
        </w:rPr>
        <w:t xml:space="preserve">Adding a different brand</w:t>
      </w:r>
    </w:p>
    <w:p>
      <w:pPr>
        <w:spacing w:after="140"/>
      </w:pPr>
      <w:r>
        <w:t xml:space="preserve">Adding a non-Burger &amp; Sauce brand is development work, not configuration. The splash page currently hardcodes the B&amp;S logo, the redirect to burgerandsauce.com, the privacy-policy link, the consent wording, and a single Google Sheet — so another brand's customers would see B&amp;S branding and their data would land in the B&amp;S sheet.</w:t>
      </w:r>
    </w:p>
    <w:p>
      <w:pPr>
        <w:spacing w:after="140"/>
      </w:pPr>
      <w:r>
        <w:t xml:space="preserve">The planned approach (documented in </w:t>
      </w:r>
      <w:r>
        <w:rPr>
          <w:b/>
          <w:bCs/>
        </w:rPr>
        <w:t xml:space="preserve">DOCUMENTATION.md</w:t>
      </w:r>
      <w:r>
        <w:t xml:space="preserve">) is a brands.json file mapping each brand to its own logo, colours, redirect, Google Sheet and console list, served under /SplashPage/&lt;brand&gt;. That is roughly a day's work, after which new brands become configuration-only too — exactly like stores are today.</w:t>
      </w:r>
    </w:p>
    <w:p>
      <w:pPr>
        <w:spacing w:after="120"/>
      </w:pPr>
      <w:r>
        <w:t xml:space="preserve"/>
      </w:r>
    </w:p>
    <w:p>
      <w:pPr>
        <w:spacing w:before="400"/>
        <w:jc w:val="center"/>
      </w:pPr>
      <w:r>
        <w:rPr>
          <w:color w:val="999999"/>
          <w:sz w:val="17"/>
          <w:szCs w:val="17"/>
        </w:rPr>
        <w:t xml:space="preserve">HyperGlow · hello@hyperglow.co.uk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2026-08-21T13:32:02.320Z</dcterms:created>
  <dcterms:modified xsi:type="dcterms:W3CDTF">2026-08-21T13:32:02.320Z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