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>
          <w:rFonts w:eastAsia="Open Sans;Clear Sans;Helvetica Neue;Helvetica;Arial;sans-serif"/>
          <w:b w:val="false"/>
          <w:i w:val="false"/>
        </w:rPr>
      </w:pPr>
      <w:r>
        <w:rPr>
          <w:caps w:val="false"/>
          <w:smallCaps w:val="false"/>
          <w:color w:val="333333"/>
          <w:spacing w:val="0"/>
        </w:rPr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"...contributors enhance their specialized skills and knowledge, which serves as a critical external asset in the labor market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(xxx, year xxx)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."</w:t>
      </w:r>
    </w:p>
    <w:p>
      <w:pPr>
        <w:pStyle w:val="TextBody"/>
        <w:widowControl/>
        <w:bidi w:val="0"/>
        <w:ind w:start="0" w:end="0" w:hanging="0"/>
        <w:jc w:val="start"/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Working for free? Motivations for participating in open-source projects.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期刊：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International Journal of Electronic Commerce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2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https://ieeexplore.ieee.org/document/927045</w:t>
        </w:r>
      </w:hyperlink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Some simple economics of open source.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期刊：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The Journal of Industrial Economics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3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https://doi.org/10.1111/1467-6451.00174</w:t>
        </w:r>
      </w:hyperlink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Heading4"/>
        <w:widowControl/>
        <w:bidi w:val="0"/>
        <w:spacing w:lineRule="auto" w:line="336"/>
        <w:ind w:start="0" w:end="0" w:hanging="0"/>
        <w:jc w:val="start"/>
        <w:rPr>
          <w:rFonts w:eastAsia="Open Sans;Clear Sans;Helvetica Neue;Helvetica;Arial;sans-serif"/>
          <w:b w:val="false"/>
          <w:i w:val="false"/>
        </w:rPr>
      </w:pPr>
      <w:r>
        <w:rPr/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Fonts w:eastAsia="Open Sans;Clear Sans;Helvetica Neue;Helvetica;Arial;sans-serif"/>
          <w:caps w:val="false"/>
          <w:smallCaps w:val="false"/>
          <w:color w:val="333333"/>
          <w:spacing w:val="0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"...active participation allows developers to embed themselves into elite professional circles, gaining access to privileged information and collaborative opportunities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(xxx, year xxx)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."</w:t>
      </w:r>
    </w:p>
    <w:p>
      <w:pPr>
        <w:pStyle w:val="Heading4"/>
        <w:widowControl/>
        <w:bidi w:val="0"/>
        <w:spacing w:lineRule="auto" w:line="336"/>
        <w:ind w:start="0" w:end="0" w:hanging="0"/>
        <w:jc w:val="start"/>
        <w:rPr>
          <w:rFonts w:ascii="Open Sans;Clear Sans;Helvetica Neue;Helvetica;Arial;sans-serif" w:hAnsi="Open Sans;Clear Sans;Helvetica Neue;Helvetica;Arial;sans-serif"/>
          <w:b w:val="false"/>
          <w:i w:val="false"/>
        </w:rPr>
      </w:pPr>
      <w:r>
        <w:rPr>
          <w:caps w:val="false"/>
          <w:smallCaps w:val="false"/>
          <w:color w:val="333333"/>
          <w:spacing w:val="0"/>
        </w:rPr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Understanding the motivations, participation, and performance of open source software developers.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期刊：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Management Science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4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https://doi.org/10.1287/mnsc.1060.0554</w:t>
        </w:r>
      </w:hyperlink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/>
      </w:pPr>
      <w:r>
        <w:rPr>
          <w:rStyle w:val="StrongEmphasis"/>
          <w:rFonts w:ascii="Open Sans;Clear Sans;Helvetica Neue;Helvetica;Arial;sans-serif" w:hAnsi="Open Sans;Clear Sans;Helvetica Neue;Helvetica;Arial;sans-serif"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Roberts, J. A., Hann, I. H., &amp; Slaughter, S. A. (2006). Understanding the motivations, participation, and performance of open source software developers: A longitudinal study of the Apache projects.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Management Science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, 52(7), 984-999.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: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5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https://doi.org/10.1287/mnsc.1060.0554</w:t>
        </w:r>
      </w:hyperlink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/>
      </w:pPr>
      <w:r>
        <w:rPr>
          <w:rStyle w:val="StrongEmphasis"/>
          <w:rFonts w:ascii="Open Sans;Clear Sans;Helvetica Neue;Helvetica;Arial;sans-serif" w:hAnsi="Open Sans;Clear Sans;Helvetica Neue;Helvetica;Arial;sans-serif"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Von Krogh, G., Haefliger, S., Spaeth, S., &amp; Wallin, M. W. (2012). Carrots and rainbows: Motivation and social practice in open source software development.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MIS Quarterly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, 36(2), 649-676.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: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6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https://www.jstor.org/stable/41703471</w:t>
        </w:r>
      </w:hyperlink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Emphasis"/>
          <w:rFonts w:ascii="Open Sans;Clear Sans;Helvetica Neue;Helvetica;Arial;sans-serif" w:hAnsi="Open Sans;Clear Sans;Helvetica Neue;Helvetica;Arial;sans-serif"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ascii="Open Sans;Clear Sans;Helvetica Neue;Helvetica;Arial;sans-serif" w:hAnsi="Open Sans;Clear Sans;Helvetica Neue;Helvetica;Arial;sans-serif"/>
          <w:caps w:val="false"/>
          <w:smallCaps w:val="false"/>
          <w:color w:val="333333"/>
          <w:spacing w:val="0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Singh, P. V., Tan, Y., &amp; Mookerjee, V. (2011). Network effects: The influence of structural capital on open source project success.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MIS Quarterly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, 35(4), 813-829.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: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7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https://doi.org/10.2307/41409962</w:t>
        </w:r>
      </w:hyperlink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TextBody"/>
        <w:widowControl/>
        <w:bidi w:val="0"/>
        <w:ind w:start="0" w:end="0" w:hanging="0"/>
        <w:jc w:val="start"/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Fonts w:eastAsia="Open Sans;Clear Sans;Helvetica Neue;Helvetica;Arial;sans-serif"/>
          <w:caps w:val="false"/>
          <w:smallCaps w:val="false"/>
          <w:color w:val="333333"/>
          <w:spacing w:val="0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"...often termed "scratching a developer's own itch"—acts as a powerful external motivator, where developers contribute to ensure the software meets their personal or organizational functional requirements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(xxx, year xxx)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."</w:t>
      </w:r>
    </w:p>
    <w:p>
      <w:pPr>
        <w:pStyle w:val="TextBody"/>
        <w:widowControl/>
        <w:bidi w:val="0"/>
        <w:ind w:start="0" w:end="0" w:hanging="0"/>
        <w:jc w:val="start"/>
        <w:rPr>
          <w:rStyle w:val="StrongEmphasis"/>
          <w:rFonts w:ascii="Open Sans;Clear Sans;Helvetica Neue;Helvetica;Arial;sans-serif" w:hAnsi="Open Sans;Clear Sans;Helvetica Neue;Helvetica;Arial;sans-serif" w:eastAsia="Open Sans;Clear Sans;Helvetica Neue;Helvetica;Arial;sans-serif"/>
          <w:b w:val="false"/>
          <w:b w:val="false"/>
          <w:i w:val="false"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Why Hackers Do What They Do: Understanding Motivation and Effort in Free/Open Source Software Projects.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链接：</w:t>
      </w:r>
      <w:hyperlink r:id="rId8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https://direct.mit.edu/books/edited-volume/3816/chapter-abstract/125228/</w:t>
        </w:r>
      </w:hyperlink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Heading3"/>
        <w:widowControl/>
        <w:bidi w:val="0"/>
        <w:spacing w:lineRule="auto" w:line="343"/>
        <w:ind w:start="0" w:end="0" w:hanging="0"/>
        <w:jc w:val="start"/>
        <w:rPr>
          <w:rFonts w:eastAsia="Open Sans;Clear Sans;Helvetica Neue;Helvetica;Arial;sans-serif"/>
          <w:b w:val="false"/>
          <w:i w:val="false"/>
        </w:rPr>
      </w:pPr>
      <w:r>
        <w:rPr>
          <w:caps w:val="false"/>
          <w:smallCaps w:val="false"/>
          <w:color w:val="333333"/>
          <w:spacing w:val="0"/>
        </w:rPr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Fonts w:eastAsia="Open Sans;Clear Sans;Helvetica Neue;Helvetica;Arial;sans-serif"/>
          <w:caps w:val="false"/>
          <w:smallCaps w:val="false"/>
          <w:color w:val="333333"/>
          <w:spacing w:val="0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"The interaction between intrinsic and extrinsic motivations is not merely additive but represents a "dynamic game" mediated by the information environment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(xxx, year xxx)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."</w:t>
      </w:r>
    </w:p>
    <w:p>
      <w:pPr>
        <w:pStyle w:val="Heading4"/>
        <w:widowControl/>
        <w:bidi w:val="0"/>
        <w:spacing w:lineRule="auto" w:line="336"/>
        <w:ind w:start="0" w:end="0" w:hanging="0"/>
        <w:jc w:val="start"/>
        <w:rPr>
          <w:rFonts w:ascii="Open Sans;Clear Sans;Helvetica Neue;Helvetica;Arial;sans-serif" w:hAnsi="Open Sans;Clear Sans;Helvetica Neue;Helvetica;Arial;sans-serif"/>
          <w:b w:val="false"/>
          <w:i w:val="false"/>
        </w:rPr>
      </w:pPr>
      <w:r>
        <w:rPr>
          <w:caps w:val="false"/>
          <w:smallCaps w:val="false"/>
          <w:color w:val="333333"/>
          <w:spacing w:val="0"/>
        </w:rPr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Intrinsic and Extrinsic Motivation.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期刊：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The Review of Economic Studies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9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https://doi.org/10.1111/1467-937X.00253</w:t>
        </w:r>
      </w:hyperlink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Intrinsic motivation and extrinsic incentives jointly predict performance: A 40-year meta-analysis.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期刊：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Psychological Bulletin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链接：</w:t>
      </w:r>
      <w:r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10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https://doi.org/10.1037/a0035661</w:t>
        </w:r>
      </w:hyperlink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</w:p>
    <w:p>
      <w:pPr>
        <w:pStyle w:val="TextBody"/>
        <w:widowControl/>
        <w:bidi w:val="0"/>
        <w:ind w:start="0" w:end="0" w:hanging="0"/>
        <w:jc w:val="start"/>
        <w:rPr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Fonts w:eastAsia="Open Sans;Clear Sans;Helvetica Neue;Helvetica;Arial;sans-serif"/>
          <w:caps w:val="false"/>
          <w:smallCaps w:val="false"/>
          <w:color w:val="333333"/>
          <w:spacing w:val="0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"...information disclosure acts as a critical signal that shapes developers' perceptions of the reward's fairness and accessibility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(xxx, year xxx)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."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/>
      </w:pPr>
      <w:r>
        <w:rPr>
          <w:rStyle w:val="StrongEmphasis"/>
          <w:rFonts w:ascii="Open Sans;Clear Sans;Helvetica Neue;Helvetica;Arial;sans-serif" w:hAnsi="Open Sans;Clear Sans;Helvetica Neue;Helvetica;Arial;sans-serif"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题目：</w:t>
      </w:r>
      <w:r>
        <w:rPr>
          <w:rFonts w:ascii="Open Sans;Clear Sans;Helvetica Neue;Helvetica;Arial;sans-serif" w:hAnsi="Open Sans;Clear Sans;Helvetica Neue;Helvetica;Arial;sans-serif"/>
          <w:caps w:val="false"/>
          <w:smallCaps w:val="false"/>
          <w:color w:val="333333"/>
          <w:spacing w:val="0"/>
        </w:rPr>
        <w:t xml:space="preserve"> 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Gallus, J. (2017). Fostering public good contributions with symbolic awards: A large-scale natural field experiment at Wikipedia.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Management Science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, 63(12), 3999-4015.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/>
      </w:pPr>
      <w:r>
        <w:rPr>
          <w:rStyle w:val="StrongEmphasis"/>
          <w:rFonts w:eastAsia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链接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: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hyperlink r:id="rId11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https://doi.org/10.1287/mnsc.2016.2540</w:t>
        </w:r>
      </w:hyperlink>
    </w:p>
    <w:p>
      <w:pPr>
        <w:pStyle w:val="TextBody"/>
        <w:widowControl/>
        <w:pBdr/>
        <w:bidi w:val="0"/>
        <w:spacing w:before="0" w:after="0"/>
        <w:ind w:start="0" w:end="0" w:hanging="0"/>
        <w:jc w:val="start"/>
        <w:rPr>
          <w:rFonts w:ascii="Open Sans;Clear Sans;Helvetica Neue;Helvetica;Arial;sans-serif" w:hAnsi="Open Sans;Clear Sans;Helvetica Neue;Helvetica;Arial;sans-serif"/>
          <w:b w:val="false"/>
          <w:i w:val="false"/>
          <w:sz w:val="24"/>
        </w:rPr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777777"/>
          <w:spacing w:val="0"/>
          <w:sz w:val="24"/>
        </w:rPr>
      </w:r>
    </w:p>
    <w:p>
      <w:pPr>
        <w:pStyle w:val="TextBody"/>
        <w:widowControl/>
        <w:pBdr/>
        <w:bidi w:val="0"/>
        <w:spacing w:before="0" w:after="0"/>
        <w:ind w:start="0" w:end="0" w:hanging="0"/>
        <w:jc w:val="start"/>
        <w:rPr>
          <w:rFonts w:ascii="Open Sans;Clear Sans;Helvetica Neue;Helvetica;Arial;sans-serif" w:hAnsi="Open Sans;Clear Sans;Helvetica Neue;Helvetica;Arial;sans-serif"/>
          <w:b w:val="false"/>
          <w:i w:val="false"/>
          <w:sz w:val="24"/>
        </w:rPr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777777"/>
          <w:spacing w:val="0"/>
          <w:sz w:val="24"/>
        </w:rPr>
      </w:r>
    </w:p>
    <w:p>
      <w:pPr>
        <w:pStyle w:val="TextBody"/>
        <w:widowControl/>
        <w:pBdr/>
        <w:bidi w:val="0"/>
        <w:spacing w:before="0" w:after="0"/>
        <w:ind w:start="0" w:end="0" w:hanging="0"/>
        <w:jc w:val="start"/>
        <w:rPr>
          <w:rFonts w:ascii="Open Sans;Clear Sans;Helvetica Neue;Helvetica;Arial;sans-serif" w:hAnsi="Open Sans;Clear Sans;Helvetica Neue;Helvetica;Arial;sans-serif"/>
          <w:b w:val="false"/>
          <w:i w:val="false"/>
          <w:sz w:val="24"/>
        </w:rPr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777777"/>
          <w:spacing w:val="0"/>
          <w:sz w:val="24"/>
        </w:rPr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Fonts w:eastAsia="Open Sans;Clear Sans;Helvetica Neue;Helvetica;Arial;sans-serif"/>
          <w:caps w:val="false"/>
          <w:smallCaps w:val="false"/>
          <w:color w:val="333333"/>
          <w:spacing w:val="0"/>
        </w:rPr>
        <w:t xml:space="preserve"> </w:t>
      </w:r>
    </w:p>
    <w:p>
      <w:pPr>
        <w:pStyle w:val="TextBody"/>
        <w:widowControl/>
        <w:bidi w:val="0"/>
        <w:ind w:start="0" w:end="0" w:hanging="0"/>
        <w:jc w:val="start"/>
        <w:rPr>
          <w:rFonts w:ascii="Open Sans;Clear Sans;Helvetica Neue;Helvetica;Arial;sans-serif" w:hAnsi="Open Sans;Clear Sans;Helvetica Neue;Helvetica;Arial;sans-serif" w:eastAsia="Open Sans;Clear Sans;Helvetica Neue;Helvetica;Arial;sans-serif"/>
          <w:b w:val="false"/>
          <w:b w:val="false"/>
          <w:i w:val="false"/>
          <w:i w:val="false"/>
          <w:caps w:val="false"/>
          <w:smallCaps w:val="false"/>
          <w:color w:val="333333"/>
          <w:spacing w:val="0"/>
          <w:sz w:val="24"/>
        </w:rPr>
      </w:pPr>
      <w:r>
        <w:rPr/>
      </w:r>
    </w:p>
    <w:p>
      <w:pPr>
        <w:pStyle w:val="TextBody"/>
        <w:widowControl/>
        <w:bidi w:val="0"/>
        <w:ind w:start="0" w:end="0" w:hanging="0"/>
        <w:jc w:val="start"/>
        <w:rPr/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"...poorly managed disclosure can alter the developer's perception of the task from a voluntary contribution to a commercial transaction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(xxx, year xxx)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."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 Sans">
    <w:altName w:val="Clear Sans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Quotations">
    <w:name w:val="Quotations"/>
    <w:basedOn w:val="Normal"/>
    <w:qFormat/>
    <w:pPr>
      <w:spacing w:before="0" w:after="283"/>
      <w:ind w:start="567" w:end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eeexplore.ieee.org/document/927045" TargetMode="External"/><Relationship Id="rId3" Type="http://schemas.openxmlformats.org/officeDocument/2006/relationships/hyperlink" Target="https://doi.org/10.1111/1467-6451.00174" TargetMode="External"/><Relationship Id="rId4" Type="http://schemas.openxmlformats.org/officeDocument/2006/relationships/hyperlink" Target="https://doi.org/10.1287/mnsc.1060.0554" TargetMode="External"/><Relationship Id="rId5" Type="http://schemas.openxmlformats.org/officeDocument/2006/relationships/hyperlink" Target="https://doi.org/10.1287/mnsc.1060.0554" TargetMode="External"/><Relationship Id="rId6" Type="http://schemas.openxmlformats.org/officeDocument/2006/relationships/hyperlink" Target="https://www.jstor.org/stable/41703471" TargetMode="External"/><Relationship Id="rId7" Type="http://schemas.openxmlformats.org/officeDocument/2006/relationships/hyperlink" Target="https://doi.org/10.2307/41409962" TargetMode="External"/><Relationship Id="rId8" Type="http://schemas.openxmlformats.org/officeDocument/2006/relationships/hyperlink" Target="https://direct.mit.edu/books/edited-volume/3816/chapter-abstract/125228/" TargetMode="External"/><Relationship Id="rId9" Type="http://schemas.openxmlformats.org/officeDocument/2006/relationships/hyperlink" Target="https://doi.org/10.1111/1467-937X.00253" TargetMode="External"/><Relationship Id="rId10" Type="http://schemas.openxmlformats.org/officeDocument/2006/relationships/hyperlink" Target="https://doi.org/10.1037/a0035661" TargetMode="External"/><Relationship Id="rId11" Type="http://schemas.openxmlformats.org/officeDocument/2006/relationships/hyperlink" Target="https://doi.org/10.1287/mnsc.2016.2540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LibreOffice/6.4.7.2$Linux_X86_64 LibreOffice_project/40$Build-2</Application>
  <Pages>3</Pages>
  <Words>414</Words>
  <Characters>2563</Characters>
  <CharactersWithSpaces>2906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2026-01-15T16:15:50Z</dcterms:created>
  <dc:creator/>
  <dc:description/>
  <dc:language>en-US</dc:language>
  <cp:lastModifiedBy/>
  <dcterms:modified xsi:type="dcterms:W3CDTF">2026-01-15T16:28:13Z</dcterms:modified>
  <cp:revision>7</cp:revision>
  <dc:subject/>
  <dc:title/>
</cp:coreProperties>
</file>