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59" w:type="dxa"/>
        <w:tblLook w:val="04A0" w:firstRow="1" w:lastRow="0" w:firstColumn="1" w:lastColumn="0" w:noHBand="0" w:noVBand="1"/>
      </w:tblPr>
      <w:tblGrid>
        <w:gridCol w:w="1117"/>
        <w:gridCol w:w="1296"/>
      </w:tblGrid>
      <w:tr w:rsidR="00834535" w:rsidRPr="00834535" w14:paraId="05FCA6AE" w14:textId="77777777" w:rsidTr="00834535">
        <w:trPr>
          <w:trHeight w:val="258"/>
        </w:trPr>
        <w:tc>
          <w:tcPr>
            <w:tcW w:w="1117" w:type="dxa"/>
            <w:vAlign w:val="bottom"/>
            <w:hideMark/>
          </w:tcPr>
          <w:p w14:paraId="3439F87F" w14:textId="7A3280A9" w:rsidR="00834535" w:rsidRPr="00834535" w:rsidRDefault="00834535" w:rsidP="00834535">
            <w:pPr>
              <w:kinsoku w:val="0"/>
              <w:autoSpaceDE w:val="0"/>
              <w:autoSpaceDN w:val="0"/>
              <w:adjustRightInd w:val="0"/>
              <w:snapToGrid w:val="0"/>
              <w:spacing w:line="240" w:lineRule="auto"/>
              <w:rPr>
                <w:rFonts w:eastAsia="Arial" w:cs="Arial"/>
                <w:color w:val="000000"/>
                <w:sz w:val="18"/>
                <w:szCs w:val="18"/>
                <w:u w:val="single"/>
                <w:lang w:eastAsia="zh-CN"/>
              </w:rPr>
            </w:pPr>
            <w:r>
              <w:rPr>
                <w:lang w:eastAsia="zh-CN"/>
              </w:rPr>
              <w:br w:type="page"/>
            </w:r>
            <w:r w:rsidRPr="00834535">
              <w:rPr>
                <w:rFonts w:ascii="宋体" w:hAnsi="宋体" w:cs="宋体" w:hint="eastAsia"/>
                <w:color w:val="000000"/>
                <w:sz w:val="18"/>
                <w:szCs w:val="18"/>
                <w:lang w:eastAsia="zh-CN"/>
              </w:rPr>
              <w:t>学校代码</w:t>
            </w:r>
            <w:r w:rsidRPr="00834535">
              <w:rPr>
                <w:rFonts w:ascii="宋体" w:hAnsi="宋体" w:cs="宋体"/>
                <w:color w:val="000000"/>
                <w:sz w:val="18"/>
                <w:szCs w:val="18"/>
                <w:lang w:eastAsia="zh-CN"/>
              </w:rPr>
              <w:t>：</w:t>
            </w:r>
          </w:p>
        </w:tc>
        <w:tc>
          <w:tcPr>
            <w:tcW w:w="1296" w:type="dxa"/>
            <w:tcBorders>
              <w:top w:val="nil"/>
              <w:left w:val="nil"/>
              <w:bottom w:val="single" w:sz="4" w:space="0" w:color="auto"/>
              <w:right w:val="nil"/>
            </w:tcBorders>
            <w:vAlign w:val="bottom"/>
            <w:hideMark/>
          </w:tcPr>
          <w:p w14:paraId="2EFEF4A8" w14:textId="77777777" w:rsidR="00834535" w:rsidRPr="00834535" w:rsidRDefault="00834535" w:rsidP="00834535">
            <w:pPr>
              <w:kinsoku w:val="0"/>
              <w:autoSpaceDE w:val="0"/>
              <w:autoSpaceDN w:val="0"/>
              <w:adjustRightInd w:val="0"/>
              <w:snapToGrid w:val="0"/>
              <w:spacing w:line="240" w:lineRule="auto"/>
              <w:jc w:val="center"/>
              <w:rPr>
                <w:rFonts w:eastAsia="Arial" w:cs="Arial"/>
                <w:color w:val="000000"/>
                <w:sz w:val="18"/>
                <w:szCs w:val="18"/>
                <w:lang w:eastAsia="zh-CN"/>
              </w:rPr>
            </w:pPr>
            <w:r w:rsidRPr="00834535">
              <w:rPr>
                <w:rFonts w:eastAsia="Arial" w:cs="Arial"/>
                <w:color w:val="000000"/>
                <w:sz w:val="18"/>
                <w:szCs w:val="18"/>
                <w:lang w:eastAsia="zh-CN"/>
              </w:rPr>
              <w:t>10284</w:t>
            </w:r>
          </w:p>
        </w:tc>
      </w:tr>
      <w:tr w:rsidR="00834535" w:rsidRPr="00834535" w14:paraId="6AB63E99" w14:textId="77777777" w:rsidTr="00834535">
        <w:trPr>
          <w:trHeight w:val="276"/>
        </w:trPr>
        <w:tc>
          <w:tcPr>
            <w:tcW w:w="1117" w:type="dxa"/>
            <w:vAlign w:val="bottom"/>
            <w:hideMark/>
          </w:tcPr>
          <w:p w14:paraId="489305ED"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18"/>
                <w:szCs w:val="18"/>
                <w:u w:val="single"/>
                <w:lang w:eastAsia="zh-CN"/>
              </w:rPr>
            </w:pPr>
            <w:r w:rsidRPr="00834535">
              <w:rPr>
                <w:rFonts w:ascii="宋体" w:hAnsi="宋体" w:cs="宋体"/>
                <w:color w:val="000000"/>
                <w:spacing w:val="45"/>
                <w:sz w:val="18"/>
                <w:szCs w:val="18"/>
                <w:lang w:eastAsia="zh-CN"/>
              </w:rPr>
              <w:t>分类</w:t>
            </w:r>
            <w:r w:rsidRPr="00834535">
              <w:rPr>
                <w:rFonts w:ascii="宋体" w:hAnsi="宋体" w:cs="宋体"/>
                <w:color w:val="000000"/>
                <w:sz w:val="18"/>
                <w:szCs w:val="18"/>
                <w:lang w:eastAsia="zh-CN"/>
              </w:rPr>
              <w:t>号：</w:t>
            </w:r>
          </w:p>
        </w:tc>
        <w:tc>
          <w:tcPr>
            <w:tcW w:w="1296" w:type="dxa"/>
            <w:tcBorders>
              <w:top w:val="single" w:sz="4" w:space="0" w:color="auto"/>
              <w:left w:val="nil"/>
              <w:bottom w:val="single" w:sz="4" w:space="0" w:color="auto"/>
              <w:right w:val="nil"/>
            </w:tcBorders>
            <w:vAlign w:val="bottom"/>
            <w:hideMark/>
          </w:tcPr>
          <w:p w14:paraId="4B572F16" w14:textId="7D64F245" w:rsidR="00834535" w:rsidRPr="00834535" w:rsidRDefault="004830C4" w:rsidP="00834535">
            <w:pPr>
              <w:kinsoku w:val="0"/>
              <w:autoSpaceDE w:val="0"/>
              <w:autoSpaceDN w:val="0"/>
              <w:adjustRightInd w:val="0"/>
              <w:snapToGrid w:val="0"/>
              <w:spacing w:line="240" w:lineRule="auto"/>
              <w:jc w:val="center"/>
              <w:rPr>
                <w:rFonts w:cs="Arial"/>
                <w:color w:val="000000"/>
                <w:spacing w:val="180"/>
                <w:sz w:val="18"/>
                <w:szCs w:val="18"/>
                <w:lang w:eastAsia="zh-CN"/>
              </w:rPr>
            </w:pPr>
            <w:r w:rsidRPr="004830C4">
              <w:rPr>
                <w:rFonts w:cs="Arial"/>
                <w:color w:val="000000"/>
                <w:sz w:val="18"/>
                <w:szCs w:val="18"/>
                <w:lang w:eastAsia="zh-CN"/>
              </w:rPr>
              <w:t>G350</w:t>
            </w:r>
          </w:p>
        </w:tc>
      </w:tr>
      <w:tr w:rsidR="00834535" w:rsidRPr="00834535" w14:paraId="19A5DF87" w14:textId="77777777" w:rsidTr="00834535">
        <w:trPr>
          <w:trHeight w:val="258"/>
        </w:trPr>
        <w:tc>
          <w:tcPr>
            <w:tcW w:w="1117" w:type="dxa"/>
            <w:vAlign w:val="bottom"/>
            <w:hideMark/>
          </w:tcPr>
          <w:p w14:paraId="6C8C6B17"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18"/>
                <w:szCs w:val="18"/>
                <w:u w:val="single"/>
                <w:lang w:eastAsia="zh-CN"/>
              </w:rPr>
            </w:pPr>
            <w:r w:rsidRPr="00834535">
              <w:rPr>
                <w:rFonts w:ascii="宋体" w:hAnsi="宋体" w:cs="宋体"/>
                <w:color w:val="000000"/>
                <w:spacing w:val="180"/>
                <w:sz w:val="18"/>
                <w:szCs w:val="18"/>
                <w:lang w:eastAsia="zh-CN"/>
              </w:rPr>
              <w:t>密</w:t>
            </w:r>
            <w:r w:rsidRPr="00834535">
              <w:rPr>
                <w:rFonts w:ascii="宋体" w:hAnsi="宋体" w:cs="宋体"/>
                <w:color w:val="000000"/>
                <w:sz w:val="18"/>
                <w:szCs w:val="18"/>
                <w:lang w:eastAsia="zh-CN"/>
              </w:rPr>
              <w:t>级：</w:t>
            </w:r>
          </w:p>
        </w:tc>
        <w:tc>
          <w:tcPr>
            <w:tcW w:w="1296" w:type="dxa"/>
            <w:tcBorders>
              <w:top w:val="single" w:sz="4" w:space="0" w:color="auto"/>
              <w:left w:val="nil"/>
              <w:bottom w:val="single" w:sz="4" w:space="0" w:color="auto"/>
              <w:right w:val="nil"/>
            </w:tcBorders>
            <w:vAlign w:val="bottom"/>
          </w:tcPr>
          <w:p w14:paraId="61F546B1" w14:textId="4797D772" w:rsidR="00834535" w:rsidRPr="004830C4" w:rsidRDefault="004830C4" w:rsidP="00834535">
            <w:pPr>
              <w:kinsoku w:val="0"/>
              <w:autoSpaceDE w:val="0"/>
              <w:autoSpaceDN w:val="0"/>
              <w:adjustRightInd w:val="0"/>
              <w:snapToGrid w:val="0"/>
              <w:spacing w:line="240" w:lineRule="auto"/>
              <w:jc w:val="center"/>
              <w:rPr>
                <w:rFonts w:eastAsia="Arial" w:cs="Arial"/>
                <w:color w:val="000000"/>
                <w:sz w:val="18"/>
                <w:szCs w:val="18"/>
                <w:lang w:eastAsia="zh-CN"/>
              </w:rPr>
            </w:pPr>
            <w:r w:rsidRPr="004830C4">
              <w:rPr>
                <w:rFonts w:ascii="宋体" w:hAnsi="宋体" w:cs="宋体" w:hint="eastAsia"/>
                <w:color w:val="000000"/>
                <w:sz w:val="18"/>
                <w:szCs w:val="18"/>
                <w:lang w:eastAsia="zh-CN"/>
              </w:rPr>
              <w:t>公开</w:t>
            </w:r>
          </w:p>
        </w:tc>
      </w:tr>
      <w:tr w:rsidR="00834535" w:rsidRPr="00834535" w14:paraId="744B1158" w14:textId="77777777" w:rsidTr="00834535">
        <w:trPr>
          <w:trHeight w:val="258"/>
        </w:trPr>
        <w:tc>
          <w:tcPr>
            <w:tcW w:w="1117" w:type="dxa"/>
            <w:vAlign w:val="bottom"/>
            <w:hideMark/>
          </w:tcPr>
          <w:p w14:paraId="0B7CEEC0"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18"/>
                <w:szCs w:val="18"/>
                <w:u w:val="single"/>
                <w:lang w:eastAsia="zh-CN"/>
              </w:rPr>
            </w:pPr>
            <w:r w:rsidRPr="00834535">
              <w:rPr>
                <w:rFonts w:eastAsia="Arial" w:cs="Arial"/>
                <w:color w:val="000000"/>
                <w:spacing w:val="170"/>
                <w:sz w:val="18"/>
                <w:szCs w:val="18"/>
                <w:lang w:eastAsia="zh-CN"/>
              </w:rPr>
              <w:t>UD</w:t>
            </w:r>
            <w:r w:rsidRPr="00834535">
              <w:rPr>
                <w:rFonts w:eastAsia="Arial" w:cs="Arial"/>
                <w:color w:val="000000"/>
                <w:spacing w:val="1"/>
                <w:sz w:val="18"/>
                <w:szCs w:val="18"/>
                <w:lang w:eastAsia="zh-CN"/>
              </w:rPr>
              <w:t>C</w:t>
            </w:r>
            <w:r w:rsidRPr="00834535">
              <w:rPr>
                <w:rFonts w:ascii="宋体" w:hAnsi="宋体" w:cs="宋体"/>
                <w:color w:val="000000"/>
                <w:sz w:val="18"/>
                <w:szCs w:val="18"/>
                <w:lang w:eastAsia="zh-CN"/>
              </w:rPr>
              <w:t>：</w:t>
            </w:r>
          </w:p>
        </w:tc>
        <w:tc>
          <w:tcPr>
            <w:tcW w:w="1296" w:type="dxa"/>
            <w:tcBorders>
              <w:top w:val="single" w:sz="4" w:space="0" w:color="auto"/>
              <w:left w:val="nil"/>
              <w:bottom w:val="single" w:sz="4" w:space="0" w:color="auto"/>
              <w:right w:val="nil"/>
            </w:tcBorders>
            <w:vAlign w:val="bottom"/>
            <w:hideMark/>
          </w:tcPr>
          <w:p w14:paraId="52DFF1C6" w14:textId="17731FF7" w:rsidR="00834535" w:rsidRPr="00834535" w:rsidRDefault="004830C4" w:rsidP="00834535">
            <w:pPr>
              <w:kinsoku w:val="0"/>
              <w:autoSpaceDE w:val="0"/>
              <w:autoSpaceDN w:val="0"/>
              <w:adjustRightInd w:val="0"/>
              <w:snapToGrid w:val="0"/>
              <w:spacing w:line="240" w:lineRule="auto"/>
              <w:jc w:val="center"/>
              <w:rPr>
                <w:rFonts w:cs="Arial"/>
                <w:color w:val="000000"/>
                <w:sz w:val="18"/>
                <w:szCs w:val="18"/>
                <w:u w:val="single"/>
                <w:lang w:eastAsia="zh-CN"/>
              </w:rPr>
            </w:pPr>
            <w:r w:rsidRPr="004830C4">
              <w:rPr>
                <w:rFonts w:cs="Arial"/>
                <w:color w:val="000000"/>
                <w:sz w:val="18"/>
                <w:szCs w:val="18"/>
                <w:lang w:eastAsia="zh-CN"/>
              </w:rPr>
              <w:t>001.18</w:t>
            </w:r>
          </w:p>
        </w:tc>
      </w:tr>
      <w:tr w:rsidR="00834535" w:rsidRPr="00834535" w14:paraId="38066D8B" w14:textId="77777777" w:rsidTr="00834535">
        <w:trPr>
          <w:trHeight w:val="258"/>
        </w:trPr>
        <w:tc>
          <w:tcPr>
            <w:tcW w:w="1117" w:type="dxa"/>
            <w:vAlign w:val="bottom"/>
            <w:hideMark/>
          </w:tcPr>
          <w:p w14:paraId="7EE543B1"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18"/>
                <w:szCs w:val="18"/>
                <w:u w:val="single"/>
                <w:lang w:eastAsia="zh-CN"/>
              </w:rPr>
            </w:pPr>
            <w:r w:rsidRPr="00834535">
              <w:rPr>
                <w:rFonts w:ascii="宋体" w:hAnsi="宋体" w:cs="宋体"/>
                <w:color w:val="000000"/>
                <w:spacing w:val="180"/>
                <w:sz w:val="18"/>
                <w:szCs w:val="18"/>
                <w:lang w:eastAsia="zh-CN"/>
              </w:rPr>
              <w:t>学</w:t>
            </w:r>
            <w:r w:rsidRPr="00834535">
              <w:rPr>
                <w:rFonts w:ascii="宋体" w:hAnsi="宋体" w:cs="宋体"/>
                <w:color w:val="000000"/>
                <w:sz w:val="18"/>
                <w:szCs w:val="18"/>
                <w:lang w:eastAsia="zh-CN"/>
              </w:rPr>
              <w:t>号：</w:t>
            </w:r>
          </w:p>
        </w:tc>
        <w:tc>
          <w:tcPr>
            <w:tcW w:w="1296" w:type="dxa"/>
            <w:tcBorders>
              <w:top w:val="single" w:sz="4" w:space="0" w:color="auto"/>
              <w:left w:val="nil"/>
              <w:bottom w:val="single" w:sz="4" w:space="0" w:color="auto"/>
              <w:right w:val="nil"/>
            </w:tcBorders>
            <w:vAlign w:val="bottom"/>
            <w:hideMark/>
          </w:tcPr>
          <w:p w14:paraId="3C62DEB4" w14:textId="42FA7DC7" w:rsidR="00834535" w:rsidRPr="00834535" w:rsidRDefault="004830C4" w:rsidP="00834535">
            <w:pPr>
              <w:kinsoku w:val="0"/>
              <w:autoSpaceDE w:val="0"/>
              <w:autoSpaceDN w:val="0"/>
              <w:adjustRightInd w:val="0"/>
              <w:snapToGrid w:val="0"/>
              <w:spacing w:line="240" w:lineRule="auto"/>
              <w:jc w:val="center"/>
              <w:rPr>
                <w:rFonts w:cs="Arial"/>
                <w:color w:val="000000"/>
                <w:sz w:val="18"/>
                <w:szCs w:val="18"/>
                <w:lang w:eastAsia="zh-CN"/>
              </w:rPr>
            </w:pPr>
            <w:r w:rsidRPr="004830C4">
              <w:rPr>
                <w:rFonts w:cs="Arial"/>
                <w:color w:val="000000"/>
                <w:sz w:val="18"/>
                <w:szCs w:val="18"/>
                <w:lang w:eastAsia="zh-CN"/>
              </w:rPr>
              <w:t>522023140076</w:t>
            </w:r>
          </w:p>
        </w:tc>
      </w:tr>
    </w:tbl>
    <w:p w14:paraId="69A53247" w14:textId="77777777" w:rsidR="00834535" w:rsidRPr="00834535" w:rsidRDefault="00834535" w:rsidP="00834535">
      <w:pPr>
        <w:widowControl w:val="0"/>
        <w:autoSpaceDN w:val="0"/>
        <w:spacing w:line="240" w:lineRule="auto"/>
        <w:ind w:leftChars="-171" w:left="-410"/>
        <w:jc w:val="both"/>
        <w:rPr>
          <w:rFonts w:cs="Times New Roman"/>
          <w:color w:val="000000"/>
          <w:kern w:val="2"/>
          <w:sz w:val="18"/>
          <w:szCs w:val="18"/>
          <w:u w:val="single"/>
          <w:lang w:eastAsia="zh-CN"/>
        </w:rPr>
      </w:pPr>
    </w:p>
    <w:p w14:paraId="0186C442" w14:textId="77777777" w:rsidR="00834535" w:rsidRPr="00834535" w:rsidRDefault="00834535" w:rsidP="00834535">
      <w:pPr>
        <w:autoSpaceDE w:val="0"/>
        <w:autoSpaceDN w:val="0"/>
        <w:spacing w:line="240" w:lineRule="auto"/>
        <w:jc w:val="center"/>
        <w:textAlignment w:val="bottom"/>
        <w:rPr>
          <w:rFonts w:cs="Times New Roman"/>
          <w:b/>
          <w:color w:val="000000"/>
          <w:spacing w:val="-20"/>
          <w:kern w:val="2"/>
          <w:sz w:val="52"/>
          <w:szCs w:val="20"/>
          <w:lang w:eastAsia="zh-CN"/>
        </w:rPr>
      </w:pPr>
      <w:r w:rsidRPr="00834535">
        <w:rPr>
          <w:rFonts w:cs="Times New Roman"/>
          <w:b/>
          <w:noProof/>
          <w:color w:val="000000"/>
          <w:spacing w:val="-20"/>
          <w:kern w:val="2"/>
          <w:sz w:val="52"/>
          <w:szCs w:val="20"/>
          <w:lang w:eastAsia="zh-CN"/>
        </w:rPr>
        <w:drawing>
          <wp:inline distT="0" distB="0" distL="0" distR="0" wp14:anchorId="37DA3645" wp14:editId="4960D713">
            <wp:extent cx="1378585" cy="1240155"/>
            <wp:effectExtent l="0" t="0" r="0" b="0"/>
            <wp:docPr id="4" name="图片 2" descr="04校标，中文校名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04校标，中文校名组合"/>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8585" cy="1240155"/>
                    </a:xfrm>
                    <a:prstGeom prst="rect">
                      <a:avLst/>
                    </a:prstGeom>
                    <a:noFill/>
                    <a:ln>
                      <a:noFill/>
                    </a:ln>
                  </pic:spPr>
                </pic:pic>
              </a:graphicData>
            </a:graphic>
          </wp:inline>
        </w:drawing>
      </w:r>
    </w:p>
    <w:p w14:paraId="2A23D21F" w14:textId="77777777" w:rsidR="00834535" w:rsidRPr="00834535" w:rsidRDefault="00834535" w:rsidP="00834535">
      <w:pPr>
        <w:widowControl w:val="0"/>
        <w:autoSpaceDN w:val="0"/>
        <w:spacing w:line="240" w:lineRule="auto"/>
        <w:jc w:val="both"/>
        <w:rPr>
          <w:rFonts w:ascii="华文中宋" w:eastAsia="华文中宋" w:hAnsi="华文中宋" w:cs="Times New Roman" w:hint="eastAsia"/>
          <w:b/>
          <w:color w:val="000000"/>
          <w:kern w:val="2"/>
          <w:sz w:val="52"/>
          <w:szCs w:val="20"/>
          <w:lang w:eastAsia="zh-CN"/>
        </w:rPr>
      </w:pPr>
    </w:p>
    <w:p w14:paraId="3B40C74E" w14:textId="77777777" w:rsidR="00834535" w:rsidRPr="00834535" w:rsidRDefault="00834535" w:rsidP="00834535">
      <w:pPr>
        <w:widowControl w:val="0"/>
        <w:autoSpaceDN w:val="0"/>
        <w:spacing w:line="240" w:lineRule="auto"/>
        <w:jc w:val="center"/>
        <w:rPr>
          <w:rFonts w:ascii="华文中宋" w:eastAsia="华文中宋" w:hAnsi="华文中宋" w:cs="Times New Roman" w:hint="eastAsia"/>
          <w:b/>
          <w:color w:val="000000"/>
          <w:kern w:val="2"/>
          <w:sz w:val="56"/>
          <w:szCs w:val="20"/>
          <w:lang w:eastAsia="zh-CN"/>
        </w:rPr>
      </w:pPr>
      <w:r w:rsidRPr="00834535">
        <w:rPr>
          <w:rFonts w:ascii="华文中宋" w:eastAsia="华文中宋" w:hAnsi="华文中宋" w:cs="Times New Roman"/>
          <w:b/>
          <w:color w:val="000000"/>
          <w:kern w:val="2"/>
          <w:sz w:val="56"/>
          <w:szCs w:val="20"/>
          <w:lang w:eastAsia="zh-CN"/>
        </w:rPr>
        <w:t>硕 士 学 位 论 文</w:t>
      </w:r>
    </w:p>
    <w:p w14:paraId="3F2ACAB9" w14:textId="77777777" w:rsidR="00834535" w:rsidRPr="00834535" w:rsidRDefault="00834535" w:rsidP="00834535">
      <w:pPr>
        <w:widowControl w:val="0"/>
        <w:tabs>
          <w:tab w:val="left" w:pos="1320"/>
        </w:tabs>
        <w:autoSpaceDN w:val="0"/>
        <w:ind w:left="1077"/>
        <w:jc w:val="both"/>
        <w:rPr>
          <w:rFonts w:eastAsia="楷体_GB2312" w:cs="Times New Roman"/>
          <w:b/>
          <w:color w:val="000000"/>
          <w:kern w:val="2"/>
          <w:sz w:val="52"/>
          <w:szCs w:val="20"/>
          <w:lang w:eastAsia="zh-CN"/>
        </w:rPr>
      </w:pPr>
    </w:p>
    <w:p w14:paraId="67AFF305" w14:textId="0C867A17" w:rsidR="00834535" w:rsidRPr="00834535" w:rsidRDefault="00834535" w:rsidP="00834535">
      <w:pPr>
        <w:widowControl w:val="0"/>
        <w:tabs>
          <w:tab w:val="left" w:pos="1320"/>
        </w:tabs>
        <w:autoSpaceDN w:val="0"/>
        <w:jc w:val="both"/>
        <w:rPr>
          <w:rFonts w:eastAsia="楷体_GB2312" w:cs="Times New Roman"/>
          <w:b/>
          <w:color w:val="000000"/>
          <w:kern w:val="2"/>
          <w:sz w:val="52"/>
          <w:szCs w:val="20"/>
          <w:lang w:eastAsia="zh-CN"/>
        </w:rPr>
      </w:pPr>
    </w:p>
    <w:p w14:paraId="640B0285" w14:textId="7C7A3228" w:rsidR="00834535" w:rsidRPr="00834535" w:rsidRDefault="00834535" w:rsidP="00834535">
      <w:pPr>
        <w:widowControl w:val="0"/>
        <w:tabs>
          <w:tab w:val="left" w:pos="1320"/>
        </w:tabs>
        <w:autoSpaceDN w:val="0"/>
        <w:ind w:left="1077"/>
        <w:rPr>
          <w:rFonts w:eastAsia="楷体_GB2312" w:cs="Times New Roman"/>
          <w:color w:val="000000"/>
          <w:spacing w:val="66"/>
          <w:kern w:val="2"/>
          <w:sz w:val="32"/>
          <w:szCs w:val="20"/>
          <w:u w:val="single"/>
          <w:lang w:eastAsia="zh-CN"/>
        </w:rPr>
      </w:pPr>
      <w:r w:rsidRPr="00834535">
        <w:rPr>
          <w:rFonts w:eastAsia="楷体_GB2312" w:cs="Times New Roman"/>
          <w:b/>
          <w:color w:val="000000"/>
          <w:spacing w:val="66"/>
          <w:kern w:val="2"/>
          <w:sz w:val="32"/>
          <w:szCs w:val="20"/>
          <w:lang w:eastAsia="zh-CN"/>
        </w:rPr>
        <w:t>论文题目</w:t>
      </w:r>
      <w:r w:rsidRPr="00834535">
        <w:rPr>
          <w:rFonts w:eastAsia="楷体_GB2312" w:cs="Times New Roman"/>
          <w:b/>
          <w:color w:val="000000"/>
          <w:spacing w:val="66"/>
          <w:kern w:val="2"/>
          <w:sz w:val="32"/>
          <w:szCs w:val="20"/>
          <w:lang w:eastAsia="zh-CN"/>
        </w:rPr>
        <w:t xml:space="preserve"> </w:t>
      </w:r>
      <w:r w:rsidRPr="00834535">
        <w:rPr>
          <w:rFonts w:eastAsia="楷体_GB2312" w:cs="Times New Roman"/>
          <w:color w:val="000000"/>
          <w:spacing w:val="66"/>
          <w:kern w:val="2"/>
          <w:sz w:val="32"/>
          <w:szCs w:val="20"/>
          <w:u w:val="single"/>
          <w:lang w:eastAsia="zh-CN"/>
        </w:rPr>
        <w:t>信息激励与情感驱动：</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捐赠信息披露和社区讨</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论情感对比特币开源开</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发者活动的影响机制</w:t>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p>
    <w:p w14:paraId="156CA440" w14:textId="5715B700" w:rsidR="00834535" w:rsidRPr="00834535" w:rsidRDefault="00834535" w:rsidP="00834535">
      <w:pPr>
        <w:widowControl w:val="0"/>
        <w:tabs>
          <w:tab w:val="left" w:pos="1320"/>
        </w:tabs>
        <w:autoSpaceDN w:val="0"/>
        <w:ind w:left="1077"/>
        <w:jc w:val="both"/>
        <w:rPr>
          <w:rFonts w:eastAsia="楷体_GB2312" w:cs="Times New Roman"/>
          <w:b/>
          <w:color w:val="000000"/>
          <w:spacing w:val="66"/>
          <w:kern w:val="2"/>
          <w:sz w:val="32"/>
          <w:szCs w:val="20"/>
          <w:lang w:eastAsia="zh-CN"/>
        </w:rPr>
      </w:pPr>
      <w:r w:rsidRPr="00834535">
        <w:rPr>
          <w:rFonts w:eastAsia="楷体_GB2312" w:cs="Times New Roman"/>
          <w:b/>
          <w:color w:val="000000"/>
          <w:spacing w:val="66"/>
          <w:kern w:val="2"/>
          <w:sz w:val="32"/>
          <w:szCs w:val="20"/>
          <w:lang w:eastAsia="zh-CN"/>
        </w:rPr>
        <w:t>作者姓名</w:t>
      </w:r>
      <w:r w:rsidRPr="00834535">
        <w:rPr>
          <w:rFonts w:eastAsia="楷体_GB2312" w:cs="Times New Roman"/>
          <w:b/>
          <w:color w:val="000000"/>
          <w:spacing w:val="66"/>
          <w:kern w:val="2"/>
          <w:sz w:val="32"/>
          <w:szCs w:val="20"/>
          <w:lang w:eastAsia="zh-CN"/>
        </w:rPr>
        <w:t xml:space="preserve"> </w:t>
      </w:r>
      <w:r w:rsidRPr="00834535">
        <w:rPr>
          <w:rFonts w:eastAsia="楷体_GB2312" w:cs="Times New Roman"/>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冉红云</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ab/>
        <w:t xml:space="preserve">  </w:t>
      </w:r>
    </w:p>
    <w:p w14:paraId="03E5EF5D" w14:textId="3EC50474" w:rsidR="00834535" w:rsidRPr="00834535" w:rsidRDefault="00834535" w:rsidP="00834535">
      <w:pPr>
        <w:widowControl w:val="0"/>
        <w:tabs>
          <w:tab w:val="left" w:pos="1320"/>
        </w:tabs>
        <w:autoSpaceDN w:val="0"/>
        <w:ind w:left="1077"/>
        <w:jc w:val="both"/>
        <w:rPr>
          <w:rFonts w:eastAsia="楷体_GB2312" w:cs="Times New Roman"/>
          <w:b/>
          <w:color w:val="000000"/>
          <w:spacing w:val="66"/>
          <w:kern w:val="2"/>
          <w:sz w:val="32"/>
          <w:szCs w:val="20"/>
          <w:lang w:eastAsia="zh-CN"/>
        </w:rPr>
      </w:pPr>
      <w:r w:rsidRPr="00834535">
        <w:rPr>
          <w:rFonts w:eastAsia="楷体_GB2312" w:cs="Times New Roman"/>
          <w:b/>
          <w:color w:val="000000"/>
          <w:spacing w:val="66"/>
          <w:kern w:val="2"/>
          <w:sz w:val="32"/>
          <w:szCs w:val="20"/>
          <w:lang w:eastAsia="zh-CN"/>
        </w:rPr>
        <w:t>专业学位类别</w:t>
      </w:r>
      <w:r w:rsidRPr="00834535">
        <w:rPr>
          <w:rFonts w:eastAsia="楷体_GB2312" w:cs="Times New Roman"/>
          <w:b/>
          <w:color w:val="000000"/>
          <w:spacing w:val="66"/>
          <w:kern w:val="2"/>
          <w:sz w:val="32"/>
          <w:szCs w:val="20"/>
          <w:lang w:eastAsia="zh-CN"/>
        </w:rPr>
        <w:t>(</w:t>
      </w:r>
      <w:r w:rsidRPr="00834535">
        <w:rPr>
          <w:rFonts w:eastAsia="楷体_GB2312" w:cs="Times New Roman"/>
          <w:b/>
          <w:color w:val="000000"/>
          <w:spacing w:val="66"/>
          <w:kern w:val="2"/>
          <w:sz w:val="32"/>
          <w:szCs w:val="20"/>
          <w:lang w:eastAsia="zh-CN"/>
        </w:rPr>
        <w:t>领域</w:t>
      </w:r>
      <w:r w:rsidRPr="00834535">
        <w:rPr>
          <w:rFonts w:eastAsia="楷体_GB2312" w:cs="Times New Roman"/>
          <w:b/>
          <w:color w:val="000000"/>
          <w:spacing w:val="66"/>
          <w:kern w:val="2"/>
          <w:sz w:val="32"/>
          <w:szCs w:val="20"/>
          <w:lang w:eastAsia="zh-CN"/>
        </w:rPr>
        <w:t xml:space="preserve">) </w:t>
      </w:r>
      <w:r w:rsidRPr="00834535">
        <w:rPr>
          <w:rFonts w:eastAsia="楷体_GB2312" w:cs="Times New Roman"/>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图书情报</w:t>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ab/>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b/>
          <w:color w:val="000000"/>
          <w:spacing w:val="66"/>
          <w:kern w:val="2"/>
          <w:sz w:val="32"/>
          <w:szCs w:val="20"/>
          <w:lang w:eastAsia="zh-CN"/>
        </w:rPr>
        <w:t xml:space="preserve">                      </w:t>
      </w:r>
    </w:p>
    <w:p w14:paraId="271C7A89" w14:textId="2CDE7DFE" w:rsidR="00834535" w:rsidRPr="00834535" w:rsidRDefault="00834535" w:rsidP="00834535">
      <w:pPr>
        <w:widowControl w:val="0"/>
        <w:tabs>
          <w:tab w:val="left" w:pos="1320"/>
        </w:tabs>
        <w:autoSpaceDN w:val="0"/>
        <w:ind w:left="1077"/>
        <w:jc w:val="both"/>
        <w:rPr>
          <w:rFonts w:eastAsia="楷体_GB2312" w:cs="Times New Roman"/>
          <w:b/>
          <w:color w:val="000000"/>
          <w:spacing w:val="66"/>
          <w:kern w:val="2"/>
          <w:sz w:val="32"/>
          <w:szCs w:val="20"/>
          <w:lang w:eastAsia="zh-CN"/>
        </w:rPr>
      </w:pPr>
      <w:r w:rsidRPr="00834535">
        <w:rPr>
          <w:rFonts w:eastAsia="楷体_GB2312" w:cs="Times New Roman"/>
          <w:b/>
          <w:color w:val="000000"/>
          <w:spacing w:val="66"/>
          <w:kern w:val="2"/>
          <w:sz w:val="32"/>
          <w:szCs w:val="20"/>
          <w:lang w:eastAsia="zh-CN"/>
        </w:rPr>
        <w:t>研究方向</w:t>
      </w:r>
      <w:r w:rsidRPr="00834535">
        <w:rPr>
          <w:rFonts w:eastAsia="楷体_GB2312" w:cs="Times New Roman"/>
          <w:b/>
          <w:color w:val="000000"/>
          <w:spacing w:val="66"/>
          <w:kern w:val="2"/>
          <w:sz w:val="32"/>
          <w:szCs w:val="20"/>
          <w:lang w:eastAsia="zh-CN"/>
        </w:rPr>
        <w:t xml:space="preserve"> </w:t>
      </w:r>
      <w:r w:rsidRPr="00834535">
        <w:rPr>
          <w:rFonts w:eastAsia="楷体_GB2312" w:cs="Times New Roman"/>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开源社区开发者激励</w:t>
      </w:r>
      <w:r w:rsidRPr="00834535">
        <w:rPr>
          <w:rFonts w:eastAsia="楷体_GB2312" w:cs="Times New Roman"/>
          <w:color w:val="000000"/>
          <w:spacing w:val="66"/>
          <w:kern w:val="2"/>
          <w:sz w:val="32"/>
          <w:szCs w:val="20"/>
          <w:u w:val="single"/>
          <w:lang w:eastAsia="zh-CN"/>
        </w:rPr>
        <w:tab/>
      </w:r>
      <w:r w:rsidRPr="00834535">
        <w:rPr>
          <w:rFonts w:eastAsia="楷体_GB2312" w:cs="Times New Roman"/>
          <w:color w:val="000000"/>
          <w:spacing w:val="66"/>
          <w:kern w:val="2"/>
          <w:sz w:val="32"/>
          <w:szCs w:val="20"/>
          <w:u w:val="single"/>
          <w:lang w:eastAsia="zh-CN"/>
        </w:rPr>
        <w:tab/>
        <w:t xml:space="preserve"> </w:t>
      </w:r>
      <w:r w:rsidRPr="00834535">
        <w:rPr>
          <w:rFonts w:eastAsia="楷体_GB2312" w:cs="Times New Roman"/>
          <w:b/>
          <w:color w:val="000000"/>
          <w:spacing w:val="66"/>
          <w:kern w:val="2"/>
          <w:sz w:val="32"/>
          <w:szCs w:val="20"/>
          <w:lang w:eastAsia="zh-CN"/>
        </w:rPr>
        <w:t xml:space="preserve">                        </w:t>
      </w:r>
    </w:p>
    <w:p w14:paraId="0A9592A5" w14:textId="69016B88" w:rsidR="00834535" w:rsidRPr="00834535" w:rsidRDefault="00834535" w:rsidP="00834535">
      <w:pPr>
        <w:widowControl w:val="0"/>
        <w:tabs>
          <w:tab w:val="left" w:pos="1320"/>
        </w:tabs>
        <w:autoSpaceDN w:val="0"/>
        <w:ind w:left="1077"/>
        <w:jc w:val="both"/>
        <w:rPr>
          <w:rFonts w:eastAsia="楷体_GB2312" w:cs="Times New Roman"/>
          <w:b/>
          <w:color w:val="000000"/>
          <w:spacing w:val="66"/>
          <w:kern w:val="2"/>
          <w:sz w:val="32"/>
          <w:szCs w:val="20"/>
          <w:lang w:eastAsia="zh-CN"/>
        </w:rPr>
      </w:pPr>
      <w:r w:rsidRPr="00834535">
        <w:rPr>
          <w:rFonts w:eastAsia="楷体_GB2312" w:cs="Times New Roman"/>
          <w:b/>
          <w:color w:val="000000"/>
          <w:spacing w:val="66"/>
          <w:kern w:val="2"/>
          <w:sz w:val="32"/>
          <w:szCs w:val="20"/>
          <w:lang w:eastAsia="zh-CN"/>
        </w:rPr>
        <w:t>导师姓名</w:t>
      </w:r>
      <w:r w:rsidRPr="00834535">
        <w:rPr>
          <w:rFonts w:eastAsia="楷体_GB2312" w:cs="Times New Roman"/>
          <w:b/>
          <w:color w:val="000000"/>
          <w:spacing w:val="66"/>
          <w:kern w:val="2"/>
          <w:sz w:val="32"/>
          <w:szCs w:val="20"/>
          <w:lang w:eastAsia="zh-CN"/>
        </w:rPr>
        <w:t xml:space="preserve"> </w:t>
      </w:r>
      <w:r w:rsidRPr="00834535">
        <w:rPr>
          <w:rFonts w:eastAsia="楷体_GB2312" w:cs="Times New Roman"/>
          <w:color w:val="000000"/>
          <w:spacing w:val="66"/>
          <w:kern w:val="2"/>
          <w:sz w:val="32"/>
          <w:szCs w:val="20"/>
          <w:u w:val="single"/>
          <w:lang w:eastAsia="zh-CN"/>
        </w:rPr>
        <w:t xml:space="preserve">     </w:t>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颜嘉麒教授</w:t>
      </w:r>
      <w:r w:rsidRPr="00834535">
        <w:rPr>
          <w:rFonts w:eastAsia="楷体_GB2312" w:cs="Times New Roman"/>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ab/>
        <w:t xml:space="preserve"> </w:t>
      </w:r>
      <w:r>
        <w:rPr>
          <w:rFonts w:eastAsia="楷体_GB2312" w:cs="Times New Roman" w:hint="eastAsia"/>
          <w:color w:val="000000"/>
          <w:spacing w:val="66"/>
          <w:kern w:val="2"/>
          <w:sz w:val="32"/>
          <w:szCs w:val="20"/>
          <w:u w:val="single"/>
          <w:lang w:eastAsia="zh-CN"/>
        </w:rPr>
        <w:t xml:space="preserve">    </w:t>
      </w:r>
      <w:r w:rsidRPr="00834535">
        <w:rPr>
          <w:rFonts w:eastAsia="楷体_GB2312" w:cs="Times New Roman"/>
          <w:color w:val="000000"/>
          <w:spacing w:val="66"/>
          <w:kern w:val="2"/>
          <w:sz w:val="32"/>
          <w:szCs w:val="20"/>
          <w:u w:val="single"/>
          <w:lang w:eastAsia="zh-CN"/>
        </w:rPr>
        <w:tab/>
        <w:t xml:space="preserve">    </w:t>
      </w:r>
    </w:p>
    <w:p w14:paraId="27277240" w14:textId="77777777" w:rsidR="00834535" w:rsidRPr="00834535" w:rsidRDefault="00834535" w:rsidP="00834535">
      <w:pPr>
        <w:widowControl w:val="0"/>
        <w:tabs>
          <w:tab w:val="left" w:pos="1320"/>
        </w:tabs>
        <w:autoSpaceDN w:val="0"/>
        <w:ind w:left="1077"/>
        <w:jc w:val="both"/>
        <w:rPr>
          <w:rFonts w:eastAsia="楷体_GB2312" w:cs="Times New Roman"/>
          <w:b/>
          <w:color w:val="000000"/>
          <w:spacing w:val="66"/>
          <w:kern w:val="2"/>
          <w:sz w:val="32"/>
          <w:szCs w:val="20"/>
          <w:lang w:eastAsia="zh-CN"/>
        </w:rPr>
      </w:pPr>
    </w:p>
    <w:p w14:paraId="2F56BE78" w14:textId="77777777" w:rsidR="00834535" w:rsidRPr="00834535" w:rsidRDefault="00834535" w:rsidP="00834535">
      <w:pPr>
        <w:widowControl w:val="0"/>
        <w:autoSpaceDN w:val="0"/>
        <w:spacing w:line="240" w:lineRule="auto"/>
        <w:jc w:val="both"/>
        <w:rPr>
          <w:rFonts w:cs="Times New Roman"/>
          <w:b/>
          <w:color w:val="000000"/>
          <w:spacing w:val="20"/>
          <w:kern w:val="2"/>
          <w:szCs w:val="20"/>
          <w:lang w:eastAsia="zh-CN"/>
        </w:rPr>
      </w:pPr>
    </w:p>
    <w:p w14:paraId="2DD5C46E" w14:textId="77777777" w:rsidR="00834535" w:rsidRPr="00834535" w:rsidRDefault="00834535" w:rsidP="00834535">
      <w:pPr>
        <w:widowControl w:val="0"/>
        <w:autoSpaceDN w:val="0"/>
        <w:spacing w:line="240" w:lineRule="auto"/>
        <w:jc w:val="both"/>
        <w:rPr>
          <w:rFonts w:cs="Times New Roman"/>
          <w:b/>
          <w:color w:val="000000"/>
          <w:spacing w:val="20"/>
          <w:kern w:val="2"/>
          <w:szCs w:val="20"/>
          <w:lang w:eastAsia="zh-CN"/>
        </w:rPr>
      </w:pPr>
    </w:p>
    <w:p w14:paraId="7CDD8AB2" w14:textId="77777777" w:rsidR="00834535" w:rsidRPr="00834535" w:rsidRDefault="00834535" w:rsidP="00834535">
      <w:pPr>
        <w:widowControl w:val="0"/>
        <w:autoSpaceDN w:val="0"/>
        <w:spacing w:line="240" w:lineRule="auto"/>
        <w:jc w:val="both"/>
        <w:rPr>
          <w:rFonts w:cs="Times New Roman"/>
          <w:b/>
          <w:color w:val="000000"/>
          <w:spacing w:val="20"/>
          <w:kern w:val="2"/>
          <w:szCs w:val="20"/>
          <w:lang w:eastAsia="zh-CN"/>
        </w:rPr>
      </w:pPr>
    </w:p>
    <w:p w14:paraId="5A1ECD97" w14:textId="77777777" w:rsidR="00834535" w:rsidRPr="00834535" w:rsidRDefault="00834535" w:rsidP="00834535">
      <w:pPr>
        <w:widowControl w:val="0"/>
        <w:autoSpaceDN w:val="0"/>
        <w:spacing w:line="240" w:lineRule="auto"/>
        <w:jc w:val="both"/>
        <w:rPr>
          <w:rFonts w:cs="Times New Roman"/>
          <w:b/>
          <w:color w:val="000000"/>
          <w:spacing w:val="20"/>
          <w:kern w:val="2"/>
          <w:szCs w:val="20"/>
          <w:lang w:eastAsia="zh-CN"/>
        </w:rPr>
      </w:pPr>
    </w:p>
    <w:p w14:paraId="6AC20EAB" w14:textId="1D0079EB" w:rsidR="00834535" w:rsidRPr="00834535" w:rsidRDefault="00834535" w:rsidP="00834535">
      <w:pPr>
        <w:widowControl w:val="0"/>
        <w:autoSpaceDN w:val="0"/>
        <w:spacing w:line="240" w:lineRule="auto"/>
        <w:jc w:val="center"/>
        <w:rPr>
          <w:rFonts w:eastAsia="楷体_GB2312" w:cs="Times New Roman"/>
          <w:b/>
          <w:color w:val="000000"/>
          <w:kern w:val="2"/>
          <w:sz w:val="28"/>
          <w:szCs w:val="20"/>
          <w:lang w:eastAsia="zh-CN"/>
        </w:rPr>
      </w:pPr>
      <w:r w:rsidRPr="00834535">
        <w:rPr>
          <w:rFonts w:eastAsia="楷体_GB2312" w:cs="Times New Roman"/>
          <w:b/>
          <w:color w:val="000000"/>
          <w:kern w:val="2"/>
          <w:sz w:val="28"/>
          <w:szCs w:val="20"/>
          <w:lang w:eastAsia="zh-CN"/>
        </w:rPr>
        <w:t>202</w:t>
      </w:r>
      <w:r w:rsidR="00D3465F">
        <w:rPr>
          <w:rFonts w:eastAsia="楷体_GB2312" w:cs="Times New Roman" w:hint="eastAsia"/>
          <w:b/>
          <w:color w:val="000000"/>
          <w:kern w:val="2"/>
          <w:sz w:val="28"/>
          <w:szCs w:val="20"/>
          <w:lang w:eastAsia="zh-CN"/>
        </w:rPr>
        <w:t>6</w:t>
      </w:r>
      <w:r w:rsidRPr="00834535">
        <w:rPr>
          <w:rFonts w:eastAsia="楷体_GB2312" w:cs="Times New Roman"/>
          <w:b/>
          <w:color w:val="000000"/>
          <w:kern w:val="2"/>
          <w:sz w:val="28"/>
          <w:szCs w:val="20"/>
          <w:lang w:eastAsia="zh-CN"/>
        </w:rPr>
        <w:t>年</w:t>
      </w:r>
      <w:r w:rsidRPr="00834535">
        <w:rPr>
          <w:rFonts w:eastAsia="楷体_GB2312" w:cs="Times New Roman"/>
          <w:b/>
          <w:color w:val="000000"/>
          <w:kern w:val="2"/>
          <w:sz w:val="28"/>
          <w:szCs w:val="20"/>
          <w:lang w:eastAsia="zh-CN"/>
        </w:rPr>
        <w:t>5</w:t>
      </w:r>
      <w:r w:rsidRPr="00834535">
        <w:rPr>
          <w:rFonts w:eastAsia="楷体_GB2312" w:cs="Times New Roman"/>
          <w:b/>
          <w:color w:val="000000"/>
          <w:kern w:val="2"/>
          <w:sz w:val="28"/>
          <w:szCs w:val="20"/>
          <w:lang w:eastAsia="zh-CN"/>
        </w:rPr>
        <w:t>月</w:t>
      </w:r>
      <w:r w:rsidRPr="00834535">
        <w:rPr>
          <w:rFonts w:eastAsia="楷体_GB2312" w:cs="Times New Roman"/>
          <w:b/>
          <w:color w:val="000000"/>
          <w:kern w:val="2"/>
          <w:sz w:val="28"/>
          <w:szCs w:val="20"/>
          <w:lang w:eastAsia="zh-CN"/>
        </w:rPr>
        <w:t>23</w:t>
      </w:r>
      <w:r w:rsidRPr="00834535">
        <w:rPr>
          <w:rFonts w:eastAsia="楷体_GB2312" w:cs="Times New Roman"/>
          <w:b/>
          <w:color w:val="000000"/>
          <w:kern w:val="2"/>
          <w:sz w:val="28"/>
          <w:szCs w:val="20"/>
          <w:lang w:eastAsia="zh-CN"/>
        </w:rPr>
        <w:t>日</w:t>
      </w:r>
    </w:p>
    <w:p w14:paraId="31B996C8" w14:textId="77777777" w:rsidR="00834535" w:rsidRPr="00834535" w:rsidRDefault="00834535" w:rsidP="00834535">
      <w:pPr>
        <w:widowControl w:val="0"/>
        <w:autoSpaceDN w:val="0"/>
        <w:spacing w:line="240" w:lineRule="auto"/>
        <w:jc w:val="both"/>
        <w:rPr>
          <w:rFonts w:ascii="楷体" w:eastAsia="楷体" w:hAnsi="楷体" w:cs="Times New Roman" w:hint="eastAsia"/>
          <w:color w:val="FF0000"/>
          <w:kern w:val="2"/>
          <w:sz w:val="20"/>
          <w:szCs w:val="20"/>
          <w:lang w:eastAsia="zh-CN"/>
        </w:rPr>
      </w:pPr>
      <w:r w:rsidRPr="00834535">
        <w:rPr>
          <w:rFonts w:ascii="楷体" w:eastAsia="楷体" w:hAnsi="楷体" w:cs="Times New Roman"/>
          <w:color w:val="FF0000"/>
          <w:kern w:val="2"/>
          <w:sz w:val="20"/>
          <w:szCs w:val="20"/>
          <w:lang w:eastAsia="zh-CN"/>
        </w:rPr>
        <w:br w:type="page"/>
      </w:r>
    </w:p>
    <w:p w14:paraId="2C9C0355"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FF0000"/>
          <w:sz w:val="20"/>
          <w:szCs w:val="21"/>
          <w:lang w:eastAsia="zh-CN"/>
        </w:rPr>
      </w:pPr>
    </w:p>
    <w:p w14:paraId="78389D88"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2F005974"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3B74721C"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7D4A7422"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2C5645FF"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04C8150B"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0ADBEC77"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320B3DD0"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744F3152"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tbl>
      <w:tblPr>
        <w:tblW w:w="0" w:type="auto"/>
        <w:tblInd w:w="250" w:type="dxa"/>
        <w:tblLook w:val="04A0" w:firstRow="1" w:lastRow="0" w:firstColumn="1" w:lastColumn="0" w:noHBand="0" w:noVBand="1"/>
      </w:tblPr>
      <w:tblGrid>
        <w:gridCol w:w="2557"/>
        <w:gridCol w:w="4887"/>
      </w:tblGrid>
      <w:tr w:rsidR="00834535" w:rsidRPr="00834535" w14:paraId="0B81B365" w14:textId="77777777">
        <w:trPr>
          <w:trHeight w:val="607"/>
        </w:trPr>
        <w:tc>
          <w:tcPr>
            <w:tcW w:w="2557" w:type="dxa"/>
            <w:vAlign w:val="bottom"/>
            <w:hideMark/>
          </w:tcPr>
          <w:p w14:paraId="1D24120C"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pacing w:val="66"/>
                <w:sz w:val="32"/>
                <w:szCs w:val="32"/>
                <w:u w:val="single"/>
                <w:lang w:eastAsia="zh-CN"/>
              </w:rPr>
            </w:pPr>
            <w:r w:rsidRPr="00834535">
              <w:rPr>
                <w:rFonts w:ascii="楷体" w:eastAsia="楷体" w:hAnsi="楷体" w:cs="Arial"/>
                <w:b/>
                <w:color w:val="000000"/>
                <w:sz w:val="32"/>
                <w:szCs w:val="21"/>
                <w:lang w:eastAsia="zh-CN"/>
              </w:rPr>
              <w:t>答辩委员会主席</w:t>
            </w:r>
          </w:p>
        </w:tc>
        <w:tc>
          <w:tcPr>
            <w:tcW w:w="4887" w:type="dxa"/>
            <w:tcBorders>
              <w:top w:val="nil"/>
              <w:left w:val="nil"/>
              <w:bottom w:val="single" w:sz="4" w:space="0" w:color="auto"/>
              <w:right w:val="nil"/>
            </w:tcBorders>
            <w:vAlign w:val="bottom"/>
            <w:hideMark/>
          </w:tcPr>
          <w:p w14:paraId="0BD5288F" w14:textId="52D608FF" w:rsidR="00834535" w:rsidRPr="00834535" w:rsidRDefault="00834535" w:rsidP="00834535">
            <w:pPr>
              <w:kinsoku w:val="0"/>
              <w:autoSpaceDE w:val="0"/>
              <w:autoSpaceDN w:val="0"/>
              <w:adjustRightInd w:val="0"/>
              <w:snapToGrid w:val="0"/>
              <w:spacing w:line="240" w:lineRule="auto"/>
              <w:jc w:val="center"/>
              <w:rPr>
                <w:rFonts w:ascii="楷体" w:eastAsia="楷体" w:hAnsi="楷体" w:cs="Arial" w:hint="eastAsia"/>
                <w:color w:val="000000"/>
                <w:sz w:val="32"/>
                <w:szCs w:val="32"/>
                <w:lang w:eastAsia="zh-CN"/>
              </w:rPr>
            </w:pPr>
          </w:p>
        </w:tc>
      </w:tr>
      <w:tr w:rsidR="00834535" w:rsidRPr="00834535" w14:paraId="538F5DB2" w14:textId="77777777">
        <w:trPr>
          <w:trHeight w:val="629"/>
        </w:trPr>
        <w:tc>
          <w:tcPr>
            <w:tcW w:w="2557" w:type="dxa"/>
            <w:vAlign w:val="bottom"/>
            <w:hideMark/>
          </w:tcPr>
          <w:p w14:paraId="09CBDB13"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lang w:eastAsia="zh-CN"/>
              </w:rPr>
            </w:pPr>
            <w:r w:rsidRPr="00834535">
              <w:rPr>
                <w:rFonts w:ascii="楷体" w:eastAsia="楷体" w:hAnsi="楷体" w:cs="Arial"/>
                <w:b/>
                <w:color w:val="000000"/>
                <w:spacing w:val="320"/>
                <w:sz w:val="32"/>
                <w:szCs w:val="32"/>
                <w:lang w:eastAsia="zh-CN"/>
              </w:rPr>
              <w:t>评阅</w:t>
            </w:r>
            <w:r w:rsidRPr="00834535">
              <w:rPr>
                <w:rFonts w:ascii="楷体" w:eastAsia="楷体" w:hAnsi="楷体" w:cs="Arial"/>
                <w:b/>
                <w:color w:val="000000"/>
                <w:sz w:val="32"/>
                <w:szCs w:val="32"/>
                <w:lang w:eastAsia="zh-CN"/>
              </w:rPr>
              <w:t>人</w:t>
            </w:r>
          </w:p>
        </w:tc>
        <w:tc>
          <w:tcPr>
            <w:tcW w:w="4887" w:type="dxa"/>
            <w:tcBorders>
              <w:top w:val="single" w:sz="4" w:space="0" w:color="auto"/>
              <w:left w:val="nil"/>
              <w:bottom w:val="single" w:sz="4" w:space="0" w:color="auto"/>
              <w:right w:val="nil"/>
            </w:tcBorders>
            <w:vAlign w:val="bottom"/>
            <w:hideMark/>
          </w:tcPr>
          <w:p w14:paraId="6CA00FE9" w14:textId="1FD53EC7" w:rsidR="00834535" w:rsidRPr="00834535" w:rsidRDefault="00834535" w:rsidP="00834535">
            <w:pPr>
              <w:kinsoku w:val="0"/>
              <w:autoSpaceDE w:val="0"/>
              <w:autoSpaceDN w:val="0"/>
              <w:adjustRightInd w:val="0"/>
              <w:snapToGrid w:val="0"/>
              <w:spacing w:line="240" w:lineRule="auto"/>
              <w:ind w:firstLineChars="600" w:firstLine="1920"/>
              <w:jc w:val="both"/>
              <w:rPr>
                <w:rFonts w:ascii="楷体" w:eastAsia="楷体" w:hAnsi="楷体" w:cs="Arial" w:hint="eastAsia"/>
                <w:color w:val="000000"/>
                <w:sz w:val="32"/>
                <w:szCs w:val="32"/>
                <w:u w:val="single"/>
                <w:lang w:eastAsia="zh-CN"/>
              </w:rPr>
            </w:pPr>
          </w:p>
        </w:tc>
      </w:tr>
      <w:tr w:rsidR="00834535" w:rsidRPr="00834535" w14:paraId="66D46252" w14:textId="77777777">
        <w:trPr>
          <w:trHeight w:val="607"/>
        </w:trPr>
        <w:tc>
          <w:tcPr>
            <w:tcW w:w="2557" w:type="dxa"/>
            <w:vAlign w:val="bottom"/>
            <w:hideMark/>
          </w:tcPr>
          <w:p w14:paraId="3E0A5FD7"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lang w:eastAsia="zh-CN"/>
              </w:rPr>
            </w:pPr>
            <w:r w:rsidRPr="00834535">
              <w:rPr>
                <w:rFonts w:ascii="楷体" w:eastAsia="楷体" w:hAnsi="楷体" w:cs="Arial"/>
                <w:color w:val="000000"/>
                <w:sz w:val="32"/>
                <w:szCs w:val="32"/>
                <w:lang w:eastAsia="zh-CN"/>
              </w:rPr>
              <w:t xml:space="preserve"> </w:t>
            </w:r>
          </w:p>
        </w:tc>
        <w:tc>
          <w:tcPr>
            <w:tcW w:w="4887" w:type="dxa"/>
            <w:tcBorders>
              <w:top w:val="single" w:sz="4" w:space="0" w:color="auto"/>
              <w:left w:val="nil"/>
              <w:bottom w:val="nil"/>
              <w:right w:val="nil"/>
            </w:tcBorders>
            <w:vAlign w:val="bottom"/>
          </w:tcPr>
          <w:p w14:paraId="2F0B7D58"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u w:val="single"/>
                <w:lang w:eastAsia="zh-CN"/>
              </w:rPr>
            </w:pPr>
          </w:p>
        </w:tc>
      </w:tr>
      <w:tr w:rsidR="00834535" w:rsidRPr="00834535" w14:paraId="510D451C" w14:textId="77777777">
        <w:trPr>
          <w:trHeight w:val="629"/>
        </w:trPr>
        <w:tc>
          <w:tcPr>
            <w:tcW w:w="2557" w:type="dxa"/>
            <w:vAlign w:val="bottom"/>
          </w:tcPr>
          <w:p w14:paraId="7CCCDD52"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lang w:eastAsia="zh-CN"/>
              </w:rPr>
            </w:pPr>
          </w:p>
        </w:tc>
        <w:tc>
          <w:tcPr>
            <w:tcW w:w="4887" w:type="dxa"/>
            <w:vAlign w:val="bottom"/>
          </w:tcPr>
          <w:p w14:paraId="5A538474"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u w:val="single"/>
                <w:lang w:eastAsia="zh-CN"/>
              </w:rPr>
            </w:pPr>
          </w:p>
        </w:tc>
      </w:tr>
      <w:tr w:rsidR="00834535" w:rsidRPr="00834535" w14:paraId="2ADC9CAF" w14:textId="77777777">
        <w:trPr>
          <w:trHeight w:val="607"/>
        </w:trPr>
        <w:tc>
          <w:tcPr>
            <w:tcW w:w="2557" w:type="dxa"/>
            <w:vAlign w:val="bottom"/>
          </w:tcPr>
          <w:p w14:paraId="05211D64"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lang w:eastAsia="zh-CN"/>
              </w:rPr>
            </w:pPr>
          </w:p>
        </w:tc>
        <w:tc>
          <w:tcPr>
            <w:tcW w:w="4887" w:type="dxa"/>
            <w:vAlign w:val="bottom"/>
          </w:tcPr>
          <w:p w14:paraId="62712D1D"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u w:val="single"/>
                <w:lang w:eastAsia="zh-CN"/>
              </w:rPr>
            </w:pPr>
          </w:p>
        </w:tc>
      </w:tr>
      <w:tr w:rsidR="00834535" w:rsidRPr="00834535" w14:paraId="535B5350" w14:textId="77777777">
        <w:trPr>
          <w:trHeight w:val="607"/>
        </w:trPr>
        <w:tc>
          <w:tcPr>
            <w:tcW w:w="2557" w:type="dxa"/>
            <w:vAlign w:val="bottom"/>
          </w:tcPr>
          <w:p w14:paraId="6C73B5AC"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lang w:eastAsia="zh-CN"/>
              </w:rPr>
            </w:pPr>
          </w:p>
        </w:tc>
        <w:tc>
          <w:tcPr>
            <w:tcW w:w="4887" w:type="dxa"/>
            <w:vAlign w:val="bottom"/>
          </w:tcPr>
          <w:p w14:paraId="2E0D67FE" w14:textId="77777777" w:rsidR="00834535" w:rsidRPr="00834535" w:rsidRDefault="00834535" w:rsidP="00834535">
            <w:pPr>
              <w:kinsoku w:val="0"/>
              <w:autoSpaceDE w:val="0"/>
              <w:autoSpaceDN w:val="0"/>
              <w:adjustRightInd w:val="0"/>
              <w:snapToGrid w:val="0"/>
              <w:spacing w:line="240" w:lineRule="auto"/>
              <w:rPr>
                <w:rFonts w:ascii="楷体" w:eastAsia="楷体" w:hAnsi="楷体" w:cs="Arial" w:hint="eastAsia"/>
                <w:color w:val="000000"/>
                <w:sz w:val="32"/>
                <w:szCs w:val="32"/>
                <w:u w:val="single"/>
                <w:lang w:eastAsia="zh-CN"/>
              </w:rPr>
            </w:pPr>
          </w:p>
        </w:tc>
      </w:tr>
    </w:tbl>
    <w:p w14:paraId="71980E4F" w14:textId="77777777" w:rsidR="00834535" w:rsidRPr="00834535" w:rsidRDefault="00834535" w:rsidP="00834535">
      <w:pPr>
        <w:kinsoku w:val="0"/>
        <w:autoSpaceDE w:val="0"/>
        <w:autoSpaceDN w:val="0"/>
        <w:adjustRightInd w:val="0"/>
        <w:snapToGrid w:val="0"/>
        <w:rPr>
          <w:rFonts w:ascii="楷体" w:eastAsia="楷体" w:hAnsi="楷体" w:cs="Arial" w:hint="eastAsia"/>
          <w:color w:val="000000"/>
          <w:sz w:val="32"/>
          <w:szCs w:val="32"/>
          <w:u w:val="single"/>
          <w:lang w:eastAsia="zh-CN"/>
        </w:rPr>
      </w:pPr>
      <w:r w:rsidRPr="00834535">
        <w:rPr>
          <w:rFonts w:ascii="楷体" w:eastAsia="楷体" w:hAnsi="楷体" w:cs="Arial"/>
          <w:color w:val="000000"/>
          <w:sz w:val="32"/>
          <w:szCs w:val="32"/>
          <w:lang w:eastAsia="zh-CN"/>
        </w:rPr>
        <w:t xml:space="preserve">                     </w:t>
      </w:r>
      <w:r w:rsidRPr="00834535">
        <w:rPr>
          <w:rFonts w:ascii="楷体" w:eastAsia="楷体" w:hAnsi="楷体" w:cs="Arial"/>
          <w:color w:val="000000"/>
          <w:sz w:val="32"/>
          <w:szCs w:val="32"/>
          <w:u w:val="single"/>
          <w:lang w:eastAsia="zh-CN"/>
        </w:rPr>
        <w:t xml:space="preserve">                      </w:t>
      </w:r>
    </w:p>
    <w:p w14:paraId="7169DC44" w14:textId="42BC6399" w:rsidR="00834535" w:rsidRPr="00834535" w:rsidRDefault="00834535" w:rsidP="00834535">
      <w:pPr>
        <w:kinsoku w:val="0"/>
        <w:autoSpaceDE w:val="0"/>
        <w:autoSpaceDN w:val="0"/>
        <w:adjustRightInd w:val="0"/>
        <w:snapToGrid w:val="0"/>
        <w:spacing w:line="240" w:lineRule="auto"/>
        <w:rPr>
          <w:rFonts w:eastAsia="楷体_GB2312" w:cs="Arial"/>
          <w:b/>
          <w:color w:val="000000"/>
          <w:sz w:val="32"/>
          <w:szCs w:val="21"/>
          <w:lang w:eastAsia="zh-CN"/>
        </w:rPr>
      </w:pPr>
      <w:r w:rsidRPr="00834535">
        <w:rPr>
          <w:rFonts w:eastAsia="楷体_GB2312" w:cs="Arial"/>
          <w:color w:val="000000"/>
          <w:sz w:val="30"/>
          <w:szCs w:val="30"/>
          <w:lang w:eastAsia="zh-CN"/>
        </w:rPr>
        <w:t xml:space="preserve">       </w:t>
      </w:r>
      <w:r w:rsidRPr="00834535">
        <w:rPr>
          <w:rFonts w:eastAsia="楷体_GB2312" w:cs="Arial"/>
          <w:b/>
          <w:color w:val="000000"/>
          <w:spacing w:val="62"/>
          <w:sz w:val="32"/>
          <w:szCs w:val="21"/>
          <w:fitText w:val="2240" w:id="-444441590"/>
          <w:lang w:eastAsia="zh-CN"/>
        </w:rPr>
        <w:t>论文答辩日</w:t>
      </w:r>
      <w:r w:rsidRPr="00834535">
        <w:rPr>
          <w:rFonts w:eastAsia="楷体_GB2312" w:cs="Arial"/>
          <w:b/>
          <w:color w:val="000000"/>
          <w:spacing w:val="3"/>
          <w:sz w:val="32"/>
          <w:szCs w:val="21"/>
          <w:fitText w:val="2240" w:id="-444441590"/>
          <w:lang w:eastAsia="zh-CN"/>
        </w:rPr>
        <w:t>期</w:t>
      </w:r>
      <w:r w:rsidRPr="00834535">
        <w:rPr>
          <w:rFonts w:eastAsia="楷体_GB2312" w:cs="Arial"/>
          <w:b/>
          <w:color w:val="000000"/>
          <w:sz w:val="32"/>
          <w:szCs w:val="21"/>
          <w:lang w:eastAsia="zh-CN"/>
        </w:rPr>
        <w:t xml:space="preserve">  </w:t>
      </w:r>
      <w:r w:rsidRPr="00834535">
        <w:rPr>
          <w:rFonts w:eastAsia="楷体_GB2312" w:cs="Times New Roman"/>
          <w:b/>
          <w:color w:val="000000"/>
          <w:sz w:val="32"/>
          <w:szCs w:val="21"/>
          <w:lang w:eastAsia="zh-CN"/>
        </w:rPr>
        <w:t>202</w:t>
      </w:r>
      <w:r w:rsidR="00D3465F">
        <w:rPr>
          <w:rFonts w:eastAsia="楷体_GB2312" w:cs="Times New Roman" w:hint="eastAsia"/>
          <w:b/>
          <w:color w:val="000000"/>
          <w:sz w:val="32"/>
          <w:szCs w:val="21"/>
          <w:lang w:eastAsia="zh-CN"/>
        </w:rPr>
        <w:t>6</w:t>
      </w:r>
      <w:r w:rsidRPr="00834535">
        <w:rPr>
          <w:rFonts w:eastAsia="楷体_GB2312" w:cs="Times New Roman"/>
          <w:b/>
          <w:color w:val="000000"/>
          <w:sz w:val="32"/>
          <w:szCs w:val="21"/>
          <w:lang w:eastAsia="zh-CN"/>
        </w:rPr>
        <w:t xml:space="preserve"> </w:t>
      </w:r>
      <w:r w:rsidRPr="00834535">
        <w:rPr>
          <w:rFonts w:eastAsia="楷体_GB2312" w:cs="Arial"/>
          <w:b/>
          <w:color w:val="000000"/>
          <w:sz w:val="32"/>
          <w:szCs w:val="21"/>
          <w:lang w:eastAsia="zh-CN"/>
        </w:rPr>
        <w:t>年</w:t>
      </w:r>
      <w:r w:rsidRPr="00834535">
        <w:rPr>
          <w:rFonts w:eastAsia="楷体_GB2312" w:cs="Arial"/>
          <w:b/>
          <w:color w:val="000000"/>
          <w:sz w:val="32"/>
          <w:szCs w:val="21"/>
          <w:lang w:eastAsia="zh-CN"/>
        </w:rPr>
        <w:t xml:space="preserve"> </w:t>
      </w:r>
      <w:r w:rsidRPr="00834535">
        <w:rPr>
          <w:rFonts w:eastAsia="楷体_GB2312" w:cs="Times New Roman"/>
          <w:b/>
          <w:color w:val="000000"/>
          <w:sz w:val="32"/>
          <w:szCs w:val="21"/>
          <w:lang w:eastAsia="zh-CN"/>
        </w:rPr>
        <w:t>5</w:t>
      </w:r>
      <w:r w:rsidRPr="00834535">
        <w:rPr>
          <w:rFonts w:eastAsia="楷体_GB2312" w:cs="Arial"/>
          <w:b/>
          <w:color w:val="000000"/>
          <w:sz w:val="32"/>
          <w:szCs w:val="21"/>
          <w:lang w:eastAsia="zh-CN"/>
        </w:rPr>
        <w:t xml:space="preserve"> </w:t>
      </w:r>
      <w:r w:rsidRPr="00834535">
        <w:rPr>
          <w:rFonts w:eastAsia="楷体_GB2312" w:cs="Arial"/>
          <w:b/>
          <w:color w:val="000000"/>
          <w:sz w:val="32"/>
          <w:szCs w:val="21"/>
          <w:lang w:eastAsia="zh-CN"/>
        </w:rPr>
        <w:t>月</w:t>
      </w:r>
      <w:r w:rsidRPr="00834535">
        <w:rPr>
          <w:rFonts w:eastAsia="楷体_GB2312" w:cs="Arial"/>
          <w:b/>
          <w:color w:val="000000"/>
          <w:sz w:val="32"/>
          <w:szCs w:val="21"/>
          <w:lang w:eastAsia="zh-CN"/>
        </w:rPr>
        <w:t xml:space="preserve"> </w:t>
      </w:r>
      <w:r w:rsidRPr="00834535">
        <w:rPr>
          <w:rFonts w:eastAsia="楷体_GB2312" w:cs="Times New Roman"/>
          <w:b/>
          <w:color w:val="000000"/>
          <w:sz w:val="32"/>
          <w:szCs w:val="21"/>
          <w:lang w:eastAsia="zh-CN"/>
        </w:rPr>
        <w:t xml:space="preserve">23 </w:t>
      </w:r>
      <w:r w:rsidRPr="00834535">
        <w:rPr>
          <w:rFonts w:eastAsia="楷体_GB2312" w:cs="Arial"/>
          <w:b/>
          <w:color w:val="000000"/>
          <w:sz w:val="32"/>
          <w:szCs w:val="21"/>
          <w:lang w:eastAsia="zh-CN"/>
        </w:rPr>
        <w:t>日</w:t>
      </w:r>
    </w:p>
    <w:p w14:paraId="05340861" w14:textId="77777777" w:rsidR="00834535" w:rsidRPr="00834535" w:rsidRDefault="00834535" w:rsidP="00834535">
      <w:pPr>
        <w:kinsoku w:val="0"/>
        <w:autoSpaceDE w:val="0"/>
        <w:autoSpaceDN w:val="0"/>
        <w:adjustRightInd w:val="0"/>
        <w:snapToGrid w:val="0"/>
        <w:rPr>
          <w:rFonts w:eastAsia="楷体_GB2312" w:cs="Arial"/>
          <w:color w:val="000000"/>
          <w:sz w:val="30"/>
          <w:szCs w:val="30"/>
          <w:u w:val="single"/>
          <w:lang w:eastAsia="zh-CN"/>
        </w:rPr>
      </w:pPr>
    </w:p>
    <w:p w14:paraId="38322577"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76D410DB"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40979E77"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13A70D48"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0AB532AA"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64655D60"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1FBC1FDE"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0F1F4205"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3D348066"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222EA6F1"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72C735E0" w14:textId="7823FB05"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5F6AD9C5"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21313D19" w14:textId="1761ED99" w:rsidR="00834535" w:rsidRPr="00834535" w:rsidRDefault="00834535" w:rsidP="00834535">
      <w:pPr>
        <w:kinsoku w:val="0"/>
        <w:autoSpaceDE w:val="0"/>
        <w:autoSpaceDN w:val="0"/>
        <w:adjustRightInd w:val="0"/>
        <w:snapToGrid w:val="0"/>
        <w:spacing w:line="240" w:lineRule="auto"/>
        <w:rPr>
          <w:rFonts w:eastAsia="楷体_GB2312" w:cs="Arial"/>
          <w:b/>
          <w:color w:val="000000"/>
          <w:sz w:val="30"/>
          <w:szCs w:val="21"/>
          <w:lang w:eastAsia="zh-CN"/>
        </w:rPr>
      </w:pPr>
      <w:r w:rsidRPr="00834535">
        <w:rPr>
          <w:rFonts w:eastAsia="楷体_GB2312" w:cs="Arial"/>
          <w:b/>
          <w:color w:val="000000"/>
          <w:sz w:val="30"/>
          <w:szCs w:val="21"/>
          <w:lang w:eastAsia="zh-CN"/>
        </w:rPr>
        <w:t>研究生签名：</w:t>
      </w:r>
    </w:p>
    <w:p w14:paraId="7901BC73"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r w:rsidRPr="00834535">
        <w:rPr>
          <w:rFonts w:eastAsia="楷体_GB2312" w:cs="Arial"/>
          <w:b/>
          <w:color w:val="000000"/>
          <w:spacing w:val="98"/>
          <w:sz w:val="30"/>
          <w:szCs w:val="21"/>
          <w:fitText w:val="1500" w:id="-444441589"/>
          <w:lang w:eastAsia="zh-CN"/>
        </w:rPr>
        <w:t>导师签</w:t>
      </w:r>
      <w:r w:rsidRPr="00834535">
        <w:rPr>
          <w:rFonts w:eastAsia="楷体_GB2312" w:cs="Arial"/>
          <w:b/>
          <w:color w:val="000000"/>
          <w:spacing w:val="2"/>
          <w:sz w:val="30"/>
          <w:szCs w:val="21"/>
          <w:fitText w:val="1500" w:id="-444441589"/>
          <w:lang w:eastAsia="zh-CN"/>
        </w:rPr>
        <w:t>名</w:t>
      </w:r>
      <w:r w:rsidRPr="00834535">
        <w:rPr>
          <w:rFonts w:eastAsia="楷体_GB2312" w:cs="Arial"/>
          <w:b/>
          <w:color w:val="000000"/>
          <w:sz w:val="30"/>
          <w:szCs w:val="21"/>
          <w:lang w:eastAsia="zh-CN"/>
        </w:rPr>
        <w:t>：</w:t>
      </w:r>
      <w:r w:rsidRPr="00834535">
        <w:rPr>
          <w:rFonts w:eastAsia="楷体_GB2312" w:cs="Arial"/>
          <w:b/>
          <w:color w:val="000000"/>
          <w:sz w:val="30"/>
          <w:szCs w:val="21"/>
          <w:lang w:eastAsia="zh-CN"/>
        </w:rPr>
        <w:t xml:space="preserve">                    </w:t>
      </w:r>
    </w:p>
    <w:p w14:paraId="52A775D9"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7D60D939"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077A6648"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7DB29452"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46F10886"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27E0C48A"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74E09D06"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67F4E68A" w14:textId="77777777" w:rsidR="00834535" w:rsidRPr="00834535" w:rsidRDefault="00834535" w:rsidP="00834535">
      <w:pPr>
        <w:widowControl w:val="0"/>
        <w:autoSpaceDN w:val="0"/>
        <w:spacing w:line="240" w:lineRule="auto"/>
        <w:jc w:val="both"/>
        <w:rPr>
          <w:rFonts w:eastAsia="楷体_GB2312" w:cs="Times New Roman"/>
          <w:b/>
          <w:color w:val="000000"/>
          <w:kern w:val="2"/>
          <w:sz w:val="30"/>
          <w:szCs w:val="20"/>
          <w:lang w:eastAsia="zh-CN"/>
        </w:rPr>
      </w:pPr>
    </w:p>
    <w:p w14:paraId="393D239C" w14:textId="77777777" w:rsidR="00834535" w:rsidRPr="00834535" w:rsidRDefault="00834535" w:rsidP="00834535">
      <w:pPr>
        <w:kinsoku w:val="0"/>
        <w:autoSpaceDE w:val="0"/>
        <w:autoSpaceDN w:val="0"/>
        <w:adjustRightInd w:val="0"/>
        <w:snapToGrid w:val="0"/>
        <w:spacing w:line="240" w:lineRule="auto"/>
        <w:rPr>
          <w:rFonts w:ascii="宋体" w:hAnsi="宋体" w:cs="宋体" w:hint="eastAsia"/>
          <w:bCs/>
          <w:color w:val="000000"/>
          <w:position w:val="3"/>
          <w:sz w:val="23"/>
          <w:szCs w:val="31"/>
          <w:highlight w:val="yellow"/>
          <w:lang w:eastAsia="zh-CN"/>
        </w:rPr>
      </w:pPr>
      <w:r w:rsidRPr="00834535">
        <w:rPr>
          <w:rFonts w:eastAsia="楷体_GB2312" w:cs="Arial"/>
          <w:b/>
          <w:color w:val="000000"/>
          <w:sz w:val="30"/>
          <w:szCs w:val="21"/>
          <w:lang w:eastAsia="zh-CN"/>
        </w:rPr>
        <w:t xml:space="preserve">       </w:t>
      </w:r>
    </w:p>
    <w:p w14:paraId="798BEB97" w14:textId="77777777" w:rsidR="00834535" w:rsidRPr="00834535" w:rsidRDefault="00834535" w:rsidP="00834535">
      <w:pPr>
        <w:spacing w:line="456" w:lineRule="auto"/>
        <w:rPr>
          <w:rFonts w:eastAsia="Times New Roman" w:cs="Times New Roman"/>
          <w:b/>
          <w:bCs/>
          <w:snapToGrid w:val="0"/>
          <w:color w:val="000000"/>
          <w:position w:val="3"/>
          <w:sz w:val="31"/>
          <w:szCs w:val="31"/>
          <w:lang w:eastAsia="zh-CN"/>
        </w:rPr>
        <w:sectPr w:rsidR="00834535" w:rsidRPr="00834535" w:rsidSect="00834535">
          <w:footnotePr>
            <w:numFmt w:val="decimalEnclosedCircleChinese"/>
            <w:numRestart w:val="eachPage"/>
          </w:footnotePr>
          <w:pgSz w:w="11900" w:h="16840"/>
          <w:pgMar w:top="1431" w:right="1785" w:bottom="400" w:left="1785" w:header="0" w:footer="0" w:gutter="0"/>
          <w:pgNumType w:fmt="upperRoman"/>
          <w:cols w:space="720"/>
        </w:sectPr>
      </w:pPr>
    </w:p>
    <w:p w14:paraId="07D9EA7B" w14:textId="77777777" w:rsidR="00834535" w:rsidRPr="00834535" w:rsidRDefault="00834535" w:rsidP="00834535">
      <w:pPr>
        <w:kinsoku w:val="0"/>
        <w:autoSpaceDE w:val="0"/>
        <w:autoSpaceDN w:val="0"/>
        <w:adjustRightInd w:val="0"/>
        <w:snapToGrid w:val="0"/>
        <w:spacing w:before="80" w:line="456" w:lineRule="auto"/>
        <w:ind w:right="472"/>
        <w:jc w:val="center"/>
        <w:rPr>
          <w:rFonts w:eastAsia="Times New Roman" w:cs="Times New Roman"/>
          <w:b/>
          <w:bCs/>
          <w:color w:val="000000"/>
          <w:position w:val="3"/>
          <w:sz w:val="31"/>
          <w:szCs w:val="31"/>
          <w:lang w:eastAsia="zh-CN"/>
        </w:rPr>
      </w:pPr>
      <w:r w:rsidRPr="00834535">
        <w:rPr>
          <w:rFonts w:eastAsia="Arial" w:cs="Arial"/>
          <w:noProof/>
          <w:color w:val="000000"/>
          <w:sz w:val="21"/>
          <w:szCs w:val="21"/>
          <w:lang w:eastAsia="zh-CN"/>
        </w:rPr>
        <w:lastRenderedPageBreak/>
        <w:drawing>
          <wp:inline distT="0" distB="0" distL="0" distR="0" wp14:anchorId="3561A97D" wp14:editId="7EAFF573">
            <wp:extent cx="866140" cy="1094740"/>
            <wp:effectExtent l="0" t="0" r="0" b="0"/>
            <wp:docPr id="10" name="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140" cy="1094740"/>
                    </a:xfrm>
                    <a:prstGeom prst="rect">
                      <a:avLst/>
                    </a:prstGeom>
                    <a:noFill/>
                    <a:ln>
                      <a:noFill/>
                    </a:ln>
                  </pic:spPr>
                </pic:pic>
              </a:graphicData>
            </a:graphic>
          </wp:inline>
        </w:drawing>
      </w:r>
    </w:p>
    <w:p w14:paraId="39066B03" w14:textId="28B0D896" w:rsidR="00834535" w:rsidRPr="00834535" w:rsidRDefault="00834535" w:rsidP="00834535">
      <w:pPr>
        <w:kinsoku w:val="0"/>
        <w:autoSpaceDE w:val="0"/>
        <w:autoSpaceDN w:val="0"/>
        <w:adjustRightInd w:val="0"/>
        <w:snapToGrid w:val="0"/>
        <w:spacing w:before="80" w:line="456" w:lineRule="auto"/>
        <w:ind w:right="472"/>
        <w:jc w:val="center"/>
        <w:rPr>
          <w:rFonts w:ascii="等线" w:eastAsia="等线" w:hAnsi="等线" w:cs="等线" w:hint="eastAsia"/>
          <w:b/>
          <w:bCs/>
          <w:color w:val="000000"/>
          <w:spacing w:val="-1"/>
          <w:kern w:val="2"/>
          <w:sz w:val="36"/>
          <w:szCs w:val="36"/>
          <w:lang w:eastAsia="zh-CN"/>
        </w:rPr>
      </w:pPr>
      <w:r w:rsidRPr="00834535">
        <w:rPr>
          <w:rFonts w:ascii="等线" w:eastAsia="等线" w:hAnsi="等线" w:cs="等线"/>
          <w:b/>
          <w:bCs/>
          <w:color w:val="000000"/>
          <w:spacing w:val="-1"/>
          <w:kern w:val="2"/>
          <w:sz w:val="36"/>
          <w:szCs w:val="36"/>
          <w:lang w:eastAsia="zh-CN"/>
        </w:rPr>
        <w:t>Information Incentives and Emotional</w:t>
      </w:r>
      <w:r>
        <w:rPr>
          <w:rFonts w:ascii="等线" w:eastAsia="等线" w:hAnsi="等线" w:cs="等线" w:hint="eastAsia"/>
          <w:b/>
          <w:bCs/>
          <w:color w:val="000000"/>
          <w:spacing w:val="-1"/>
          <w:kern w:val="2"/>
          <w:sz w:val="36"/>
          <w:szCs w:val="36"/>
          <w:lang w:eastAsia="zh-CN"/>
        </w:rPr>
        <w:t xml:space="preserve"> </w:t>
      </w:r>
      <w:r w:rsidRPr="00834535">
        <w:rPr>
          <w:rFonts w:ascii="等线" w:eastAsia="等线" w:hAnsi="等线" w:cs="等线"/>
          <w:b/>
          <w:bCs/>
          <w:color w:val="000000"/>
          <w:spacing w:val="-1"/>
          <w:kern w:val="2"/>
          <w:sz w:val="36"/>
          <w:szCs w:val="36"/>
          <w:lang w:eastAsia="zh-CN"/>
        </w:rPr>
        <w:t>Drives: The Impact Mechanism of</w:t>
      </w:r>
      <w:r>
        <w:rPr>
          <w:rFonts w:ascii="等线" w:eastAsia="等线" w:hAnsi="等线" w:cs="等线" w:hint="eastAsia"/>
          <w:b/>
          <w:bCs/>
          <w:color w:val="000000"/>
          <w:spacing w:val="-1"/>
          <w:kern w:val="2"/>
          <w:sz w:val="36"/>
          <w:szCs w:val="36"/>
          <w:lang w:eastAsia="zh-CN"/>
        </w:rPr>
        <w:t xml:space="preserve"> </w:t>
      </w:r>
      <w:r w:rsidRPr="00834535">
        <w:rPr>
          <w:rFonts w:ascii="等线" w:eastAsia="等线" w:hAnsi="等线" w:cs="等线"/>
          <w:b/>
          <w:bCs/>
          <w:color w:val="000000"/>
          <w:spacing w:val="-1"/>
          <w:kern w:val="2"/>
          <w:sz w:val="36"/>
          <w:szCs w:val="36"/>
          <w:lang w:eastAsia="zh-CN"/>
        </w:rPr>
        <w:t>Donation Information Disclosure and</w:t>
      </w:r>
      <w:r>
        <w:rPr>
          <w:rFonts w:ascii="等线" w:eastAsia="等线" w:hAnsi="等线" w:cs="等线" w:hint="eastAsia"/>
          <w:b/>
          <w:bCs/>
          <w:color w:val="000000"/>
          <w:spacing w:val="-1"/>
          <w:kern w:val="2"/>
          <w:sz w:val="36"/>
          <w:szCs w:val="36"/>
          <w:lang w:eastAsia="zh-CN"/>
        </w:rPr>
        <w:t xml:space="preserve"> </w:t>
      </w:r>
      <w:r w:rsidRPr="00834535">
        <w:rPr>
          <w:rFonts w:ascii="等线" w:eastAsia="等线" w:hAnsi="等线" w:cs="等线"/>
          <w:b/>
          <w:bCs/>
          <w:color w:val="000000"/>
          <w:spacing w:val="-1"/>
          <w:kern w:val="2"/>
          <w:sz w:val="36"/>
          <w:szCs w:val="36"/>
          <w:lang w:eastAsia="zh-CN"/>
        </w:rPr>
        <w:t>Community Discussion Sentiment on</w:t>
      </w:r>
      <w:r>
        <w:rPr>
          <w:rFonts w:ascii="等线" w:eastAsia="等线" w:hAnsi="等线" w:cs="等线" w:hint="eastAsia"/>
          <w:b/>
          <w:bCs/>
          <w:color w:val="000000"/>
          <w:spacing w:val="-1"/>
          <w:kern w:val="2"/>
          <w:sz w:val="36"/>
          <w:szCs w:val="36"/>
          <w:lang w:eastAsia="zh-CN"/>
        </w:rPr>
        <w:t xml:space="preserve"> </w:t>
      </w:r>
      <w:r w:rsidRPr="00834535">
        <w:rPr>
          <w:rFonts w:ascii="等线" w:eastAsia="等线" w:hAnsi="等线" w:cs="等线"/>
          <w:b/>
          <w:bCs/>
          <w:color w:val="000000"/>
          <w:spacing w:val="-1"/>
          <w:kern w:val="2"/>
          <w:sz w:val="36"/>
          <w:szCs w:val="36"/>
          <w:lang w:eastAsia="zh-CN"/>
        </w:rPr>
        <w:t>Bitcoin Open-Source Developer Activity</w:t>
      </w:r>
    </w:p>
    <w:p w14:paraId="46442363" w14:textId="77777777" w:rsidR="00834535" w:rsidRPr="00834535" w:rsidRDefault="00834535" w:rsidP="00834535">
      <w:pPr>
        <w:kinsoku w:val="0"/>
        <w:autoSpaceDE w:val="0"/>
        <w:autoSpaceDN w:val="0"/>
        <w:adjustRightInd w:val="0"/>
        <w:snapToGrid w:val="0"/>
        <w:spacing w:before="80" w:line="456" w:lineRule="auto"/>
        <w:ind w:right="472"/>
        <w:jc w:val="center"/>
        <w:rPr>
          <w:rFonts w:eastAsia="Times New Roman" w:cs="Times New Roman"/>
          <w:color w:val="000000"/>
          <w:sz w:val="28"/>
          <w:szCs w:val="28"/>
          <w:lang w:eastAsia="zh-CN"/>
        </w:rPr>
      </w:pPr>
      <w:r w:rsidRPr="00834535">
        <w:rPr>
          <w:rFonts w:eastAsia="Times New Roman" w:cs="Times New Roman"/>
          <w:color w:val="000000"/>
          <w:sz w:val="28"/>
          <w:szCs w:val="28"/>
          <w:lang w:eastAsia="zh-CN"/>
        </w:rPr>
        <w:t>A Thesis Submitted to Nanjing University</w:t>
      </w:r>
    </w:p>
    <w:p w14:paraId="3F0E69E0" w14:textId="77777777" w:rsidR="00834535" w:rsidRPr="00834535" w:rsidRDefault="00834535" w:rsidP="00834535">
      <w:pPr>
        <w:kinsoku w:val="0"/>
        <w:autoSpaceDE w:val="0"/>
        <w:autoSpaceDN w:val="0"/>
        <w:adjustRightInd w:val="0"/>
        <w:snapToGrid w:val="0"/>
        <w:spacing w:before="80" w:line="456" w:lineRule="auto"/>
        <w:ind w:right="472"/>
        <w:jc w:val="center"/>
        <w:rPr>
          <w:rFonts w:eastAsia="Times New Roman" w:cs="Times New Roman"/>
          <w:color w:val="000000"/>
          <w:sz w:val="28"/>
          <w:szCs w:val="28"/>
          <w:lang w:eastAsia="zh-CN"/>
        </w:rPr>
      </w:pPr>
      <w:r w:rsidRPr="00834535">
        <w:rPr>
          <w:rFonts w:eastAsia="Times New Roman" w:cs="Times New Roman"/>
          <w:color w:val="000000"/>
          <w:sz w:val="28"/>
          <w:szCs w:val="28"/>
          <w:lang w:eastAsia="zh-CN"/>
        </w:rPr>
        <w:t xml:space="preserve">For the Academic Degree of Master of </w:t>
      </w:r>
    </w:p>
    <w:p w14:paraId="27009935" w14:textId="77777777" w:rsidR="00834535" w:rsidRPr="00834535" w:rsidRDefault="00834535" w:rsidP="00834535">
      <w:pPr>
        <w:kinsoku w:val="0"/>
        <w:autoSpaceDE w:val="0"/>
        <w:autoSpaceDN w:val="0"/>
        <w:adjustRightInd w:val="0"/>
        <w:snapToGrid w:val="0"/>
        <w:spacing w:before="80" w:line="456" w:lineRule="auto"/>
        <w:ind w:right="472"/>
        <w:jc w:val="center"/>
        <w:rPr>
          <w:rFonts w:eastAsia="Times New Roman" w:cs="Times New Roman"/>
          <w:color w:val="000000"/>
          <w:sz w:val="28"/>
          <w:szCs w:val="28"/>
          <w:lang w:eastAsia="zh-CN"/>
        </w:rPr>
      </w:pPr>
      <w:r w:rsidRPr="00834535">
        <w:rPr>
          <w:rFonts w:eastAsia="Times New Roman" w:cs="Times New Roman"/>
          <w:color w:val="000000"/>
          <w:sz w:val="28"/>
          <w:szCs w:val="28"/>
          <w:lang w:eastAsia="zh-CN"/>
        </w:rPr>
        <w:t>Library, Information and Archival</w:t>
      </w:r>
      <w:r w:rsidRPr="00834535">
        <w:rPr>
          <w:rFonts w:cs="Times New Roman"/>
          <w:color w:val="000000"/>
          <w:sz w:val="28"/>
          <w:szCs w:val="28"/>
          <w:lang w:eastAsia="zh-CN"/>
        </w:rPr>
        <w:t xml:space="preserve"> </w:t>
      </w:r>
      <w:r w:rsidRPr="00834535">
        <w:rPr>
          <w:rFonts w:eastAsia="Times New Roman" w:cs="Times New Roman"/>
          <w:color w:val="000000"/>
          <w:sz w:val="28"/>
          <w:szCs w:val="28"/>
          <w:lang w:eastAsia="zh-CN"/>
        </w:rPr>
        <w:t>Management</w:t>
      </w:r>
    </w:p>
    <w:p w14:paraId="5D025022" w14:textId="77777777" w:rsidR="00834535" w:rsidRPr="00834535" w:rsidRDefault="00834535" w:rsidP="00834535">
      <w:pPr>
        <w:kinsoku w:val="0"/>
        <w:autoSpaceDE w:val="0"/>
        <w:autoSpaceDN w:val="0"/>
        <w:adjustRightInd w:val="0"/>
        <w:snapToGrid w:val="0"/>
        <w:spacing w:line="256" w:lineRule="auto"/>
        <w:rPr>
          <w:rFonts w:ascii="宋体" w:hAnsi="宋体" w:cs="宋体" w:hint="eastAsia"/>
          <w:color w:val="000000"/>
          <w:sz w:val="23"/>
          <w:szCs w:val="21"/>
          <w:lang w:eastAsia="zh-CN"/>
        </w:rPr>
      </w:pPr>
    </w:p>
    <w:p w14:paraId="179520E2" w14:textId="77777777" w:rsidR="00834535" w:rsidRPr="00834535" w:rsidRDefault="00834535" w:rsidP="00834535">
      <w:pPr>
        <w:kinsoku w:val="0"/>
        <w:autoSpaceDE w:val="0"/>
        <w:autoSpaceDN w:val="0"/>
        <w:adjustRightInd w:val="0"/>
        <w:snapToGrid w:val="0"/>
        <w:spacing w:line="256" w:lineRule="auto"/>
        <w:rPr>
          <w:rFonts w:ascii="宋体" w:hAnsi="宋体" w:cs="宋体" w:hint="eastAsia"/>
          <w:color w:val="000000"/>
          <w:sz w:val="23"/>
          <w:szCs w:val="21"/>
          <w:lang w:eastAsia="zh-CN"/>
        </w:rPr>
      </w:pPr>
    </w:p>
    <w:p w14:paraId="4F1B38B2" w14:textId="77777777" w:rsidR="00834535" w:rsidRPr="00834535" w:rsidRDefault="00834535" w:rsidP="00834535">
      <w:pPr>
        <w:kinsoku w:val="0"/>
        <w:autoSpaceDE w:val="0"/>
        <w:autoSpaceDN w:val="0"/>
        <w:adjustRightInd w:val="0"/>
        <w:snapToGrid w:val="0"/>
        <w:spacing w:before="80" w:line="184" w:lineRule="auto"/>
        <w:ind w:left="4006"/>
        <w:rPr>
          <w:rFonts w:eastAsia="Times New Roman" w:cs="Times New Roman"/>
          <w:color w:val="000000"/>
          <w:sz w:val="28"/>
          <w:szCs w:val="28"/>
          <w:lang w:eastAsia="zh-CN"/>
        </w:rPr>
      </w:pPr>
      <w:r w:rsidRPr="00834535">
        <w:rPr>
          <w:rFonts w:eastAsia="Times New Roman" w:cs="Times New Roman"/>
          <w:color w:val="000000"/>
          <w:spacing w:val="-2"/>
          <w:sz w:val="28"/>
          <w:szCs w:val="28"/>
          <w:lang w:eastAsia="zh-CN"/>
        </w:rPr>
        <w:t>By</w:t>
      </w:r>
    </w:p>
    <w:p w14:paraId="625AE026" w14:textId="0C79B36B" w:rsidR="00834535" w:rsidRPr="00834535" w:rsidRDefault="00834535" w:rsidP="00834535">
      <w:pPr>
        <w:kinsoku w:val="0"/>
        <w:autoSpaceDE w:val="0"/>
        <w:autoSpaceDN w:val="0"/>
        <w:adjustRightInd w:val="0"/>
        <w:snapToGrid w:val="0"/>
        <w:spacing w:line="278" w:lineRule="auto"/>
        <w:jc w:val="center"/>
        <w:rPr>
          <w:rFonts w:eastAsia="Arial" w:cs="Arial"/>
          <w:color w:val="000000"/>
          <w:sz w:val="21"/>
          <w:szCs w:val="21"/>
          <w:lang w:eastAsia="zh-CN"/>
        </w:rPr>
      </w:pPr>
      <w:proofErr w:type="spellStart"/>
      <w:r>
        <w:rPr>
          <w:rFonts w:cs="Times New Roman" w:hint="eastAsia"/>
          <w:b/>
          <w:bCs/>
          <w:color w:val="000000"/>
          <w:position w:val="5"/>
          <w:sz w:val="28"/>
          <w:szCs w:val="28"/>
          <w:lang w:eastAsia="zh-CN"/>
        </w:rPr>
        <w:t>Hongyun</w:t>
      </w:r>
      <w:proofErr w:type="spellEnd"/>
      <w:r>
        <w:rPr>
          <w:rFonts w:cs="Times New Roman" w:hint="eastAsia"/>
          <w:b/>
          <w:bCs/>
          <w:color w:val="000000"/>
          <w:position w:val="5"/>
          <w:sz w:val="28"/>
          <w:szCs w:val="28"/>
          <w:lang w:eastAsia="zh-CN"/>
        </w:rPr>
        <w:t xml:space="preserve"> Ran</w:t>
      </w:r>
      <w:r w:rsidRPr="00834535">
        <w:rPr>
          <w:rFonts w:cs="Times New Roman"/>
          <w:b/>
          <w:bCs/>
          <w:color w:val="000000"/>
          <w:position w:val="5"/>
          <w:sz w:val="28"/>
          <w:szCs w:val="28"/>
          <w:lang w:eastAsia="zh-CN"/>
        </w:rPr>
        <w:t xml:space="preserve"> </w:t>
      </w:r>
    </w:p>
    <w:p w14:paraId="78AA4094" w14:textId="77777777" w:rsidR="00834535" w:rsidRPr="00834535" w:rsidRDefault="00834535" w:rsidP="00834535">
      <w:pPr>
        <w:kinsoku w:val="0"/>
        <w:autoSpaceDE w:val="0"/>
        <w:autoSpaceDN w:val="0"/>
        <w:adjustRightInd w:val="0"/>
        <w:snapToGrid w:val="0"/>
        <w:spacing w:line="278" w:lineRule="auto"/>
        <w:rPr>
          <w:rFonts w:eastAsia="Arial" w:cs="Arial"/>
          <w:color w:val="000000"/>
          <w:sz w:val="21"/>
          <w:szCs w:val="21"/>
          <w:lang w:eastAsia="zh-CN"/>
        </w:rPr>
      </w:pPr>
    </w:p>
    <w:p w14:paraId="367C5F22" w14:textId="77777777" w:rsidR="00834535" w:rsidRPr="00834535" w:rsidRDefault="00834535" w:rsidP="00834535">
      <w:pPr>
        <w:kinsoku w:val="0"/>
        <w:autoSpaceDE w:val="0"/>
        <w:autoSpaceDN w:val="0"/>
        <w:adjustRightInd w:val="0"/>
        <w:snapToGrid w:val="0"/>
        <w:spacing w:line="278" w:lineRule="auto"/>
        <w:rPr>
          <w:rFonts w:eastAsia="Arial" w:cs="Arial"/>
          <w:color w:val="000000"/>
          <w:sz w:val="21"/>
          <w:szCs w:val="21"/>
          <w:lang w:eastAsia="zh-CN"/>
        </w:rPr>
      </w:pPr>
    </w:p>
    <w:p w14:paraId="5C5A6E72" w14:textId="77777777" w:rsidR="00834535" w:rsidRPr="00834535" w:rsidRDefault="00834535" w:rsidP="00834535">
      <w:pPr>
        <w:kinsoku w:val="0"/>
        <w:autoSpaceDE w:val="0"/>
        <w:autoSpaceDN w:val="0"/>
        <w:adjustRightInd w:val="0"/>
        <w:snapToGrid w:val="0"/>
        <w:spacing w:line="278" w:lineRule="auto"/>
        <w:rPr>
          <w:rFonts w:eastAsia="Arial" w:cs="Arial"/>
          <w:color w:val="000000"/>
          <w:sz w:val="21"/>
          <w:szCs w:val="21"/>
          <w:lang w:eastAsia="zh-CN"/>
        </w:rPr>
      </w:pPr>
    </w:p>
    <w:p w14:paraId="144BF61D" w14:textId="77777777" w:rsidR="00834535" w:rsidRPr="00834535" w:rsidRDefault="00834535" w:rsidP="00834535">
      <w:pPr>
        <w:kinsoku w:val="0"/>
        <w:autoSpaceDE w:val="0"/>
        <w:autoSpaceDN w:val="0"/>
        <w:adjustRightInd w:val="0"/>
        <w:snapToGrid w:val="0"/>
        <w:spacing w:before="80" w:line="378" w:lineRule="exact"/>
        <w:ind w:left="3385"/>
        <w:jc w:val="both"/>
        <w:rPr>
          <w:rFonts w:eastAsia="Times New Roman" w:cs="Times New Roman"/>
          <w:color w:val="000000"/>
          <w:spacing w:val="-1"/>
          <w:position w:val="5"/>
          <w:sz w:val="28"/>
          <w:szCs w:val="28"/>
          <w:lang w:eastAsia="zh-CN"/>
        </w:rPr>
      </w:pPr>
      <w:r w:rsidRPr="00834535">
        <w:rPr>
          <w:rFonts w:eastAsia="Times New Roman" w:cs="Times New Roman"/>
          <w:color w:val="000000"/>
          <w:spacing w:val="-2"/>
          <w:position w:val="5"/>
          <w:sz w:val="28"/>
          <w:szCs w:val="28"/>
          <w:lang w:eastAsia="zh-CN"/>
        </w:rPr>
        <w:t>S</w:t>
      </w:r>
      <w:r w:rsidRPr="00834535">
        <w:rPr>
          <w:rFonts w:eastAsia="Times New Roman" w:cs="Times New Roman"/>
          <w:color w:val="000000"/>
          <w:spacing w:val="-1"/>
          <w:position w:val="5"/>
          <w:sz w:val="28"/>
          <w:szCs w:val="28"/>
          <w:lang w:eastAsia="zh-CN"/>
        </w:rPr>
        <w:t>upervised</w:t>
      </w:r>
      <w:r w:rsidRPr="00834535">
        <w:rPr>
          <w:rFonts w:eastAsia="Times New Roman" w:cs="Times New Roman"/>
          <w:color w:val="000000"/>
          <w:spacing w:val="-2"/>
          <w:position w:val="5"/>
          <w:sz w:val="28"/>
          <w:szCs w:val="28"/>
          <w:lang w:eastAsia="zh-CN"/>
        </w:rPr>
        <w:t xml:space="preserve"> </w:t>
      </w:r>
      <w:r w:rsidRPr="00834535">
        <w:rPr>
          <w:rFonts w:eastAsia="Times New Roman" w:cs="Times New Roman"/>
          <w:color w:val="000000"/>
          <w:spacing w:val="-1"/>
          <w:position w:val="5"/>
          <w:sz w:val="28"/>
          <w:szCs w:val="28"/>
          <w:lang w:eastAsia="zh-CN"/>
        </w:rPr>
        <w:t>by</w:t>
      </w:r>
    </w:p>
    <w:p w14:paraId="412D8330" w14:textId="77777777" w:rsidR="00834535" w:rsidRPr="00834535" w:rsidRDefault="00834535" w:rsidP="00834535">
      <w:pPr>
        <w:kinsoku w:val="0"/>
        <w:autoSpaceDE w:val="0"/>
        <w:autoSpaceDN w:val="0"/>
        <w:adjustRightInd w:val="0"/>
        <w:snapToGrid w:val="0"/>
        <w:spacing w:before="80" w:line="378" w:lineRule="exact"/>
        <w:ind w:left="3385"/>
        <w:jc w:val="both"/>
        <w:rPr>
          <w:rFonts w:eastAsia="Arial" w:cs="Arial"/>
          <w:color w:val="000000"/>
          <w:sz w:val="21"/>
          <w:szCs w:val="21"/>
          <w:lang w:eastAsia="zh-CN"/>
        </w:rPr>
      </w:pPr>
      <w:r w:rsidRPr="00834535">
        <w:rPr>
          <w:rFonts w:cs="Times New Roman"/>
          <w:b/>
          <w:bCs/>
          <w:color w:val="000000"/>
          <w:spacing w:val="-2"/>
          <w:position w:val="2"/>
          <w:sz w:val="28"/>
          <w:szCs w:val="28"/>
          <w:lang w:eastAsia="zh-CN"/>
        </w:rPr>
        <w:t>Prof. Jiaqi Yan</w:t>
      </w:r>
    </w:p>
    <w:p w14:paraId="0A0E9B50" w14:textId="77777777" w:rsidR="00834535" w:rsidRPr="00834535" w:rsidRDefault="00834535" w:rsidP="00834535">
      <w:pPr>
        <w:kinsoku w:val="0"/>
        <w:autoSpaceDE w:val="0"/>
        <w:autoSpaceDN w:val="0"/>
        <w:adjustRightInd w:val="0"/>
        <w:snapToGrid w:val="0"/>
        <w:spacing w:line="249" w:lineRule="auto"/>
        <w:rPr>
          <w:rFonts w:eastAsia="Arial" w:cs="Arial"/>
          <w:color w:val="000000"/>
          <w:sz w:val="21"/>
          <w:szCs w:val="21"/>
          <w:lang w:eastAsia="zh-CN"/>
        </w:rPr>
      </w:pPr>
    </w:p>
    <w:p w14:paraId="6D68FB7D" w14:textId="77777777" w:rsidR="00834535" w:rsidRPr="00834535" w:rsidRDefault="00834535" w:rsidP="00834535">
      <w:pPr>
        <w:kinsoku w:val="0"/>
        <w:autoSpaceDE w:val="0"/>
        <w:autoSpaceDN w:val="0"/>
        <w:adjustRightInd w:val="0"/>
        <w:snapToGrid w:val="0"/>
        <w:spacing w:line="249" w:lineRule="auto"/>
        <w:rPr>
          <w:rFonts w:eastAsia="Arial" w:cs="Arial"/>
          <w:color w:val="000000"/>
          <w:sz w:val="21"/>
          <w:szCs w:val="21"/>
          <w:lang w:eastAsia="zh-CN"/>
        </w:rPr>
      </w:pPr>
    </w:p>
    <w:p w14:paraId="65831E6B" w14:textId="77777777" w:rsidR="00834535" w:rsidRPr="00834535" w:rsidRDefault="00834535" w:rsidP="00834535">
      <w:pPr>
        <w:kinsoku w:val="0"/>
        <w:autoSpaceDE w:val="0"/>
        <w:autoSpaceDN w:val="0"/>
        <w:adjustRightInd w:val="0"/>
        <w:snapToGrid w:val="0"/>
        <w:spacing w:line="249" w:lineRule="auto"/>
        <w:rPr>
          <w:rFonts w:eastAsia="Arial" w:cs="Arial"/>
          <w:color w:val="000000"/>
          <w:sz w:val="21"/>
          <w:szCs w:val="21"/>
          <w:lang w:eastAsia="zh-CN"/>
        </w:rPr>
      </w:pPr>
    </w:p>
    <w:p w14:paraId="7232E64E" w14:textId="77777777" w:rsidR="00834535" w:rsidRPr="00834535" w:rsidRDefault="00834535" w:rsidP="00834535">
      <w:pPr>
        <w:kinsoku w:val="0"/>
        <w:autoSpaceDE w:val="0"/>
        <w:autoSpaceDN w:val="0"/>
        <w:adjustRightInd w:val="0"/>
        <w:snapToGrid w:val="0"/>
        <w:spacing w:line="249" w:lineRule="auto"/>
        <w:rPr>
          <w:rFonts w:eastAsia="Arial" w:cs="Arial"/>
          <w:color w:val="000000"/>
          <w:sz w:val="21"/>
          <w:szCs w:val="21"/>
          <w:lang w:eastAsia="zh-CN"/>
        </w:rPr>
      </w:pPr>
    </w:p>
    <w:p w14:paraId="25BA2CB5" w14:textId="77777777" w:rsidR="00834535" w:rsidRPr="00834535" w:rsidRDefault="00834535" w:rsidP="00834535">
      <w:pPr>
        <w:kinsoku w:val="0"/>
        <w:autoSpaceDE w:val="0"/>
        <w:autoSpaceDN w:val="0"/>
        <w:adjustRightInd w:val="0"/>
        <w:snapToGrid w:val="0"/>
        <w:spacing w:before="85" w:line="403" w:lineRule="exact"/>
        <w:ind w:left="2033"/>
        <w:rPr>
          <w:rFonts w:eastAsia="Times New Roman" w:cs="Times New Roman"/>
          <w:color w:val="000000"/>
          <w:sz w:val="29"/>
          <w:szCs w:val="29"/>
          <w:lang w:eastAsia="zh-CN"/>
        </w:rPr>
      </w:pPr>
      <w:r w:rsidRPr="00834535">
        <w:rPr>
          <w:rFonts w:eastAsia="Times New Roman" w:cs="Times New Roman"/>
          <w:color w:val="000000"/>
          <w:position w:val="5"/>
          <w:sz w:val="29"/>
          <w:szCs w:val="29"/>
          <w:lang w:eastAsia="zh-CN"/>
        </w:rPr>
        <w:t>School</w:t>
      </w:r>
      <w:r w:rsidRPr="00834535">
        <w:rPr>
          <w:rFonts w:eastAsia="Times New Roman" w:cs="Times New Roman"/>
          <w:color w:val="000000"/>
          <w:spacing w:val="43"/>
          <w:position w:val="5"/>
          <w:sz w:val="29"/>
          <w:szCs w:val="29"/>
          <w:lang w:eastAsia="zh-CN"/>
        </w:rPr>
        <w:t xml:space="preserve"> </w:t>
      </w:r>
      <w:r w:rsidRPr="00834535">
        <w:rPr>
          <w:rFonts w:eastAsia="Times New Roman" w:cs="Times New Roman"/>
          <w:color w:val="000000"/>
          <w:position w:val="5"/>
          <w:sz w:val="29"/>
          <w:szCs w:val="29"/>
          <w:lang w:eastAsia="zh-CN"/>
        </w:rPr>
        <w:t>of</w:t>
      </w:r>
      <w:r w:rsidRPr="00834535">
        <w:rPr>
          <w:rFonts w:eastAsia="Times New Roman" w:cs="Times New Roman"/>
          <w:color w:val="000000"/>
          <w:spacing w:val="41"/>
          <w:position w:val="5"/>
          <w:sz w:val="29"/>
          <w:szCs w:val="29"/>
          <w:lang w:eastAsia="zh-CN"/>
        </w:rPr>
        <w:t xml:space="preserve"> </w:t>
      </w:r>
      <w:r w:rsidRPr="00834535">
        <w:rPr>
          <w:rFonts w:eastAsia="Times New Roman" w:cs="Times New Roman"/>
          <w:color w:val="000000"/>
          <w:position w:val="5"/>
          <w:sz w:val="29"/>
          <w:szCs w:val="29"/>
          <w:lang w:eastAsia="zh-CN"/>
        </w:rPr>
        <w:t>Information</w:t>
      </w:r>
      <w:r w:rsidRPr="00834535">
        <w:rPr>
          <w:rFonts w:eastAsia="Times New Roman" w:cs="Times New Roman"/>
          <w:color w:val="000000"/>
          <w:spacing w:val="41"/>
          <w:position w:val="5"/>
          <w:sz w:val="29"/>
          <w:szCs w:val="29"/>
          <w:lang w:eastAsia="zh-CN"/>
        </w:rPr>
        <w:t xml:space="preserve"> </w:t>
      </w:r>
      <w:r w:rsidRPr="00834535">
        <w:rPr>
          <w:rFonts w:eastAsia="Times New Roman" w:cs="Times New Roman"/>
          <w:color w:val="000000"/>
          <w:position w:val="5"/>
          <w:sz w:val="29"/>
          <w:szCs w:val="29"/>
          <w:lang w:eastAsia="zh-CN"/>
        </w:rPr>
        <w:t>Management</w:t>
      </w:r>
    </w:p>
    <w:p w14:paraId="7251E4A8" w14:textId="77777777" w:rsidR="00834535" w:rsidRPr="00834535" w:rsidRDefault="00834535" w:rsidP="00834535">
      <w:pPr>
        <w:kinsoku w:val="0"/>
        <w:autoSpaceDE w:val="0"/>
        <w:autoSpaceDN w:val="0"/>
        <w:adjustRightInd w:val="0"/>
        <w:snapToGrid w:val="0"/>
        <w:spacing w:before="221" w:line="403" w:lineRule="exact"/>
        <w:ind w:left="3009"/>
        <w:rPr>
          <w:rFonts w:eastAsia="Times New Roman" w:cs="Times New Roman"/>
          <w:color w:val="000000"/>
          <w:sz w:val="29"/>
          <w:szCs w:val="29"/>
          <w:lang w:eastAsia="zh-CN"/>
        </w:rPr>
      </w:pPr>
      <w:r w:rsidRPr="00834535">
        <w:rPr>
          <w:rFonts w:eastAsia="Times New Roman" w:cs="Times New Roman"/>
          <w:color w:val="000000"/>
          <w:position w:val="5"/>
          <w:sz w:val="29"/>
          <w:szCs w:val="29"/>
          <w:lang w:eastAsia="zh-CN"/>
        </w:rPr>
        <w:t>Nanjing</w:t>
      </w:r>
      <w:r w:rsidRPr="00834535">
        <w:rPr>
          <w:rFonts w:eastAsia="Times New Roman" w:cs="Times New Roman"/>
          <w:color w:val="000000"/>
          <w:spacing w:val="82"/>
          <w:position w:val="5"/>
          <w:sz w:val="29"/>
          <w:szCs w:val="29"/>
          <w:lang w:eastAsia="zh-CN"/>
        </w:rPr>
        <w:t xml:space="preserve"> </w:t>
      </w:r>
      <w:r w:rsidRPr="00834535">
        <w:rPr>
          <w:rFonts w:eastAsia="Times New Roman" w:cs="Times New Roman"/>
          <w:color w:val="000000"/>
          <w:position w:val="5"/>
          <w:sz w:val="29"/>
          <w:szCs w:val="29"/>
          <w:lang w:eastAsia="zh-CN"/>
        </w:rPr>
        <w:t>University</w:t>
      </w:r>
    </w:p>
    <w:p w14:paraId="4ABDF71E"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74BE1DED" w14:textId="015A611E" w:rsidR="00834535" w:rsidRPr="00834535" w:rsidRDefault="00834535" w:rsidP="00834535">
      <w:pPr>
        <w:kinsoku w:val="0"/>
        <w:autoSpaceDE w:val="0"/>
        <w:autoSpaceDN w:val="0"/>
        <w:adjustRightInd w:val="0"/>
        <w:snapToGrid w:val="0"/>
        <w:spacing w:before="84" w:line="194" w:lineRule="auto"/>
        <w:ind w:left="3528"/>
        <w:rPr>
          <w:rFonts w:cs="Times New Roman"/>
          <w:color w:val="000000"/>
          <w:sz w:val="29"/>
          <w:szCs w:val="29"/>
          <w:lang w:eastAsia="zh-CN"/>
        </w:rPr>
      </w:pPr>
      <w:r w:rsidRPr="00834535">
        <w:rPr>
          <w:rFonts w:cs="Times New Roman"/>
          <w:color w:val="000000"/>
          <w:spacing w:val="6"/>
          <w:sz w:val="29"/>
          <w:szCs w:val="29"/>
          <w:lang w:eastAsia="zh-CN"/>
        </w:rPr>
        <w:t>May</w:t>
      </w:r>
      <w:r w:rsidRPr="00834535">
        <w:rPr>
          <w:rFonts w:eastAsia="Times New Roman" w:cs="Times New Roman"/>
          <w:color w:val="000000"/>
          <w:spacing w:val="6"/>
          <w:sz w:val="29"/>
          <w:szCs w:val="29"/>
          <w:lang w:eastAsia="zh-CN"/>
        </w:rPr>
        <w:t>,</w:t>
      </w:r>
      <w:r w:rsidRPr="00834535">
        <w:rPr>
          <w:rFonts w:eastAsia="Times New Roman" w:cs="Times New Roman"/>
          <w:color w:val="000000"/>
          <w:spacing w:val="3"/>
          <w:sz w:val="29"/>
          <w:szCs w:val="29"/>
          <w:lang w:eastAsia="zh-CN"/>
        </w:rPr>
        <w:t xml:space="preserve"> 202</w:t>
      </w:r>
      <w:r w:rsidR="00681D0F">
        <w:rPr>
          <w:rFonts w:cs="Times New Roman" w:hint="eastAsia"/>
          <w:color w:val="000000"/>
          <w:spacing w:val="3"/>
          <w:sz w:val="29"/>
          <w:szCs w:val="29"/>
          <w:lang w:eastAsia="zh-CN"/>
        </w:rPr>
        <w:t>6</w:t>
      </w:r>
    </w:p>
    <w:p w14:paraId="3C8EF9BF" w14:textId="77777777" w:rsidR="00834535" w:rsidRPr="00834535" w:rsidRDefault="00834535" w:rsidP="00834535">
      <w:pPr>
        <w:spacing w:line="240" w:lineRule="auto"/>
        <w:rPr>
          <w:rFonts w:eastAsia="Arial" w:cs="Arial"/>
          <w:snapToGrid w:val="0"/>
          <w:color w:val="000000"/>
          <w:sz w:val="21"/>
          <w:szCs w:val="21"/>
          <w:lang w:eastAsia="zh-CN"/>
        </w:rPr>
        <w:sectPr w:rsidR="00834535" w:rsidRPr="00834535" w:rsidSect="00834535">
          <w:footnotePr>
            <w:numFmt w:val="decimalEnclosedCircleChinese"/>
            <w:numRestart w:val="eachPage"/>
          </w:footnotePr>
          <w:pgSz w:w="11900" w:h="16840"/>
          <w:pgMar w:top="1431" w:right="1785" w:bottom="400" w:left="1785" w:header="0" w:footer="0" w:gutter="0"/>
          <w:pgNumType w:fmt="upperRoman"/>
          <w:cols w:space="720"/>
        </w:sectPr>
      </w:pPr>
    </w:p>
    <w:p w14:paraId="540FD68C" w14:textId="77777777" w:rsidR="00834535" w:rsidRPr="00834535" w:rsidRDefault="00834535" w:rsidP="00834535">
      <w:pPr>
        <w:kinsoku w:val="0"/>
        <w:autoSpaceDE w:val="0"/>
        <w:autoSpaceDN w:val="0"/>
        <w:adjustRightInd w:val="0"/>
        <w:snapToGrid w:val="0"/>
        <w:spacing w:line="240" w:lineRule="auto"/>
        <w:jc w:val="center"/>
        <w:rPr>
          <w:rFonts w:ascii="方正小标宋简体" w:eastAsia="方正小标宋简体" w:hAnsi="仿宋" w:cs="Arial" w:hint="eastAsia"/>
          <w:bCs/>
          <w:color w:val="000000"/>
          <w:sz w:val="44"/>
          <w:szCs w:val="44"/>
          <w:lang w:eastAsia="zh-CN"/>
        </w:rPr>
      </w:pPr>
      <w:r w:rsidRPr="00834535">
        <w:rPr>
          <w:rFonts w:ascii="方正小标宋简体" w:eastAsia="方正小标宋简体" w:hAnsi="仿宋" w:cs="Arial"/>
          <w:bCs/>
          <w:color w:val="000000"/>
          <w:sz w:val="44"/>
          <w:szCs w:val="44"/>
          <w:lang w:eastAsia="zh-CN"/>
        </w:rPr>
        <w:lastRenderedPageBreak/>
        <w:t>南京大学学位论文原创性声明</w:t>
      </w:r>
    </w:p>
    <w:p w14:paraId="7EA6A19B" w14:textId="77777777" w:rsidR="00834535" w:rsidRPr="00834535" w:rsidRDefault="00834535" w:rsidP="00834535">
      <w:pPr>
        <w:kinsoku w:val="0"/>
        <w:autoSpaceDE w:val="0"/>
        <w:autoSpaceDN w:val="0"/>
        <w:adjustRightInd w:val="0"/>
        <w:snapToGrid w:val="0"/>
        <w:spacing w:line="240" w:lineRule="auto"/>
        <w:rPr>
          <w:rFonts w:eastAsia="Arial" w:cs="Arial"/>
          <w:color w:val="000000"/>
          <w:sz w:val="21"/>
          <w:szCs w:val="21"/>
          <w:lang w:eastAsia="zh-CN"/>
        </w:rPr>
      </w:pPr>
    </w:p>
    <w:p w14:paraId="5992B4F6" w14:textId="77777777" w:rsidR="00834535" w:rsidRPr="00834535" w:rsidRDefault="00834535" w:rsidP="00834535">
      <w:pPr>
        <w:kinsoku w:val="0"/>
        <w:autoSpaceDE w:val="0"/>
        <w:autoSpaceDN w:val="0"/>
        <w:adjustRightInd w:val="0"/>
        <w:snapToGrid w:val="0"/>
        <w:ind w:firstLineChars="200" w:firstLine="560"/>
        <w:rPr>
          <w:rFonts w:ascii="仿宋" w:eastAsia="仿宋" w:hAnsi="仿宋" w:cs="Arial" w:hint="eastAsia"/>
          <w:color w:val="000000"/>
          <w:sz w:val="28"/>
          <w:szCs w:val="28"/>
          <w:lang w:eastAsia="zh-CN"/>
        </w:rPr>
      </w:pPr>
      <w:r w:rsidRPr="00834535">
        <w:rPr>
          <w:rFonts w:ascii="仿宋" w:eastAsia="仿宋" w:hAnsi="仿宋" w:cs="Arial"/>
          <w:color w:val="000000"/>
          <w:sz w:val="28"/>
          <w:szCs w:val="28"/>
          <w:lang w:eastAsia="zh-CN"/>
        </w:rPr>
        <w:t>本人郑重声明，所提交的学位论文是本人在导师指导下独立进行科学研究工作所取得的成果。除本论文中已经注明引用的内容外，本论文不包含其他个人或集体已经发表或撰写过的研究成果，也不包含为获得南京大学或其他教育机构的学位证书而使用过的材料。对本文的研究做出重要贡献的个人和集体,均已在论文的致谢部分明确标明。</w:t>
      </w:r>
    </w:p>
    <w:p w14:paraId="6C3532BB" w14:textId="258077F5" w:rsidR="00834535" w:rsidRPr="00834535" w:rsidRDefault="00834535" w:rsidP="00834535">
      <w:pPr>
        <w:kinsoku w:val="0"/>
        <w:autoSpaceDE w:val="0"/>
        <w:autoSpaceDN w:val="0"/>
        <w:adjustRightInd w:val="0"/>
        <w:snapToGrid w:val="0"/>
        <w:ind w:firstLineChars="200" w:firstLine="560"/>
        <w:rPr>
          <w:rFonts w:ascii="仿宋" w:eastAsia="仿宋" w:hAnsi="仿宋" w:cs="Arial" w:hint="eastAsia"/>
          <w:color w:val="000000"/>
          <w:sz w:val="28"/>
          <w:szCs w:val="28"/>
          <w:lang w:eastAsia="zh-CN"/>
        </w:rPr>
      </w:pPr>
      <w:r w:rsidRPr="00834535">
        <w:rPr>
          <w:rFonts w:ascii="仿宋" w:eastAsia="仿宋" w:hAnsi="仿宋" w:cs="Arial"/>
          <w:color w:val="000000"/>
          <w:sz w:val="28"/>
          <w:szCs w:val="28"/>
          <w:lang w:eastAsia="zh-CN"/>
        </w:rPr>
        <w:t>本人郑重声明愿承担本声明的法律责任。</w:t>
      </w:r>
    </w:p>
    <w:p w14:paraId="4FE82951" w14:textId="77777777" w:rsidR="00834535" w:rsidRPr="00834535" w:rsidRDefault="00834535" w:rsidP="00834535">
      <w:pPr>
        <w:kinsoku w:val="0"/>
        <w:autoSpaceDE w:val="0"/>
        <w:autoSpaceDN w:val="0"/>
        <w:adjustRightInd w:val="0"/>
        <w:snapToGrid w:val="0"/>
        <w:ind w:firstLineChars="200" w:firstLine="560"/>
        <w:rPr>
          <w:rFonts w:ascii="仿宋" w:eastAsia="仿宋" w:hAnsi="仿宋" w:cs="Arial" w:hint="eastAsia"/>
          <w:color w:val="000000"/>
          <w:sz w:val="28"/>
          <w:szCs w:val="28"/>
          <w:lang w:eastAsia="zh-CN"/>
        </w:rPr>
      </w:pPr>
    </w:p>
    <w:p w14:paraId="1885EC28"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r w:rsidRPr="00834535">
        <w:rPr>
          <w:rFonts w:ascii="仿宋" w:eastAsia="仿宋" w:hAnsi="仿宋" w:cs="Arial"/>
          <w:color w:val="000000"/>
          <w:sz w:val="28"/>
          <w:szCs w:val="28"/>
          <w:lang w:eastAsia="zh-CN"/>
        </w:rPr>
        <w:t>签名：</w:t>
      </w:r>
    </w:p>
    <w:p w14:paraId="64C18B4D" w14:textId="71438433" w:rsidR="00834535" w:rsidRPr="00834535" w:rsidRDefault="00834535" w:rsidP="00834535">
      <w:pPr>
        <w:kinsoku w:val="0"/>
        <w:autoSpaceDE w:val="0"/>
        <w:autoSpaceDN w:val="0"/>
        <w:adjustRightInd w:val="0"/>
        <w:snapToGrid w:val="0"/>
        <w:ind w:firstLineChars="1800" w:firstLine="5040"/>
        <w:rPr>
          <w:rFonts w:ascii="仿宋" w:eastAsia="仿宋" w:hAnsi="仿宋" w:cs="Arial" w:hint="eastAsia"/>
          <w:color w:val="000000"/>
          <w:sz w:val="28"/>
          <w:szCs w:val="28"/>
          <w:lang w:eastAsia="zh-CN"/>
        </w:rPr>
      </w:pPr>
      <w:r w:rsidRPr="00834535">
        <w:rPr>
          <w:rFonts w:ascii="仿宋" w:eastAsia="仿宋" w:hAnsi="仿宋" w:cs="Arial"/>
          <w:color w:val="000000"/>
          <w:sz w:val="28"/>
          <w:szCs w:val="28"/>
          <w:lang w:eastAsia="zh-CN"/>
        </w:rPr>
        <w:t>日期：202</w:t>
      </w:r>
      <w:r w:rsidR="00D3465F">
        <w:rPr>
          <w:rFonts w:ascii="仿宋" w:eastAsia="仿宋" w:hAnsi="仿宋" w:cs="Arial" w:hint="eastAsia"/>
          <w:color w:val="000000"/>
          <w:sz w:val="28"/>
          <w:szCs w:val="28"/>
          <w:lang w:eastAsia="zh-CN"/>
        </w:rPr>
        <w:t>6</w:t>
      </w:r>
      <w:r w:rsidRPr="00834535">
        <w:rPr>
          <w:rFonts w:ascii="仿宋" w:eastAsia="仿宋" w:hAnsi="仿宋" w:cs="Arial"/>
          <w:color w:val="000000"/>
          <w:sz w:val="28"/>
          <w:szCs w:val="28"/>
          <w:lang w:eastAsia="zh-CN"/>
        </w:rPr>
        <w:t>年5月27日</w:t>
      </w:r>
    </w:p>
    <w:p w14:paraId="700A01D4"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4AF521B1"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391A70EC"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466ADD9C"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0CC47547"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67D3E2D5"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46B1EE81"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33179EA2"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2C2D898A"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6A02410E"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7386B2B0"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11820CC4"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45307460"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6EED510D"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214B592F" w14:textId="77777777" w:rsidR="00834535" w:rsidRPr="00834535" w:rsidRDefault="00834535" w:rsidP="00834535">
      <w:pPr>
        <w:kinsoku w:val="0"/>
        <w:autoSpaceDE w:val="0"/>
        <w:autoSpaceDN w:val="0"/>
        <w:adjustRightInd w:val="0"/>
        <w:snapToGrid w:val="0"/>
        <w:ind w:right="1120" w:firstLineChars="1800" w:firstLine="5040"/>
        <w:rPr>
          <w:rFonts w:ascii="仿宋" w:eastAsia="仿宋" w:hAnsi="仿宋" w:cs="Arial" w:hint="eastAsia"/>
          <w:color w:val="000000"/>
          <w:sz w:val="28"/>
          <w:szCs w:val="28"/>
          <w:lang w:eastAsia="zh-CN"/>
        </w:rPr>
      </w:pPr>
    </w:p>
    <w:p w14:paraId="62A9247B" w14:textId="77777777" w:rsidR="00834535" w:rsidRPr="00834535" w:rsidRDefault="00834535" w:rsidP="00834535">
      <w:pPr>
        <w:widowControl w:val="0"/>
        <w:autoSpaceDN w:val="0"/>
        <w:jc w:val="center"/>
        <w:rPr>
          <w:rFonts w:eastAsia="楷体_GB2312" w:cs="Times New Roman"/>
          <w:b/>
          <w:color w:val="000000"/>
          <w:kern w:val="2"/>
          <w:sz w:val="36"/>
          <w:szCs w:val="20"/>
          <w:u w:val="double"/>
          <w:lang w:eastAsia="zh-CN"/>
        </w:rPr>
      </w:pPr>
      <w:r w:rsidRPr="00834535">
        <w:rPr>
          <w:rFonts w:eastAsia="楷体_GB2312" w:cs="Times New Roman"/>
          <w:b/>
          <w:color w:val="000000"/>
          <w:kern w:val="2"/>
          <w:sz w:val="36"/>
          <w:szCs w:val="20"/>
          <w:u w:val="double"/>
          <w:lang w:eastAsia="zh-CN"/>
        </w:rPr>
        <w:lastRenderedPageBreak/>
        <w:t>南京大学研究生毕业论文中文摘要首页用纸</w:t>
      </w:r>
    </w:p>
    <w:p w14:paraId="4FCE1035" w14:textId="77777777" w:rsidR="00834535" w:rsidRPr="00834535" w:rsidRDefault="00834535" w:rsidP="00834535">
      <w:pPr>
        <w:widowControl w:val="0"/>
        <w:autoSpaceDN w:val="0"/>
        <w:jc w:val="both"/>
        <w:rPr>
          <w:rFonts w:eastAsia="楷体_GB2312" w:cs="Times New Roman"/>
          <w:color w:val="000000"/>
          <w:kern w:val="2"/>
          <w:sz w:val="28"/>
          <w:szCs w:val="20"/>
          <w:u w:val="single"/>
          <w:lang w:eastAsia="zh-CN"/>
        </w:rPr>
      </w:pPr>
      <w:r w:rsidRPr="00834535">
        <w:rPr>
          <w:rFonts w:eastAsia="楷体_GB2312" w:cs="Times New Roman"/>
          <w:color w:val="000000"/>
          <w:kern w:val="2"/>
          <w:sz w:val="28"/>
          <w:szCs w:val="20"/>
          <w:lang w:eastAsia="zh-CN"/>
        </w:rPr>
        <w:t>毕业论文题目：</w:t>
      </w:r>
      <w:r w:rsidRPr="00834535">
        <w:rPr>
          <w:rFonts w:eastAsia="楷体_GB2312" w:cs="Times New Roman" w:hint="eastAsia"/>
          <w:color w:val="000000"/>
          <w:kern w:val="2"/>
          <w:sz w:val="28"/>
          <w:szCs w:val="20"/>
          <w:u w:val="single"/>
          <w:lang w:eastAsia="zh-CN"/>
        </w:rPr>
        <w:t>信息激励与情感驱动：捐赠信息披露和社区讨论情</w:t>
      </w:r>
    </w:p>
    <w:p w14:paraId="51607ADF" w14:textId="06C4E064" w:rsidR="00834535" w:rsidRPr="00834535" w:rsidRDefault="00834535" w:rsidP="00834535">
      <w:pPr>
        <w:widowControl w:val="0"/>
        <w:autoSpaceDN w:val="0"/>
        <w:jc w:val="both"/>
        <w:rPr>
          <w:rFonts w:eastAsia="楷体_GB2312" w:cs="Times New Roman"/>
          <w:color w:val="000000"/>
          <w:kern w:val="2"/>
          <w:sz w:val="28"/>
          <w:szCs w:val="20"/>
          <w:u w:val="single"/>
          <w:lang w:eastAsia="zh-CN"/>
        </w:rPr>
      </w:pPr>
      <w:r w:rsidRPr="00834535">
        <w:rPr>
          <w:rFonts w:eastAsia="楷体_GB2312" w:cs="Times New Roman" w:hint="eastAsia"/>
          <w:color w:val="000000"/>
          <w:kern w:val="2"/>
          <w:sz w:val="28"/>
          <w:szCs w:val="20"/>
          <w:u w:val="single"/>
          <w:lang w:eastAsia="zh-CN"/>
        </w:rPr>
        <w:t>感对比特币开源开发者活动的影响机制</w:t>
      </w:r>
      <w:r w:rsidRPr="00834535">
        <w:rPr>
          <w:rFonts w:eastAsia="楷体_GB2312" w:cs="Times New Roman"/>
          <w:color w:val="000000"/>
          <w:kern w:val="2"/>
          <w:sz w:val="28"/>
          <w:szCs w:val="20"/>
          <w:u w:val="single"/>
          <w:lang w:eastAsia="zh-CN"/>
        </w:rPr>
        <w:t xml:space="preserve">  </w:t>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t xml:space="preserve">                                               </w:t>
      </w:r>
    </w:p>
    <w:p w14:paraId="7D56932D" w14:textId="4B085D5A" w:rsidR="00834535" w:rsidRPr="00834535" w:rsidRDefault="00834535" w:rsidP="00834535">
      <w:pPr>
        <w:widowControl w:val="0"/>
        <w:autoSpaceDN w:val="0"/>
        <w:jc w:val="both"/>
        <w:rPr>
          <w:rFonts w:eastAsia="楷体_GB2312" w:cs="Times New Roman"/>
          <w:color w:val="000000"/>
          <w:kern w:val="2"/>
          <w:sz w:val="28"/>
          <w:szCs w:val="20"/>
          <w:lang w:eastAsia="zh-CN"/>
        </w:rPr>
      </w:pPr>
      <w:r w:rsidRPr="00834535">
        <w:rPr>
          <w:rFonts w:eastAsia="楷体_GB2312" w:cs="Times New Roman"/>
          <w:color w:val="000000"/>
          <w:kern w:val="2"/>
          <w:sz w:val="28"/>
          <w:szCs w:val="20"/>
          <w:u w:val="single"/>
          <w:lang w:eastAsia="zh-CN"/>
        </w:rPr>
        <w:t xml:space="preserve">  </w:t>
      </w:r>
      <w:r>
        <w:rPr>
          <w:rFonts w:eastAsia="楷体_GB2312" w:cs="Times New Roman" w:hint="eastAsia"/>
          <w:color w:val="000000"/>
          <w:kern w:val="2"/>
          <w:sz w:val="28"/>
          <w:szCs w:val="20"/>
          <w:u w:val="single"/>
          <w:lang w:eastAsia="zh-CN"/>
        </w:rPr>
        <w:t xml:space="preserve">      </w:t>
      </w:r>
      <w:r>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图书情报</w:t>
      </w:r>
      <w:r>
        <w:rPr>
          <w:rFonts w:eastAsia="楷体_GB2312" w:cs="Times New Roman" w:hint="eastAsia"/>
          <w:color w:val="000000"/>
          <w:kern w:val="2"/>
          <w:sz w:val="28"/>
          <w:szCs w:val="20"/>
          <w:u w:val="single"/>
          <w:lang w:eastAsia="zh-CN"/>
        </w:rPr>
        <w:t xml:space="preserve">     </w:t>
      </w:r>
      <w:r w:rsidRPr="00834535">
        <w:rPr>
          <w:rFonts w:eastAsia="楷体_GB2312" w:cs="Times New Roman"/>
          <w:color w:val="000000"/>
          <w:kern w:val="2"/>
          <w:sz w:val="28"/>
          <w:szCs w:val="20"/>
          <w:u w:val="single"/>
          <w:lang w:eastAsia="zh-CN"/>
        </w:rPr>
        <w:t xml:space="preserve">     </w:t>
      </w:r>
      <w:r w:rsidRPr="00834535">
        <w:rPr>
          <w:rFonts w:eastAsia="楷体_GB2312" w:cs="Times New Roman"/>
          <w:color w:val="000000"/>
          <w:kern w:val="2"/>
          <w:sz w:val="28"/>
          <w:szCs w:val="20"/>
          <w:lang w:eastAsia="zh-CN"/>
        </w:rPr>
        <w:t>专业</w:t>
      </w:r>
      <w:r w:rsidRPr="00834535">
        <w:rPr>
          <w:rFonts w:eastAsia="楷体_GB2312" w:cs="Times New Roman"/>
          <w:color w:val="000000"/>
          <w:kern w:val="2"/>
          <w:sz w:val="28"/>
          <w:szCs w:val="20"/>
          <w:u w:val="single"/>
          <w:lang w:eastAsia="zh-CN"/>
        </w:rPr>
        <w:t xml:space="preserve"> </w:t>
      </w:r>
      <w:r>
        <w:rPr>
          <w:rFonts w:eastAsia="楷体_GB2312" w:cs="Times New Roman" w:hint="eastAsia"/>
          <w:color w:val="000000"/>
          <w:kern w:val="2"/>
          <w:sz w:val="28"/>
          <w:szCs w:val="20"/>
          <w:u w:val="single"/>
          <w:lang w:eastAsia="zh-CN"/>
        </w:rPr>
        <w:t xml:space="preserve">  </w:t>
      </w:r>
      <w:r>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202</w:t>
      </w:r>
      <w:r>
        <w:rPr>
          <w:rFonts w:eastAsia="楷体_GB2312" w:cs="Times New Roman" w:hint="eastAsia"/>
          <w:color w:val="000000"/>
          <w:kern w:val="2"/>
          <w:sz w:val="28"/>
          <w:szCs w:val="20"/>
          <w:u w:val="single"/>
          <w:lang w:eastAsia="zh-CN"/>
        </w:rPr>
        <w:t>3</w:t>
      </w:r>
      <w:r>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 xml:space="preserve"> </w:t>
      </w:r>
      <w:r w:rsidRPr="00834535">
        <w:rPr>
          <w:rFonts w:eastAsia="楷体_GB2312" w:cs="Times New Roman"/>
          <w:color w:val="000000"/>
          <w:kern w:val="2"/>
          <w:sz w:val="28"/>
          <w:szCs w:val="20"/>
          <w:lang w:eastAsia="zh-CN"/>
        </w:rPr>
        <w:t>级硕士生姓名：</w:t>
      </w:r>
      <w:r w:rsidRPr="00834535">
        <w:rPr>
          <w:rFonts w:eastAsia="楷体_GB2312" w:cs="Times New Roman"/>
          <w:color w:val="000000"/>
          <w:kern w:val="2"/>
          <w:sz w:val="28"/>
          <w:szCs w:val="20"/>
          <w:u w:val="single"/>
          <w:lang w:eastAsia="zh-CN"/>
        </w:rPr>
        <w:t xml:space="preserve"> </w:t>
      </w:r>
      <w:r>
        <w:rPr>
          <w:rFonts w:eastAsia="楷体_GB2312" w:cs="Times New Roman" w:hint="eastAsia"/>
          <w:color w:val="000000"/>
          <w:kern w:val="2"/>
          <w:sz w:val="28"/>
          <w:szCs w:val="20"/>
          <w:u w:val="single"/>
          <w:lang w:eastAsia="zh-CN"/>
        </w:rPr>
        <w:t>冉红云</w:t>
      </w:r>
      <w:r w:rsidRPr="00834535">
        <w:rPr>
          <w:rFonts w:eastAsia="楷体_GB2312" w:cs="Times New Roman"/>
          <w:color w:val="000000"/>
          <w:kern w:val="2"/>
          <w:sz w:val="28"/>
          <w:szCs w:val="20"/>
          <w:u w:val="single"/>
          <w:lang w:eastAsia="zh-CN"/>
        </w:rPr>
        <w:tab/>
        <w:t xml:space="preserve">                           </w:t>
      </w:r>
    </w:p>
    <w:p w14:paraId="7D592133" w14:textId="77777777" w:rsidR="00834535" w:rsidRPr="00834535" w:rsidRDefault="00834535" w:rsidP="00834535">
      <w:pPr>
        <w:kinsoku w:val="0"/>
        <w:autoSpaceDE w:val="0"/>
        <w:autoSpaceDN w:val="0"/>
        <w:adjustRightInd w:val="0"/>
        <w:snapToGrid w:val="0"/>
        <w:rPr>
          <w:rFonts w:ascii="宋体" w:hAnsi="宋体" w:cs="宋体" w:hint="eastAsia"/>
          <w:color w:val="000000"/>
          <w:spacing w:val="1"/>
          <w:sz w:val="28"/>
          <w:szCs w:val="28"/>
          <w:lang w:eastAsia="zh-CN"/>
        </w:rPr>
      </w:pPr>
      <w:r w:rsidRPr="00834535">
        <w:rPr>
          <w:rFonts w:eastAsia="楷体_GB2312" w:cs="Times New Roman"/>
          <w:color w:val="000000"/>
          <w:kern w:val="2"/>
          <w:sz w:val="28"/>
          <w:szCs w:val="20"/>
          <w:lang w:eastAsia="zh-CN"/>
        </w:rPr>
        <w:t>指导教师（姓名、职称）：</w:t>
      </w:r>
      <w:r w:rsidRPr="00834535">
        <w:rPr>
          <w:rFonts w:eastAsia="楷体_GB2312" w:cs="Times New Roman"/>
          <w:color w:val="000000"/>
          <w:kern w:val="2"/>
          <w:sz w:val="28"/>
          <w:szCs w:val="20"/>
          <w:u w:val="single"/>
          <w:lang w:eastAsia="zh-CN"/>
        </w:rPr>
        <w:t xml:space="preserve">  </w:t>
      </w:r>
      <w:r w:rsidRPr="00834535">
        <w:rPr>
          <w:rFonts w:eastAsia="楷体_GB2312" w:cs="Times New Roman"/>
          <w:color w:val="000000"/>
          <w:kern w:val="2"/>
          <w:sz w:val="28"/>
          <w:szCs w:val="20"/>
          <w:u w:val="single"/>
          <w:lang w:eastAsia="zh-CN"/>
        </w:rPr>
        <w:t>颜嘉麒教授</w:t>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r>
      <w:r w:rsidRPr="00834535">
        <w:rPr>
          <w:rFonts w:eastAsia="楷体_GB2312" w:cs="Times New Roman"/>
          <w:color w:val="000000"/>
          <w:kern w:val="2"/>
          <w:sz w:val="28"/>
          <w:szCs w:val="20"/>
          <w:u w:val="single"/>
          <w:lang w:eastAsia="zh-CN"/>
        </w:rPr>
        <w:tab/>
        <w:t xml:space="preserve">    </w:t>
      </w:r>
      <w:r w:rsidRPr="00834535">
        <w:rPr>
          <w:rFonts w:eastAsia="楷体_GB2312" w:cs="Times New Roman"/>
          <w:color w:val="000000"/>
          <w:kern w:val="2"/>
          <w:sz w:val="28"/>
          <w:szCs w:val="20"/>
          <w:u w:val="single"/>
          <w:lang w:eastAsia="zh-CN"/>
        </w:rPr>
        <w:tab/>
        <w:t xml:space="preserve">                                       </w:t>
      </w:r>
      <w:r w:rsidRPr="00834535">
        <w:rPr>
          <w:rFonts w:eastAsia="楷体_GB2312" w:cs="Arial"/>
          <w:color w:val="000000"/>
          <w:sz w:val="28"/>
          <w:szCs w:val="21"/>
          <w:u w:val="single"/>
          <w:lang w:eastAsia="zh-CN"/>
        </w:rPr>
        <w:t xml:space="preserve">                                      </w:t>
      </w:r>
    </w:p>
    <w:p w14:paraId="5F5BAB78" w14:textId="77777777" w:rsidR="00834535" w:rsidRPr="00834535" w:rsidRDefault="00834535" w:rsidP="00F50CFA">
      <w:pPr>
        <w:pStyle w:val="1"/>
        <w:rPr>
          <w:lang w:eastAsia="zh-CN"/>
        </w:rPr>
      </w:pPr>
      <w:bookmarkStart w:id="0" w:name="_Toc3494"/>
      <w:bookmarkStart w:id="1" w:name="_Toc4238"/>
      <w:bookmarkStart w:id="2" w:name="_Toc17672"/>
      <w:bookmarkStart w:id="3" w:name="_Toc32402"/>
      <w:bookmarkStart w:id="4" w:name="_Toc451148474"/>
      <w:bookmarkStart w:id="5" w:name="_Toc20196"/>
      <w:bookmarkStart w:id="6" w:name="_Toc27230"/>
      <w:bookmarkStart w:id="7" w:name="_Toc24471"/>
      <w:bookmarkStart w:id="8" w:name="_Toc15216"/>
      <w:bookmarkStart w:id="9" w:name="_Toc11767"/>
      <w:bookmarkStart w:id="10" w:name="_Toc28808"/>
      <w:bookmarkStart w:id="11" w:name="_Toc6823"/>
      <w:bookmarkStart w:id="12" w:name="_Toc444846572"/>
      <w:bookmarkStart w:id="13" w:name="_Toc6283"/>
      <w:bookmarkStart w:id="14" w:name="_Toc31469"/>
      <w:bookmarkStart w:id="15" w:name="_Toc18207"/>
      <w:bookmarkStart w:id="16" w:name="_Toc17219"/>
      <w:bookmarkStart w:id="17" w:name="_Toc30157"/>
      <w:bookmarkStart w:id="18" w:name="_Toc7089"/>
      <w:bookmarkStart w:id="19" w:name="_Toc22336"/>
      <w:bookmarkStart w:id="20" w:name="_Toc28264"/>
      <w:bookmarkStart w:id="21" w:name="_Toc35422339"/>
      <w:bookmarkStart w:id="22" w:name="_Toc4004"/>
      <w:bookmarkStart w:id="23" w:name="_Toc23053"/>
      <w:bookmarkStart w:id="24" w:name="_Toc16057"/>
      <w:bookmarkStart w:id="25" w:name="_Toc14061"/>
      <w:bookmarkStart w:id="26" w:name="_Toc30533"/>
      <w:bookmarkStart w:id="27" w:name="_Toc2371"/>
      <w:bookmarkStart w:id="28" w:name="_Toc896"/>
      <w:bookmarkStart w:id="29" w:name="_Toc229819352"/>
      <w:r w:rsidRPr="00834535">
        <w:rPr>
          <w:lang w:eastAsia="zh-CN"/>
        </w:rPr>
        <w:t>中文摘要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60A02095" w14:textId="77777777" w:rsidR="00834535" w:rsidRDefault="00834535" w:rsidP="00834535">
      <w:pPr>
        <w:widowControl w:val="0"/>
        <w:autoSpaceDN w:val="0"/>
        <w:adjustRightInd w:val="0"/>
        <w:snapToGrid w:val="0"/>
        <w:ind w:firstLineChars="200" w:firstLine="480"/>
        <w:jc w:val="both"/>
        <w:rPr>
          <w:lang w:eastAsia="zh-CN"/>
        </w:rPr>
      </w:pPr>
      <w:r>
        <w:rPr>
          <w:lang w:eastAsia="zh-CN"/>
        </w:rPr>
        <w:t>比特币是目前市值最高的加密货币，其开发完全依赖全球开源开发者的自</w:t>
      </w:r>
      <w:r>
        <w:rPr>
          <w:lang w:eastAsia="zh-CN"/>
        </w:rPr>
        <w:t xml:space="preserve"> </w:t>
      </w:r>
      <w:r>
        <w:rPr>
          <w:lang w:eastAsia="zh-CN"/>
        </w:rPr>
        <w:t>愿贡献。如何激励开发者持续贡献，是比特币社区及众多开源项目面临的核心</w:t>
      </w:r>
      <w:r>
        <w:rPr>
          <w:lang w:eastAsia="zh-CN"/>
        </w:rPr>
        <w:t xml:space="preserve"> </w:t>
      </w:r>
      <w:r>
        <w:rPr>
          <w:lang w:eastAsia="zh-CN"/>
        </w:rPr>
        <w:t>挑战。既有研究主要关注实际货币激励对开发者行为的影响，而对于捐赠信息</w:t>
      </w:r>
      <w:r>
        <w:rPr>
          <w:lang w:eastAsia="zh-CN"/>
        </w:rPr>
        <w:t xml:space="preserve"> </w:t>
      </w:r>
      <w:r>
        <w:rPr>
          <w:lang w:eastAsia="zh-CN"/>
        </w:rPr>
        <w:t>披露本身所产生的激励效应，以及社区内部情感状态对开发者活动的动态影响，</w:t>
      </w:r>
      <w:r>
        <w:rPr>
          <w:lang w:eastAsia="zh-CN"/>
        </w:rPr>
        <w:t xml:space="preserve"> </w:t>
      </w:r>
      <w:r>
        <w:rPr>
          <w:lang w:eastAsia="zh-CN"/>
        </w:rPr>
        <w:t>尚缺乏系统研究。</w:t>
      </w:r>
      <w:r>
        <w:rPr>
          <w:lang w:eastAsia="zh-CN"/>
        </w:rPr>
        <w:t xml:space="preserve"> </w:t>
      </w:r>
    </w:p>
    <w:p w14:paraId="25AA0D23" w14:textId="77777777" w:rsidR="00834535" w:rsidRDefault="00834535" w:rsidP="00834535">
      <w:pPr>
        <w:widowControl w:val="0"/>
        <w:autoSpaceDN w:val="0"/>
        <w:adjustRightInd w:val="0"/>
        <w:snapToGrid w:val="0"/>
        <w:ind w:firstLineChars="200" w:firstLine="480"/>
        <w:jc w:val="both"/>
        <w:rPr>
          <w:lang w:eastAsia="zh-CN"/>
        </w:rPr>
      </w:pPr>
      <w:r>
        <w:rPr>
          <w:lang w:eastAsia="zh-CN"/>
        </w:rPr>
        <w:t>本文以</w:t>
      </w:r>
      <w:r>
        <w:rPr>
          <w:lang w:eastAsia="zh-CN"/>
        </w:rPr>
        <w:t>GitHub</w:t>
      </w:r>
      <w:r>
        <w:rPr>
          <w:lang w:eastAsia="zh-CN"/>
        </w:rPr>
        <w:t>上的比特币开源项目为研究对象，聚焦两个相互补充的研究</w:t>
      </w:r>
      <w:r>
        <w:rPr>
          <w:lang w:eastAsia="zh-CN"/>
        </w:rPr>
        <w:t xml:space="preserve"> </w:t>
      </w:r>
      <w:r>
        <w:rPr>
          <w:lang w:eastAsia="zh-CN"/>
        </w:rPr>
        <w:t>问题：</w:t>
      </w:r>
      <w:r>
        <w:rPr>
          <w:lang w:eastAsia="zh-CN"/>
        </w:rPr>
        <w:t xml:space="preserve"> </w:t>
      </w:r>
    </w:p>
    <w:p w14:paraId="6F625D46" w14:textId="77777777" w:rsidR="00834535" w:rsidRDefault="00834535" w:rsidP="00834535">
      <w:pPr>
        <w:widowControl w:val="0"/>
        <w:autoSpaceDN w:val="0"/>
        <w:adjustRightInd w:val="0"/>
        <w:snapToGrid w:val="0"/>
        <w:ind w:firstLineChars="200" w:firstLine="480"/>
        <w:jc w:val="both"/>
        <w:rPr>
          <w:lang w:eastAsia="zh-CN"/>
        </w:rPr>
      </w:pPr>
      <w:r>
        <w:rPr>
          <w:lang w:eastAsia="zh-CN"/>
        </w:rPr>
        <w:t>其一，外部非盈利基金会（</w:t>
      </w:r>
      <w:proofErr w:type="spellStart"/>
      <w:r>
        <w:rPr>
          <w:lang w:eastAsia="zh-CN"/>
        </w:rPr>
        <w:t>BitcoinBrink</w:t>
      </w:r>
      <w:proofErr w:type="spellEnd"/>
      <w:r>
        <w:rPr>
          <w:lang w:eastAsia="zh-CN"/>
        </w:rPr>
        <w:t>）的捐赠信息披露如何影响开发者</w:t>
      </w:r>
      <w:r>
        <w:rPr>
          <w:lang w:eastAsia="zh-CN"/>
        </w:rPr>
        <w:t xml:space="preserve"> </w:t>
      </w:r>
      <w:r>
        <w:rPr>
          <w:lang w:eastAsia="zh-CN"/>
        </w:rPr>
        <w:t>活动。</w:t>
      </w:r>
      <w:r>
        <w:rPr>
          <w:lang w:eastAsia="zh-CN"/>
        </w:rPr>
        <w:t xml:space="preserve">Brink </w:t>
      </w:r>
      <w:r>
        <w:rPr>
          <w:lang w:eastAsia="zh-CN"/>
        </w:rPr>
        <w:t>在运营过程中存在两次信息披露：在</w:t>
      </w:r>
      <w:r>
        <w:rPr>
          <w:lang w:eastAsia="zh-CN"/>
        </w:rPr>
        <w:t>X</w:t>
      </w:r>
      <w:r>
        <w:rPr>
          <w:lang w:eastAsia="zh-CN"/>
        </w:rPr>
        <w:t>平台公布收到的捐款信息</w:t>
      </w:r>
      <w:r>
        <w:rPr>
          <w:lang w:eastAsia="zh-CN"/>
        </w:rPr>
        <w:t xml:space="preserve"> </w:t>
      </w:r>
      <w:r>
        <w:rPr>
          <w:lang w:eastAsia="zh-CN"/>
        </w:rPr>
        <w:t>（非定向披露），以及在官网公布受资助开发者名单（定向披露）。本文采用面板</w:t>
      </w:r>
      <w:r>
        <w:rPr>
          <w:lang w:eastAsia="zh-CN"/>
        </w:rPr>
        <w:t xml:space="preserve"> </w:t>
      </w:r>
      <w:r>
        <w:rPr>
          <w:lang w:eastAsia="zh-CN"/>
        </w:rPr>
        <w:t>数据固定效应模型与工具变量方法，在剔除实际受资助开发者后，识别信息披露</w:t>
      </w:r>
      <w:r>
        <w:rPr>
          <w:lang w:eastAsia="zh-CN"/>
        </w:rPr>
        <w:t xml:space="preserve"> </w:t>
      </w:r>
      <w:r>
        <w:rPr>
          <w:lang w:eastAsia="zh-CN"/>
        </w:rPr>
        <w:t>的纯信息效应。研究发现：两种披露均显著正向影响开发者活动，但定向披露对</w:t>
      </w:r>
      <w:r>
        <w:rPr>
          <w:lang w:eastAsia="zh-CN"/>
        </w:rPr>
        <w:t xml:space="preserve"> </w:t>
      </w:r>
      <w:r>
        <w:rPr>
          <w:lang w:eastAsia="zh-CN"/>
        </w:rPr>
        <w:t>非定向披露的正向效应产生负向调节，印证了期望失验理论所预测的失望效应。</w:t>
      </w:r>
      <w:r>
        <w:rPr>
          <w:lang w:eastAsia="zh-CN"/>
        </w:rPr>
        <w:t xml:space="preserve"> </w:t>
      </w:r>
    </w:p>
    <w:p w14:paraId="65C07F5B" w14:textId="77777777" w:rsidR="00834535" w:rsidRDefault="00834535" w:rsidP="00834535">
      <w:pPr>
        <w:widowControl w:val="0"/>
        <w:autoSpaceDN w:val="0"/>
        <w:adjustRightInd w:val="0"/>
        <w:snapToGrid w:val="0"/>
        <w:ind w:firstLineChars="200" w:firstLine="480"/>
        <w:jc w:val="both"/>
        <w:rPr>
          <w:lang w:eastAsia="zh-CN"/>
        </w:rPr>
      </w:pPr>
      <w:r>
        <w:rPr>
          <w:lang w:eastAsia="zh-CN"/>
        </w:rPr>
        <w:t>其二，比特币社区</w:t>
      </w:r>
      <w:r>
        <w:rPr>
          <w:lang w:eastAsia="zh-CN"/>
        </w:rPr>
        <w:t>Issue</w:t>
      </w:r>
      <w:r>
        <w:rPr>
          <w:lang w:eastAsia="zh-CN"/>
        </w:rPr>
        <w:t>讨论中的情感状态如何影响开发者活动，以及代码</w:t>
      </w:r>
      <w:r>
        <w:rPr>
          <w:lang w:eastAsia="zh-CN"/>
        </w:rPr>
        <w:t xml:space="preserve"> </w:t>
      </w:r>
      <w:r>
        <w:rPr>
          <w:lang w:eastAsia="zh-CN"/>
        </w:rPr>
        <w:t>活动与讨论活动之间是否存在替代效应。本文采用向量自回归（</w:t>
      </w:r>
      <w:r>
        <w:rPr>
          <w:lang w:eastAsia="zh-CN"/>
        </w:rPr>
        <w:t>VAR</w:t>
      </w:r>
      <w:r>
        <w:rPr>
          <w:lang w:eastAsia="zh-CN"/>
        </w:rPr>
        <w:t>）模型，发</w:t>
      </w:r>
      <w:r>
        <w:rPr>
          <w:lang w:eastAsia="zh-CN"/>
        </w:rPr>
        <w:t xml:space="preserve"> </w:t>
      </w:r>
      <w:r>
        <w:rPr>
          <w:lang w:eastAsia="zh-CN"/>
        </w:rPr>
        <w:t>现滞后一期的负面情感正向影响代码活动与讨论活动，滞后两期的代码活动负</w:t>
      </w:r>
      <w:r>
        <w:rPr>
          <w:lang w:eastAsia="zh-CN"/>
        </w:rPr>
        <w:t xml:space="preserve"> </w:t>
      </w:r>
      <w:r>
        <w:rPr>
          <w:lang w:eastAsia="zh-CN"/>
        </w:rPr>
        <w:t>向影响讨论活动，揭示了</w:t>
      </w:r>
      <w:r>
        <w:rPr>
          <w:lang w:eastAsia="zh-CN"/>
        </w:rPr>
        <w:t>“</w:t>
      </w:r>
      <w:r>
        <w:rPr>
          <w:lang w:eastAsia="zh-CN"/>
        </w:rPr>
        <w:t>情感</w:t>
      </w:r>
      <w:r>
        <w:rPr>
          <w:lang w:eastAsia="zh-CN"/>
        </w:rPr>
        <w:t>→</w:t>
      </w:r>
      <w:r>
        <w:rPr>
          <w:lang w:eastAsia="zh-CN"/>
        </w:rPr>
        <w:t>代码</w:t>
      </w:r>
      <w:r>
        <w:rPr>
          <w:lang w:eastAsia="zh-CN"/>
        </w:rPr>
        <w:t>/</w:t>
      </w:r>
      <w:r>
        <w:rPr>
          <w:lang w:eastAsia="zh-CN"/>
        </w:rPr>
        <w:t>讨论</w:t>
      </w:r>
      <w:r>
        <w:rPr>
          <w:lang w:eastAsia="zh-CN"/>
        </w:rPr>
        <w:t>→</w:t>
      </w:r>
      <w:r>
        <w:rPr>
          <w:lang w:eastAsia="zh-CN"/>
        </w:rPr>
        <w:t>讨论</w:t>
      </w:r>
      <w:r>
        <w:rPr>
          <w:lang w:eastAsia="zh-CN"/>
        </w:rPr>
        <w:t>”</w:t>
      </w:r>
      <w:r>
        <w:rPr>
          <w:lang w:eastAsia="zh-CN"/>
        </w:rPr>
        <w:t>的影响路径。上述结果</w:t>
      </w:r>
      <w:r>
        <w:rPr>
          <w:lang w:eastAsia="zh-CN"/>
        </w:rPr>
        <w:t xml:space="preserve"> </w:t>
      </w:r>
      <w:r>
        <w:rPr>
          <w:lang w:eastAsia="zh-CN"/>
        </w:rPr>
        <w:t>分别以情感即信息理论和目标手段替代理论加以解释。</w:t>
      </w:r>
      <w:r>
        <w:rPr>
          <w:lang w:eastAsia="zh-CN"/>
        </w:rPr>
        <w:t xml:space="preserve"> </w:t>
      </w:r>
    </w:p>
    <w:p w14:paraId="5CFDED63" w14:textId="2BA14AD4" w:rsidR="00834535" w:rsidRDefault="00834535" w:rsidP="00834535">
      <w:pPr>
        <w:widowControl w:val="0"/>
        <w:autoSpaceDN w:val="0"/>
        <w:adjustRightInd w:val="0"/>
        <w:snapToGrid w:val="0"/>
        <w:ind w:firstLineChars="200" w:firstLine="480"/>
        <w:jc w:val="both"/>
        <w:rPr>
          <w:lang w:eastAsia="zh-CN"/>
        </w:rPr>
      </w:pPr>
      <w:r>
        <w:rPr>
          <w:lang w:eastAsia="zh-CN"/>
        </w:rPr>
        <w:t>本研究从信息视角重新审视开源开发者的激励机制，为比特币及其他开源</w:t>
      </w:r>
      <w:r>
        <w:rPr>
          <w:lang w:eastAsia="zh-CN"/>
        </w:rPr>
        <w:t xml:space="preserve"> </w:t>
      </w:r>
      <w:r>
        <w:rPr>
          <w:lang w:eastAsia="zh-CN"/>
        </w:rPr>
        <w:t>社区的治理和基金会的捐赠信息披露策略设计提供实证参考。</w:t>
      </w:r>
      <w:r>
        <w:rPr>
          <w:lang w:eastAsia="zh-CN"/>
        </w:rPr>
        <w:t xml:space="preserve"> </w:t>
      </w:r>
    </w:p>
    <w:p w14:paraId="5ACE03DE" w14:textId="2DCE4370" w:rsidR="00834535" w:rsidRPr="00834535" w:rsidRDefault="00834535" w:rsidP="00834535">
      <w:pPr>
        <w:widowControl w:val="0"/>
        <w:autoSpaceDN w:val="0"/>
        <w:adjustRightInd w:val="0"/>
        <w:snapToGrid w:val="0"/>
        <w:ind w:firstLineChars="200" w:firstLine="482"/>
        <w:jc w:val="both"/>
        <w:rPr>
          <w:rFonts w:cs="Times New Roman"/>
          <w:b/>
          <w:bCs/>
          <w:color w:val="000000"/>
          <w:kern w:val="2"/>
          <w:lang w:eastAsia="zh-CN"/>
        </w:rPr>
      </w:pPr>
      <w:r w:rsidRPr="00834535">
        <w:rPr>
          <w:b/>
          <w:bCs/>
          <w:lang w:eastAsia="zh-CN"/>
        </w:rPr>
        <w:t>关键词：比特币；开源社区；信息披露；开发者激励；开发者情感</w:t>
      </w:r>
    </w:p>
    <w:p w14:paraId="424A5A3C" w14:textId="77777777" w:rsidR="00834535" w:rsidRPr="00834535" w:rsidRDefault="00834535" w:rsidP="00834535">
      <w:pPr>
        <w:rPr>
          <w:rFonts w:eastAsia="黑体" w:cs="Times New Roman"/>
          <w:bCs/>
          <w:color w:val="000000"/>
          <w:kern w:val="2"/>
          <w:lang w:eastAsia="zh-CN"/>
        </w:rPr>
        <w:sectPr w:rsidR="00834535" w:rsidRPr="00834535" w:rsidSect="00834535">
          <w:footnotePr>
            <w:numFmt w:val="decimalEnclosedCircleChinese"/>
            <w:numRestart w:val="eachPage"/>
          </w:footnotePr>
          <w:pgSz w:w="11906" w:h="16839"/>
          <w:pgMar w:top="1431" w:right="1719" w:bottom="1257" w:left="1785" w:header="850" w:footer="1099" w:gutter="0"/>
          <w:pgNumType w:fmt="upperRoman" w:start="1"/>
          <w:cols w:space="720"/>
        </w:sectPr>
      </w:pPr>
    </w:p>
    <w:p w14:paraId="39748AB0" w14:textId="77777777" w:rsidR="00834535" w:rsidRPr="00834535" w:rsidRDefault="00834535" w:rsidP="00834535">
      <w:pPr>
        <w:kinsoku w:val="0"/>
        <w:autoSpaceDE w:val="0"/>
        <w:autoSpaceDN w:val="0"/>
        <w:adjustRightInd w:val="0"/>
        <w:snapToGrid w:val="0"/>
        <w:spacing w:line="240" w:lineRule="auto"/>
        <w:jc w:val="center"/>
        <w:rPr>
          <w:rFonts w:eastAsia="楷体_GB2312" w:cs="Arial"/>
          <w:b/>
          <w:color w:val="000000"/>
          <w:sz w:val="36"/>
          <w:szCs w:val="21"/>
          <w:u w:val="double"/>
          <w:lang w:eastAsia="zh-CN"/>
        </w:rPr>
      </w:pPr>
      <w:bookmarkStart w:id="30" w:name="_Toc2026"/>
      <w:bookmarkStart w:id="31" w:name="_Toc162038499"/>
      <w:bookmarkStart w:id="32" w:name="_Toc162043701"/>
      <w:bookmarkStart w:id="33" w:name="_Toc163657408"/>
      <w:bookmarkStart w:id="34" w:name="_Toc162540195"/>
      <w:bookmarkStart w:id="35" w:name="_Toc162103351"/>
      <w:bookmarkStart w:id="36" w:name="_Toc24803"/>
      <w:bookmarkStart w:id="37" w:name="_Toc1949"/>
      <w:bookmarkStart w:id="38" w:name="_Toc13252"/>
      <w:bookmarkStart w:id="39" w:name="_Toc861"/>
      <w:bookmarkStart w:id="40" w:name="_Toc167375489"/>
      <w:bookmarkStart w:id="41" w:name="_Toc5057"/>
      <w:bookmarkStart w:id="42" w:name="_Toc32080"/>
      <w:bookmarkStart w:id="43" w:name="_Toc30096"/>
      <w:bookmarkStart w:id="44" w:name="_Toc23472"/>
      <w:bookmarkStart w:id="45" w:name="_Toc163657043"/>
      <w:bookmarkStart w:id="46" w:name="_Toc167373520"/>
      <w:bookmarkStart w:id="47" w:name="_Toc264"/>
      <w:bookmarkStart w:id="48" w:name="_Toc167867348"/>
      <w:bookmarkStart w:id="49" w:name="_Toc14240"/>
      <w:bookmarkStart w:id="50" w:name="_Toc162371288"/>
      <w:bookmarkStart w:id="51" w:name="_Toc25338"/>
      <w:r w:rsidRPr="00834535">
        <w:rPr>
          <w:rFonts w:eastAsia="楷体_GB2312" w:cs="Arial"/>
          <w:b/>
          <w:color w:val="000000"/>
          <w:sz w:val="36"/>
          <w:szCs w:val="21"/>
          <w:u w:val="double"/>
          <w:lang w:eastAsia="zh-CN"/>
        </w:rPr>
        <w:lastRenderedPageBreak/>
        <w:t>南京大学研究生毕业论文英文摘要首页用纸</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46F94213" w14:textId="43F1BAA1" w:rsidR="00834535" w:rsidRPr="00834535" w:rsidRDefault="00834535" w:rsidP="00834535">
      <w:pPr>
        <w:kinsoku w:val="0"/>
        <w:autoSpaceDE w:val="0"/>
        <w:autoSpaceDN w:val="0"/>
        <w:adjustRightInd w:val="0"/>
        <w:snapToGrid w:val="0"/>
        <w:spacing w:before="228"/>
        <w:rPr>
          <w:rFonts w:eastAsia="Times New Roman" w:cs="Times New Roman"/>
          <w:color w:val="000000"/>
          <w:spacing w:val="-2"/>
          <w:sz w:val="28"/>
          <w:szCs w:val="28"/>
          <w:lang w:eastAsia="zh-CN"/>
        </w:rPr>
      </w:pPr>
      <w:r w:rsidRPr="00834535">
        <w:rPr>
          <w:rFonts w:eastAsia="Times New Roman" w:cs="Times New Roman"/>
          <w:color w:val="000000"/>
          <w:spacing w:val="-2"/>
          <w:sz w:val="28"/>
          <w:szCs w:val="28"/>
          <w:lang w:eastAsia="zh-CN"/>
        </w:rPr>
        <w:t>THESIS</w:t>
      </w:r>
      <w:r w:rsidRPr="00834535">
        <w:rPr>
          <w:rFonts w:ascii="宋体" w:hAnsi="宋体" w:cs="宋体" w:hint="eastAsia"/>
          <w:color w:val="000000"/>
          <w:spacing w:val="-2"/>
          <w:sz w:val="28"/>
          <w:szCs w:val="28"/>
          <w:lang w:eastAsia="zh-CN"/>
        </w:rPr>
        <w:t>：</w:t>
      </w:r>
      <w:r w:rsidRPr="00834535">
        <w:rPr>
          <w:sz w:val="28"/>
          <w:szCs w:val="28"/>
        </w:rPr>
        <w:t>Information Incentives and Emotional Drives: The Impact Mechanism of Donation Information Disclosure and Community Discussion Sentiment on Bitcoin Open-Source Developer Activity</w:t>
      </w:r>
      <w:r w:rsidRPr="00834535">
        <w:rPr>
          <w:rFonts w:cs="Times New Roman"/>
          <w:color w:val="000000"/>
          <w:spacing w:val="-1"/>
          <w:sz w:val="28"/>
          <w:szCs w:val="28"/>
          <w:lang w:eastAsia="zh-CN"/>
        </w:rPr>
        <w:tab/>
      </w:r>
      <w:r w:rsidRPr="00834535">
        <w:rPr>
          <w:rFonts w:eastAsia="Times New Roman" w:cs="Times New Roman"/>
          <w:color w:val="000000"/>
          <w:spacing w:val="-1"/>
          <w:sz w:val="28"/>
          <w:szCs w:val="28"/>
          <w:u w:val="single"/>
          <w:lang w:eastAsia="zh-CN"/>
        </w:rPr>
        <w:t xml:space="preserve">                                                              </w:t>
      </w:r>
    </w:p>
    <w:p w14:paraId="6368BF52" w14:textId="07652D4C" w:rsidR="00834535" w:rsidRPr="00834535" w:rsidRDefault="00834535" w:rsidP="00834535">
      <w:pPr>
        <w:kinsoku w:val="0"/>
        <w:autoSpaceDE w:val="0"/>
        <w:autoSpaceDN w:val="0"/>
        <w:adjustRightInd w:val="0"/>
        <w:snapToGrid w:val="0"/>
        <w:ind w:left="23" w:right="26" w:hanging="1"/>
        <w:rPr>
          <w:rFonts w:eastAsia="Times New Roman" w:cs="Times New Roman"/>
          <w:color w:val="000000"/>
          <w:spacing w:val="-2"/>
          <w:sz w:val="28"/>
          <w:szCs w:val="28"/>
          <w:lang w:eastAsia="zh-CN"/>
        </w:rPr>
      </w:pPr>
      <w:r w:rsidRPr="00834535">
        <w:rPr>
          <w:rFonts w:eastAsia="Times New Roman" w:cs="Times New Roman"/>
          <w:color w:val="000000"/>
          <w:spacing w:val="-2"/>
          <w:sz w:val="28"/>
          <w:szCs w:val="28"/>
          <w:lang w:eastAsia="zh-CN"/>
        </w:rPr>
        <w:t>SPECIALIZATION:</w:t>
      </w:r>
      <w:r w:rsidRPr="00834535">
        <w:rPr>
          <w:rFonts w:eastAsia="Times New Roman" w:cs="Times New Roman"/>
          <w:color w:val="000000"/>
          <w:spacing w:val="-1"/>
          <w:sz w:val="28"/>
          <w:szCs w:val="28"/>
          <w:lang w:eastAsia="zh-CN"/>
        </w:rPr>
        <w:t xml:space="preserve"> </w:t>
      </w:r>
      <w:r w:rsidRPr="00834535">
        <w:rPr>
          <w:rFonts w:eastAsia="楷体_GB2312" w:cs="Arial"/>
          <w:color w:val="000000"/>
          <w:sz w:val="28"/>
          <w:szCs w:val="21"/>
          <w:lang w:eastAsia="zh-CN"/>
        </w:rPr>
        <w:t xml:space="preserve"> Library and Information Studies</w:t>
      </w:r>
      <w:r w:rsidRPr="00834535">
        <w:rPr>
          <w:rFonts w:eastAsia="Times New Roman" w:cs="Times New Roman"/>
          <w:color w:val="000000"/>
          <w:spacing w:val="-1"/>
          <w:sz w:val="28"/>
          <w:szCs w:val="28"/>
          <w:u w:val="single"/>
          <w:lang w:eastAsia="zh-CN"/>
        </w:rPr>
        <w:t xml:space="preserve">                                                   </w:t>
      </w:r>
      <w:r w:rsidRPr="00834535">
        <w:rPr>
          <w:rFonts w:eastAsia="Times New Roman" w:cs="Times New Roman"/>
          <w:color w:val="000000"/>
          <w:spacing w:val="-2"/>
          <w:sz w:val="28"/>
          <w:szCs w:val="28"/>
          <w:lang w:eastAsia="zh-CN"/>
        </w:rPr>
        <w:t xml:space="preserve">                                 </w:t>
      </w:r>
    </w:p>
    <w:p w14:paraId="4480A69F" w14:textId="53AA53F8" w:rsidR="00834535" w:rsidRPr="00834535" w:rsidRDefault="00834535" w:rsidP="00834535">
      <w:pPr>
        <w:kinsoku w:val="0"/>
        <w:autoSpaceDE w:val="0"/>
        <w:autoSpaceDN w:val="0"/>
        <w:adjustRightInd w:val="0"/>
        <w:snapToGrid w:val="0"/>
        <w:ind w:left="23" w:right="26" w:hanging="1"/>
        <w:rPr>
          <w:rFonts w:eastAsia="Times New Roman" w:cs="Times New Roman"/>
          <w:color w:val="000000"/>
          <w:spacing w:val="-2"/>
          <w:sz w:val="28"/>
          <w:szCs w:val="28"/>
          <w:lang w:eastAsia="zh-CN"/>
        </w:rPr>
      </w:pPr>
      <w:r w:rsidRPr="00834535">
        <w:rPr>
          <w:rFonts w:eastAsia="Times New Roman" w:cs="Times New Roman"/>
          <w:color w:val="000000"/>
          <w:spacing w:val="-2"/>
          <w:sz w:val="28"/>
          <w:szCs w:val="28"/>
          <w:lang w:eastAsia="zh-CN"/>
        </w:rPr>
        <w:t xml:space="preserve">POSTGRADUATE: </w:t>
      </w:r>
      <w:r w:rsidRPr="00834535">
        <w:rPr>
          <w:rFonts w:eastAsia="Times New Roman" w:cs="Times New Roman"/>
          <w:color w:val="000000"/>
          <w:spacing w:val="-1"/>
          <w:sz w:val="28"/>
          <w:szCs w:val="28"/>
          <w:lang w:eastAsia="zh-CN"/>
        </w:rPr>
        <w:t xml:space="preserve">   </w:t>
      </w:r>
      <w:proofErr w:type="spellStart"/>
      <w:r w:rsidRPr="00834535">
        <w:rPr>
          <w:rFonts w:eastAsia="Times New Roman" w:cs="Times New Roman"/>
          <w:color w:val="000000"/>
          <w:spacing w:val="-1"/>
          <w:sz w:val="28"/>
          <w:szCs w:val="28"/>
          <w:lang w:eastAsia="zh-CN"/>
        </w:rPr>
        <w:t>HongyunRan</w:t>
      </w:r>
      <w:proofErr w:type="spellEnd"/>
      <w:r w:rsidRPr="00834535">
        <w:rPr>
          <w:rFonts w:cs="Times New Roman"/>
          <w:color w:val="000000"/>
          <w:spacing w:val="-1"/>
          <w:sz w:val="28"/>
          <w:szCs w:val="28"/>
          <w:lang w:eastAsia="zh-CN"/>
        </w:rPr>
        <w:t xml:space="preserve"> </w:t>
      </w:r>
      <w:r w:rsidRPr="00834535">
        <w:rPr>
          <w:rFonts w:eastAsia="Times New Roman" w:cs="Times New Roman"/>
          <w:color w:val="000000"/>
          <w:spacing w:val="-1"/>
          <w:sz w:val="28"/>
          <w:szCs w:val="28"/>
          <w:lang w:eastAsia="zh-CN"/>
        </w:rPr>
        <w:t xml:space="preserve">        </w:t>
      </w:r>
      <w:r w:rsidRPr="00834535">
        <w:rPr>
          <w:rFonts w:cs="Times New Roman"/>
          <w:color w:val="000000"/>
          <w:spacing w:val="-1"/>
          <w:sz w:val="28"/>
          <w:szCs w:val="28"/>
          <w:lang w:eastAsia="zh-CN"/>
        </w:rPr>
        <w:tab/>
      </w:r>
      <w:r w:rsidRPr="00834535">
        <w:rPr>
          <w:rFonts w:cs="Times New Roman"/>
          <w:color w:val="000000"/>
          <w:spacing w:val="-1"/>
          <w:sz w:val="28"/>
          <w:szCs w:val="28"/>
          <w:lang w:eastAsia="zh-CN"/>
        </w:rPr>
        <w:tab/>
      </w:r>
      <w:r w:rsidRPr="00834535">
        <w:rPr>
          <w:rFonts w:cs="Times New Roman"/>
          <w:color w:val="000000"/>
          <w:spacing w:val="-1"/>
          <w:sz w:val="28"/>
          <w:szCs w:val="28"/>
          <w:lang w:eastAsia="zh-CN"/>
        </w:rPr>
        <w:tab/>
      </w:r>
      <w:r w:rsidRPr="00834535">
        <w:rPr>
          <w:rFonts w:cs="Times New Roman"/>
          <w:color w:val="000000"/>
          <w:spacing w:val="-1"/>
          <w:sz w:val="28"/>
          <w:szCs w:val="28"/>
          <w:lang w:eastAsia="zh-CN"/>
        </w:rPr>
        <w:tab/>
      </w:r>
      <w:r w:rsidRPr="00834535">
        <w:rPr>
          <w:rFonts w:eastAsia="Times New Roman" w:cs="Times New Roman"/>
          <w:color w:val="000000"/>
          <w:spacing w:val="-1"/>
          <w:sz w:val="28"/>
          <w:szCs w:val="28"/>
          <w:lang w:eastAsia="zh-Hans"/>
        </w:rPr>
        <w:t xml:space="preserve"> </w:t>
      </w:r>
      <w:r w:rsidRPr="00834535">
        <w:rPr>
          <w:rFonts w:eastAsia="Times New Roman" w:cs="Times New Roman"/>
          <w:color w:val="000000"/>
          <w:spacing w:val="-1"/>
          <w:sz w:val="28"/>
          <w:szCs w:val="28"/>
          <w:u w:val="single"/>
          <w:lang w:eastAsia="zh-Hans"/>
        </w:rPr>
        <w:t xml:space="preserve">    </w:t>
      </w:r>
      <w:r w:rsidRPr="00834535">
        <w:rPr>
          <w:rFonts w:eastAsia="Times New Roman" w:cs="Times New Roman"/>
          <w:color w:val="000000"/>
          <w:spacing w:val="-1"/>
          <w:sz w:val="28"/>
          <w:szCs w:val="28"/>
          <w:u w:val="single"/>
          <w:lang w:eastAsia="zh-CN"/>
        </w:rPr>
        <w:t xml:space="preserve">                                     </w:t>
      </w:r>
      <w:r w:rsidRPr="00834535">
        <w:rPr>
          <w:rFonts w:eastAsia="Times New Roman" w:cs="Times New Roman"/>
          <w:color w:val="000000"/>
          <w:spacing w:val="-1"/>
          <w:sz w:val="28"/>
          <w:szCs w:val="28"/>
          <w:lang w:eastAsia="zh-CN"/>
        </w:rPr>
        <w:t xml:space="preserve"> </w:t>
      </w:r>
    </w:p>
    <w:p w14:paraId="168508F1" w14:textId="3FF3B3B1" w:rsidR="00834535" w:rsidRPr="00834535" w:rsidRDefault="00834535" w:rsidP="00834535">
      <w:pPr>
        <w:kinsoku w:val="0"/>
        <w:autoSpaceDE w:val="0"/>
        <w:autoSpaceDN w:val="0"/>
        <w:adjustRightInd w:val="0"/>
        <w:snapToGrid w:val="0"/>
        <w:ind w:left="23" w:right="26" w:hanging="1"/>
        <w:rPr>
          <w:rFonts w:eastAsia="Times New Roman" w:cs="Times New Roman"/>
          <w:color w:val="000000"/>
          <w:spacing w:val="-1"/>
          <w:sz w:val="28"/>
          <w:szCs w:val="28"/>
          <w:lang w:eastAsia="zh-CN"/>
        </w:rPr>
      </w:pPr>
      <w:r w:rsidRPr="00834535">
        <w:rPr>
          <w:rFonts w:eastAsia="Times New Roman" w:cs="Times New Roman"/>
          <w:color w:val="000000"/>
          <w:spacing w:val="-2"/>
          <w:sz w:val="28"/>
          <w:szCs w:val="28"/>
          <w:lang w:eastAsia="zh-CN"/>
        </w:rPr>
        <w:t xml:space="preserve">MENTOR:    </w:t>
      </w:r>
      <w:r w:rsidRPr="00834535">
        <w:rPr>
          <w:rFonts w:eastAsia="Times New Roman" w:cs="Times New Roman"/>
          <w:color w:val="000000"/>
          <w:spacing w:val="-1"/>
          <w:sz w:val="28"/>
          <w:szCs w:val="28"/>
          <w:lang w:eastAsia="zh-CN"/>
        </w:rPr>
        <w:t xml:space="preserve">     </w:t>
      </w:r>
      <w:r w:rsidRPr="00834535">
        <w:rPr>
          <w:rFonts w:cs="Times New Roman"/>
          <w:color w:val="000000"/>
          <w:spacing w:val="-1"/>
          <w:sz w:val="28"/>
          <w:szCs w:val="28"/>
          <w:lang w:eastAsia="zh-CN"/>
        </w:rPr>
        <w:t xml:space="preserve">   </w:t>
      </w:r>
      <w:proofErr w:type="spellStart"/>
      <w:r w:rsidRPr="00834535">
        <w:rPr>
          <w:rFonts w:cs="Times New Roman"/>
          <w:color w:val="000000"/>
          <w:spacing w:val="-1"/>
          <w:sz w:val="28"/>
          <w:szCs w:val="28"/>
          <w:lang w:eastAsia="zh-CN"/>
        </w:rPr>
        <w:t>JaqiYan,Professor</w:t>
      </w:r>
      <w:proofErr w:type="spellEnd"/>
      <w:r w:rsidRPr="00834535">
        <w:rPr>
          <w:rFonts w:cs="Times New Roman"/>
          <w:color w:val="000000"/>
          <w:spacing w:val="-1"/>
          <w:sz w:val="28"/>
          <w:szCs w:val="28"/>
          <w:lang w:eastAsia="zh-CN"/>
        </w:rPr>
        <w:t xml:space="preserve"> </w:t>
      </w:r>
      <w:r w:rsidRPr="00834535">
        <w:rPr>
          <w:rFonts w:eastAsia="Times New Roman" w:cs="Times New Roman"/>
          <w:color w:val="000000"/>
          <w:spacing w:val="-1"/>
          <w:sz w:val="28"/>
          <w:szCs w:val="28"/>
          <w:lang w:eastAsia="zh-CN"/>
        </w:rPr>
        <w:t xml:space="preserve">               </w:t>
      </w:r>
      <w:r w:rsidRPr="00834535">
        <w:rPr>
          <w:rFonts w:cs="Times New Roman"/>
          <w:color w:val="000000"/>
          <w:spacing w:val="-1"/>
          <w:sz w:val="28"/>
          <w:szCs w:val="28"/>
          <w:lang w:eastAsia="zh-CN"/>
        </w:rPr>
        <w:tab/>
      </w:r>
      <w:r w:rsidRPr="00834535">
        <w:rPr>
          <w:rFonts w:cs="Times New Roman"/>
          <w:color w:val="000000"/>
          <w:spacing w:val="-1"/>
          <w:sz w:val="28"/>
          <w:szCs w:val="28"/>
          <w:lang w:eastAsia="zh-CN"/>
        </w:rPr>
        <w:tab/>
      </w:r>
      <w:r w:rsidRPr="00834535">
        <w:rPr>
          <w:rFonts w:cs="Times New Roman"/>
          <w:color w:val="000000"/>
          <w:spacing w:val="-1"/>
          <w:sz w:val="28"/>
          <w:szCs w:val="28"/>
          <w:lang w:eastAsia="zh-CN"/>
        </w:rPr>
        <w:tab/>
      </w:r>
      <w:r w:rsidRPr="00834535">
        <w:rPr>
          <w:rFonts w:eastAsia="Times New Roman" w:cs="Times New Roman"/>
          <w:color w:val="000000"/>
          <w:spacing w:val="-1"/>
          <w:sz w:val="28"/>
          <w:szCs w:val="28"/>
          <w:u w:val="single"/>
          <w:lang w:eastAsia="zh-CN"/>
        </w:rPr>
        <w:t xml:space="preserve">                     </w:t>
      </w:r>
    </w:p>
    <w:p w14:paraId="08B4BD9A" w14:textId="77777777" w:rsidR="00834535" w:rsidRPr="00F50CFA" w:rsidRDefault="00834535" w:rsidP="00F50CFA">
      <w:pPr>
        <w:pStyle w:val="1"/>
        <w:rPr>
          <w:rFonts w:ascii="Times New Roman" w:hAnsi="Times New Roman" w:cs="Times New Roman"/>
          <w:lang w:eastAsia="zh-CN"/>
        </w:rPr>
      </w:pPr>
      <w:bookmarkStart w:id="52" w:name="_Toc12946"/>
      <w:bookmarkStart w:id="53" w:name="_Toc24583"/>
      <w:bookmarkStart w:id="54" w:name="_Toc32000"/>
      <w:bookmarkStart w:id="55" w:name="_Toc20790"/>
      <w:bookmarkStart w:id="56" w:name="_Toc162595492"/>
      <w:bookmarkStart w:id="57" w:name="_Toc904"/>
      <w:bookmarkStart w:id="58" w:name="_Toc28810"/>
      <w:bookmarkStart w:id="59" w:name="_Toc22147"/>
      <w:bookmarkStart w:id="60" w:name="_Toc14668"/>
      <w:bookmarkStart w:id="61" w:name="_Toc12140"/>
      <w:bookmarkStart w:id="62" w:name="_Toc2395"/>
      <w:bookmarkStart w:id="63" w:name="_Toc5317"/>
      <w:bookmarkStart w:id="64" w:name="_Toc16656"/>
      <w:bookmarkStart w:id="65" w:name="_Toc31864"/>
      <w:bookmarkStart w:id="66" w:name="_Toc13476"/>
      <w:bookmarkStart w:id="67" w:name="_Toc13428"/>
      <w:bookmarkStart w:id="68" w:name="_Toc25627"/>
      <w:bookmarkStart w:id="69" w:name="_Toc24805"/>
      <w:bookmarkStart w:id="70" w:name="_Toc1447519402"/>
      <w:bookmarkStart w:id="71" w:name="_Toc1607"/>
      <w:bookmarkStart w:id="72" w:name="_Toc1755481504"/>
      <w:bookmarkStart w:id="73" w:name="_Toc18960"/>
      <w:bookmarkStart w:id="74" w:name="_Toc22217"/>
      <w:bookmarkStart w:id="75" w:name="_Toc20709"/>
      <w:bookmarkStart w:id="76" w:name="_Toc244653418"/>
      <w:bookmarkStart w:id="77" w:name="_Toc18101"/>
      <w:bookmarkStart w:id="78" w:name="_Toc26838"/>
      <w:bookmarkStart w:id="79" w:name="_Toc22760"/>
      <w:bookmarkStart w:id="80" w:name="_Toc16023"/>
      <w:bookmarkStart w:id="81" w:name="_Toc229819353"/>
      <w:r w:rsidRPr="00F50CFA">
        <w:rPr>
          <w:rFonts w:ascii="Times New Roman" w:hAnsi="Times New Roman" w:cs="Times New Roman"/>
          <w:lang w:eastAsia="zh-CN"/>
        </w:rPr>
        <w:t>Abstract</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2B3FEA35" w14:textId="77777777" w:rsidR="009D2938" w:rsidRDefault="0048176E" w:rsidP="001B2953">
      <w:pPr>
        <w:pStyle w:val="FirstParagraph"/>
      </w:pPr>
      <w:r>
        <w:t xml:space="preserve">Bitcoin, the world’s highest-valued cryptocurrency, relies entirely on voluntary contributions from open-source </w:t>
      </w:r>
      <w:proofErr w:type="spellStart"/>
      <w:r>
        <w:t>Developmenters</w:t>
      </w:r>
      <w:proofErr w:type="spellEnd"/>
      <w:r>
        <w:t xml:space="preserve"> worldwide. Sustaining </w:t>
      </w:r>
      <w:proofErr w:type="spellStart"/>
      <w:r>
        <w:t>Developmenter</w:t>
      </w:r>
      <w:proofErr w:type="spellEnd"/>
      <w:r>
        <w:t xml:space="preserve"> motivation remains a central challenge for the Bitcoin community and open-source projects at large. While prior research has predominantly examined the direct effects of monetary incentives, the motivating impact of donation information disclosure itself—decoupled from actual financial transfers— and the role of community sentiment in shaping </w:t>
      </w:r>
      <w:proofErr w:type="spellStart"/>
      <w:r>
        <w:t>Developmenter</w:t>
      </w:r>
      <w:proofErr w:type="spellEnd"/>
      <w:r>
        <w:t xml:space="preserve"> behavior remain underexplored.</w:t>
      </w:r>
    </w:p>
    <w:p w14:paraId="4E08CC1E" w14:textId="77777777" w:rsidR="009D2938" w:rsidRDefault="0048176E" w:rsidP="001B2953">
      <w:pPr>
        <w:pStyle w:val="a0"/>
      </w:pPr>
      <w:r>
        <w:t xml:space="preserve">This thesis examines two complementary research questions using the Bitcoin GitHub repository as the empirical context. First, it investigates how two distinct donation disclosure strategies employed by the non-profit organization Bitcoin Brink affect </w:t>
      </w:r>
      <w:proofErr w:type="spellStart"/>
      <w:r>
        <w:t>Developmenter</w:t>
      </w:r>
      <w:proofErr w:type="spellEnd"/>
      <w:r>
        <w:t xml:space="preserve"> activity: untargeted announcements of received donations posted on platform X, and targeted grantee disclosures published on Brink’s official website. Employing panel fixed-effects models and instrumental variable estimation—while excluding actual grantees to isolate pure information effects—the study finds that both disclosure types positively influence </w:t>
      </w:r>
      <w:proofErr w:type="spellStart"/>
      <w:r>
        <w:t>Developmenter</w:t>
      </w:r>
      <w:proofErr w:type="spellEnd"/>
      <w:r>
        <w:t xml:space="preserve"> contributions. However, targeted disclosure negatively moderates the positive effect of untargeted disclosure, consistent with the disappointment mechanism predicted by expectancy disconfirmation theory.</w:t>
      </w:r>
    </w:p>
    <w:p w14:paraId="428B8512" w14:textId="77777777" w:rsidR="009D2938" w:rsidRDefault="0048176E" w:rsidP="001B2953">
      <w:pPr>
        <w:pStyle w:val="a0"/>
      </w:pPr>
      <w:r>
        <w:t xml:space="preserve">Second, the thesis examines how community sentiment expressed in Issue discussions dynamically influences </w:t>
      </w:r>
      <w:proofErr w:type="spellStart"/>
      <w:r>
        <w:t>Developmenter</w:t>
      </w:r>
      <w:proofErr w:type="spellEnd"/>
      <w:r>
        <w:t xml:space="preserve"> activities, and whether substitution effects exist between code and discussion activities. Using Vector Autoregression (VAR) </w:t>
      </w:r>
      <w:r>
        <w:lastRenderedPageBreak/>
        <w:t>models, the analysis reveals that lagged negative sentiment positively influences both code and discussion activities, while increased code activity subsequently suppresses discussion activity. This yields the influence pathway: sentiment → code/discussion → discussion, explained through affect-as-information theory and goal–means substitution theory.</w:t>
      </w:r>
    </w:p>
    <w:p w14:paraId="7D7CEC23" w14:textId="77777777" w:rsidR="009D2938" w:rsidRDefault="0048176E" w:rsidP="001B2953">
      <w:pPr>
        <w:pStyle w:val="a0"/>
      </w:pPr>
      <w:r>
        <w:t xml:space="preserve">This research reframes open-source </w:t>
      </w:r>
      <w:proofErr w:type="spellStart"/>
      <w:r>
        <w:t>Developmenter</w:t>
      </w:r>
      <w:proofErr w:type="spellEnd"/>
      <w:r>
        <w:t xml:space="preserve"> motivation from an informational perspective, offering actionable insights for donation disclosure strategy design in the governance and foundations of Bitcoin and other open-source communities.</w:t>
      </w:r>
    </w:p>
    <w:p w14:paraId="42EDD439" w14:textId="46F0C8A6" w:rsidR="001B2953" w:rsidRPr="001B2953" w:rsidRDefault="001B2953" w:rsidP="001B2953">
      <w:pPr>
        <w:pStyle w:val="a0"/>
        <w:rPr>
          <w:b/>
          <w:bCs/>
        </w:rPr>
      </w:pPr>
      <w:r w:rsidRPr="001B2953">
        <w:rPr>
          <w:b/>
          <w:bCs/>
        </w:rPr>
        <w:t>KEYWORDS:</w:t>
      </w:r>
      <w:r w:rsidR="00E0361F">
        <w:rPr>
          <w:rFonts w:hint="eastAsia"/>
          <w:b/>
          <w:bCs/>
          <w:lang w:eastAsia="zh-CN"/>
        </w:rPr>
        <w:t xml:space="preserve"> </w:t>
      </w:r>
      <w:r w:rsidRPr="001B2953">
        <w:rPr>
          <w:b/>
          <w:bCs/>
        </w:rPr>
        <w:t>Bitcoin; Open-Source Community; Information Disclosure; Developer Motivation; Developer Sentiment</w:t>
      </w:r>
    </w:p>
    <w:p w14:paraId="6230A7B5" w14:textId="7F9EAAF5" w:rsidR="00E42F4D" w:rsidRDefault="00F50CFA" w:rsidP="00E42F4D">
      <w:pPr>
        <w:pStyle w:val="1"/>
        <w:jc w:val="left"/>
      </w:pPr>
      <w:bookmarkStart w:id="82" w:name="绪论"/>
      <w:r>
        <w:br w:type="page"/>
      </w:r>
    </w:p>
    <w:sdt>
      <w:sdtPr>
        <w:rPr>
          <w:lang w:val="zh-CN" w:eastAsia="zh-CN"/>
        </w:rPr>
        <w:id w:val="-1387179221"/>
        <w:docPartObj>
          <w:docPartGallery w:val="Table of Contents"/>
          <w:docPartUnique/>
        </w:docPartObj>
      </w:sdtPr>
      <w:sdtEndPr>
        <w:rPr>
          <w:rFonts w:ascii="Times New Roman" w:eastAsia="宋体" w:hAnsi="Times New Roman" w:cstheme="minorBidi"/>
          <w:b/>
          <w:bCs/>
          <w:color w:val="auto"/>
          <w:sz w:val="24"/>
          <w:szCs w:val="24"/>
          <w:lang w:eastAsia="en-US"/>
        </w:rPr>
      </w:sdtEndPr>
      <w:sdtContent>
        <w:p w14:paraId="5EA2A404" w14:textId="0DE34091" w:rsidR="00F50CFA" w:rsidRDefault="00F50CFA" w:rsidP="00E42F4D">
          <w:pPr>
            <w:pStyle w:val="TOC"/>
            <w:rPr>
              <w:rFonts w:hint="eastAsia"/>
            </w:rPr>
          </w:pPr>
          <w:r>
            <w:rPr>
              <w:lang w:val="zh-CN" w:eastAsia="zh-CN"/>
            </w:rPr>
            <w:t>目录</w:t>
          </w:r>
        </w:p>
        <w:p w14:paraId="412525D1" w14:textId="0D8C34EE"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r>
            <w:fldChar w:fldCharType="begin"/>
          </w:r>
          <w:r>
            <w:instrText xml:space="preserve"> TOC \o "1-3" \h \z \u </w:instrText>
          </w:r>
          <w:r>
            <w:rPr>
              <w:rFonts w:hint="eastAsia"/>
            </w:rPr>
            <w:fldChar w:fldCharType="separate"/>
          </w:r>
          <w:hyperlink w:anchor="_Toc229819352" w:history="1">
            <w:r w:rsidRPr="00FF54BD">
              <w:rPr>
                <w:rStyle w:val="ad"/>
                <w:noProof/>
                <w:lang w:eastAsia="zh-CN"/>
              </w:rPr>
              <w:t>中文摘要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928A528" w14:textId="1DE38503"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353" w:history="1">
            <w:r w:rsidRPr="00FF54BD">
              <w:rPr>
                <w:rStyle w:val="ad"/>
                <w:rFonts w:cs="Times New Roman"/>
                <w:noProof/>
                <w:lang w:eastAsia="zh-CN"/>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54CE64" w14:textId="126C98CB"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354" w:history="1">
            <w:r w:rsidRPr="00FF54BD">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7EAA85" w14:textId="6DA6A26D"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55" w:history="1">
            <w:r w:rsidRPr="00FF54BD">
              <w:rPr>
                <w:rStyle w:val="ad"/>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608223" w14:textId="487F38A3"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56" w:history="1">
            <w:r w:rsidRPr="00FF54BD">
              <w:rPr>
                <w:rStyle w:val="ad"/>
                <w:noProof/>
                <w:lang w:eastAsia="zh-CN"/>
              </w:rPr>
              <w:t>研究场景：比特币社区与</w:t>
            </w:r>
            <w:r w:rsidRPr="00FF54BD">
              <w:rPr>
                <w:rStyle w:val="ad"/>
                <w:noProof/>
                <w:lang w:eastAsia="zh-CN"/>
              </w:rPr>
              <w:t xml:space="preserve"> Brink </w:t>
            </w:r>
            <w:r w:rsidRPr="00FF54BD">
              <w:rPr>
                <w:rStyle w:val="ad"/>
                <w:noProof/>
                <w:lang w:eastAsia="zh-CN"/>
              </w:rPr>
              <w:t>基金会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6D600A" w14:textId="200B5183"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57" w:history="1">
            <w:r w:rsidRPr="00FF54BD">
              <w:rPr>
                <w:rStyle w:val="ad"/>
                <w:noProof/>
                <w:lang w:eastAsia="zh-CN"/>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90A4BFA" w14:textId="35B430FF"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58" w:history="1">
            <w:r w:rsidRPr="00FF54BD">
              <w:rPr>
                <w:rStyle w:val="ad"/>
                <w:noProof/>
                <w:lang w:eastAsia="zh-CN"/>
              </w:rPr>
              <w:t>研究方法概述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1A8D6" w14:textId="0EEAC88E"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59" w:history="1">
            <w:r w:rsidRPr="00FF54BD">
              <w:rPr>
                <w:rStyle w:val="ad"/>
                <w:noProof/>
                <w:lang w:eastAsia="zh-CN"/>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86EC9C" w14:textId="43B444F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0" w:history="1">
            <w:r w:rsidRPr="00FF54BD">
              <w:rPr>
                <w:rStyle w:val="ad"/>
                <w:noProof/>
                <w:lang w:eastAsia="zh-CN"/>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3018D3" w14:textId="7E7267A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1" w:history="1">
            <w:r w:rsidRPr="00FF54BD">
              <w:rPr>
                <w:rStyle w:val="ad"/>
                <w:noProof/>
                <w:lang w:eastAsia="zh-CN"/>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35561B" w14:textId="0F02F0EB"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62" w:history="1">
            <w:r w:rsidRPr="00FF54BD">
              <w:rPr>
                <w:rStyle w:val="ad"/>
                <w:noProof/>
                <w:lang w:eastAsia="zh-CN"/>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352299" w14:textId="1AD2FF66"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363" w:history="1">
            <w:r w:rsidRPr="00FF54BD">
              <w:rPr>
                <w:rStyle w:val="ad"/>
                <w:noProof/>
                <w:lang w:eastAsia="zh-CN"/>
              </w:rPr>
              <w:t>理论基础与文献综述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7D2ACA" w14:textId="32A6B5D2"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64" w:history="1">
            <w:r w:rsidRPr="00FF54BD">
              <w:rPr>
                <w:rStyle w:val="ad"/>
                <w:noProof/>
                <w:lang w:eastAsia="zh-CN"/>
              </w:rPr>
              <w:t>开源软件开发与开发者激励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0DF4DBE" w14:textId="708F39A9"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5" w:history="1">
            <w:r w:rsidRPr="00FF54BD">
              <w:rPr>
                <w:rStyle w:val="ad"/>
                <w:noProof/>
                <w:lang w:eastAsia="zh-CN"/>
              </w:rPr>
              <w:t>开源软件的特征与发展历程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B63B00" w14:textId="49C00BCC"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6" w:history="1">
            <w:r w:rsidRPr="00FF54BD">
              <w:rPr>
                <w:rStyle w:val="ad"/>
                <w:noProof/>
                <w:lang w:eastAsia="zh-CN"/>
              </w:rPr>
              <w:t>开发者参与动机的理论框架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7026C0F" w14:textId="5369FF4C"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7" w:history="1">
            <w:r w:rsidRPr="00FF54BD">
              <w:rPr>
                <w:rStyle w:val="ad"/>
                <w:noProof/>
                <w:lang w:eastAsia="zh-CN"/>
              </w:rPr>
              <w:t>货币激励与捐赠赞助机制的研究综述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F834FF" w14:textId="0F816A68"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68" w:history="1">
            <w:r w:rsidRPr="00FF54BD">
              <w:rPr>
                <w:rStyle w:val="ad"/>
                <w:noProof/>
                <w:lang w:eastAsia="zh-CN"/>
              </w:rPr>
              <w:t>信息披露的理论与实证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15E14C" w14:textId="745C5CC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69" w:history="1">
            <w:r w:rsidRPr="00FF54BD">
              <w:rPr>
                <w:rStyle w:val="ad"/>
                <w:noProof/>
                <w:lang w:eastAsia="zh-CN"/>
              </w:rPr>
              <w:t>自愿信息披露理论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70DF1A" w14:textId="1AE4E710"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0" w:history="1">
            <w:r w:rsidRPr="00FF54BD">
              <w:rPr>
                <w:rStyle w:val="ad"/>
                <w:noProof/>
                <w:lang w:eastAsia="zh-CN"/>
              </w:rPr>
              <w:t>信号理论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E2BAEA7" w14:textId="255FDC19"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1" w:history="1">
            <w:r w:rsidRPr="00FF54BD">
              <w:rPr>
                <w:rStyle w:val="ad"/>
                <w:noProof/>
                <w:lang w:eastAsia="zh-CN"/>
              </w:rPr>
              <w:t>奖励信息披露与受众行为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D81E14" w14:textId="22DCC3F1"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72" w:history="1">
            <w:r w:rsidRPr="00FF54BD">
              <w:rPr>
                <w:rStyle w:val="ad"/>
                <w:noProof/>
                <w:lang w:eastAsia="zh-CN"/>
              </w:rPr>
              <w:t>期望理论与期望失验理论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069DD5" w14:textId="1682DF0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3" w:history="1">
            <w:r w:rsidRPr="00FF54BD">
              <w:rPr>
                <w:rStyle w:val="ad"/>
                <w:noProof/>
                <w:lang w:eastAsia="zh-CN"/>
              </w:rPr>
              <w:t>期望理论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E1F9E6" w14:textId="2E36E92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4" w:history="1">
            <w:r w:rsidRPr="00FF54BD">
              <w:rPr>
                <w:rStyle w:val="ad"/>
                <w:noProof/>
                <w:lang w:eastAsia="zh-CN"/>
              </w:rPr>
              <w:t>期望失验理论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A3CE0C4" w14:textId="02D8D824"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5" w:history="1">
            <w:r w:rsidRPr="00FF54BD">
              <w:rPr>
                <w:rStyle w:val="ad"/>
                <w:noProof/>
                <w:lang w:eastAsia="zh-CN"/>
              </w:rPr>
              <w:t>两种理论的整合：序贯披露的复合效应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87B4EB" w14:textId="1BDECAAF"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76" w:history="1">
            <w:r w:rsidRPr="00FF54BD">
              <w:rPr>
                <w:rStyle w:val="ad"/>
                <w:noProof/>
                <w:lang w:eastAsia="zh-CN"/>
              </w:rPr>
              <w:t>情感与信息处理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D345CA2" w14:textId="56DC0470"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7" w:history="1">
            <w:r w:rsidRPr="00FF54BD">
              <w:rPr>
                <w:rStyle w:val="ad"/>
                <w:noProof/>
                <w:lang w:eastAsia="zh-CN"/>
              </w:rPr>
              <w:t>情感即信息理论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D294B5" w14:textId="7C755EBE"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8" w:history="1">
            <w:r w:rsidRPr="00FF54BD">
              <w:rPr>
                <w:rStyle w:val="ad"/>
                <w:noProof/>
              </w:rPr>
              <w:t>目标手段替代理论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59FC622" w14:textId="1E95A94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79" w:history="1">
            <w:r w:rsidRPr="00FF54BD">
              <w:rPr>
                <w:rStyle w:val="ad"/>
                <w:noProof/>
                <w:lang w:eastAsia="zh-CN"/>
              </w:rPr>
              <w:t>开源社区中的情感研究综述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80F339" w14:textId="62BC3A10"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80" w:history="1">
            <w:r w:rsidRPr="00FF54BD">
              <w:rPr>
                <w:rStyle w:val="ad"/>
                <w:noProof/>
                <w:lang w:eastAsia="zh-CN"/>
              </w:rPr>
              <w:t>开源社区中的活动类型与相互关系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6FFA8A0" w14:textId="7A3A1092"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81" w:history="1">
            <w:r w:rsidRPr="00FF54BD">
              <w:rPr>
                <w:rStyle w:val="ad"/>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8F4D093" w14:textId="6A7A1EAA"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382" w:history="1">
            <w:r w:rsidRPr="00FF54BD">
              <w:rPr>
                <w:rStyle w:val="ad"/>
                <w:noProof/>
                <w:lang w:eastAsia="zh-CN"/>
              </w:rPr>
              <w:t>研究设计与数据概览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F27810" w14:textId="4E7D3C54"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83" w:history="1">
            <w:r w:rsidRPr="00FF54BD">
              <w:rPr>
                <w:rStyle w:val="ad"/>
                <w:noProof/>
                <w:lang w:eastAsia="zh-CN"/>
              </w:rPr>
              <w:t>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F4BD6C" w14:textId="1441D91A"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84" w:history="1">
            <w:r w:rsidRPr="00FF54BD">
              <w:rPr>
                <w:rStyle w:val="ad"/>
                <w:noProof/>
                <w:lang w:eastAsia="zh-CN"/>
              </w:rPr>
              <w:t>数据来源总览与融合流程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A13E09B" w14:textId="566CFD57"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85" w:history="1">
            <w:r w:rsidRPr="00FF54BD">
              <w:rPr>
                <w:rStyle w:val="ad"/>
                <w:noProof/>
                <w:lang w:eastAsia="zh-CN"/>
              </w:rPr>
              <w:t>全部数据源汇总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79C6444" w14:textId="61D214B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86" w:history="1">
            <w:r w:rsidRPr="00FF54BD">
              <w:rPr>
                <w:rStyle w:val="ad"/>
                <w:noProof/>
                <w:lang w:eastAsia="zh-CN"/>
              </w:rPr>
              <w:t>数据清洗与匹配流程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BF42E6" w14:textId="5D321055"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87" w:history="1">
            <w:r w:rsidRPr="00FF54BD">
              <w:rPr>
                <w:rStyle w:val="ad"/>
                <w:noProof/>
                <w:lang w:eastAsia="zh-CN"/>
              </w:rPr>
              <w:t>方法论总述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5761BE3" w14:textId="5462F52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88" w:history="1">
            <w:r w:rsidRPr="00FF54BD">
              <w:rPr>
                <w:rStyle w:val="ad"/>
                <w:noProof/>
                <w:lang w:eastAsia="zh-CN"/>
              </w:rPr>
              <w:t>两种方法的问题定位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18C55A" w14:textId="5C0F1B3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89" w:history="1">
            <w:r w:rsidRPr="00FF54BD">
              <w:rPr>
                <w:rStyle w:val="ad"/>
                <w:noProof/>
                <w:lang w:eastAsia="zh-CN"/>
              </w:rPr>
              <w:t>固定效应模型的识别逻辑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458117E" w14:textId="315F60F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0" w:history="1">
            <w:r w:rsidRPr="00FF54BD">
              <w:rPr>
                <w:rStyle w:val="ad"/>
                <w:noProof/>
              </w:rPr>
              <w:t xml:space="preserve">VAR </w:t>
            </w:r>
            <w:r w:rsidRPr="00FF54BD">
              <w:rPr>
                <w:rStyle w:val="ad"/>
                <w:noProof/>
              </w:rPr>
              <w:t>模型的识别逻辑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1A3FC17" w14:textId="48BB083F"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91" w:history="1">
            <w:r w:rsidRPr="00FF54BD">
              <w:rPr>
                <w:rStyle w:val="ad"/>
                <w:noProof/>
                <w:lang w:eastAsia="zh-CN"/>
              </w:rPr>
              <w:t>伦理考量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B0AFF28" w14:textId="6A074F5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2" w:history="1">
            <w:r w:rsidRPr="00FF54BD">
              <w:rPr>
                <w:rStyle w:val="ad"/>
                <w:noProof/>
                <w:lang w:eastAsia="zh-CN"/>
              </w:rPr>
              <w:t>数据公开性与合规性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FEB84AA" w14:textId="67A25BE3"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3" w:history="1">
            <w:r w:rsidRPr="00FF54BD">
              <w:rPr>
                <w:rStyle w:val="ad"/>
                <w:noProof/>
                <w:lang w:eastAsia="zh-CN"/>
              </w:rPr>
              <w:t>开发者隐私保护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94D2D25" w14:textId="11CF8E9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4" w:history="1">
            <w:r w:rsidRPr="00FF54BD">
              <w:rPr>
                <w:rStyle w:val="ad"/>
                <w:noProof/>
                <w:lang w:eastAsia="zh-CN"/>
              </w:rPr>
              <w:t>数据安全与可复现性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0C9D7E8" w14:textId="68D5E196"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395" w:history="1">
            <w:r w:rsidRPr="00FF54BD">
              <w:rPr>
                <w:rStyle w:val="ad"/>
                <w:noProof/>
                <w:lang w:eastAsia="zh-CN"/>
              </w:rPr>
              <w:t>捐赠信息披露对开发者活动的影响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A6CB5AC" w14:textId="5029053C"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396" w:history="1">
            <w:r w:rsidRPr="00FF54BD">
              <w:rPr>
                <w:rStyle w:val="ad"/>
                <w:noProof/>
                <w:lang w:eastAsia="zh-CN"/>
              </w:rPr>
              <w:t>研究场景：</w:t>
            </w:r>
            <w:r w:rsidRPr="00FF54BD">
              <w:rPr>
                <w:rStyle w:val="ad"/>
                <w:noProof/>
                <w:lang w:eastAsia="zh-CN"/>
              </w:rPr>
              <w:t xml:space="preserve">Bitcoin Brink </w:t>
            </w:r>
            <w:r w:rsidRPr="00FF54BD">
              <w:rPr>
                <w:rStyle w:val="ad"/>
                <w:noProof/>
                <w:lang w:eastAsia="zh-CN"/>
              </w:rPr>
              <w:t>生态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78271E2" w14:textId="232C4F2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7" w:history="1">
            <w:r w:rsidRPr="00FF54BD">
              <w:rPr>
                <w:rStyle w:val="ad"/>
                <w:noProof/>
                <w:lang w:eastAsia="zh-CN"/>
              </w:rPr>
              <w:t xml:space="preserve">Brink </w:t>
            </w:r>
            <w:r w:rsidRPr="00FF54BD">
              <w:rPr>
                <w:rStyle w:val="ad"/>
                <w:noProof/>
                <w:lang w:eastAsia="zh-CN"/>
              </w:rPr>
              <w:t>基金会简介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257C23F" w14:textId="0CD6D1CF"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8" w:history="1">
            <w:r w:rsidRPr="00FF54BD">
              <w:rPr>
                <w:rStyle w:val="ad"/>
                <w:noProof/>
                <w:lang w:eastAsia="zh-CN"/>
              </w:rPr>
              <w:t>非定向披露的运作机制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BC3A7E2" w14:textId="163B0DE6"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399" w:history="1">
            <w:r w:rsidRPr="00FF54BD">
              <w:rPr>
                <w:rStyle w:val="ad"/>
                <w:noProof/>
                <w:lang w:eastAsia="zh-CN"/>
              </w:rPr>
              <w:t>定向披露的运作机制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0C3708" w14:textId="3BDF14B3"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0" w:history="1">
            <w:r w:rsidRPr="00FF54BD">
              <w:rPr>
                <w:rStyle w:val="ad"/>
                <w:noProof/>
                <w:lang w:eastAsia="zh-CN"/>
              </w:rPr>
              <w:t>样本设计与识别策略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BA81502" w14:textId="7AB155D6"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01" w:history="1">
            <w:r w:rsidRPr="00FF54BD">
              <w:rPr>
                <w:rStyle w:val="ad"/>
                <w:noProof/>
                <w:lang w:eastAsia="zh-CN"/>
              </w:rPr>
              <w:t>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A3AC52B" w14:textId="5666876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2" w:history="1">
            <w:r w:rsidRPr="00FF54BD">
              <w:rPr>
                <w:rStyle w:val="ad"/>
                <w:noProof/>
                <w:lang w:eastAsia="zh-CN"/>
              </w:rPr>
              <w:t>非定向披露的正向主效应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BAADB7C" w14:textId="02E6B67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3" w:history="1">
            <w:r w:rsidRPr="00FF54BD">
              <w:rPr>
                <w:rStyle w:val="ad"/>
                <w:noProof/>
                <w:lang w:eastAsia="zh-CN"/>
              </w:rPr>
              <w:t>定向披露的正向主效应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B30E38" w14:textId="40992B09"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4" w:history="1">
            <w:r w:rsidRPr="00FF54BD">
              <w:rPr>
                <w:rStyle w:val="ad"/>
                <w:noProof/>
                <w:lang w:eastAsia="zh-CN"/>
              </w:rPr>
              <w:t>定向披露对非定向披露效应的负向调节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4356305" w14:textId="6DE7012B"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05" w:history="1">
            <w:r w:rsidRPr="00FF54BD">
              <w:rPr>
                <w:rStyle w:val="ad"/>
                <w:noProof/>
                <w:lang w:eastAsia="zh-CN"/>
              </w:rPr>
              <w:t>数据与变量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F248724" w14:textId="6605EA17"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6" w:history="1">
            <w:r w:rsidRPr="00FF54BD">
              <w:rPr>
                <w:rStyle w:val="ad"/>
                <w:noProof/>
                <w:lang w:eastAsia="zh-CN"/>
              </w:rPr>
              <w:t>数据来源与样本构建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7613F21" w14:textId="6E630FA5"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7" w:history="1">
            <w:r w:rsidRPr="00FF54BD">
              <w:rPr>
                <w:rStyle w:val="ad"/>
                <w:noProof/>
                <w:lang w:eastAsia="zh-CN"/>
              </w:rPr>
              <w:t>关键变量定义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8BFA0AA" w14:textId="101D178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08" w:history="1">
            <w:r w:rsidRPr="00FF54BD">
              <w:rPr>
                <w:rStyle w:val="ad"/>
                <w:noProof/>
              </w:rPr>
              <w:t>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A838521" w14:textId="35769318"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09" w:history="1">
            <w:r w:rsidRPr="00FF54BD">
              <w:rPr>
                <w:rStyle w:val="ad"/>
                <w:noProof/>
                <w:lang w:eastAsia="zh-CN"/>
              </w:rPr>
              <w:t>计量模型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2972811" w14:textId="109A0C4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0" w:history="1">
            <w:r w:rsidRPr="00FF54BD">
              <w:rPr>
                <w:rStyle w:val="ad"/>
                <w:noProof/>
                <w:lang w:eastAsia="zh-CN"/>
              </w:rPr>
              <w:t>基准个体固定效应模型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BE8EF4B" w14:textId="3641DE4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1" w:history="1">
            <w:r w:rsidRPr="00FF54BD">
              <w:rPr>
                <w:rStyle w:val="ad"/>
                <w:noProof/>
                <w:lang w:eastAsia="zh-CN"/>
              </w:rPr>
              <w:t>工具变量方法（</w:t>
            </w:r>
            <w:r w:rsidRPr="00FF54BD">
              <w:rPr>
                <w:rStyle w:val="ad"/>
                <w:noProof/>
                <w:lang w:eastAsia="zh-CN"/>
              </w:rPr>
              <w:t>2SLS</w:t>
            </w:r>
            <w:r w:rsidRPr="00FF54BD">
              <w:rPr>
                <w:rStyle w:val="ad"/>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230BEEE" w14:textId="59D399FA"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12" w:history="1">
            <w:r w:rsidRPr="00FF54BD">
              <w:rPr>
                <w:rStyle w:val="ad"/>
                <w:noProof/>
                <w:lang w:eastAsia="zh-CN"/>
              </w:rPr>
              <w:t>实证结果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3196A28" w14:textId="5A9ED37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3" w:history="1">
            <w:r w:rsidRPr="00FF54BD">
              <w:rPr>
                <w:rStyle w:val="ad"/>
                <w:noProof/>
                <w:lang w:eastAsia="zh-CN"/>
              </w:rPr>
              <w:t>主效应分析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10A5521" w14:textId="6EBD03F4"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4" w:history="1">
            <w:r w:rsidRPr="00FF54BD">
              <w:rPr>
                <w:rStyle w:val="ad"/>
                <w:noProof/>
                <w:lang w:eastAsia="zh-CN"/>
              </w:rPr>
              <w:t>结果解读与经济意义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470A03E" w14:textId="1101E8AB"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15" w:history="1">
            <w:r w:rsidRPr="00FF54BD">
              <w:rPr>
                <w:rStyle w:val="ad"/>
                <w:noProof/>
                <w:lang w:eastAsia="zh-CN"/>
              </w:rPr>
              <w:t>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0FC0286B" w14:textId="052017A0"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6" w:history="1">
            <w:r w:rsidRPr="00FF54BD">
              <w:rPr>
                <w:rStyle w:val="ad"/>
                <w:noProof/>
                <w:lang w:eastAsia="zh-CN"/>
              </w:rPr>
              <w:t>稳健性检验一：虚拟变量形式与时间窗口（</w:t>
            </w:r>
            <m:oMath>
              <m:r>
                <w:rPr>
                  <w:rStyle w:val="ad"/>
                  <w:rFonts w:ascii="Cambria Math" w:hAnsi="Cambria Math"/>
                  <w:noProof/>
                  <w:lang w:eastAsia="zh-CN"/>
                </w:rPr>
                <m:t>-</m:t>
              </m:r>
              <m:r>
                <m:rPr>
                  <m:sty m:val="bi"/>
                </m:rPr>
                <w:rPr>
                  <w:rStyle w:val="ad"/>
                  <w:rFonts w:ascii="Cambria Math" w:hAnsi="Cambria Math"/>
                  <w:noProof/>
                  <w:lang w:eastAsia="zh-CN"/>
                </w:rPr>
                <m:t>1</m:t>
              </m:r>
              <m:r>
                <w:rPr>
                  <w:rStyle w:val="ad"/>
                  <w:rFonts w:ascii="Cambria Math" w:hAnsi="Cambria Math"/>
                  <w:noProof/>
                  <w:lang w:eastAsia="zh-CN"/>
                </w:rPr>
                <m:t>,</m:t>
              </m:r>
              <m:r>
                <m:rPr>
                  <m:sty m:val="bi"/>
                </m:rPr>
                <w:rPr>
                  <w:rStyle w:val="ad"/>
                  <w:rFonts w:ascii="Cambria Math" w:hAnsi="Cambria Math"/>
                  <w:noProof/>
                  <w:lang w:eastAsia="zh-CN"/>
                </w:rPr>
                <m:t>2</m:t>
              </m:r>
            </m:oMath>
            <w:r w:rsidRPr="00FF54BD">
              <w:rPr>
                <w:rStyle w:val="ad"/>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9DB45B2" w14:textId="4A68A112"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7" w:history="1">
            <w:r w:rsidRPr="00FF54BD">
              <w:rPr>
                <w:rStyle w:val="ad"/>
                <w:noProof/>
                <w:lang w:eastAsia="zh-CN"/>
              </w:rPr>
              <w:t>稳健性检验二：连续值形式与当期度量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C0D99AD" w14:textId="0BD11A4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18" w:history="1">
            <w:r w:rsidRPr="00FF54BD">
              <w:rPr>
                <w:rStyle w:val="ad"/>
                <w:noProof/>
                <w:lang w:eastAsia="zh-CN"/>
              </w:rPr>
              <w:t>稳健性检验三：虚拟变量形式与当期度量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0CD5DC9" w14:textId="7B0B5D7F"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19" w:history="1">
            <w:r w:rsidRPr="00FF54BD">
              <w:rPr>
                <w:rStyle w:val="ad"/>
                <w:noProof/>
                <w:lang w:eastAsia="zh-CN"/>
              </w:rPr>
              <w:t>机制分析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193BCFE" w14:textId="190ECD87"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20" w:history="1">
            <w:r w:rsidRPr="00FF54BD">
              <w:rPr>
                <w:rStyle w:val="ad"/>
                <w:noProof/>
                <w:lang w:eastAsia="zh-CN"/>
              </w:rPr>
              <w:t>比特币项目投入程度的异质性：重度投入者与轻度投入者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BC60F00" w14:textId="69150BF3"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21" w:history="1">
            <w:r w:rsidRPr="00FF54BD">
              <w:rPr>
                <w:rStyle w:val="ad"/>
                <w:noProof/>
                <w:lang w:eastAsia="zh-CN"/>
              </w:rPr>
              <w:t>开源社区活跃程度的异质性：开源活跃者与开源非活跃者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83A4BB7" w14:textId="0CE459DD"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22" w:history="1">
            <w:r w:rsidRPr="00FF54BD">
              <w:rPr>
                <w:rStyle w:val="ad"/>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F7787B8" w14:textId="674930AD"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23" w:history="1">
            <w:r w:rsidRPr="00FF54BD">
              <w:rPr>
                <w:rStyle w:val="ad"/>
                <w:noProof/>
                <w:lang w:eastAsia="zh-CN"/>
              </w:rPr>
              <w:t>社区讨论情感对开发者活动的影响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79E6853" w14:textId="2FB7D3DD"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24" w:history="1">
            <w:r w:rsidRPr="00FF54BD">
              <w:rPr>
                <w:rStyle w:val="ad"/>
                <w:noProof/>
                <w:lang w:eastAsia="zh-CN"/>
              </w:rPr>
              <w:t>研究背景与问题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31500C2" w14:textId="65018AB7"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25" w:history="1">
            <w:r w:rsidRPr="00FF54BD">
              <w:rPr>
                <w:rStyle w:val="ad"/>
                <w:noProof/>
                <w:lang w:eastAsia="zh-CN"/>
              </w:rPr>
              <w:t>理论假设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7CAECB1" w14:textId="5B7D94B7"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26" w:history="1">
            <w:r w:rsidRPr="00FF54BD">
              <w:rPr>
                <w:rStyle w:val="ad"/>
                <w:noProof/>
                <w:lang w:eastAsia="zh-CN"/>
              </w:rPr>
              <w:t>情感即信息理论与开发者行为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EE71073" w14:textId="6F400C5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27" w:history="1">
            <w:r w:rsidRPr="00FF54BD">
              <w:rPr>
                <w:rStyle w:val="ad"/>
                <w:noProof/>
                <w:lang w:eastAsia="zh-CN"/>
              </w:rPr>
              <w:t>目标手段替代理论与活动间替代效应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116EF6EE" w14:textId="3FDB4C12"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28" w:history="1">
            <w:r w:rsidRPr="00FF54BD">
              <w:rPr>
                <w:rStyle w:val="ad"/>
                <w:noProof/>
              </w:rPr>
              <w:t>数据与变量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903B232" w14:textId="7B3315A9"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29" w:history="1">
            <w:r w:rsidRPr="00FF54BD">
              <w:rPr>
                <w:rStyle w:val="ad"/>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DD808AC" w14:textId="427D601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0" w:history="1">
            <w:r w:rsidRPr="00FF54BD">
              <w:rPr>
                <w:rStyle w:val="ad"/>
                <w:noProof/>
              </w:rPr>
              <w:t>情感测量方法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73D18686" w14:textId="45078D3E"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1" w:history="1">
            <w:r w:rsidRPr="00FF54BD">
              <w:rPr>
                <w:rStyle w:val="ad"/>
                <w:noProof/>
                <w:lang w:eastAsia="zh-CN"/>
              </w:rPr>
              <w:t>关键变量定义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4822ACEE" w14:textId="347ECAB7"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2" w:history="1">
            <w:r w:rsidRPr="00FF54BD">
              <w:rPr>
                <w:rStyle w:val="ad"/>
                <w:noProof/>
                <w:lang w:eastAsia="zh-CN"/>
              </w:rPr>
              <w:t>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550EFD0" w14:textId="7CF81602"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33" w:history="1">
            <w:r w:rsidRPr="00FF54BD">
              <w:rPr>
                <w:rStyle w:val="ad"/>
                <w:noProof/>
                <w:lang w:eastAsia="zh-CN"/>
              </w:rPr>
              <w:t>研究方法：向量自回归模型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D0CF819" w14:textId="184BEA1C"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4" w:history="1">
            <w:r w:rsidRPr="00FF54BD">
              <w:rPr>
                <w:rStyle w:val="ad"/>
                <w:noProof/>
                <w:lang w:eastAsia="zh-CN"/>
              </w:rPr>
              <w:t xml:space="preserve">VAR </w:t>
            </w:r>
            <w:r w:rsidRPr="00FF54BD">
              <w:rPr>
                <w:rStyle w:val="ad"/>
                <w:noProof/>
                <w:lang w:eastAsia="zh-CN"/>
              </w:rPr>
              <w:t>模型的选择依据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596A289" w14:textId="27F1397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5" w:history="1">
            <w:r w:rsidRPr="00FF54BD">
              <w:rPr>
                <w:rStyle w:val="ad"/>
                <w:noProof/>
              </w:rPr>
              <w:t>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6EE6383C" w14:textId="1AE9E752"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6" w:history="1">
            <w:r w:rsidRPr="00FF54BD">
              <w:rPr>
                <w:rStyle w:val="ad"/>
                <w:noProof/>
                <w:lang w:eastAsia="zh-CN"/>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108472B" w14:textId="53D04007"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37" w:history="1">
            <w:r w:rsidRPr="00FF54BD">
              <w:rPr>
                <w:rStyle w:val="ad"/>
                <w:noProof/>
                <w:lang w:eastAsia="zh-CN"/>
              </w:rPr>
              <w:t>实证结果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059EE95B" w14:textId="4F52F526"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8" w:history="1">
            <w:r w:rsidRPr="00FF54BD">
              <w:rPr>
                <w:rStyle w:val="ad"/>
                <w:noProof/>
                <w:lang w:eastAsia="zh-CN"/>
              </w:rPr>
              <w:t>平稳性检验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3C6B0C65" w14:textId="0530D47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39" w:history="1">
            <w:r w:rsidRPr="00FF54BD">
              <w:rPr>
                <w:rStyle w:val="ad"/>
                <w:noProof/>
                <w:lang w:eastAsia="zh-CN"/>
              </w:rPr>
              <w:t>最优滞后阶数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71C74B57" w14:textId="5B0D40D5"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0" w:history="1">
            <w:r w:rsidRPr="00FF54BD">
              <w:rPr>
                <w:rStyle w:val="ad"/>
                <w:noProof/>
                <w:lang w:eastAsia="zh-CN"/>
              </w:rPr>
              <w:t xml:space="preserve">VAR </w:t>
            </w:r>
            <w:r w:rsidRPr="00FF54BD">
              <w:rPr>
                <w:rStyle w:val="ad"/>
                <w:noProof/>
                <w:lang w:eastAsia="zh-CN"/>
              </w:rPr>
              <w:t>模型回归结果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05A241D8" w14:textId="258303EA"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1" w:history="1">
            <w:r w:rsidRPr="00FF54BD">
              <w:rPr>
                <w:rStyle w:val="ad"/>
                <w:noProof/>
                <w:lang w:eastAsia="zh-CN"/>
              </w:rPr>
              <w:t>格兰杰因果检验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CC4AB0C" w14:textId="7F019A8F"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2" w:history="1">
            <w:r w:rsidRPr="00FF54BD">
              <w:rPr>
                <w:rStyle w:val="ad"/>
                <w:noProof/>
                <w:lang w:eastAsia="zh-CN"/>
              </w:rPr>
              <w:t>脉冲响应分析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5FE2D24F" w14:textId="5C952FA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3" w:history="1">
            <w:r w:rsidRPr="00FF54BD">
              <w:rPr>
                <w:rStyle w:val="ad"/>
                <w:noProof/>
                <w:lang w:eastAsia="zh-CN"/>
              </w:rPr>
              <w:t>预测误差方差分解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1BAB1092" w14:textId="228F62EB"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44" w:history="1">
            <w:r w:rsidRPr="00FF54BD">
              <w:rPr>
                <w:rStyle w:val="ad"/>
                <w:noProof/>
                <w:lang w:eastAsia="zh-CN"/>
              </w:rPr>
              <w:t>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0CA76BC9" w14:textId="3633740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5" w:history="1">
            <w:r w:rsidRPr="00FF54BD">
              <w:rPr>
                <w:rStyle w:val="ad"/>
                <w:noProof/>
                <w:lang w:eastAsia="zh-CN"/>
              </w:rPr>
              <w:t>更换情感变量：单独使用负向情感指标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0DDEC115" w14:textId="6FCCDF1E"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6" w:history="1">
            <w:r w:rsidRPr="00FF54BD">
              <w:rPr>
                <w:rStyle w:val="ad"/>
                <w:noProof/>
                <w:lang w:eastAsia="zh-CN"/>
              </w:rPr>
              <w:t>更换讨论变量：剔除</w:t>
            </w:r>
            <w:r w:rsidRPr="00FF54BD">
              <w:rPr>
                <w:rStyle w:val="ad"/>
                <w:noProof/>
                <w:lang w:eastAsia="zh-CN"/>
              </w:rPr>
              <w:t xml:space="preserve"> PR </w:t>
            </w:r>
            <w:r w:rsidRPr="00FF54BD">
              <w:rPr>
                <w:rStyle w:val="ad"/>
                <w:noProof/>
                <w:lang w:eastAsia="zh-CN"/>
              </w:rPr>
              <w:t>审查评论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5A20BE9" w14:textId="70D5876F"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7" w:history="1">
            <w:r w:rsidRPr="00FF54BD">
              <w:rPr>
                <w:rStyle w:val="ad"/>
                <w:noProof/>
                <w:lang w:eastAsia="zh-CN"/>
              </w:rPr>
              <w:t>调整乔列斯基排序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24AFB5D9" w14:textId="4E3A9D46"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48" w:history="1">
            <w:r w:rsidRPr="00FF54BD">
              <w:rPr>
                <w:rStyle w:val="ad"/>
                <w:noProof/>
              </w:rPr>
              <w:t>更换情感分析工具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03E01543" w14:textId="3D3C3651"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49" w:history="1">
            <w:r w:rsidRPr="00FF54BD">
              <w:rPr>
                <w:rStyle w:val="ad"/>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469C4D22" w14:textId="7C671FA7"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50" w:history="1">
            <w:r w:rsidRPr="00FF54BD">
              <w:rPr>
                <w:rStyle w:val="ad"/>
                <w:noProof/>
                <w:lang w:eastAsia="zh-CN"/>
              </w:rPr>
              <w:t>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7547E81E" w14:textId="0E4C4FDC"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51" w:history="1">
            <w:r w:rsidRPr="00FF54BD">
              <w:rPr>
                <w:rStyle w:val="ad"/>
                <w:noProof/>
                <w:lang w:eastAsia="zh-CN"/>
              </w:rPr>
              <w:t>两项研究的共同发现与内在联系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62A0ADC6" w14:textId="45BC44EC"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52" w:history="1">
            <w:r w:rsidRPr="00FF54BD">
              <w:rPr>
                <w:rStyle w:val="ad"/>
                <w:noProof/>
                <w:lang w:eastAsia="zh-CN"/>
              </w:rPr>
              <w:t>理论贡献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49376DE7" w14:textId="1E381F31"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53" w:history="1">
            <w:r w:rsidRPr="00FF54BD">
              <w:rPr>
                <w:rStyle w:val="ad"/>
                <w:noProof/>
                <w:lang w:eastAsia="zh-CN"/>
              </w:rPr>
              <w:t>对激励理论的贡献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6E80231D" w14:textId="345C7252"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54" w:history="1">
            <w:r w:rsidRPr="00FF54BD">
              <w:rPr>
                <w:rStyle w:val="ad"/>
                <w:noProof/>
                <w:lang w:eastAsia="zh-CN"/>
              </w:rPr>
              <w:t>对开源社区研究的贡献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44CFF477" w14:textId="1763A03E"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55" w:history="1">
            <w:r w:rsidRPr="00FF54BD">
              <w:rPr>
                <w:rStyle w:val="ad"/>
                <w:noProof/>
                <w:lang w:eastAsia="zh-CN"/>
              </w:rPr>
              <w:t>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78E2467A" w14:textId="02F3B6B3"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56" w:history="1">
            <w:r w:rsidRPr="00FF54BD">
              <w:rPr>
                <w:rStyle w:val="ad"/>
                <w:noProof/>
                <w:lang w:eastAsia="zh-CN"/>
              </w:rPr>
              <w:t>对开源资助基金会的启示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1BB6C0F1" w14:textId="5CC4B54E"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57" w:history="1">
            <w:r w:rsidRPr="00FF54BD">
              <w:rPr>
                <w:rStyle w:val="ad"/>
                <w:noProof/>
                <w:lang w:eastAsia="zh-CN"/>
              </w:rPr>
              <w:t>对开源社区治理的启示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4D149286" w14:textId="3749D872"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58" w:history="1">
            <w:r w:rsidRPr="00FF54BD">
              <w:rPr>
                <w:rStyle w:val="ad"/>
                <w:noProof/>
                <w:lang w:eastAsia="zh-CN"/>
              </w:rPr>
              <w:t>对开源生态系统政策设计的启示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294608A1" w14:textId="79E91C82"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59" w:history="1">
            <w:r w:rsidRPr="00FF54BD">
              <w:rPr>
                <w:rStyle w:val="ad"/>
                <w:noProof/>
                <w:lang w:eastAsia="zh-CN"/>
              </w:rPr>
              <w:t>研究局限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7EC5DC2E" w14:textId="7C102D9A"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60" w:history="1">
            <w:r w:rsidRPr="00FF54BD">
              <w:rPr>
                <w:rStyle w:val="ad"/>
                <w:noProof/>
                <w:lang w:eastAsia="zh-CN"/>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079CCCCC" w14:textId="3D0CB3D5"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61" w:history="1">
            <w:r w:rsidRPr="00FF54BD">
              <w:rPr>
                <w:rStyle w:val="ad"/>
                <w:noProof/>
                <w:lang w:eastAsia="zh-CN"/>
              </w:rPr>
              <w:t>主要研究结论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256959CB" w14:textId="78DF12BB"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2" w:history="1">
            <w:r w:rsidRPr="00FF54BD">
              <w:rPr>
                <w:rStyle w:val="ad"/>
                <w:noProof/>
                <w:lang w:eastAsia="zh-CN"/>
              </w:rPr>
              <w:t>捐赠信息披露的激励效应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55A6969D" w14:textId="1640B566"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3" w:history="1">
            <w:r w:rsidRPr="00FF54BD">
              <w:rPr>
                <w:rStyle w:val="ad"/>
                <w:noProof/>
                <w:lang w:eastAsia="zh-CN"/>
              </w:rPr>
              <w:t>社区情感的动态影响机制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2ECE504" w14:textId="64510584"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4" w:history="1">
            <w:r w:rsidRPr="00FF54BD">
              <w:rPr>
                <w:rStyle w:val="ad"/>
                <w:noProof/>
                <w:lang w:eastAsia="zh-CN"/>
              </w:rPr>
              <w:t>两项研究的综合结论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051ABE72" w14:textId="21FF5075"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65" w:history="1">
            <w:r w:rsidRPr="00FF54BD">
              <w:rPr>
                <w:rStyle w:val="ad"/>
                <w:noProof/>
                <w:lang w:eastAsia="zh-CN"/>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6E08D5C8" w14:textId="536137B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6" w:history="1">
            <w:r w:rsidRPr="00FF54BD">
              <w:rPr>
                <w:rStyle w:val="ad"/>
                <w:noProof/>
                <w:lang w:eastAsia="zh-CN"/>
              </w:rPr>
              <w:t>研究场景的拓展与跨社区比较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63FE469A" w14:textId="5F1B622D"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7" w:history="1">
            <w:r w:rsidRPr="00FF54BD">
              <w:rPr>
                <w:rStyle w:val="ad"/>
                <w:noProof/>
                <w:lang w:eastAsia="zh-CN"/>
              </w:rPr>
              <w:t>心理机制的直接验证与混合方法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CE75FFB" w14:textId="5B3D5160"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8" w:history="1">
            <w:r w:rsidRPr="00FF54BD">
              <w:rPr>
                <w:rStyle w:val="ad"/>
                <w:noProof/>
                <w:lang w:eastAsia="zh-CN"/>
              </w:rPr>
              <w:t>情感测量的深化与多维分析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4359F873" w14:textId="58F75FD8" w:rsidR="00F50CFA" w:rsidRDefault="00F50CFA">
          <w:pPr>
            <w:pStyle w:val="TOC3"/>
            <w:tabs>
              <w:tab w:val="right" w:leader="dot" w:pos="8290"/>
            </w:tabs>
            <w:ind w:left="960"/>
            <w:rPr>
              <w:rFonts w:asciiTheme="minorHAnsi" w:eastAsiaTheme="minorEastAsia" w:hAnsiTheme="minorHAnsi" w:hint="eastAsia"/>
              <w:noProof/>
              <w:kern w:val="2"/>
              <w:sz w:val="22"/>
              <w:lang w:eastAsia="zh-CN"/>
              <w14:ligatures w14:val="standardContextual"/>
            </w:rPr>
          </w:pPr>
          <w:hyperlink w:anchor="_Toc229819469" w:history="1">
            <w:r w:rsidRPr="00FF54BD">
              <w:rPr>
                <w:rStyle w:val="ad"/>
                <w:noProof/>
                <w:lang w:eastAsia="zh-CN"/>
              </w:rPr>
              <w:t>两项研究的整合分析框架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6D9D2C91" w14:textId="11010B88"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70" w:history="1">
            <w:r w:rsidRPr="00FF54BD">
              <w:rPr>
                <w:rStyle w:val="ad"/>
                <w:noProof/>
                <w:lang w:eastAsia="zh-CN"/>
              </w:rPr>
              <w:t xml:space="preserve">2SLS </w:t>
            </w:r>
            <w:r w:rsidRPr="00FF54BD">
              <w:rPr>
                <w:rStyle w:val="ad"/>
                <w:noProof/>
                <w:lang w:eastAsia="zh-CN"/>
              </w:rPr>
              <w:t>第一阶段回归结果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41C399E2" w14:textId="3665D0E2"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71" w:history="1">
            <w:r w:rsidRPr="00FF54BD">
              <w:rPr>
                <w:rStyle w:val="ad"/>
                <w:noProof/>
                <w:lang w:eastAsia="zh-CN"/>
              </w:rPr>
              <w:t>情感分析方法说明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07F33977" w14:textId="780ADA4B"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72" w:history="1">
            <w:r w:rsidRPr="00FF54BD">
              <w:rPr>
                <w:rStyle w:val="ad"/>
                <w:noProof/>
                <w:lang w:eastAsia="zh-CN"/>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18F02CDA" w14:textId="7354F8D6"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73" w:history="1">
            <w:r w:rsidRPr="00FF54BD">
              <w:rPr>
                <w:rStyle w:val="ad"/>
                <w:noProof/>
              </w:rPr>
              <w:t>情感打分提示词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50F55786" w14:textId="783EC4C3" w:rsidR="00F50CFA" w:rsidRDefault="00F50CFA">
          <w:pPr>
            <w:pStyle w:val="TOC2"/>
            <w:tabs>
              <w:tab w:val="right" w:leader="dot" w:pos="8290"/>
            </w:tabs>
            <w:ind w:left="480"/>
            <w:rPr>
              <w:rFonts w:asciiTheme="minorHAnsi" w:eastAsiaTheme="minorEastAsia" w:hAnsiTheme="minorHAnsi" w:hint="eastAsia"/>
              <w:noProof/>
              <w:kern w:val="2"/>
              <w:sz w:val="22"/>
              <w:lang w:eastAsia="zh-CN"/>
              <w14:ligatures w14:val="standardContextual"/>
            </w:rPr>
          </w:pPr>
          <w:hyperlink w:anchor="_Toc229819474" w:history="1">
            <w:r w:rsidRPr="00FF54BD">
              <w:rPr>
                <w:rStyle w:val="ad"/>
                <w:noProof/>
              </w:rPr>
              <w:t>技术配置与处理流程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6F2B8F96" w14:textId="3B5B1F5C"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75" w:history="1">
            <w:r w:rsidRPr="00FF54BD">
              <w:rPr>
                <w:rStyle w:val="ad"/>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75305A83" w14:textId="688713F8" w:rsidR="00F50CFA" w:rsidRDefault="00F50CFA">
          <w:pPr>
            <w:pStyle w:val="TOC1"/>
            <w:tabs>
              <w:tab w:val="right" w:leader="dot" w:pos="8290"/>
            </w:tabs>
            <w:rPr>
              <w:rFonts w:asciiTheme="minorHAnsi" w:eastAsiaTheme="minorEastAsia" w:hAnsiTheme="minorHAnsi" w:hint="eastAsia"/>
              <w:noProof/>
              <w:kern w:val="2"/>
              <w:sz w:val="22"/>
              <w:lang w:eastAsia="zh-CN"/>
              <w14:ligatures w14:val="standardContextual"/>
            </w:rPr>
          </w:pPr>
          <w:hyperlink w:anchor="_Toc229819476" w:history="1">
            <w:r w:rsidRPr="00FF54BD">
              <w:rPr>
                <w:rStyle w:val="ad"/>
                <w:noProof/>
              </w:rPr>
              <w:t>致</w:t>
            </w:r>
            <w:r w:rsidRPr="00FF54BD">
              <w:rPr>
                <w:rStyle w:val="ad"/>
                <w:noProof/>
              </w:rPr>
              <w:t xml:space="preserve"> </w:t>
            </w:r>
            <w:r w:rsidRPr="00FF54BD">
              <w:rPr>
                <w:rStyle w:val="ad"/>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_Toc229819476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207B19E0" w14:textId="5B0D3884" w:rsidR="00F50CFA" w:rsidRDefault="00F50CFA">
          <w:pPr>
            <w:rPr>
              <w:rFonts w:hint="eastAsia"/>
            </w:rPr>
          </w:pPr>
          <w:r>
            <w:rPr>
              <w:b/>
              <w:bCs/>
              <w:lang w:val="zh-CN"/>
            </w:rPr>
            <w:fldChar w:fldCharType="end"/>
          </w:r>
        </w:p>
      </w:sdtContent>
    </w:sdt>
    <w:p w14:paraId="1E33A77E" w14:textId="611DD125" w:rsidR="00F50CFA" w:rsidRPr="00F50CFA" w:rsidRDefault="00F50CFA">
      <w:pPr>
        <w:spacing w:after="200" w:line="240" w:lineRule="auto"/>
        <w:rPr>
          <w:rFonts w:hint="eastAsia"/>
          <w:lang w:eastAsia="zh-CN"/>
        </w:rPr>
      </w:pPr>
    </w:p>
    <w:p w14:paraId="49C5FFC3" w14:textId="20648A90" w:rsidR="00F50CFA" w:rsidRDefault="00F50CFA">
      <w:pPr>
        <w:spacing w:after="200" w:line="240" w:lineRule="auto"/>
        <w:rPr>
          <w:rFonts w:asciiTheme="majorHAnsi" w:eastAsia="黑体" w:hAnsiTheme="majorHAnsi" w:cstheme="majorBidi"/>
          <w:b/>
          <w:bCs/>
          <w:color w:val="000000" w:themeColor="text1"/>
          <w:sz w:val="36"/>
          <w:szCs w:val="32"/>
        </w:rPr>
      </w:pPr>
    </w:p>
    <w:p w14:paraId="2FA731C4" w14:textId="77777777" w:rsidR="00C53FB4" w:rsidRDefault="00C53FB4">
      <w:pPr>
        <w:spacing w:after="200" w:line="240" w:lineRule="auto"/>
        <w:rPr>
          <w:rFonts w:asciiTheme="majorHAnsi" w:eastAsia="黑体" w:hAnsiTheme="majorHAnsi" w:cstheme="majorBidi"/>
          <w:b/>
          <w:bCs/>
          <w:color w:val="000000" w:themeColor="text1"/>
          <w:sz w:val="36"/>
          <w:szCs w:val="32"/>
        </w:rPr>
      </w:pPr>
      <w:bookmarkStart w:id="83" w:name="_Toc229819354"/>
      <w:r>
        <w:br w:type="page"/>
      </w:r>
    </w:p>
    <w:p w14:paraId="3C7BEA6F" w14:textId="4C24824A" w:rsidR="009D2938" w:rsidRDefault="0048176E">
      <w:pPr>
        <w:pStyle w:val="1"/>
      </w:pPr>
      <w:proofErr w:type="spellStart"/>
      <w:r>
        <w:lastRenderedPageBreak/>
        <w:t>绪论</w:t>
      </w:r>
      <w:bookmarkEnd w:id="82"/>
      <w:bookmarkEnd w:id="83"/>
      <w:proofErr w:type="spellEnd"/>
    </w:p>
    <w:p w14:paraId="78DD7791" w14:textId="77777777" w:rsidR="009D2938" w:rsidRDefault="0048176E">
      <w:pPr>
        <w:pStyle w:val="2"/>
      </w:pPr>
      <w:bookmarkStart w:id="84" w:name="研究背景"/>
      <w:bookmarkStart w:id="85" w:name="_Toc229819355"/>
      <w:proofErr w:type="spellStart"/>
      <w:r>
        <w:t>研究背景</w:t>
      </w:r>
      <w:bookmarkEnd w:id="84"/>
      <w:bookmarkEnd w:id="85"/>
      <w:proofErr w:type="spellEnd"/>
    </w:p>
    <w:p w14:paraId="6340EE4F" w14:textId="77777777" w:rsidR="009D2938" w:rsidRDefault="0048176E" w:rsidP="00E0361F">
      <w:pPr>
        <w:pStyle w:val="FirstParagraph"/>
        <w:rPr>
          <w:lang w:eastAsia="zh-CN"/>
        </w:rPr>
      </w:pPr>
      <w:proofErr w:type="spellStart"/>
      <w:r>
        <w:t>过去数十年间，开源软件（</w:t>
      </w:r>
      <w:r>
        <w:t>Open-Source</w:t>
      </w:r>
      <w:proofErr w:type="spellEnd"/>
      <w:r>
        <w:t xml:space="preserve"> </w:t>
      </w:r>
      <w:proofErr w:type="spellStart"/>
      <w:r>
        <w:t>Software</w:t>
      </w:r>
      <w:r>
        <w:t>，</w:t>
      </w:r>
      <w:r>
        <w:t>OSS</w:t>
      </w:r>
      <w:r>
        <w:t>）已从小众的技术运动成长为</w:t>
      </w:r>
      <w:proofErr w:type="spellEnd"/>
      <w:r>
        <w:t xml:space="preserve"> </w:t>
      </w:r>
      <w:proofErr w:type="spellStart"/>
      <w:r>
        <w:t>现代数字基础设施不可或缺的组成部分</w:t>
      </w:r>
      <w:proofErr w:type="spellEnd"/>
      <w:r>
        <w:t xml:space="preserve">(Lerner and </w:t>
      </w:r>
      <w:proofErr w:type="spellStart"/>
      <w:r>
        <w:t>Tirole</w:t>
      </w:r>
      <w:proofErr w:type="spellEnd"/>
      <w:r>
        <w:t xml:space="preserve"> 2002; </w:t>
      </w:r>
      <w:proofErr w:type="spellStart"/>
      <w:r>
        <w:t>陈光沛</w:t>
      </w:r>
      <w:proofErr w:type="spellEnd"/>
      <w:r>
        <w:t xml:space="preserve">, </w:t>
      </w:r>
      <w:proofErr w:type="spellStart"/>
      <w:r>
        <w:t>魏江</w:t>
      </w:r>
      <w:proofErr w:type="spellEnd"/>
      <w:r>
        <w:t xml:space="preserve">, and </w:t>
      </w:r>
      <w:proofErr w:type="spellStart"/>
      <w:r>
        <w:t>李拓宇</w:t>
      </w:r>
      <w:proofErr w:type="spellEnd"/>
      <w:r>
        <w:t xml:space="preserve"> 2021)</w:t>
      </w:r>
      <w:r>
        <w:t>。</w:t>
      </w:r>
      <w:r>
        <w:t xml:space="preserve"> </w:t>
      </w:r>
      <w:r>
        <w:rPr>
          <w:lang w:eastAsia="zh-CN"/>
        </w:rPr>
        <w:t xml:space="preserve">Linux </w:t>
      </w:r>
      <w:r>
        <w:rPr>
          <w:lang w:eastAsia="zh-CN"/>
        </w:rPr>
        <w:t>操作系统支撑着全球绝大多数服务器与移动设备，</w:t>
      </w:r>
      <w:r>
        <w:rPr>
          <w:lang w:eastAsia="zh-CN"/>
        </w:rPr>
        <w:t xml:space="preserve"> Apache HTTP Server </w:t>
      </w:r>
      <w:r>
        <w:rPr>
          <w:lang w:eastAsia="zh-CN"/>
        </w:rPr>
        <w:t>托管着互联网上数量庞大的网站，</w:t>
      </w:r>
      <w:r>
        <w:rPr>
          <w:lang w:eastAsia="zh-CN"/>
        </w:rPr>
        <w:t xml:space="preserve"> Python</w:t>
      </w:r>
      <w:r>
        <w:rPr>
          <w:lang w:eastAsia="zh-CN"/>
        </w:rPr>
        <w:t>、</w:t>
      </w:r>
      <w:r>
        <w:rPr>
          <w:lang w:eastAsia="zh-CN"/>
        </w:rPr>
        <w:t xml:space="preserve">Git </w:t>
      </w:r>
      <w:r>
        <w:rPr>
          <w:lang w:eastAsia="zh-CN"/>
        </w:rPr>
        <w:t>等工具深度嵌入全球数百万开发者的日常工作流程，</w:t>
      </w:r>
      <w:r>
        <w:rPr>
          <w:lang w:eastAsia="zh-CN"/>
        </w:rPr>
        <w:t xml:space="preserve"> </w:t>
      </w:r>
      <w:r>
        <w:rPr>
          <w:lang w:eastAsia="zh-CN"/>
        </w:rPr>
        <w:t>这些广为人知的软件均是开源模式下协作开发的产物</w:t>
      </w:r>
      <w:r>
        <w:rPr>
          <w:lang w:eastAsia="zh-CN"/>
        </w:rPr>
        <w:t>(Lakhani and Hippel 2003)</w:t>
      </w:r>
      <w:r>
        <w:rPr>
          <w:lang w:eastAsia="zh-CN"/>
        </w:rPr>
        <w:t>。</w:t>
      </w:r>
      <w:r>
        <w:rPr>
          <w:lang w:eastAsia="zh-CN"/>
        </w:rPr>
        <w:t xml:space="preserve"> </w:t>
      </w:r>
      <w:r>
        <w:rPr>
          <w:lang w:eastAsia="zh-CN"/>
        </w:rPr>
        <w:t>与商业软件的封闭开发不同，开源项目以源代码公开、全球开放协作为基本特征，</w:t>
      </w:r>
      <w:r>
        <w:rPr>
          <w:lang w:eastAsia="zh-CN"/>
        </w:rPr>
        <w:t xml:space="preserve"> </w:t>
      </w:r>
      <w:r>
        <w:rPr>
          <w:lang w:eastAsia="zh-CN"/>
        </w:rPr>
        <w:t>任何人均可查看代码、提交改进、报告问题，无需与项目组织存在任何雇佣关系。</w:t>
      </w:r>
      <w:r>
        <w:rPr>
          <w:lang w:eastAsia="zh-CN"/>
        </w:rPr>
        <w:t xml:space="preserve"> </w:t>
      </w:r>
      <w:r>
        <w:rPr>
          <w:lang w:eastAsia="zh-CN"/>
        </w:rPr>
        <w:t>这种模式极大地降低了知识传播的门槛，形成了高度去中心化的创新生态；</w:t>
      </w:r>
      <w:r>
        <w:rPr>
          <w:lang w:eastAsia="zh-CN"/>
        </w:rPr>
        <w:t xml:space="preserve"> </w:t>
      </w:r>
      <w:r>
        <w:rPr>
          <w:lang w:eastAsia="zh-CN"/>
        </w:rPr>
        <w:t>与此同时，也带来了一个根本性的挑战：既然贡献是自愿的，</w:t>
      </w:r>
      <w:r>
        <w:rPr>
          <w:lang w:eastAsia="zh-CN"/>
        </w:rPr>
        <w:t xml:space="preserve"> </w:t>
      </w:r>
      <w:r>
        <w:rPr>
          <w:lang w:eastAsia="zh-CN"/>
        </w:rPr>
        <w:t>理解驱使开发者持续投入时间和精力的因素便成为开源研究的核心议题。</w:t>
      </w:r>
    </w:p>
    <w:p w14:paraId="4D03379F" w14:textId="77777777" w:rsidR="009D2938" w:rsidRDefault="0048176E" w:rsidP="00E0361F">
      <w:pPr>
        <w:pStyle w:val="a0"/>
        <w:rPr>
          <w:lang w:eastAsia="zh-CN"/>
        </w:rPr>
      </w:pPr>
      <w:r>
        <w:rPr>
          <w:lang w:eastAsia="zh-CN"/>
        </w:rPr>
        <w:t>这一问题在比特币（</w:t>
      </w:r>
      <w:r>
        <w:rPr>
          <w:lang w:eastAsia="zh-CN"/>
        </w:rPr>
        <w:t>Bitcoin</w:t>
      </w:r>
      <w:r>
        <w:rPr>
          <w:lang w:eastAsia="zh-CN"/>
        </w:rPr>
        <w:t>）社区中表现得尤为突出。</w:t>
      </w:r>
      <w:r>
        <w:rPr>
          <w:lang w:eastAsia="zh-CN"/>
        </w:rPr>
        <w:t xml:space="preserve"> </w:t>
      </w:r>
      <w:r>
        <w:rPr>
          <w:lang w:eastAsia="zh-CN"/>
        </w:rPr>
        <w:t>比特币是</w:t>
      </w:r>
      <w:r>
        <w:rPr>
          <w:lang w:eastAsia="zh-CN"/>
        </w:rPr>
        <w:t xml:space="preserve"> Satoshi Nakamoto</w:t>
      </w:r>
      <w:r>
        <w:rPr>
          <w:rStyle w:val="ac"/>
        </w:rPr>
        <w:footnoteReference w:id="1"/>
      </w:r>
      <w:r>
        <w:rPr>
          <w:lang w:eastAsia="zh-CN"/>
        </w:rPr>
        <w:t xml:space="preserve"> </w:t>
      </w:r>
      <w:r>
        <w:rPr>
          <w:lang w:eastAsia="zh-CN"/>
        </w:rPr>
        <w:t>于</w:t>
      </w:r>
      <w:r>
        <w:rPr>
          <w:lang w:eastAsia="zh-CN"/>
        </w:rPr>
        <w:t>2008</w:t>
      </w:r>
      <w:r>
        <w:rPr>
          <w:lang w:eastAsia="zh-CN"/>
        </w:rPr>
        <w:t>年提出的点对点电子现金系统</w:t>
      </w:r>
      <w:r>
        <w:rPr>
          <w:lang w:eastAsia="zh-CN"/>
        </w:rPr>
        <w:t xml:space="preserve">(Nakamoto 2008; </w:t>
      </w:r>
      <w:r>
        <w:rPr>
          <w:lang w:eastAsia="zh-CN"/>
        </w:rPr>
        <w:t>程杰</w:t>
      </w:r>
      <w:r>
        <w:rPr>
          <w:lang w:eastAsia="zh-CN"/>
        </w:rPr>
        <w:t xml:space="preserve"> et al. 2024)</w:t>
      </w:r>
      <w:r>
        <w:rPr>
          <w:lang w:eastAsia="zh-CN"/>
        </w:rPr>
        <w:t>，</w:t>
      </w:r>
      <w:r>
        <w:rPr>
          <w:lang w:eastAsia="zh-CN"/>
        </w:rPr>
        <w:t xml:space="preserve"> </w:t>
      </w:r>
      <w:r>
        <w:rPr>
          <w:lang w:eastAsia="zh-CN"/>
        </w:rPr>
        <w:t>其底层协议自诞生之日起便以完全开源的形式运作，</w:t>
      </w:r>
      <w:r>
        <w:rPr>
          <w:lang w:eastAsia="zh-CN"/>
        </w:rPr>
        <w:t xml:space="preserve"> </w:t>
      </w:r>
      <w:r>
        <w:rPr>
          <w:lang w:eastAsia="zh-CN"/>
        </w:rPr>
        <w:t>项目代码库托管于</w:t>
      </w:r>
      <w:r>
        <w:rPr>
          <w:lang w:eastAsia="zh-CN"/>
        </w:rPr>
        <w:t xml:space="preserve"> GitHub</w:t>
      </w:r>
      <w:r>
        <w:rPr>
          <w:rStyle w:val="ac"/>
        </w:rPr>
        <w:footnoteReference w:id="2"/>
      </w:r>
      <w:r>
        <w:rPr>
          <w:lang w:eastAsia="zh-CN"/>
        </w:rPr>
        <w:t xml:space="preserve"> </w:t>
      </w:r>
      <w:r>
        <w:rPr>
          <w:lang w:eastAsia="zh-CN"/>
        </w:rPr>
        <w:t>平台，目前已积累超过</w:t>
      </w:r>
      <w:r>
        <w:rPr>
          <w:lang w:eastAsia="zh-CN"/>
        </w:rPr>
        <w:t>76,000</w:t>
      </w:r>
      <w:r>
        <w:rPr>
          <w:lang w:eastAsia="zh-CN"/>
        </w:rPr>
        <w:t>名关注者，</w:t>
      </w:r>
      <w:r>
        <w:rPr>
          <w:lang w:eastAsia="zh-CN"/>
        </w:rPr>
        <w:t xml:space="preserve"> </w:t>
      </w:r>
      <w:r>
        <w:rPr>
          <w:lang w:eastAsia="zh-CN"/>
        </w:rPr>
        <w:t>吸引了来自全球的数千名开发者贡献代码与文档。</w:t>
      </w:r>
      <w:r>
        <w:rPr>
          <w:lang w:eastAsia="zh-CN"/>
        </w:rPr>
        <w:t xml:space="preserve"> </w:t>
      </w:r>
      <w:r>
        <w:rPr>
          <w:lang w:eastAsia="zh-CN"/>
        </w:rPr>
        <w:t>比特币不同于其他开源项目的关键在于：它背后没有任何公司主体为开发活动提供资金保障，</w:t>
      </w:r>
      <w:r>
        <w:rPr>
          <w:lang w:eastAsia="zh-CN"/>
        </w:rPr>
        <w:t xml:space="preserve"> </w:t>
      </w:r>
      <w:r>
        <w:rPr>
          <w:lang w:eastAsia="zh-CN"/>
        </w:rPr>
        <w:t>也没有雇主为核心开发者发放薪酬。整个项目的存续与演进完全建立在志愿贡献的基础之上，</w:t>
      </w:r>
      <w:r>
        <w:rPr>
          <w:lang w:eastAsia="zh-CN"/>
        </w:rPr>
        <w:t xml:space="preserve"> </w:t>
      </w:r>
      <w:r>
        <w:rPr>
          <w:lang w:eastAsia="zh-CN"/>
        </w:rPr>
        <w:t>而这些贡献直接关系到一个数千亿美元规模的金融网络的安全性与可靠性。</w:t>
      </w:r>
      <w:r>
        <w:rPr>
          <w:lang w:eastAsia="zh-CN"/>
        </w:rPr>
        <w:t xml:space="preserve"> </w:t>
      </w:r>
      <w:r>
        <w:rPr>
          <w:lang w:eastAsia="zh-CN"/>
        </w:rPr>
        <w:t>一旦核心开发者离去或社区贡献萎缩，比特币网络将面临严峻的技术维护风险。</w:t>
      </w:r>
      <w:r>
        <w:rPr>
          <w:lang w:eastAsia="zh-CN"/>
        </w:rPr>
        <w:t xml:space="preserve"> </w:t>
      </w:r>
      <w:r>
        <w:rPr>
          <w:lang w:eastAsia="zh-CN"/>
        </w:rPr>
        <w:t>因此，如何有效激励开发者持续贡献，是比特币社区乃至整个开源生态面临的核心治理议题。</w:t>
      </w:r>
    </w:p>
    <w:p w14:paraId="0F79B052" w14:textId="77777777" w:rsidR="009D2938" w:rsidRDefault="0048176E" w:rsidP="00E0361F">
      <w:pPr>
        <w:pStyle w:val="a0"/>
        <w:rPr>
          <w:lang w:eastAsia="zh-CN"/>
        </w:rPr>
      </w:pPr>
      <w:r>
        <w:rPr>
          <w:lang w:eastAsia="zh-CN"/>
        </w:rPr>
        <w:lastRenderedPageBreak/>
        <w:t>学术界对开源开发者激励机制的研究已积累了丰富成果。</w:t>
      </w:r>
      <w:r>
        <w:rPr>
          <w:lang w:eastAsia="zh-CN"/>
        </w:rPr>
        <w:t xml:space="preserve"> </w:t>
      </w:r>
      <w:r>
        <w:rPr>
          <w:lang w:eastAsia="zh-CN"/>
        </w:rPr>
        <w:t>早期研究发现，开发者的参与主要由内在动机驱动：对技术问题的纯粹兴趣</w:t>
      </w:r>
      <w:r>
        <w:rPr>
          <w:lang w:eastAsia="zh-CN"/>
        </w:rPr>
        <w:t>(Shah 2006)</w:t>
      </w:r>
      <w:r>
        <w:rPr>
          <w:lang w:eastAsia="zh-CN"/>
        </w:rPr>
        <w:t>、</w:t>
      </w:r>
      <w:r>
        <w:rPr>
          <w:lang w:eastAsia="zh-CN"/>
        </w:rPr>
        <w:t xml:space="preserve"> </w:t>
      </w:r>
      <w:r>
        <w:rPr>
          <w:lang w:eastAsia="zh-CN"/>
        </w:rPr>
        <w:t>在同行社区中积累声誉的渴望</w:t>
      </w:r>
      <w:r>
        <w:rPr>
          <w:lang w:eastAsia="zh-CN"/>
        </w:rPr>
        <w:t xml:space="preserve">(Lerner and </w:t>
      </w:r>
      <w:proofErr w:type="spellStart"/>
      <w:r>
        <w:rPr>
          <w:lang w:eastAsia="zh-CN"/>
        </w:rPr>
        <w:t>Tirole</w:t>
      </w:r>
      <w:proofErr w:type="spellEnd"/>
      <w:r>
        <w:rPr>
          <w:lang w:eastAsia="zh-CN"/>
        </w:rPr>
        <w:t xml:space="preserve"> 2002)</w:t>
      </w:r>
      <w:r>
        <w:rPr>
          <w:lang w:eastAsia="zh-CN"/>
        </w:rPr>
        <w:t>，以及通过贡献提升个人技能、</w:t>
      </w:r>
      <w:r>
        <w:rPr>
          <w:lang w:eastAsia="zh-CN"/>
        </w:rPr>
        <w:t xml:space="preserve"> </w:t>
      </w:r>
      <w:r>
        <w:rPr>
          <w:lang w:eastAsia="zh-CN"/>
        </w:rPr>
        <w:t>从而在劳动力市场中获得更好机会的职业考量</w:t>
      </w:r>
      <w:r>
        <w:rPr>
          <w:lang w:eastAsia="zh-CN"/>
        </w:rPr>
        <w:t>(Fang and Neufeld 2009)</w:t>
      </w:r>
      <w:r>
        <w:rPr>
          <w:lang w:eastAsia="zh-CN"/>
        </w:rPr>
        <w:t>，</w:t>
      </w:r>
      <w:r>
        <w:rPr>
          <w:lang w:eastAsia="zh-CN"/>
        </w:rPr>
        <w:t xml:space="preserve"> </w:t>
      </w:r>
      <w:r>
        <w:rPr>
          <w:lang w:eastAsia="zh-CN"/>
        </w:rPr>
        <w:t>共同构成了驱动开发者持续投入的基础动力。</w:t>
      </w:r>
      <w:r>
        <w:rPr>
          <w:lang w:eastAsia="zh-CN"/>
        </w:rPr>
        <w:t xml:space="preserve"> </w:t>
      </w:r>
      <w:r>
        <w:rPr>
          <w:lang w:eastAsia="zh-CN"/>
        </w:rPr>
        <w:t>此外，</w:t>
      </w:r>
      <w:r>
        <w:rPr>
          <w:lang w:eastAsia="zh-CN"/>
        </w:rPr>
        <w:t xml:space="preserve">Davidson </w:t>
      </w:r>
      <w:r>
        <w:rPr>
          <w:lang w:eastAsia="zh-CN"/>
        </w:rPr>
        <w:t>等人</w:t>
      </w:r>
      <w:r>
        <w:rPr>
          <w:lang w:eastAsia="zh-CN"/>
        </w:rPr>
        <w:t>(Davidson et al. 2014)</w:t>
      </w:r>
      <w:r>
        <w:rPr>
          <w:lang w:eastAsia="zh-CN"/>
        </w:rPr>
        <w:t>指出，利他精神与自我实现感同样是重要的内在激励来源。</w:t>
      </w:r>
      <w:r>
        <w:rPr>
          <w:lang w:eastAsia="zh-CN"/>
        </w:rPr>
        <w:t xml:space="preserve"> </w:t>
      </w:r>
      <w:r>
        <w:rPr>
          <w:lang w:eastAsia="zh-CN"/>
        </w:rPr>
        <w:t>这些研究共同刻画了一个图景：在开源生态中，</w:t>
      </w:r>
      <w:r>
        <w:rPr>
          <w:lang w:eastAsia="zh-CN"/>
        </w:rPr>
        <w:t xml:space="preserve"> </w:t>
      </w:r>
      <w:r>
        <w:rPr>
          <w:lang w:eastAsia="zh-CN"/>
        </w:rPr>
        <w:t>开发者的自主性与社区归属感往往是持续贡献的核心支撑，</w:t>
      </w:r>
      <w:r>
        <w:rPr>
          <w:lang w:eastAsia="zh-CN"/>
        </w:rPr>
        <w:t xml:space="preserve"> </w:t>
      </w:r>
      <w:r>
        <w:rPr>
          <w:lang w:eastAsia="zh-CN"/>
        </w:rPr>
        <w:t>而非来自外部的物质回报。</w:t>
      </w:r>
    </w:p>
    <w:p w14:paraId="4A6E004C" w14:textId="77777777" w:rsidR="009D2938" w:rsidRDefault="0048176E" w:rsidP="00E0361F">
      <w:pPr>
        <w:pStyle w:val="a0"/>
        <w:rPr>
          <w:lang w:eastAsia="zh-CN"/>
        </w:rPr>
      </w:pPr>
      <w:r>
        <w:rPr>
          <w:lang w:eastAsia="zh-CN"/>
        </w:rPr>
        <w:t>然而，随着开源软件在商业和社会中的重要性持续上升，</w:t>
      </w:r>
      <w:r>
        <w:rPr>
          <w:lang w:eastAsia="zh-CN"/>
        </w:rPr>
        <w:t xml:space="preserve"> </w:t>
      </w:r>
      <w:r>
        <w:rPr>
          <w:lang w:eastAsia="zh-CN"/>
        </w:rPr>
        <w:t>外部经济激励机制也开始进入研究者的视野。</w:t>
      </w:r>
      <w:r>
        <w:rPr>
          <w:lang w:eastAsia="zh-CN"/>
        </w:rPr>
        <w:t xml:space="preserve"> </w:t>
      </w:r>
      <w:proofErr w:type="spellStart"/>
      <w:r>
        <w:t>货币奖励被证明能够在一定程度上促进开发者的贡献</w:t>
      </w:r>
      <w:proofErr w:type="spellEnd"/>
      <w:r>
        <w:t>(J. Wang, Li, and Hui 2022)</w:t>
      </w:r>
      <w:r>
        <w:t>，</w:t>
      </w:r>
      <w:r>
        <w:t xml:space="preserve"> </w:t>
      </w:r>
      <w:proofErr w:type="spellStart"/>
      <w:r>
        <w:t>但其与内在动机的关系颇为微妙：若管理不当，不适当的金钱激励反而可能产生</w:t>
      </w:r>
      <w:r>
        <w:t>“</w:t>
      </w:r>
      <w:r>
        <w:t>挤出效应</w:t>
      </w:r>
      <w:proofErr w:type="spellEnd"/>
      <w:r>
        <w:t>”</w:t>
      </w:r>
      <w:r>
        <w:t>，</w:t>
      </w:r>
      <w:r>
        <w:t xml:space="preserve"> </w:t>
      </w:r>
      <w:proofErr w:type="spellStart"/>
      <w:r>
        <w:t>削弱开发者原本的内在驱动力</w:t>
      </w:r>
      <w:proofErr w:type="spellEnd"/>
      <w:r>
        <w:t>(</w:t>
      </w:r>
      <w:proofErr w:type="spellStart"/>
      <w:r>
        <w:t>Bénabou</w:t>
      </w:r>
      <w:proofErr w:type="spellEnd"/>
      <w:r>
        <w:t xml:space="preserve"> and </w:t>
      </w:r>
      <w:proofErr w:type="spellStart"/>
      <w:r>
        <w:t>Tirole</w:t>
      </w:r>
      <w:proofErr w:type="spellEnd"/>
      <w:r>
        <w:t xml:space="preserve"> 2003; Qiao et al. 2021)</w:t>
      </w:r>
      <w:r>
        <w:t>。</w:t>
      </w:r>
      <w:r>
        <w:t xml:space="preserve"> </w:t>
      </w:r>
      <w:r>
        <w:rPr>
          <w:lang w:eastAsia="zh-CN"/>
        </w:rPr>
        <w:t>2019</w:t>
      </w:r>
      <w:r>
        <w:rPr>
          <w:lang w:eastAsia="zh-CN"/>
        </w:rPr>
        <w:t>年，</w:t>
      </w:r>
      <w:r>
        <w:rPr>
          <w:lang w:eastAsia="zh-CN"/>
        </w:rPr>
        <w:t xml:space="preserve">GitHub </w:t>
      </w:r>
      <w:r>
        <w:rPr>
          <w:lang w:eastAsia="zh-CN"/>
        </w:rPr>
        <w:t>正式推出</w:t>
      </w:r>
      <w:r>
        <w:rPr>
          <w:lang w:eastAsia="zh-CN"/>
        </w:rPr>
        <w:t xml:space="preserve"> Sponsors </w:t>
      </w:r>
      <w:r>
        <w:rPr>
          <w:lang w:eastAsia="zh-CN"/>
        </w:rPr>
        <w:t>机制</w:t>
      </w:r>
      <w:r>
        <w:rPr>
          <w:rStyle w:val="ac"/>
        </w:rPr>
        <w:footnoteReference w:id="3"/>
      </w:r>
      <w:r>
        <w:rPr>
          <w:lang w:eastAsia="zh-CN"/>
        </w:rPr>
        <w:t>，首次为开源贡献提供了平台级的捐赠基础设施，</w:t>
      </w:r>
      <w:r>
        <w:rPr>
          <w:lang w:eastAsia="zh-CN"/>
        </w:rPr>
        <w:t xml:space="preserve"> </w:t>
      </w:r>
      <w:r>
        <w:rPr>
          <w:lang w:eastAsia="zh-CN"/>
        </w:rPr>
        <w:t>使任何人都可以向自己欣赏的开发者提供经济支持。</w:t>
      </w:r>
      <w:r>
        <w:rPr>
          <w:lang w:eastAsia="zh-CN"/>
        </w:rPr>
        <w:t xml:space="preserve"> </w:t>
      </w:r>
      <w:r>
        <w:rPr>
          <w:lang w:eastAsia="zh-CN"/>
        </w:rPr>
        <w:t>这一机制的出现引发了学界的广泛关注。</w:t>
      </w:r>
      <w:r>
        <w:rPr>
          <w:lang w:eastAsia="zh-CN"/>
        </w:rPr>
        <w:t xml:space="preserve"> Shimada </w:t>
      </w:r>
      <w:r>
        <w:rPr>
          <w:lang w:eastAsia="zh-CN"/>
        </w:rPr>
        <w:t>等人</w:t>
      </w:r>
      <w:r>
        <w:rPr>
          <w:lang w:eastAsia="zh-CN"/>
        </w:rPr>
        <w:t>(Shimada et al. 2022)</w:t>
      </w:r>
      <w:r>
        <w:rPr>
          <w:lang w:eastAsia="zh-CN"/>
        </w:rPr>
        <w:t>的研究发现，</w:t>
      </w:r>
      <w:r>
        <w:rPr>
          <w:lang w:eastAsia="zh-CN"/>
        </w:rPr>
        <w:t xml:space="preserve"> </w:t>
      </w:r>
      <w:r>
        <w:rPr>
          <w:lang w:eastAsia="zh-CN"/>
        </w:rPr>
        <w:t>部分开发者将赞助本身视为一种新型的社区贡献方式；</w:t>
      </w:r>
      <w:r>
        <w:rPr>
          <w:lang w:eastAsia="zh-CN"/>
        </w:rPr>
        <w:t xml:space="preserve"> Zhang </w:t>
      </w:r>
      <w:r>
        <w:rPr>
          <w:lang w:eastAsia="zh-CN"/>
        </w:rPr>
        <w:t>等人</w:t>
      </w:r>
      <w:r>
        <w:rPr>
          <w:lang w:eastAsia="zh-CN"/>
        </w:rPr>
        <w:t>(Zhang et al. 2022)</w:t>
      </w:r>
      <w:r>
        <w:rPr>
          <w:lang w:eastAsia="zh-CN"/>
        </w:rPr>
        <w:t>进一步揭示，赞助在短期内对开发活动具有温和的正向效应，</w:t>
      </w:r>
      <w:r>
        <w:rPr>
          <w:lang w:eastAsia="zh-CN"/>
        </w:rPr>
        <w:t xml:space="preserve"> </w:t>
      </w:r>
      <w:r>
        <w:rPr>
          <w:lang w:eastAsia="zh-CN"/>
        </w:rPr>
        <w:t>但获得赞助的可能性与开发者在社区中的社会地位密切相关；</w:t>
      </w:r>
      <w:r>
        <w:rPr>
          <w:lang w:eastAsia="zh-CN"/>
        </w:rPr>
        <w:t xml:space="preserve"> Conti </w:t>
      </w:r>
      <w:r>
        <w:rPr>
          <w:lang w:eastAsia="zh-CN"/>
        </w:rPr>
        <w:t>等人</w:t>
      </w:r>
      <w:r>
        <w:rPr>
          <w:lang w:eastAsia="zh-CN"/>
        </w:rPr>
        <w:t>(Conti et al. 2023)</w:t>
      </w:r>
      <w:r>
        <w:rPr>
          <w:lang w:eastAsia="zh-CN"/>
        </w:rPr>
        <w:t>则通过更长期的追踪研究发现，</w:t>
      </w:r>
      <w:r>
        <w:rPr>
          <w:lang w:eastAsia="zh-CN"/>
        </w:rPr>
        <w:t xml:space="preserve"> </w:t>
      </w:r>
      <w:r>
        <w:rPr>
          <w:lang w:eastAsia="zh-CN"/>
        </w:rPr>
        <w:t>实际收到赞助反而可能对创新活动产生长期负向影响，</w:t>
      </w:r>
      <w:r>
        <w:rPr>
          <w:lang w:eastAsia="zh-CN"/>
        </w:rPr>
        <w:t xml:space="preserve"> </w:t>
      </w:r>
      <w:r>
        <w:rPr>
          <w:lang w:eastAsia="zh-CN"/>
        </w:rPr>
        <w:t>这与挤出效应的理论预测相吻合。</w:t>
      </w:r>
      <w:r>
        <w:rPr>
          <w:lang w:eastAsia="zh-CN"/>
        </w:rPr>
        <w:t xml:space="preserve"> </w:t>
      </w:r>
      <w:proofErr w:type="spellStart"/>
      <w:r>
        <w:rPr>
          <w:lang w:eastAsia="zh-CN"/>
        </w:rPr>
        <w:t>Overney</w:t>
      </w:r>
      <w:proofErr w:type="spellEnd"/>
      <w:r>
        <w:rPr>
          <w:lang w:eastAsia="zh-CN"/>
        </w:rPr>
        <w:t xml:space="preserve"> </w:t>
      </w:r>
      <w:r>
        <w:rPr>
          <w:lang w:eastAsia="zh-CN"/>
        </w:rPr>
        <w:t>等人</w:t>
      </w:r>
      <w:r>
        <w:rPr>
          <w:lang w:eastAsia="zh-CN"/>
        </w:rPr>
        <w:t>(</w:t>
      </w:r>
      <w:proofErr w:type="spellStart"/>
      <w:r>
        <w:rPr>
          <w:lang w:eastAsia="zh-CN"/>
        </w:rPr>
        <w:t>Overney</w:t>
      </w:r>
      <w:proofErr w:type="spellEnd"/>
      <w:r>
        <w:rPr>
          <w:lang w:eastAsia="zh-CN"/>
        </w:rPr>
        <w:t xml:space="preserve"> et al. 2020)</w:t>
      </w:r>
      <w:r>
        <w:rPr>
          <w:lang w:eastAsia="zh-CN"/>
        </w:rPr>
        <w:t>的研究也表明，</w:t>
      </w:r>
      <w:r>
        <w:rPr>
          <w:lang w:eastAsia="zh-CN"/>
        </w:rPr>
        <w:t xml:space="preserve"> </w:t>
      </w:r>
      <w:r>
        <w:rPr>
          <w:lang w:eastAsia="zh-CN"/>
        </w:rPr>
        <w:t>单纯依靠捐赠机制提升开源贡献的效果并不显著，</w:t>
      </w:r>
      <w:r>
        <w:rPr>
          <w:lang w:eastAsia="zh-CN"/>
        </w:rPr>
        <w:t xml:space="preserve"> </w:t>
      </w:r>
      <w:r>
        <w:rPr>
          <w:lang w:eastAsia="zh-CN"/>
        </w:rPr>
        <w:t>暗示捐赠的效用可能远比表面看起来复杂。</w:t>
      </w:r>
    </w:p>
    <w:p w14:paraId="790E3A86" w14:textId="77777777" w:rsidR="009D2938" w:rsidRDefault="0048176E" w:rsidP="00E0361F">
      <w:pPr>
        <w:pStyle w:val="a0"/>
        <w:rPr>
          <w:lang w:eastAsia="zh-CN"/>
        </w:rPr>
      </w:pPr>
      <w:r>
        <w:rPr>
          <w:lang w:eastAsia="zh-CN"/>
        </w:rPr>
        <w:t>上述研究的密集出现，折射出开源生态在现实层面所面临的深层可持续性困境。</w:t>
      </w:r>
      <w:r>
        <w:rPr>
          <w:lang w:eastAsia="zh-CN"/>
        </w:rPr>
        <w:t xml:space="preserve"> </w:t>
      </w:r>
      <w:r>
        <w:rPr>
          <w:lang w:eastAsia="zh-CN"/>
        </w:rPr>
        <w:t>现代数字经济的高速运转建立在大量关键开源组件之上，然而这些组件的维护工作往往</w:t>
      </w:r>
      <w:r>
        <w:rPr>
          <w:lang w:eastAsia="zh-CN"/>
        </w:rPr>
        <w:t xml:space="preserve"> </w:t>
      </w:r>
      <w:r>
        <w:rPr>
          <w:lang w:eastAsia="zh-CN"/>
        </w:rPr>
        <w:t>高度集中于少数志愿开发者，缺乏稳定的制度性支持。</w:t>
      </w:r>
      <w:r>
        <w:rPr>
          <w:lang w:eastAsia="zh-CN"/>
        </w:rPr>
        <w:t xml:space="preserve"> 2021</w:t>
      </w:r>
      <w:r>
        <w:rPr>
          <w:lang w:eastAsia="zh-CN"/>
        </w:rPr>
        <w:t>年底曝</w:t>
      </w:r>
      <w:r>
        <w:rPr>
          <w:lang w:eastAsia="zh-CN"/>
        </w:rPr>
        <w:lastRenderedPageBreak/>
        <w:t>光的</w:t>
      </w:r>
      <w:r>
        <w:rPr>
          <w:lang w:eastAsia="zh-CN"/>
        </w:rPr>
        <w:t xml:space="preserve"> Apache Log4j </w:t>
      </w:r>
      <w:r>
        <w:rPr>
          <w:lang w:eastAsia="zh-CN"/>
        </w:rPr>
        <w:t>漏洞事件</w:t>
      </w:r>
      <w:r>
        <w:rPr>
          <w:rStyle w:val="ac"/>
        </w:rPr>
        <w:footnoteReference w:id="4"/>
      </w:r>
      <w:r>
        <w:rPr>
          <w:lang w:eastAsia="zh-CN"/>
        </w:rPr>
        <w:t>以极为惨烈的方式揭示了这一隐忧：</w:t>
      </w:r>
      <w:r>
        <w:rPr>
          <w:lang w:eastAsia="zh-CN"/>
        </w:rPr>
        <w:t xml:space="preserve"> </w:t>
      </w:r>
      <w:r>
        <w:rPr>
          <w:lang w:eastAsia="zh-CN"/>
        </w:rPr>
        <w:t>一个嵌入全球数十亿软件系统的核心日志库，长期仅由数名志愿者以业余时间维护，</w:t>
      </w:r>
      <w:r>
        <w:rPr>
          <w:lang w:eastAsia="zh-CN"/>
        </w:rPr>
        <w:t xml:space="preserve"> </w:t>
      </w:r>
      <w:r>
        <w:rPr>
          <w:lang w:eastAsia="zh-CN"/>
        </w:rPr>
        <w:t>其安全漏洞的存在几乎使整个互联网基础设施陷入系统性风险</w:t>
      </w:r>
      <w:r>
        <w:rPr>
          <w:lang w:eastAsia="zh-CN"/>
        </w:rPr>
        <w:t xml:space="preserve">(Alami, Pardo, and </w:t>
      </w:r>
      <w:proofErr w:type="spellStart"/>
      <w:r>
        <w:rPr>
          <w:lang w:eastAsia="zh-CN"/>
        </w:rPr>
        <w:t>Linåker</w:t>
      </w:r>
      <w:proofErr w:type="spellEnd"/>
      <w:r>
        <w:rPr>
          <w:lang w:eastAsia="zh-CN"/>
        </w:rPr>
        <w:t xml:space="preserve"> 2024)</w:t>
      </w:r>
      <w:r>
        <w:rPr>
          <w:lang w:eastAsia="zh-CN"/>
        </w:rPr>
        <w:t>。</w:t>
      </w:r>
      <w:r>
        <w:rPr>
          <w:lang w:eastAsia="zh-CN"/>
        </w:rPr>
        <w:t xml:space="preserve"> </w:t>
      </w:r>
      <w:r>
        <w:rPr>
          <w:lang w:eastAsia="zh-CN"/>
        </w:rPr>
        <w:t>在比特币生态中，这种脆弱性以更为独特的方式呈现：</w:t>
      </w:r>
      <w:r>
        <w:rPr>
          <w:lang w:eastAsia="zh-CN"/>
        </w:rPr>
        <w:t xml:space="preserve"> </w:t>
      </w:r>
      <w:r>
        <w:rPr>
          <w:lang w:eastAsia="zh-CN"/>
        </w:rPr>
        <w:t>比特币网络目前承载着超过万亿美元规模的资产，</w:t>
      </w:r>
      <w:r>
        <w:rPr>
          <w:lang w:eastAsia="zh-CN"/>
        </w:rPr>
        <w:t xml:space="preserve"> </w:t>
      </w:r>
      <w:r>
        <w:rPr>
          <w:lang w:eastAsia="zh-CN"/>
        </w:rPr>
        <w:t>而其底层协议的核心维护工作却高度依赖为数不多的全职开发者，</w:t>
      </w:r>
      <w:r>
        <w:rPr>
          <w:lang w:eastAsia="zh-CN"/>
        </w:rPr>
        <w:t xml:space="preserve"> </w:t>
      </w:r>
      <w:r>
        <w:rPr>
          <w:lang w:eastAsia="zh-CN"/>
        </w:rPr>
        <w:t>任何核心人才的流失或社区参与的持续萎缩，</w:t>
      </w:r>
      <w:r>
        <w:rPr>
          <w:lang w:eastAsia="zh-CN"/>
        </w:rPr>
        <w:t xml:space="preserve"> </w:t>
      </w:r>
      <w:r>
        <w:rPr>
          <w:lang w:eastAsia="zh-CN"/>
        </w:rPr>
        <w:t>都有可能对协议演进能力乃至网络整体安全产生深远影响。</w:t>
      </w:r>
      <w:r>
        <w:rPr>
          <w:lang w:eastAsia="zh-CN"/>
        </w:rPr>
        <w:t xml:space="preserve"> </w:t>
      </w:r>
      <w:r>
        <w:rPr>
          <w:lang w:eastAsia="zh-CN"/>
        </w:rPr>
        <w:t>正是在这一背景下，以</w:t>
      </w:r>
      <w:r>
        <w:rPr>
          <w:lang w:eastAsia="zh-CN"/>
        </w:rPr>
        <w:t xml:space="preserve"> Brink</w:t>
      </w:r>
      <w:r>
        <w:rPr>
          <w:rStyle w:val="ac"/>
        </w:rPr>
        <w:footnoteReference w:id="5"/>
      </w:r>
      <w:r>
        <w:rPr>
          <w:lang w:eastAsia="zh-CN"/>
        </w:rPr>
        <w:t xml:space="preserve"> </w:t>
      </w:r>
      <w:r>
        <w:rPr>
          <w:lang w:eastAsia="zh-CN"/>
        </w:rPr>
        <w:t>为代表的专项资助机构应运而生，</w:t>
      </w:r>
      <w:r>
        <w:rPr>
          <w:lang w:eastAsia="zh-CN"/>
        </w:rPr>
        <w:t xml:space="preserve"> </w:t>
      </w:r>
      <w:r>
        <w:rPr>
          <w:lang w:eastAsia="zh-CN"/>
        </w:rPr>
        <w:t>探索出基于信息透明化和分阶段披露的独特激励路径，</w:t>
      </w:r>
      <w:r>
        <w:rPr>
          <w:lang w:eastAsia="zh-CN"/>
        </w:rPr>
        <w:t xml:space="preserve"> </w:t>
      </w:r>
      <w:r>
        <w:rPr>
          <w:lang w:eastAsia="zh-CN"/>
        </w:rPr>
        <w:t>以期在不违背去中心化治理理念的前提下，维持更广泛开发者群体的参与意愿与贡献活力</w:t>
      </w:r>
      <w:r>
        <w:rPr>
          <w:lang w:eastAsia="zh-CN"/>
        </w:rPr>
        <w:t>(</w:t>
      </w:r>
      <w:r>
        <w:rPr>
          <w:lang w:eastAsia="zh-CN"/>
        </w:rPr>
        <w:t>吴一楷</w:t>
      </w:r>
      <w:r>
        <w:rPr>
          <w:lang w:eastAsia="zh-CN"/>
        </w:rPr>
        <w:t xml:space="preserve"> and </w:t>
      </w:r>
      <w:r>
        <w:rPr>
          <w:lang w:eastAsia="zh-CN"/>
        </w:rPr>
        <w:t>李国安</w:t>
      </w:r>
      <w:r>
        <w:rPr>
          <w:lang w:eastAsia="zh-CN"/>
        </w:rPr>
        <w:t xml:space="preserve"> 2024)</w:t>
      </w:r>
      <w:r>
        <w:rPr>
          <w:lang w:eastAsia="zh-CN"/>
        </w:rPr>
        <w:t>。</w:t>
      </w:r>
      <w:r>
        <w:rPr>
          <w:lang w:eastAsia="zh-CN"/>
        </w:rPr>
        <w:t xml:space="preserve"> </w:t>
      </w:r>
      <w:r>
        <w:rPr>
          <w:lang w:eastAsia="zh-CN"/>
        </w:rPr>
        <w:t>对这一机制的科学评估，因此具有超越单一案例的现实普遍意义。</w:t>
      </w:r>
    </w:p>
    <w:p w14:paraId="31E81B7E" w14:textId="77777777" w:rsidR="009D2938" w:rsidRDefault="0048176E" w:rsidP="00E0361F">
      <w:pPr>
        <w:pStyle w:val="a0"/>
        <w:rPr>
          <w:lang w:eastAsia="zh-CN"/>
        </w:rPr>
      </w:pPr>
      <w:r>
        <w:rPr>
          <w:lang w:eastAsia="zh-CN"/>
        </w:rPr>
        <w:t>综合上述研究可以发现，现有文献对捐赠的理解主要集中于其作为货币转移的经济效应，</w:t>
      </w:r>
      <w:r>
        <w:rPr>
          <w:lang w:eastAsia="zh-CN"/>
        </w:rPr>
        <w:t xml:space="preserve"> </w:t>
      </w:r>
      <w:r>
        <w:rPr>
          <w:lang w:eastAsia="zh-CN"/>
        </w:rPr>
        <w:t>即货币激励能否直接促进开发者参与这一层面。</w:t>
      </w:r>
      <w:r>
        <w:rPr>
          <w:lang w:eastAsia="zh-CN"/>
        </w:rPr>
        <w:t xml:space="preserve"> </w:t>
      </w:r>
      <w:r>
        <w:rPr>
          <w:lang w:eastAsia="zh-CN"/>
        </w:rPr>
        <w:t>然而，在实际的捐赠生态中，信息的流动往往先于资金的转移，</w:t>
      </w:r>
      <w:r>
        <w:rPr>
          <w:lang w:eastAsia="zh-CN"/>
        </w:rPr>
        <w:t xml:space="preserve"> </w:t>
      </w:r>
      <w:r>
        <w:rPr>
          <w:lang w:eastAsia="zh-CN"/>
        </w:rPr>
        <w:t>而且覆盖的受众也远比实际受益者更广。</w:t>
      </w:r>
      <w:r>
        <w:rPr>
          <w:lang w:eastAsia="zh-CN"/>
        </w:rPr>
        <w:t xml:space="preserve"> </w:t>
      </w:r>
      <w:r>
        <w:rPr>
          <w:lang w:eastAsia="zh-CN"/>
        </w:rPr>
        <w:t>当一个资助机构在社交媒体上宣布收到了一笔捐款时，</w:t>
      </w:r>
      <w:r>
        <w:rPr>
          <w:lang w:eastAsia="zh-CN"/>
        </w:rPr>
        <w:t xml:space="preserve"> </w:t>
      </w:r>
      <w:r>
        <w:rPr>
          <w:lang w:eastAsia="zh-CN"/>
        </w:rPr>
        <w:t>所有关注该机构的开发者都会接收到这条信息，</w:t>
      </w:r>
      <w:r>
        <w:rPr>
          <w:lang w:eastAsia="zh-CN"/>
        </w:rPr>
        <w:t xml:space="preserve"> </w:t>
      </w:r>
      <w:r>
        <w:rPr>
          <w:lang w:eastAsia="zh-CN"/>
        </w:rPr>
        <w:t>无论他们最终是否能从中受益。这条信息本身能否对其行为产生可测量的影响，</w:t>
      </w:r>
      <w:r>
        <w:rPr>
          <w:lang w:eastAsia="zh-CN"/>
        </w:rPr>
        <w:t xml:space="preserve"> </w:t>
      </w:r>
      <w:r>
        <w:rPr>
          <w:lang w:eastAsia="zh-CN"/>
        </w:rPr>
        <w:t>目前尚缺乏实证检验。这种仅凭信息而非实际资金转移的激励效应，</w:t>
      </w:r>
      <w:r>
        <w:rPr>
          <w:lang w:eastAsia="zh-CN"/>
        </w:rPr>
        <w:t xml:space="preserve"> </w:t>
      </w:r>
      <w:r>
        <w:rPr>
          <w:lang w:eastAsia="zh-CN"/>
        </w:rPr>
        <w:t>在既有文献中几乎没有得到系统性的研究。</w:t>
      </w:r>
      <w:r>
        <w:rPr>
          <w:lang w:eastAsia="zh-CN"/>
        </w:rPr>
        <w:t xml:space="preserve"> </w:t>
      </w:r>
      <w:r>
        <w:rPr>
          <w:lang w:eastAsia="zh-CN"/>
        </w:rPr>
        <w:t>这一研究空白尤为值得关注，因为信息披露相较于实际资金分配具有近乎为零的边际成本，</w:t>
      </w:r>
      <w:r>
        <w:rPr>
          <w:lang w:eastAsia="zh-CN"/>
        </w:rPr>
        <w:t xml:space="preserve"> </w:t>
      </w:r>
      <w:r>
        <w:rPr>
          <w:lang w:eastAsia="zh-CN"/>
        </w:rPr>
        <w:t>同时又能触达整个社区而非少数受资助者，</w:t>
      </w:r>
      <w:r>
        <w:rPr>
          <w:lang w:eastAsia="zh-CN"/>
        </w:rPr>
        <w:t xml:space="preserve"> </w:t>
      </w:r>
      <w:r>
        <w:rPr>
          <w:lang w:eastAsia="zh-CN"/>
        </w:rPr>
        <w:t>若其激励效应确实存在，则将为开源社区的低成本治理提供重要的政策工具。</w:t>
      </w:r>
      <w:r>
        <w:rPr>
          <w:lang w:eastAsia="zh-CN"/>
        </w:rPr>
        <w:t xml:space="preserve"> </w:t>
      </w:r>
      <w:r>
        <w:rPr>
          <w:lang w:eastAsia="zh-CN"/>
        </w:rPr>
        <w:t>从信息经济学的视角审视，捐赠公告的本质是一种信号传递行为，</w:t>
      </w:r>
      <w:r>
        <w:rPr>
          <w:lang w:eastAsia="zh-CN"/>
        </w:rPr>
        <w:t xml:space="preserve"> </w:t>
      </w:r>
      <w:r>
        <w:rPr>
          <w:lang w:eastAsia="zh-CN"/>
        </w:rPr>
        <w:t>它向潜在贡献者同时传递了项目获得外部认可、机构具有奖励意愿以及未来奖励可得性等多重信号，</w:t>
      </w:r>
      <w:r>
        <w:rPr>
          <w:lang w:eastAsia="zh-CN"/>
        </w:rPr>
        <w:t xml:space="preserve"> </w:t>
      </w:r>
      <w:r>
        <w:rPr>
          <w:lang w:eastAsia="zh-CN"/>
        </w:rPr>
        <w:t>这些信号会在开发者心中激活或调整预期结构，进而影响其参与决策</w:t>
      </w:r>
      <w:r>
        <w:rPr>
          <w:lang w:eastAsia="zh-CN"/>
        </w:rPr>
        <w:t>(Connelly et al. 2011)</w:t>
      </w:r>
      <w:r>
        <w:rPr>
          <w:lang w:eastAsia="zh-CN"/>
        </w:rPr>
        <w:t>。</w:t>
      </w:r>
      <w:r>
        <w:rPr>
          <w:lang w:eastAsia="zh-CN"/>
        </w:rPr>
        <w:t xml:space="preserve"> </w:t>
      </w:r>
      <w:r>
        <w:rPr>
          <w:lang w:eastAsia="zh-CN"/>
        </w:rPr>
        <w:t>类似的逻辑在众筹研究中已有部分印证：项目进展公告能够显著提升后续的支持</w:t>
      </w:r>
      <w:r>
        <w:rPr>
          <w:lang w:eastAsia="zh-CN"/>
        </w:rPr>
        <w:lastRenderedPageBreak/>
        <w:t>率，</w:t>
      </w:r>
      <w:r>
        <w:rPr>
          <w:lang w:eastAsia="zh-CN"/>
        </w:rPr>
        <w:t xml:space="preserve"> </w:t>
      </w:r>
      <w:r>
        <w:rPr>
          <w:lang w:eastAsia="zh-CN"/>
        </w:rPr>
        <w:t>即便公告内容并不伴随任何即时的经济转移</w:t>
      </w:r>
      <w:r>
        <w:rPr>
          <w:lang w:eastAsia="zh-CN"/>
        </w:rPr>
        <w:t>(Mollick 2014)</w:t>
      </w:r>
      <w:r>
        <w:rPr>
          <w:lang w:eastAsia="zh-CN"/>
        </w:rPr>
        <w:t>。</w:t>
      </w:r>
      <w:r>
        <w:rPr>
          <w:lang w:eastAsia="zh-CN"/>
        </w:rPr>
        <w:t xml:space="preserve"> </w:t>
      </w:r>
      <w:r>
        <w:rPr>
          <w:lang w:eastAsia="zh-CN"/>
        </w:rPr>
        <w:t>然而，在开源开发者群体中，信息披露能否以类似机制触发可测量的行为变化，</w:t>
      </w:r>
      <w:r>
        <w:rPr>
          <w:lang w:eastAsia="zh-CN"/>
        </w:rPr>
        <w:t xml:space="preserve"> </w:t>
      </w:r>
      <w:r>
        <w:rPr>
          <w:lang w:eastAsia="zh-CN"/>
        </w:rPr>
        <w:t>尤其是不同类型披露（普惠型与定向型）是否产生差异化效应，</w:t>
      </w:r>
      <w:r>
        <w:rPr>
          <w:lang w:eastAsia="zh-CN"/>
        </w:rPr>
        <w:t xml:space="preserve"> </w:t>
      </w:r>
      <w:r>
        <w:rPr>
          <w:lang w:eastAsia="zh-CN"/>
        </w:rPr>
        <w:t>目前在实证层面仍是空白。</w:t>
      </w:r>
    </w:p>
    <w:p w14:paraId="30739182" w14:textId="77777777" w:rsidR="009D2938" w:rsidRDefault="0048176E" w:rsidP="00E0361F">
      <w:pPr>
        <w:pStyle w:val="a0"/>
        <w:rPr>
          <w:lang w:eastAsia="zh-CN"/>
        </w:rPr>
      </w:pPr>
      <w:r>
        <w:rPr>
          <w:lang w:eastAsia="zh-CN"/>
        </w:rPr>
        <w:t>与此同时，在社区内部的信息维度上，同样存在一个亟待填补的研究空白。</w:t>
      </w:r>
      <w:r>
        <w:rPr>
          <w:lang w:eastAsia="zh-CN"/>
        </w:rPr>
        <w:t xml:space="preserve"> </w:t>
      </w:r>
      <w:r>
        <w:rPr>
          <w:lang w:eastAsia="zh-CN"/>
        </w:rPr>
        <w:t>开源项目的</w:t>
      </w:r>
      <w:r>
        <w:rPr>
          <w:lang w:eastAsia="zh-CN"/>
        </w:rPr>
        <w:t xml:space="preserve"> Issue </w:t>
      </w:r>
      <w:r>
        <w:rPr>
          <w:lang w:eastAsia="zh-CN"/>
        </w:rPr>
        <w:t>讨论区不仅是技术问题协商的场所，</w:t>
      </w:r>
      <w:r>
        <w:rPr>
          <w:lang w:eastAsia="zh-CN"/>
        </w:rPr>
        <w:t xml:space="preserve"> </w:t>
      </w:r>
      <w:r>
        <w:rPr>
          <w:lang w:eastAsia="zh-CN"/>
        </w:rPr>
        <w:t>也是社区成员情感状态汇聚与传导的媒介。</w:t>
      </w:r>
      <w:r>
        <w:rPr>
          <w:lang w:eastAsia="zh-CN"/>
        </w:rPr>
        <w:t xml:space="preserve"> </w:t>
      </w:r>
      <w:r>
        <w:rPr>
          <w:lang w:eastAsia="zh-CN"/>
        </w:rPr>
        <w:t>当项目遭遇重大</w:t>
      </w:r>
      <w:r>
        <w:rPr>
          <w:lang w:eastAsia="zh-CN"/>
        </w:rPr>
        <w:t xml:space="preserve"> Bug</w:t>
      </w:r>
      <w:r>
        <w:rPr>
          <w:lang w:eastAsia="zh-CN"/>
        </w:rPr>
        <w:t>、核心功能争议或对外部环境变化的集体焦虑时，</w:t>
      </w:r>
      <w:r>
        <w:rPr>
          <w:lang w:eastAsia="zh-CN"/>
        </w:rPr>
        <w:t xml:space="preserve"> Issue </w:t>
      </w:r>
      <w:r>
        <w:rPr>
          <w:lang w:eastAsia="zh-CN"/>
        </w:rPr>
        <w:t>区的讨论情感会随之出现明显的极性变化。</w:t>
      </w:r>
      <w:r>
        <w:rPr>
          <w:lang w:eastAsia="zh-CN"/>
        </w:rPr>
        <w:t xml:space="preserve"> Guzzi </w:t>
      </w:r>
      <w:r>
        <w:rPr>
          <w:lang w:eastAsia="zh-CN"/>
        </w:rPr>
        <w:t>等人</w:t>
      </w:r>
      <w:r>
        <w:rPr>
          <w:lang w:eastAsia="zh-CN"/>
        </w:rPr>
        <w:t>(Guzzi et al. 2013)</w:t>
      </w:r>
      <w:r>
        <w:rPr>
          <w:lang w:eastAsia="zh-CN"/>
        </w:rPr>
        <w:t>发现，开源社区的协作沟通中蕴含着丰富的情感信息，</w:t>
      </w:r>
      <w:r>
        <w:rPr>
          <w:lang w:eastAsia="zh-CN"/>
        </w:rPr>
        <w:t xml:space="preserve"> </w:t>
      </w:r>
      <w:r>
        <w:rPr>
          <w:lang w:eastAsia="zh-CN"/>
        </w:rPr>
        <w:t>这些信息构成了社区健康状态的重要信号。</w:t>
      </w:r>
      <w:r>
        <w:rPr>
          <w:lang w:eastAsia="zh-CN"/>
        </w:rPr>
        <w:t xml:space="preserve"> </w:t>
      </w:r>
      <w:r>
        <w:rPr>
          <w:lang w:eastAsia="zh-CN"/>
        </w:rPr>
        <w:t>然而，社区情感如何在时间维度上影响开发者的具体行为，</w:t>
      </w:r>
      <w:r>
        <w:rPr>
          <w:lang w:eastAsia="zh-CN"/>
        </w:rPr>
        <w:t xml:space="preserve"> </w:t>
      </w:r>
      <w:r>
        <w:rPr>
          <w:lang w:eastAsia="zh-CN"/>
        </w:rPr>
        <w:t>情感变化是否能够预测随后的代码活动或讨论活动，</w:t>
      </w:r>
      <w:r>
        <w:rPr>
          <w:lang w:eastAsia="zh-CN"/>
        </w:rPr>
        <w:t xml:space="preserve"> </w:t>
      </w:r>
      <w:r>
        <w:rPr>
          <w:lang w:eastAsia="zh-CN"/>
        </w:rPr>
        <w:t>以及不同类型的开发活动之间是否存在相互促进或相互抑制的动态关系，</w:t>
      </w:r>
      <w:r>
        <w:rPr>
          <w:lang w:eastAsia="zh-CN"/>
        </w:rPr>
        <w:t xml:space="preserve"> </w:t>
      </w:r>
      <w:r>
        <w:rPr>
          <w:lang w:eastAsia="zh-CN"/>
        </w:rPr>
        <w:t>目前尚缺乏系统性的实证探讨。</w:t>
      </w:r>
      <w:r>
        <w:rPr>
          <w:lang w:eastAsia="zh-CN"/>
        </w:rPr>
        <w:t xml:space="preserve"> </w:t>
      </w:r>
      <w:r>
        <w:rPr>
          <w:lang w:eastAsia="zh-CN"/>
        </w:rPr>
        <w:t>现有将情感分析引入开源社区的研究，大多以描述情感分布的静态特征</w:t>
      </w:r>
      <w:r>
        <w:rPr>
          <w:lang w:eastAsia="zh-CN"/>
        </w:rPr>
        <w:t xml:space="preserve"> </w:t>
      </w:r>
      <w:r>
        <w:rPr>
          <w:lang w:eastAsia="zh-CN"/>
        </w:rPr>
        <w:t>或考察情感与代码质量的截面相关性为主要目标</w:t>
      </w:r>
      <w:r>
        <w:rPr>
          <w:lang w:eastAsia="zh-CN"/>
        </w:rPr>
        <w:t>(Guzzi et al. 2013)</w:t>
      </w:r>
      <w:r>
        <w:rPr>
          <w:lang w:eastAsia="zh-CN"/>
        </w:rPr>
        <w:t>，</w:t>
      </w:r>
      <w:r>
        <w:rPr>
          <w:lang w:eastAsia="zh-CN"/>
        </w:rPr>
        <w:t xml:space="preserve"> </w:t>
      </w:r>
      <w:r>
        <w:rPr>
          <w:lang w:eastAsia="zh-CN"/>
        </w:rPr>
        <w:t>较少采用动态因果推断框架，系统地检验情感冲击在时间轴上如何传导至开发者的行动决策。</w:t>
      </w:r>
      <w:r>
        <w:rPr>
          <w:lang w:eastAsia="zh-CN"/>
        </w:rPr>
        <w:t xml:space="preserve"> </w:t>
      </w:r>
      <w:r>
        <w:rPr>
          <w:lang w:eastAsia="zh-CN"/>
        </w:rPr>
        <w:t>更重要的是，代码活动与讨论活动之间的动态互动（即</w:t>
      </w:r>
      <w:r>
        <w:rPr>
          <w:lang w:eastAsia="zh-CN"/>
        </w:rPr>
        <w:t xml:space="preserve"> </w:t>
      </w:r>
      <w:r>
        <w:rPr>
          <w:lang w:eastAsia="zh-CN"/>
        </w:rPr>
        <w:t>当开发者通过编写代码回应社区问题时，是否会相应地减少讨论参与，</w:t>
      </w:r>
      <w:r>
        <w:rPr>
          <w:lang w:eastAsia="zh-CN"/>
        </w:rPr>
        <w:t xml:space="preserve"> </w:t>
      </w:r>
      <w:r>
        <w:rPr>
          <w:lang w:eastAsia="zh-CN"/>
        </w:rPr>
        <w:t>形成活动层面的替代关系）这一机制既有理论依据，</w:t>
      </w:r>
      <w:r>
        <w:rPr>
          <w:lang w:eastAsia="zh-CN"/>
        </w:rPr>
        <w:t xml:space="preserve"> </w:t>
      </w:r>
      <w:r>
        <w:rPr>
          <w:lang w:eastAsia="zh-CN"/>
        </w:rPr>
        <w:t>又对理解开源社区的协作动态具有重要意义，</w:t>
      </w:r>
      <w:r>
        <w:rPr>
          <w:lang w:eastAsia="zh-CN"/>
        </w:rPr>
        <w:t xml:space="preserve"> </w:t>
      </w:r>
      <w:r>
        <w:rPr>
          <w:lang w:eastAsia="zh-CN"/>
        </w:rPr>
        <w:t>却在实证研究中几乎未曾得到正面检验。</w:t>
      </w:r>
      <w:r>
        <w:rPr>
          <w:lang w:eastAsia="zh-CN"/>
        </w:rPr>
        <w:t xml:space="preserve"> </w:t>
      </w:r>
      <w:r>
        <w:rPr>
          <w:lang w:eastAsia="zh-CN"/>
        </w:rPr>
        <w:t>在信息行为研究的视角下，情感本身就是一种重要的信息资源，</w:t>
      </w:r>
      <w:r>
        <w:rPr>
          <w:lang w:eastAsia="zh-CN"/>
        </w:rPr>
        <w:t xml:space="preserve"> </w:t>
      </w:r>
      <w:r>
        <w:rPr>
          <w:lang w:eastAsia="zh-CN"/>
        </w:rPr>
        <w:t>它向社区成员传递项目状态的信号，影响其行动意愿与行动方向。</w:t>
      </w:r>
      <w:r>
        <w:rPr>
          <w:lang w:eastAsia="zh-CN"/>
        </w:rPr>
        <w:t xml:space="preserve"> </w:t>
      </w:r>
      <w:r>
        <w:rPr>
          <w:lang w:eastAsia="zh-CN"/>
        </w:rPr>
        <w:t>从这一视角出发理解开发者行为，有可能揭示出超越个体激励机制的社区层面动态规律。</w:t>
      </w:r>
    </w:p>
    <w:p w14:paraId="5CA1EECF" w14:textId="77777777" w:rsidR="009D2938" w:rsidRDefault="0048176E" w:rsidP="00E0361F">
      <w:pPr>
        <w:pStyle w:val="a0"/>
        <w:rPr>
          <w:lang w:eastAsia="zh-CN"/>
        </w:rPr>
      </w:pPr>
      <w:r>
        <w:rPr>
          <w:lang w:eastAsia="zh-CN"/>
        </w:rPr>
        <w:t>正是在上述背景下，本研究将视线转向比特币开源社区，</w:t>
      </w:r>
      <w:r>
        <w:rPr>
          <w:lang w:eastAsia="zh-CN"/>
        </w:rPr>
        <w:t xml:space="preserve"> </w:t>
      </w:r>
      <w:r>
        <w:rPr>
          <w:lang w:eastAsia="zh-CN"/>
        </w:rPr>
        <w:t>尝试从信息视角对上述两个研究空白进行系统性的实证回应。</w:t>
      </w:r>
    </w:p>
    <w:p w14:paraId="4B535916" w14:textId="77777777" w:rsidR="009D2938" w:rsidRDefault="0048176E">
      <w:pPr>
        <w:pStyle w:val="2"/>
        <w:rPr>
          <w:lang w:eastAsia="zh-CN"/>
        </w:rPr>
      </w:pPr>
      <w:bookmarkStart w:id="86" w:name="研究场景比特币社区与-brink-基金会"/>
      <w:bookmarkStart w:id="87" w:name="_Toc229819356"/>
      <w:r>
        <w:rPr>
          <w:lang w:eastAsia="zh-CN"/>
        </w:rPr>
        <w:t>研究场景：比特币社区与</w:t>
      </w:r>
      <w:r>
        <w:rPr>
          <w:lang w:eastAsia="zh-CN"/>
        </w:rPr>
        <w:t xml:space="preserve"> Brink </w:t>
      </w:r>
      <w:r>
        <w:rPr>
          <w:lang w:eastAsia="zh-CN"/>
        </w:rPr>
        <w:t>基金会</w:t>
      </w:r>
      <w:bookmarkEnd w:id="86"/>
      <w:bookmarkEnd w:id="87"/>
    </w:p>
    <w:p w14:paraId="578D6B52" w14:textId="77777777" w:rsidR="009D2938" w:rsidRDefault="0048176E">
      <w:pPr>
        <w:pStyle w:val="FirstParagraph"/>
        <w:rPr>
          <w:lang w:eastAsia="zh-CN"/>
        </w:rPr>
      </w:pPr>
      <w:r>
        <w:rPr>
          <w:lang w:eastAsia="zh-CN"/>
        </w:rPr>
        <w:t>比特币开源社区为本研究提供了几乎难以在其他情境中复现的理想研究场景，</w:t>
      </w:r>
      <w:r>
        <w:rPr>
          <w:lang w:eastAsia="zh-CN"/>
        </w:rPr>
        <w:t xml:space="preserve"> </w:t>
      </w:r>
      <w:r>
        <w:rPr>
          <w:lang w:eastAsia="zh-CN"/>
        </w:rPr>
        <w:t>核心原因在于一个独特的研究对象：非盈利组织</w:t>
      </w:r>
      <w:r>
        <w:rPr>
          <w:lang w:eastAsia="zh-CN"/>
        </w:rPr>
        <w:t xml:space="preserve"> Bitcoin Brink</w:t>
      </w:r>
      <w:r>
        <w:rPr>
          <w:lang w:eastAsia="zh-CN"/>
        </w:rPr>
        <w:t>（以下简称</w:t>
      </w:r>
      <w:r>
        <w:rPr>
          <w:lang w:eastAsia="zh-CN"/>
        </w:rPr>
        <w:t>“Brink”</w:t>
      </w:r>
      <w:r>
        <w:rPr>
          <w:lang w:eastAsia="zh-CN"/>
        </w:rPr>
        <w:t>）</w:t>
      </w:r>
      <w:r>
        <w:rPr>
          <w:lang w:eastAsia="zh-CN"/>
        </w:rPr>
        <w:t xml:space="preserve"> </w:t>
      </w:r>
      <w:r>
        <w:rPr>
          <w:lang w:eastAsia="zh-CN"/>
        </w:rPr>
        <w:t>及其所形成的两阶段捐赠信息披露机制。</w:t>
      </w:r>
    </w:p>
    <w:p w14:paraId="675B09D2" w14:textId="77777777" w:rsidR="009D2938" w:rsidRDefault="0048176E">
      <w:pPr>
        <w:pStyle w:val="a0"/>
        <w:rPr>
          <w:lang w:eastAsia="zh-CN"/>
        </w:rPr>
      </w:pPr>
      <w:r>
        <w:rPr>
          <w:lang w:eastAsia="zh-CN"/>
        </w:rPr>
        <w:lastRenderedPageBreak/>
        <w:t xml:space="preserve">Brink </w:t>
      </w:r>
      <w:r>
        <w:rPr>
          <w:lang w:eastAsia="zh-CN"/>
        </w:rPr>
        <w:t>成立于</w:t>
      </w:r>
      <w:r>
        <w:rPr>
          <w:lang w:eastAsia="zh-CN"/>
        </w:rPr>
        <w:t>2020</w:t>
      </w:r>
      <w:r>
        <w:rPr>
          <w:lang w:eastAsia="zh-CN"/>
        </w:rPr>
        <w:t>年，是目前规模最大的专注于比特币核心协议开发的资助机构，</w:t>
      </w:r>
      <w:r>
        <w:rPr>
          <w:lang w:eastAsia="zh-CN"/>
        </w:rPr>
        <w:t xml:space="preserve"> </w:t>
      </w:r>
      <w:r>
        <w:rPr>
          <w:lang w:eastAsia="zh-CN"/>
        </w:rPr>
        <w:t>采用众筹模式面向个人捐赠者和机构投资者募集资金，</w:t>
      </w:r>
      <w:r>
        <w:rPr>
          <w:lang w:eastAsia="zh-CN"/>
        </w:rPr>
        <w:t xml:space="preserve"> </w:t>
      </w:r>
      <w:r>
        <w:rPr>
          <w:lang w:eastAsia="zh-CN"/>
        </w:rPr>
        <w:t>并通过严格的申请审核流程为符合条件的比特币开发者提供全职工作资助。</w:t>
      </w:r>
      <w:r>
        <w:rPr>
          <w:lang w:eastAsia="zh-CN"/>
        </w:rPr>
        <w:t xml:space="preserve"> </w:t>
      </w:r>
      <w:r>
        <w:rPr>
          <w:lang w:eastAsia="zh-CN"/>
        </w:rPr>
        <w:t>由于比特币本身的去中心化哲学，</w:t>
      </w:r>
      <w:r>
        <w:rPr>
          <w:lang w:eastAsia="zh-CN"/>
        </w:rPr>
        <w:t xml:space="preserve">Brink </w:t>
      </w:r>
      <w:r>
        <w:rPr>
          <w:lang w:eastAsia="zh-CN"/>
        </w:rPr>
        <w:t>刻意保持独立的非盈利定位，</w:t>
      </w:r>
      <w:r>
        <w:rPr>
          <w:lang w:eastAsia="zh-CN"/>
        </w:rPr>
        <w:t xml:space="preserve"> </w:t>
      </w:r>
      <w:r>
        <w:rPr>
          <w:lang w:eastAsia="zh-CN"/>
        </w:rPr>
        <w:t>其资金来源和资助决策均对外公开，以维护社区信任。</w:t>
      </w:r>
      <w:r>
        <w:rPr>
          <w:lang w:eastAsia="zh-CN"/>
        </w:rPr>
        <w:t xml:space="preserve"> </w:t>
      </w:r>
      <w:r>
        <w:rPr>
          <w:lang w:eastAsia="zh-CN"/>
        </w:rPr>
        <w:t>正是这种对透明度的高度重视，催生了一套具有内在研究价值的两阶段信息披露机制。</w:t>
      </w:r>
    </w:p>
    <w:p w14:paraId="2A949FBF" w14:textId="77777777" w:rsidR="009D2938" w:rsidRDefault="0048176E">
      <w:pPr>
        <w:pStyle w:val="a0"/>
        <w:rPr>
          <w:lang w:eastAsia="zh-CN"/>
        </w:rPr>
      </w:pPr>
      <w:r>
        <w:rPr>
          <w:lang w:eastAsia="zh-CN"/>
        </w:rPr>
        <w:t>第一阶段，当</w:t>
      </w:r>
      <w:r>
        <w:rPr>
          <w:lang w:eastAsia="zh-CN"/>
        </w:rPr>
        <w:t xml:space="preserve"> Brink </w:t>
      </w:r>
      <w:r>
        <w:rPr>
          <w:lang w:eastAsia="zh-CN"/>
        </w:rPr>
        <w:t>收到捐款时，会在其</w:t>
      </w:r>
      <w:r>
        <w:rPr>
          <w:lang w:eastAsia="zh-CN"/>
        </w:rPr>
        <w:t xml:space="preserve"> X </w:t>
      </w:r>
      <w:r>
        <w:rPr>
          <w:lang w:eastAsia="zh-CN"/>
        </w:rPr>
        <w:t>平台（原</w:t>
      </w:r>
      <w:r>
        <w:rPr>
          <w:lang w:eastAsia="zh-CN"/>
        </w:rPr>
        <w:t xml:space="preserve"> Twitter</w:t>
      </w:r>
      <w:r>
        <w:rPr>
          <w:lang w:eastAsia="zh-CN"/>
        </w:rPr>
        <w:t>）官方账号上发布公告，</w:t>
      </w:r>
      <w:r>
        <w:rPr>
          <w:lang w:eastAsia="zh-CN"/>
        </w:rPr>
        <w:t xml:space="preserve"> </w:t>
      </w:r>
      <w:r>
        <w:rPr>
          <w:lang w:eastAsia="zh-CN"/>
        </w:rPr>
        <w:t>公开感谢捐赠方并注明捐款金额，但不说明这笔资金将用于资助哪位具体的开发者。</w:t>
      </w:r>
      <w:r>
        <w:rPr>
          <w:lang w:eastAsia="zh-CN"/>
        </w:rPr>
        <w:t xml:space="preserve"> </w:t>
      </w:r>
      <w:r>
        <w:rPr>
          <w:lang w:eastAsia="zh-CN"/>
        </w:rPr>
        <w:t>这类公告面向所有关注者广泛传播，每一位比特币开发者都可能看到这条信息；</w:t>
      </w:r>
      <w:r>
        <w:rPr>
          <w:lang w:eastAsia="zh-CN"/>
        </w:rPr>
        <w:t xml:space="preserve"> </w:t>
      </w:r>
      <w:r>
        <w:rPr>
          <w:lang w:eastAsia="zh-CN"/>
        </w:rPr>
        <w:t>由于受益人尚未确定，公告中所传递的核心信号是</w:t>
      </w:r>
      <w:r>
        <w:rPr>
          <w:lang w:eastAsia="zh-CN"/>
        </w:rPr>
        <w:t>“</w:t>
      </w:r>
      <w:r>
        <w:rPr>
          <w:lang w:eastAsia="zh-CN"/>
        </w:rPr>
        <w:t>这个社区正在获得外部支持，</w:t>
      </w:r>
      <w:r>
        <w:rPr>
          <w:lang w:eastAsia="zh-CN"/>
        </w:rPr>
        <w:t xml:space="preserve"> </w:t>
      </w:r>
      <w:r>
        <w:rPr>
          <w:lang w:eastAsia="zh-CN"/>
        </w:rPr>
        <w:t>有资金可以用于奖励开发者</w:t>
      </w:r>
      <w:r>
        <w:rPr>
          <w:lang w:eastAsia="zh-CN"/>
        </w:rPr>
        <w:t>”</w:t>
      </w:r>
      <w:r>
        <w:rPr>
          <w:lang w:eastAsia="zh-CN"/>
        </w:rPr>
        <w:t>。本研究将这类披露定义为非定向披露（</w:t>
      </w:r>
      <w:r>
        <w:rPr>
          <w:lang w:eastAsia="zh-CN"/>
        </w:rPr>
        <w:t>Untargeted Disclosure</w:t>
      </w:r>
      <w:r>
        <w:rPr>
          <w:lang w:eastAsia="zh-CN"/>
        </w:rPr>
        <w:t>），</w:t>
      </w:r>
      <w:r>
        <w:rPr>
          <w:lang w:eastAsia="zh-CN"/>
        </w:rPr>
        <w:t xml:space="preserve"> </w:t>
      </w:r>
      <w:r>
        <w:rPr>
          <w:lang w:eastAsia="zh-CN"/>
        </w:rPr>
        <w:t>强调其普惠性，即每位开发者均可合理地将自己视为潜在受益者。</w:t>
      </w:r>
      <w:r>
        <w:rPr>
          <w:lang w:eastAsia="zh-CN"/>
        </w:rPr>
        <w:t xml:space="preserve"> </w:t>
      </w:r>
      <w:r>
        <w:rPr>
          <w:lang w:eastAsia="zh-CN"/>
        </w:rPr>
        <w:t>第二阶段，经过通常为数周乃至数月的申请与审核流程后，</w:t>
      </w:r>
      <w:r>
        <w:rPr>
          <w:lang w:eastAsia="zh-CN"/>
        </w:rPr>
        <w:t xml:space="preserve"> Brink </w:t>
      </w:r>
      <w:r>
        <w:rPr>
          <w:lang w:eastAsia="zh-CN"/>
        </w:rPr>
        <w:t>会在其官方网站上正式宣布当期受资助开发者名单，</w:t>
      </w:r>
      <w:r>
        <w:rPr>
          <w:lang w:eastAsia="zh-CN"/>
        </w:rPr>
        <w:t xml:space="preserve"> </w:t>
      </w:r>
      <w:r>
        <w:rPr>
          <w:lang w:eastAsia="zh-CN"/>
        </w:rPr>
        <w:t>列出姓名、资助金额及资助期限，并对其贡献做出肯定性说明。</w:t>
      </w:r>
      <w:r>
        <w:rPr>
          <w:lang w:eastAsia="zh-CN"/>
        </w:rPr>
        <w:t xml:space="preserve"> </w:t>
      </w:r>
      <w:r>
        <w:rPr>
          <w:lang w:eastAsia="zh-CN"/>
        </w:rPr>
        <w:t>与第一阶段不同，这类披露所传递的核心信号是</w:t>
      </w:r>
      <w:r>
        <w:rPr>
          <w:lang w:eastAsia="zh-CN"/>
        </w:rPr>
        <w:t>“</w:t>
      </w:r>
      <w:r>
        <w:rPr>
          <w:lang w:eastAsia="zh-CN"/>
        </w:rPr>
        <w:t>谁因为贡献突出而获得了认可与资金支持</w:t>
      </w:r>
      <w:r>
        <w:rPr>
          <w:lang w:eastAsia="zh-CN"/>
        </w:rPr>
        <w:t>”</w:t>
      </w:r>
      <w:r>
        <w:rPr>
          <w:lang w:eastAsia="zh-CN"/>
        </w:rPr>
        <w:t>。</w:t>
      </w:r>
      <w:r>
        <w:rPr>
          <w:lang w:eastAsia="zh-CN"/>
        </w:rPr>
        <w:t xml:space="preserve"> </w:t>
      </w:r>
      <w:r>
        <w:rPr>
          <w:lang w:eastAsia="zh-CN"/>
        </w:rPr>
        <w:t>本研究将其定义为定向披露（</w:t>
      </w:r>
      <w:r>
        <w:rPr>
          <w:lang w:eastAsia="zh-CN"/>
        </w:rPr>
        <w:t>Targeted Disclosure</w:t>
      </w:r>
      <w:r>
        <w:rPr>
          <w:lang w:eastAsia="zh-CN"/>
        </w:rPr>
        <w:t>），</w:t>
      </w:r>
      <w:r>
        <w:rPr>
          <w:lang w:eastAsia="zh-CN"/>
        </w:rPr>
        <w:t xml:space="preserve"> </w:t>
      </w:r>
      <w:r>
        <w:rPr>
          <w:lang w:eastAsia="zh-CN"/>
        </w:rPr>
        <w:t>因为它指向具体的个人，对于未入选者而言也意味着明确的排除。</w:t>
      </w:r>
    </w:p>
    <w:p w14:paraId="22C12FCA" w14:textId="77777777" w:rsidR="009D2938" w:rsidRDefault="0048176E">
      <w:pPr>
        <w:pStyle w:val="a0"/>
        <w:rPr>
          <w:lang w:eastAsia="zh-CN"/>
        </w:rPr>
      </w:pPr>
      <w:r>
        <w:rPr>
          <w:lang w:eastAsia="zh-CN"/>
        </w:rPr>
        <w:t>两次披露在时间上相互分离、在内容上存在本质差异，</w:t>
      </w:r>
      <w:r>
        <w:rPr>
          <w:lang w:eastAsia="zh-CN"/>
        </w:rPr>
        <w:t xml:space="preserve"> </w:t>
      </w:r>
      <w:r>
        <w:rPr>
          <w:lang w:eastAsia="zh-CN"/>
        </w:rPr>
        <w:t>这在方法论层面具有重要价值：研究者得以将两种信息效应分别识别，</w:t>
      </w:r>
      <w:r>
        <w:rPr>
          <w:lang w:eastAsia="zh-CN"/>
        </w:rPr>
        <w:t xml:space="preserve"> </w:t>
      </w:r>
      <w:r>
        <w:rPr>
          <w:lang w:eastAsia="zh-CN"/>
        </w:rPr>
        <w:t>而无需将其与实际资金的到达混为一谈。</w:t>
      </w:r>
      <w:r>
        <w:rPr>
          <w:lang w:eastAsia="zh-CN"/>
        </w:rPr>
        <w:t xml:space="preserve"> </w:t>
      </w:r>
      <w:r>
        <w:rPr>
          <w:lang w:eastAsia="zh-CN"/>
        </w:rPr>
        <w:t>更重要的是，在本研究的观测期内（</w:t>
      </w:r>
      <w:r>
        <w:rPr>
          <w:lang w:eastAsia="zh-CN"/>
        </w:rPr>
        <w:t>2022</w:t>
      </w:r>
      <w:r>
        <w:rPr>
          <w:lang w:eastAsia="zh-CN"/>
        </w:rPr>
        <w:t>年</w:t>
      </w:r>
      <w:r>
        <w:rPr>
          <w:lang w:eastAsia="zh-CN"/>
        </w:rPr>
        <w:t>1</w:t>
      </w:r>
      <w:r>
        <w:rPr>
          <w:lang w:eastAsia="zh-CN"/>
        </w:rPr>
        <w:t>月至</w:t>
      </w:r>
      <w:r>
        <w:rPr>
          <w:lang w:eastAsia="zh-CN"/>
        </w:rPr>
        <w:t>2023</w:t>
      </w:r>
      <w:r>
        <w:rPr>
          <w:lang w:eastAsia="zh-CN"/>
        </w:rPr>
        <w:t>年</w:t>
      </w:r>
      <w:r>
        <w:rPr>
          <w:lang w:eastAsia="zh-CN"/>
        </w:rPr>
        <w:t>12</w:t>
      </w:r>
      <w:r>
        <w:rPr>
          <w:lang w:eastAsia="zh-CN"/>
        </w:rPr>
        <w:t>月），</w:t>
      </w:r>
      <w:r>
        <w:rPr>
          <w:lang w:eastAsia="zh-CN"/>
        </w:rPr>
        <w:t xml:space="preserve"> Brink </w:t>
      </w:r>
      <w:r>
        <w:rPr>
          <w:lang w:eastAsia="zh-CN"/>
        </w:rPr>
        <w:t>实际资助的开发者数量极为有限，两年内仅资助了</w:t>
      </w:r>
      <w:r>
        <w:rPr>
          <w:lang w:eastAsia="zh-CN"/>
        </w:rPr>
        <w:t>8</w:t>
      </w:r>
      <w:r>
        <w:rPr>
          <w:lang w:eastAsia="zh-CN"/>
        </w:rPr>
        <w:t>名开发者转为全职从事比特币开发。</w:t>
      </w:r>
      <w:r>
        <w:rPr>
          <w:lang w:eastAsia="zh-CN"/>
        </w:rPr>
        <w:t xml:space="preserve"> </w:t>
      </w:r>
      <w:r>
        <w:rPr>
          <w:lang w:eastAsia="zh-CN"/>
        </w:rPr>
        <w:t>这意味着，通过将这</w:t>
      </w:r>
      <w:r>
        <w:rPr>
          <w:lang w:eastAsia="zh-CN"/>
        </w:rPr>
        <w:t>8</w:t>
      </w:r>
      <w:r>
        <w:rPr>
          <w:lang w:eastAsia="zh-CN"/>
        </w:rPr>
        <w:t>名实际受资助者从分析样本中剔除，</w:t>
      </w:r>
      <w:r>
        <w:rPr>
          <w:lang w:eastAsia="zh-CN"/>
        </w:rPr>
        <w:t xml:space="preserve"> </w:t>
      </w:r>
      <w:r>
        <w:rPr>
          <w:lang w:eastAsia="zh-CN"/>
        </w:rPr>
        <w:t>研究者可以专注于研究对于其余</w:t>
      </w:r>
      <w:r>
        <w:rPr>
          <w:lang w:eastAsia="zh-CN"/>
        </w:rPr>
        <w:t>1610</w:t>
      </w:r>
      <w:r>
        <w:rPr>
          <w:lang w:eastAsia="zh-CN"/>
        </w:rPr>
        <w:t>名开发者而言，</w:t>
      </w:r>
      <w:r>
        <w:rPr>
          <w:lang w:eastAsia="zh-CN"/>
        </w:rPr>
        <w:t xml:space="preserve"> </w:t>
      </w:r>
      <w:r>
        <w:rPr>
          <w:lang w:eastAsia="zh-CN"/>
        </w:rPr>
        <w:t>捐赠信息的公开本身（而非任何真实的金钱转移）</w:t>
      </w:r>
      <w:r>
        <w:rPr>
          <w:lang w:eastAsia="zh-CN"/>
        </w:rPr>
        <w:t xml:space="preserve"> </w:t>
      </w:r>
      <w:r>
        <w:rPr>
          <w:lang w:eastAsia="zh-CN"/>
        </w:rPr>
        <w:t>是否对其活动行为产生了可测量的影响。</w:t>
      </w:r>
      <w:r>
        <w:rPr>
          <w:lang w:eastAsia="zh-CN"/>
        </w:rPr>
        <w:t xml:space="preserve"> </w:t>
      </w:r>
      <w:r>
        <w:rPr>
          <w:lang w:eastAsia="zh-CN"/>
        </w:rPr>
        <w:t>这种</w:t>
      </w:r>
      <w:r>
        <w:rPr>
          <w:lang w:eastAsia="zh-CN"/>
        </w:rPr>
        <w:t>“</w:t>
      </w:r>
      <w:r>
        <w:rPr>
          <w:lang w:eastAsia="zh-CN"/>
        </w:rPr>
        <w:t>信息与金钱的干净分离</w:t>
      </w:r>
      <w:r>
        <w:rPr>
          <w:lang w:eastAsia="zh-CN"/>
        </w:rPr>
        <w:t>”</w:t>
      </w:r>
      <w:r>
        <w:rPr>
          <w:lang w:eastAsia="zh-CN"/>
        </w:rPr>
        <w:t>，在开源捐赠研究中极为罕见，</w:t>
      </w:r>
      <w:r>
        <w:rPr>
          <w:lang w:eastAsia="zh-CN"/>
        </w:rPr>
        <w:t xml:space="preserve"> </w:t>
      </w:r>
      <w:r>
        <w:rPr>
          <w:lang w:eastAsia="zh-CN"/>
        </w:rPr>
        <w:t>构成了本研究得以回答核心问题的关键条件。</w:t>
      </w:r>
    </w:p>
    <w:p w14:paraId="68532435" w14:textId="77777777" w:rsidR="009D2938" w:rsidRDefault="0048176E">
      <w:pPr>
        <w:pStyle w:val="a0"/>
        <w:rPr>
          <w:lang w:eastAsia="zh-CN"/>
        </w:rPr>
      </w:pPr>
      <w:r>
        <w:rPr>
          <w:lang w:eastAsia="zh-CN"/>
        </w:rPr>
        <w:t>除了捐赠信息披露机制之外，比特币社区还具备另一项研究优势：</w:t>
      </w:r>
      <w:r>
        <w:rPr>
          <w:lang w:eastAsia="zh-CN"/>
        </w:rPr>
        <w:t xml:space="preserve"> </w:t>
      </w:r>
      <w:r>
        <w:rPr>
          <w:lang w:eastAsia="zh-CN"/>
        </w:rPr>
        <w:t>完整、开放且可系统处理的</w:t>
      </w:r>
      <w:r>
        <w:rPr>
          <w:lang w:eastAsia="zh-CN"/>
        </w:rPr>
        <w:t xml:space="preserve"> Issue </w:t>
      </w:r>
      <w:r>
        <w:rPr>
          <w:lang w:eastAsia="zh-CN"/>
        </w:rPr>
        <w:t>讨论历史。</w:t>
      </w:r>
      <w:r>
        <w:rPr>
          <w:lang w:eastAsia="zh-CN"/>
        </w:rPr>
        <w:t xml:space="preserve"> </w:t>
      </w:r>
      <w:r>
        <w:rPr>
          <w:lang w:eastAsia="zh-CN"/>
        </w:rPr>
        <w:t>比特币项目自创立以来积累了大量的</w:t>
      </w:r>
      <w:r>
        <w:rPr>
          <w:lang w:eastAsia="zh-CN"/>
        </w:rPr>
        <w:t xml:space="preserve"> Issue </w:t>
      </w:r>
      <w:r>
        <w:rPr>
          <w:lang w:eastAsia="zh-CN"/>
        </w:rPr>
        <w:t>记</w:t>
      </w:r>
      <w:r>
        <w:rPr>
          <w:lang w:eastAsia="zh-CN"/>
        </w:rPr>
        <w:lastRenderedPageBreak/>
        <w:t>录，</w:t>
      </w:r>
      <w:r>
        <w:rPr>
          <w:lang w:eastAsia="zh-CN"/>
        </w:rPr>
        <w:t xml:space="preserve"> </w:t>
      </w:r>
      <w:r>
        <w:rPr>
          <w:lang w:eastAsia="zh-CN"/>
        </w:rPr>
        <w:t>涵盖</w:t>
      </w:r>
      <w:r>
        <w:rPr>
          <w:lang w:eastAsia="zh-CN"/>
        </w:rPr>
        <w:t xml:space="preserve"> Bug </w:t>
      </w:r>
      <w:r>
        <w:rPr>
          <w:lang w:eastAsia="zh-CN"/>
        </w:rPr>
        <w:t>报告、功能讨论、安全议题乃至社区内部的技术争论，</w:t>
      </w:r>
      <w:r>
        <w:rPr>
          <w:lang w:eastAsia="zh-CN"/>
        </w:rPr>
        <w:t xml:space="preserve"> </w:t>
      </w:r>
      <w:r>
        <w:rPr>
          <w:lang w:eastAsia="zh-CN"/>
        </w:rPr>
        <w:t>这些文本构成了追踪社区情感动态变化的完整语料库。</w:t>
      </w:r>
      <w:r>
        <w:rPr>
          <w:lang w:eastAsia="zh-CN"/>
        </w:rPr>
        <w:t xml:space="preserve"> </w:t>
      </w:r>
      <w:r>
        <w:rPr>
          <w:lang w:eastAsia="zh-CN"/>
        </w:rPr>
        <w:t>结合</w:t>
      </w:r>
      <w:r>
        <w:rPr>
          <w:lang w:eastAsia="zh-CN"/>
        </w:rPr>
        <w:t xml:space="preserve"> GH Archive </w:t>
      </w:r>
      <w:r>
        <w:rPr>
          <w:lang w:eastAsia="zh-CN"/>
        </w:rPr>
        <w:t>对</w:t>
      </w:r>
      <w:r>
        <w:rPr>
          <w:lang w:eastAsia="zh-CN"/>
        </w:rPr>
        <w:t xml:space="preserve"> GitHub </w:t>
      </w:r>
      <w:r>
        <w:rPr>
          <w:lang w:eastAsia="zh-CN"/>
        </w:rPr>
        <w:t>活动数据的完整记录、</w:t>
      </w:r>
      <w:r>
        <w:rPr>
          <w:lang w:eastAsia="zh-CN"/>
        </w:rPr>
        <w:t xml:space="preserve">X </w:t>
      </w:r>
      <w:r>
        <w:rPr>
          <w:lang w:eastAsia="zh-CN"/>
        </w:rPr>
        <w:t>平台的公告历史、</w:t>
      </w:r>
      <w:r>
        <w:rPr>
          <w:lang w:eastAsia="zh-CN"/>
        </w:rPr>
        <w:t xml:space="preserve"> Brink </w:t>
      </w:r>
      <w:r>
        <w:rPr>
          <w:lang w:eastAsia="zh-CN"/>
        </w:rPr>
        <w:t>官网的资助档案以及</w:t>
      </w:r>
      <w:r>
        <w:rPr>
          <w:lang w:eastAsia="zh-CN"/>
        </w:rPr>
        <w:t xml:space="preserve"> Google Trends </w:t>
      </w:r>
      <w:r>
        <w:rPr>
          <w:lang w:eastAsia="zh-CN"/>
        </w:rPr>
        <w:t>的搜索量数据，</w:t>
      </w:r>
      <w:r>
        <w:rPr>
          <w:lang w:eastAsia="zh-CN"/>
        </w:rPr>
        <w:t xml:space="preserve"> </w:t>
      </w:r>
      <w:r>
        <w:rPr>
          <w:lang w:eastAsia="zh-CN"/>
        </w:rPr>
        <w:t>本研究得以在同一社区中、围绕同一组开发者群体，</w:t>
      </w:r>
      <w:r>
        <w:rPr>
          <w:lang w:eastAsia="zh-CN"/>
        </w:rPr>
        <w:t xml:space="preserve"> </w:t>
      </w:r>
      <w:r>
        <w:rPr>
          <w:lang w:eastAsia="zh-CN"/>
        </w:rPr>
        <w:t>同时探讨外部信息与内部情感两个维度对开发者行为的影响。</w:t>
      </w:r>
      <w:r>
        <w:rPr>
          <w:lang w:eastAsia="zh-CN"/>
        </w:rPr>
        <w:t xml:space="preserve"> </w:t>
      </w:r>
      <w:r>
        <w:rPr>
          <w:lang w:eastAsia="zh-CN"/>
        </w:rPr>
        <w:t>数据来源的多元性与可靠性，是本研究最终选择比特币社区作为研究对象的重要原因。</w:t>
      </w:r>
    </w:p>
    <w:p w14:paraId="58A0FE90" w14:textId="77777777" w:rsidR="009D2938" w:rsidRDefault="0048176E">
      <w:pPr>
        <w:pStyle w:val="a0"/>
        <w:rPr>
          <w:lang w:eastAsia="zh-CN"/>
        </w:rPr>
      </w:pPr>
      <w:r>
        <w:rPr>
          <w:lang w:eastAsia="zh-CN"/>
        </w:rPr>
        <w:t>需要明确的是，本研究聚焦于比特币这一单一开源项目。</w:t>
      </w:r>
      <w:r>
        <w:rPr>
          <w:lang w:eastAsia="zh-CN"/>
        </w:rPr>
        <w:t xml:space="preserve"> </w:t>
      </w:r>
      <w:r>
        <w:rPr>
          <w:lang w:eastAsia="zh-CN"/>
        </w:rPr>
        <w:t>与多项目横向比较或跨社区大规模分析的研究范式不同，</w:t>
      </w:r>
      <w:r>
        <w:rPr>
          <w:lang w:eastAsia="zh-CN"/>
        </w:rPr>
        <w:t xml:space="preserve"> </w:t>
      </w:r>
      <w:r>
        <w:rPr>
          <w:lang w:eastAsia="zh-CN"/>
        </w:rPr>
        <w:t>本研究的分析框架以单一项目内部的纵向变异为核心识别来源，</w:t>
      </w:r>
      <w:r>
        <w:rPr>
          <w:lang w:eastAsia="zh-CN"/>
        </w:rPr>
        <w:t xml:space="preserve"> </w:t>
      </w:r>
      <w:r>
        <w:rPr>
          <w:lang w:eastAsia="zh-CN"/>
        </w:rPr>
        <w:t>所有实证结论均建立在比特币核心仓库的开发者活动数据与</w:t>
      </w:r>
      <w:r>
        <w:rPr>
          <w:lang w:eastAsia="zh-CN"/>
        </w:rPr>
        <w:t xml:space="preserve"> Brink </w:t>
      </w:r>
      <w:r>
        <w:rPr>
          <w:lang w:eastAsia="zh-CN"/>
        </w:rPr>
        <w:t>基金会的信息披露时间序列之上。</w:t>
      </w:r>
      <w:r>
        <w:rPr>
          <w:lang w:eastAsia="zh-CN"/>
        </w:rPr>
        <w:t xml:space="preserve"> </w:t>
      </w:r>
      <w:r>
        <w:rPr>
          <w:lang w:eastAsia="zh-CN"/>
        </w:rPr>
        <w:t>选择单一项目研究设计的优势在于：可以通过对项目历史、社区规范和制度背景的深度理解，</w:t>
      </w:r>
      <w:r>
        <w:rPr>
          <w:lang w:eastAsia="zh-CN"/>
        </w:rPr>
        <w:t xml:space="preserve"> </w:t>
      </w:r>
      <w:r>
        <w:rPr>
          <w:lang w:eastAsia="zh-CN"/>
        </w:rPr>
        <w:t>建立更为精确的因果识别条件（如剔除实际受助开发者以分离信息效应与货币效应），</w:t>
      </w:r>
      <w:r>
        <w:rPr>
          <w:lang w:eastAsia="zh-CN"/>
        </w:rPr>
        <w:t xml:space="preserve"> </w:t>
      </w:r>
      <w:r>
        <w:rPr>
          <w:lang w:eastAsia="zh-CN"/>
        </w:rPr>
        <w:t>从而在内部效度上获得更大保障。</w:t>
      </w:r>
      <w:r>
        <w:rPr>
          <w:lang w:eastAsia="zh-CN"/>
        </w:rPr>
        <w:t xml:space="preserve"> </w:t>
      </w:r>
      <w:r>
        <w:rPr>
          <w:lang w:eastAsia="zh-CN"/>
        </w:rPr>
        <w:t>这一设计选择同时也意味着，本研究的实证结论在推广至其他开源项目时需保持审慎。</w:t>
      </w:r>
      <w:r>
        <w:rPr>
          <w:lang w:eastAsia="zh-CN"/>
        </w:rPr>
        <w:t xml:space="preserve"> </w:t>
      </w:r>
      <w:r>
        <w:rPr>
          <w:lang w:eastAsia="zh-CN"/>
        </w:rPr>
        <w:t>不同项目在技术架构、社区规模、协作规范、资金模式和文化价值观等方面存在显著差异，</w:t>
      </w:r>
      <w:r>
        <w:rPr>
          <w:lang w:eastAsia="zh-CN"/>
        </w:rPr>
        <w:t xml:space="preserve"> </w:t>
      </w:r>
      <w:r>
        <w:rPr>
          <w:lang w:eastAsia="zh-CN"/>
        </w:rPr>
        <w:t>这些差异可能调节信息披露的激励效应强度乃至方向。</w:t>
      </w:r>
      <w:r>
        <w:rPr>
          <w:lang w:eastAsia="zh-CN"/>
        </w:rPr>
        <w:t xml:space="preserve"> </w:t>
      </w:r>
      <w:r>
        <w:rPr>
          <w:lang w:eastAsia="zh-CN"/>
        </w:rPr>
        <w:t>后续研究可在更多样化的开源项目（如不同编程语言生态、不同治理结构的项目、</w:t>
      </w:r>
      <w:r>
        <w:rPr>
          <w:lang w:eastAsia="zh-CN"/>
        </w:rPr>
        <w:t xml:space="preserve"> </w:t>
      </w:r>
      <w:r>
        <w:rPr>
          <w:lang w:eastAsia="zh-CN"/>
        </w:rPr>
        <w:t>不同规模社区的基金会）中对本研究的核心发现进行复现与扩展，</w:t>
      </w:r>
      <w:r>
        <w:rPr>
          <w:lang w:eastAsia="zh-CN"/>
        </w:rPr>
        <w:t xml:space="preserve"> </w:t>
      </w:r>
      <w:r>
        <w:rPr>
          <w:lang w:eastAsia="zh-CN"/>
        </w:rPr>
        <w:t>以检验理论的外部效度和边界条件。</w:t>
      </w:r>
    </w:p>
    <w:p w14:paraId="3352B713" w14:textId="77777777" w:rsidR="009D2938" w:rsidRDefault="0048176E">
      <w:pPr>
        <w:pStyle w:val="2"/>
        <w:rPr>
          <w:lang w:eastAsia="zh-CN"/>
        </w:rPr>
      </w:pPr>
      <w:bookmarkStart w:id="88" w:name="研究问题"/>
      <w:bookmarkStart w:id="89" w:name="_Toc229819357"/>
      <w:r>
        <w:rPr>
          <w:lang w:eastAsia="zh-CN"/>
        </w:rPr>
        <w:t>研究问题</w:t>
      </w:r>
      <w:bookmarkEnd w:id="88"/>
      <w:bookmarkEnd w:id="89"/>
    </w:p>
    <w:p w14:paraId="074628CD" w14:textId="77777777" w:rsidR="009D2938" w:rsidRDefault="0048176E">
      <w:pPr>
        <w:pStyle w:val="FirstParagraph"/>
        <w:rPr>
          <w:lang w:eastAsia="zh-CN"/>
        </w:rPr>
      </w:pPr>
      <w:r>
        <w:rPr>
          <w:lang w:eastAsia="zh-CN"/>
        </w:rPr>
        <w:t>建立在上述背景与研究场景之上，本研究聚焦两个相互补充的核心问题。</w:t>
      </w:r>
    </w:p>
    <w:p w14:paraId="2997EC3C" w14:textId="77777777" w:rsidR="009D2938" w:rsidRDefault="0048176E">
      <w:pPr>
        <w:pStyle w:val="a0"/>
        <w:rPr>
          <w:lang w:eastAsia="zh-CN"/>
        </w:rPr>
      </w:pPr>
      <w:r>
        <w:rPr>
          <w:lang w:eastAsia="zh-CN"/>
        </w:rPr>
        <w:t>第一个研究问题关注外部信息对开发者行为的影响。</w:t>
      </w:r>
      <w:r>
        <w:rPr>
          <w:lang w:eastAsia="zh-CN"/>
        </w:rPr>
        <w:t xml:space="preserve"> Brink </w:t>
      </w:r>
      <w:r>
        <w:rPr>
          <w:lang w:eastAsia="zh-CN"/>
        </w:rPr>
        <w:t>基金会在实践中形成了非定向披露与定向披露两种信息传播方式，</w:t>
      </w:r>
      <w:r>
        <w:rPr>
          <w:lang w:eastAsia="zh-CN"/>
        </w:rPr>
        <w:t xml:space="preserve"> </w:t>
      </w:r>
      <w:r>
        <w:rPr>
          <w:lang w:eastAsia="zh-CN"/>
        </w:rPr>
        <w:t>二者在受众结构、信号内容和心理机制上存在本质差异，</w:t>
      </w:r>
      <w:r>
        <w:rPr>
          <w:lang w:eastAsia="zh-CN"/>
        </w:rPr>
        <w:t xml:space="preserve"> </w:t>
      </w:r>
      <w:r>
        <w:rPr>
          <w:lang w:eastAsia="zh-CN"/>
        </w:rPr>
        <w:t>却可能产生相互交织的激励效果。本研究希望厘清：</w:t>
      </w:r>
    </w:p>
    <w:p w14:paraId="444E7045" w14:textId="77777777" w:rsidR="009D2938" w:rsidRDefault="0048176E">
      <w:pPr>
        <w:pStyle w:val="a0"/>
        <w:rPr>
          <w:lang w:eastAsia="zh-CN"/>
        </w:rPr>
      </w:pPr>
      <w:r>
        <w:rPr>
          <w:lang w:eastAsia="zh-CN"/>
        </w:rPr>
        <w:t>RQ1</w:t>
      </w:r>
      <w:r>
        <w:rPr>
          <w:lang w:eastAsia="zh-CN"/>
        </w:rPr>
        <w:t>：</w:t>
      </w:r>
      <w:r>
        <w:rPr>
          <w:lang w:eastAsia="zh-CN"/>
        </w:rPr>
        <w:t xml:space="preserve">Bitcoin Brink </w:t>
      </w:r>
      <w:r>
        <w:rPr>
          <w:lang w:eastAsia="zh-CN"/>
        </w:rPr>
        <w:t>基金会的非定向捐赠披露与定向捐赠披露如何分别影响</w:t>
      </w:r>
      <w:r>
        <w:rPr>
          <w:lang w:eastAsia="zh-CN"/>
        </w:rPr>
        <w:t xml:space="preserve"> </w:t>
      </w:r>
      <w:r>
        <w:rPr>
          <w:lang w:eastAsia="zh-CN"/>
        </w:rPr>
        <w:t>开发者的代码活动、审查活动和讨论活动？当两种披露同时存在时，</w:t>
      </w:r>
      <w:r>
        <w:rPr>
          <w:lang w:eastAsia="zh-CN"/>
        </w:rPr>
        <w:t xml:space="preserve"> </w:t>
      </w:r>
      <w:r>
        <w:rPr>
          <w:lang w:eastAsia="zh-CN"/>
        </w:rPr>
        <w:t>二者之间是否产生交互效应？</w:t>
      </w:r>
    </w:p>
    <w:p w14:paraId="1035E2EF" w14:textId="77777777" w:rsidR="009D2938" w:rsidRDefault="0048176E">
      <w:pPr>
        <w:pStyle w:val="a0"/>
        <w:rPr>
          <w:lang w:eastAsia="zh-CN"/>
        </w:rPr>
      </w:pPr>
      <w:r>
        <w:rPr>
          <w:lang w:eastAsia="zh-CN"/>
        </w:rPr>
        <w:lastRenderedPageBreak/>
        <w:t>第二个研究问题则将目光转向社区内部，探讨情感信息的传导机制。</w:t>
      </w:r>
      <w:r>
        <w:rPr>
          <w:lang w:eastAsia="zh-CN"/>
        </w:rPr>
        <w:t xml:space="preserve"> </w:t>
      </w:r>
      <w:r>
        <w:rPr>
          <w:lang w:eastAsia="zh-CN"/>
        </w:rPr>
        <w:t>社区讨论中的情感状态不仅是开发者体验的反映，</w:t>
      </w:r>
      <w:r>
        <w:rPr>
          <w:lang w:eastAsia="zh-CN"/>
        </w:rPr>
        <w:t xml:space="preserve"> </w:t>
      </w:r>
      <w:r>
        <w:rPr>
          <w:lang w:eastAsia="zh-CN"/>
        </w:rPr>
        <w:t>也可能作为一种项目状态的信号，影响开发者的行动选择。</w:t>
      </w:r>
      <w:r>
        <w:rPr>
          <w:lang w:eastAsia="zh-CN"/>
        </w:rPr>
        <w:t xml:space="preserve"> </w:t>
      </w:r>
      <w:r>
        <w:rPr>
          <w:lang w:eastAsia="zh-CN"/>
        </w:rPr>
        <w:t>在代码活动与讨论参与这两种典型的开发活动之间，是否存在情感所触发的动态路径？</w:t>
      </w:r>
    </w:p>
    <w:p w14:paraId="7E4F9275" w14:textId="77777777" w:rsidR="009D2938" w:rsidRDefault="0048176E">
      <w:pPr>
        <w:pStyle w:val="a0"/>
        <w:rPr>
          <w:lang w:eastAsia="zh-CN"/>
        </w:rPr>
      </w:pPr>
      <w:r>
        <w:rPr>
          <w:lang w:eastAsia="zh-CN"/>
        </w:rPr>
        <w:t>RQ2</w:t>
      </w:r>
      <w:r>
        <w:rPr>
          <w:lang w:eastAsia="zh-CN"/>
        </w:rPr>
        <w:t>：比特币开源社区</w:t>
      </w:r>
      <w:r>
        <w:rPr>
          <w:lang w:eastAsia="zh-CN"/>
        </w:rPr>
        <w:t xml:space="preserve"> Issue </w:t>
      </w:r>
      <w:r>
        <w:rPr>
          <w:lang w:eastAsia="zh-CN"/>
        </w:rPr>
        <w:t>讨论中的情感状态如何在时间维度上影响</w:t>
      </w:r>
      <w:r>
        <w:rPr>
          <w:lang w:eastAsia="zh-CN"/>
        </w:rPr>
        <w:t xml:space="preserve"> </w:t>
      </w:r>
      <w:r>
        <w:rPr>
          <w:lang w:eastAsia="zh-CN"/>
        </w:rPr>
        <w:t>开发者的代码活动与讨论活动？代码活动的变化是否进一步影响讨论活动，</w:t>
      </w:r>
      <w:r>
        <w:rPr>
          <w:lang w:eastAsia="zh-CN"/>
        </w:rPr>
        <w:t xml:space="preserve"> </w:t>
      </w:r>
      <w:r>
        <w:rPr>
          <w:lang w:eastAsia="zh-CN"/>
        </w:rPr>
        <w:t>形成可识别的跨活动传导路径？</w:t>
      </w:r>
    </w:p>
    <w:p w14:paraId="4DB29614" w14:textId="77777777" w:rsidR="009D2938" w:rsidRDefault="0048176E">
      <w:pPr>
        <w:pStyle w:val="2"/>
        <w:rPr>
          <w:lang w:eastAsia="zh-CN"/>
        </w:rPr>
      </w:pPr>
      <w:bookmarkStart w:id="90" w:name="研究方法概述"/>
      <w:bookmarkStart w:id="91" w:name="_Toc229819358"/>
      <w:r>
        <w:rPr>
          <w:lang w:eastAsia="zh-CN"/>
        </w:rPr>
        <w:t>研究方法概述</w:t>
      </w:r>
      <w:bookmarkEnd w:id="90"/>
      <w:bookmarkEnd w:id="91"/>
    </w:p>
    <w:p w14:paraId="5734559B" w14:textId="77777777" w:rsidR="009D2938" w:rsidRDefault="0048176E">
      <w:pPr>
        <w:pStyle w:val="FirstParagraph"/>
        <w:rPr>
          <w:lang w:eastAsia="zh-CN"/>
        </w:rPr>
      </w:pPr>
      <w:r>
        <w:rPr>
          <w:lang w:eastAsia="zh-CN"/>
        </w:rPr>
        <w:t>针对两个研究问题，本研究采取差异化的计量策略。</w:t>
      </w:r>
    </w:p>
    <w:p w14:paraId="0DC4FB12" w14:textId="77777777" w:rsidR="009D2938" w:rsidRDefault="0048176E">
      <w:pPr>
        <w:pStyle w:val="a0"/>
      </w:pPr>
      <w:r>
        <w:rPr>
          <w:lang w:eastAsia="zh-CN"/>
        </w:rPr>
        <w:t>研究一所面对的核心方法论挑战是内生性问题：</w:t>
      </w:r>
      <w:r>
        <w:rPr>
          <w:lang w:eastAsia="zh-CN"/>
        </w:rPr>
        <w:t xml:space="preserve"> </w:t>
      </w:r>
      <w:r>
        <w:rPr>
          <w:lang w:eastAsia="zh-CN"/>
        </w:rPr>
        <w:t>开发者的活动水平可能反向影响外部捐款规模，</w:t>
      </w:r>
      <w:r>
        <w:rPr>
          <w:lang w:eastAsia="zh-CN"/>
        </w:rPr>
        <w:t xml:space="preserve"> </w:t>
      </w:r>
      <w:r>
        <w:rPr>
          <w:lang w:eastAsia="zh-CN"/>
        </w:rPr>
        <w:t>进而影响</w:t>
      </w:r>
      <w:r>
        <w:rPr>
          <w:lang w:eastAsia="zh-CN"/>
        </w:rPr>
        <w:t xml:space="preserve"> Brink </w:t>
      </w:r>
      <w:r>
        <w:rPr>
          <w:lang w:eastAsia="zh-CN"/>
        </w:rPr>
        <w:t>的披露行为，从而在观测数据中产生反向因果偏误。</w:t>
      </w:r>
      <w:r>
        <w:rPr>
          <w:lang w:eastAsia="zh-CN"/>
        </w:rPr>
        <w:t xml:space="preserve"> </w:t>
      </w:r>
      <w:proofErr w:type="spellStart"/>
      <w:r>
        <w:t>本研究采用面板数据个体固定效应模型（</w:t>
      </w:r>
      <w:r>
        <w:t>Panel</w:t>
      </w:r>
      <w:proofErr w:type="spellEnd"/>
      <w:r>
        <w:t xml:space="preserve"> Fixed-Effects Model</w:t>
      </w:r>
      <w:r>
        <w:t>）</w:t>
      </w:r>
      <w:r>
        <w:t xml:space="preserve"> </w:t>
      </w:r>
      <w:proofErr w:type="spellStart"/>
      <w:r>
        <w:t>作为基准识别框架，通过控制个体固定效应</w:t>
      </w:r>
      <w:proofErr w:type="spellEnd"/>
      <w:r>
        <w:t>，</w:t>
      </w:r>
      <w:r>
        <w:t xml:space="preserve"> </w:t>
      </w:r>
      <w:proofErr w:type="spellStart"/>
      <w:r>
        <w:t>消除不可观测的个体异质性的干扰</w:t>
      </w:r>
      <w:proofErr w:type="spellEnd"/>
      <w:r>
        <w:t>。</w:t>
      </w:r>
      <w:r>
        <w:t xml:space="preserve"> </w:t>
      </w:r>
      <w:proofErr w:type="spellStart"/>
      <w:r>
        <w:t>在此基础上，进一步引入工具变量方法（</w:t>
      </w:r>
      <w:r>
        <w:t>Instrumental</w:t>
      </w:r>
      <w:proofErr w:type="spellEnd"/>
      <w:r>
        <w:t xml:space="preserve"> </w:t>
      </w:r>
      <w:proofErr w:type="spellStart"/>
      <w:r>
        <w:t>Variable</w:t>
      </w:r>
      <w:r>
        <w:t>，</w:t>
      </w:r>
      <w:r>
        <w:t>IV</w:t>
      </w:r>
      <w:proofErr w:type="spellEnd"/>
      <w:r>
        <w:t>），</w:t>
      </w:r>
      <w:r>
        <w:t xml:space="preserve"> </w:t>
      </w:r>
      <w:proofErr w:type="spellStart"/>
      <w:r>
        <w:t>以</w:t>
      </w:r>
      <w:r>
        <w:t>“Bitcoin</w:t>
      </w:r>
      <w:proofErr w:type="spellEnd"/>
      <w:r>
        <w:t xml:space="preserve"> </w:t>
      </w:r>
      <w:proofErr w:type="spellStart"/>
      <w:r>
        <w:t>Brink”</w:t>
      </w:r>
      <w:r>
        <w:t>关键词在</w:t>
      </w:r>
      <w:proofErr w:type="spellEnd"/>
      <w:r>
        <w:t xml:space="preserve"> Google Trends </w:t>
      </w:r>
      <w:proofErr w:type="spellStart"/>
      <w:r>
        <w:t>上的搜索量指数及其与定向披露的交互项</w:t>
      </w:r>
      <w:proofErr w:type="spellEnd"/>
      <w:r>
        <w:t xml:space="preserve"> </w:t>
      </w:r>
      <w:proofErr w:type="spellStart"/>
      <w:r>
        <w:t>作为两个内生变量的工具变量，以外生的公众关注度变化来识别披露金额的因果效应</w:t>
      </w:r>
      <w:proofErr w:type="spellEnd"/>
      <w:r>
        <w:t>，</w:t>
      </w:r>
      <w:r>
        <w:t xml:space="preserve"> </w:t>
      </w:r>
      <w:proofErr w:type="spellStart"/>
      <w:r>
        <w:t>解决反向因果导致的估计偏差</w:t>
      </w:r>
      <w:proofErr w:type="spellEnd"/>
      <w:r>
        <w:t>。</w:t>
      </w:r>
    </w:p>
    <w:p w14:paraId="58E09A42" w14:textId="77777777" w:rsidR="009D2938" w:rsidRDefault="0048176E">
      <w:pPr>
        <w:pStyle w:val="a0"/>
      </w:pPr>
      <w:r>
        <w:rPr>
          <w:lang w:eastAsia="zh-CN"/>
        </w:rPr>
        <w:t>研究二面对的核心方法论挑战是变量间的双向因果关系：</w:t>
      </w:r>
      <w:r>
        <w:rPr>
          <w:lang w:eastAsia="zh-CN"/>
        </w:rPr>
        <w:t xml:space="preserve"> </w:t>
      </w:r>
      <w:r>
        <w:rPr>
          <w:lang w:eastAsia="zh-CN"/>
        </w:rPr>
        <w:t>情感、代码活动和讨论活动三者之间可能存在相互影响，</w:t>
      </w:r>
      <w:r>
        <w:rPr>
          <w:lang w:eastAsia="zh-CN"/>
        </w:rPr>
        <w:t xml:space="preserve"> </w:t>
      </w:r>
      <w:r>
        <w:rPr>
          <w:lang w:eastAsia="zh-CN"/>
        </w:rPr>
        <w:t>无法在单方程框架下合理处理。</w:t>
      </w:r>
      <w:r>
        <w:rPr>
          <w:lang w:eastAsia="zh-CN"/>
        </w:rPr>
        <w:t xml:space="preserve"> </w:t>
      </w:r>
      <w:proofErr w:type="spellStart"/>
      <w:r>
        <w:t>本研究采用向量自回归模型（</w:t>
      </w:r>
      <w:r>
        <w:t>Vector</w:t>
      </w:r>
      <w:proofErr w:type="spellEnd"/>
      <w:r>
        <w:t xml:space="preserve"> </w:t>
      </w:r>
      <w:proofErr w:type="spellStart"/>
      <w:r>
        <w:t>Autoregression</w:t>
      </w:r>
      <w:r>
        <w:t>，</w:t>
      </w:r>
      <w:r>
        <w:t>VAR</w:t>
      </w:r>
      <w:proofErr w:type="spellEnd"/>
      <w:r>
        <w:t>），</w:t>
      </w:r>
      <w:r>
        <w:t xml:space="preserve"> </w:t>
      </w:r>
      <w:proofErr w:type="spellStart"/>
      <w:r>
        <w:t>将三个变量均作为内生时间序列联合建模</w:t>
      </w:r>
      <w:proofErr w:type="spellEnd"/>
      <w:r>
        <w:t>，</w:t>
      </w:r>
      <w:r>
        <w:t xml:space="preserve"> </w:t>
      </w:r>
      <w:proofErr w:type="spellStart"/>
      <w:r>
        <w:t>通过格兰杰因果检验（</w:t>
      </w:r>
      <w:r>
        <w:t>Granger</w:t>
      </w:r>
      <w:proofErr w:type="spellEnd"/>
      <w:r>
        <w:t xml:space="preserve"> Causality </w:t>
      </w:r>
      <w:proofErr w:type="spellStart"/>
      <w:r>
        <w:t>Test</w:t>
      </w:r>
      <w:r>
        <w:t>）在统计层面识别变量间的预测关系</w:t>
      </w:r>
      <w:proofErr w:type="spellEnd"/>
      <w:r>
        <w:t>，</w:t>
      </w:r>
      <w:r>
        <w:t xml:space="preserve"> </w:t>
      </w:r>
      <w:proofErr w:type="spellStart"/>
      <w:r>
        <w:t>并借助脉冲响应函数（</w:t>
      </w:r>
      <w:r>
        <w:t>Impulse</w:t>
      </w:r>
      <w:proofErr w:type="spellEnd"/>
      <w:r>
        <w:t xml:space="preserve"> Response </w:t>
      </w:r>
      <w:proofErr w:type="spellStart"/>
      <w:r>
        <w:t>Function</w:t>
      </w:r>
      <w:r>
        <w:t>，</w:t>
      </w:r>
      <w:r>
        <w:t>IRF</w:t>
      </w:r>
      <w:proofErr w:type="spellEnd"/>
      <w:r>
        <w:t>）</w:t>
      </w:r>
      <w:r>
        <w:t xml:space="preserve"> </w:t>
      </w:r>
      <w:proofErr w:type="spellStart"/>
      <w:r>
        <w:t>直观呈现某一变量受到冲击后其他变量的动态响应路径</w:t>
      </w:r>
      <w:proofErr w:type="spellEnd"/>
      <w:r>
        <w:t>，</w:t>
      </w:r>
      <w:r>
        <w:t xml:space="preserve"> </w:t>
      </w:r>
      <w:proofErr w:type="spellStart"/>
      <w:r>
        <w:t>从而系统描绘社区情感与开发活动之间的动态传导机制</w:t>
      </w:r>
      <w:proofErr w:type="spellEnd"/>
      <w:r>
        <w:t>。</w:t>
      </w:r>
    </w:p>
    <w:p w14:paraId="3B8AC313" w14:textId="77777777" w:rsidR="009D2938" w:rsidRDefault="0048176E">
      <w:pPr>
        <w:pStyle w:val="2"/>
        <w:rPr>
          <w:lang w:eastAsia="zh-CN"/>
        </w:rPr>
      </w:pPr>
      <w:bookmarkStart w:id="92" w:name="研究意义"/>
      <w:bookmarkStart w:id="93" w:name="_Toc229819359"/>
      <w:r>
        <w:rPr>
          <w:lang w:eastAsia="zh-CN"/>
        </w:rPr>
        <w:lastRenderedPageBreak/>
        <w:t>研究意义</w:t>
      </w:r>
      <w:bookmarkEnd w:id="92"/>
      <w:bookmarkEnd w:id="93"/>
    </w:p>
    <w:p w14:paraId="556A755C" w14:textId="77777777" w:rsidR="009D2938" w:rsidRDefault="0048176E">
      <w:pPr>
        <w:pStyle w:val="3"/>
        <w:rPr>
          <w:lang w:eastAsia="zh-CN"/>
        </w:rPr>
      </w:pPr>
      <w:bookmarkStart w:id="94" w:name="理论意义"/>
      <w:bookmarkStart w:id="95" w:name="_Toc229819360"/>
      <w:r>
        <w:rPr>
          <w:lang w:eastAsia="zh-CN"/>
        </w:rPr>
        <w:t>理论意义</w:t>
      </w:r>
      <w:bookmarkEnd w:id="94"/>
      <w:bookmarkEnd w:id="95"/>
    </w:p>
    <w:p w14:paraId="702532DF" w14:textId="77777777" w:rsidR="009D2938" w:rsidRDefault="0048176E">
      <w:pPr>
        <w:pStyle w:val="FirstParagraph"/>
        <w:rPr>
          <w:lang w:eastAsia="zh-CN"/>
        </w:rPr>
      </w:pPr>
      <w:r>
        <w:rPr>
          <w:lang w:eastAsia="zh-CN"/>
        </w:rPr>
        <w:t>本研究最核心的理论贡献，在于从信息视角重新审视开源开发者的激励机制，</w:t>
      </w:r>
      <w:r>
        <w:rPr>
          <w:lang w:eastAsia="zh-CN"/>
        </w:rPr>
        <w:t xml:space="preserve"> </w:t>
      </w:r>
      <w:r>
        <w:rPr>
          <w:lang w:eastAsia="zh-CN"/>
        </w:rPr>
        <w:t>将既往研究中混同于货币效应的信息效应单独提炼出来加以检验。</w:t>
      </w:r>
      <w:r>
        <w:rPr>
          <w:lang w:eastAsia="zh-CN"/>
        </w:rPr>
        <w:t xml:space="preserve"> </w:t>
      </w:r>
      <w:r>
        <w:rPr>
          <w:lang w:eastAsia="zh-CN"/>
        </w:rPr>
        <w:t>在已有的开源激励研究中，捐赠通常被视为一种货币转移行为，</w:t>
      </w:r>
      <w:r>
        <w:rPr>
          <w:lang w:eastAsia="zh-CN"/>
        </w:rPr>
        <w:t xml:space="preserve"> </w:t>
      </w:r>
      <w:r>
        <w:rPr>
          <w:lang w:eastAsia="zh-CN"/>
        </w:rPr>
        <w:t>其影响机制被归结为对开发者的直接经济补偿</w:t>
      </w:r>
      <w:r>
        <w:rPr>
          <w:lang w:eastAsia="zh-CN"/>
        </w:rPr>
        <w:t>(Zhang et al. 2022; Y. Wang et al. 2022)</w:t>
      </w:r>
      <w:r>
        <w:rPr>
          <w:lang w:eastAsia="zh-CN"/>
        </w:rPr>
        <w:t>。</w:t>
      </w:r>
      <w:r>
        <w:rPr>
          <w:lang w:eastAsia="zh-CN"/>
        </w:rPr>
        <w:t xml:space="preserve"> </w:t>
      </w:r>
      <w:r>
        <w:rPr>
          <w:lang w:eastAsia="zh-CN"/>
        </w:rPr>
        <w:t>然而，在实际运作中，捐赠信息的公开传播往往先于、且波及范围远大于真实的资金分配，</w:t>
      </w:r>
      <w:r>
        <w:rPr>
          <w:lang w:eastAsia="zh-CN"/>
        </w:rPr>
        <w:t xml:space="preserve"> </w:t>
      </w:r>
      <w:r>
        <w:rPr>
          <w:lang w:eastAsia="zh-CN"/>
        </w:rPr>
        <w:t>形成了一种超越货币本身的信号效应。</w:t>
      </w:r>
      <w:r>
        <w:rPr>
          <w:lang w:eastAsia="zh-CN"/>
        </w:rPr>
        <w:t xml:space="preserve"> </w:t>
      </w:r>
      <w:r>
        <w:rPr>
          <w:lang w:eastAsia="zh-CN"/>
        </w:rPr>
        <w:t>本研究通过对样本的精心处理与工具变量的设计，</w:t>
      </w:r>
      <w:r>
        <w:rPr>
          <w:lang w:eastAsia="zh-CN"/>
        </w:rPr>
        <w:t xml:space="preserve"> </w:t>
      </w:r>
      <w:r>
        <w:rPr>
          <w:lang w:eastAsia="zh-CN"/>
        </w:rPr>
        <w:t>将这一信号效应从货币效应中剥离，首次在开源社区情境下提供了</w:t>
      </w:r>
      <w:r>
        <w:rPr>
          <w:lang w:eastAsia="zh-CN"/>
        </w:rPr>
        <w:t xml:space="preserve"> “</w:t>
      </w:r>
      <w:r>
        <w:rPr>
          <w:lang w:eastAsia="zh-CN"/>
        </w:rPr>
        <w:t>捐赠信息披露本身是否构成有效激励因素</w:t>
      </w:r>
      <w:r>
        <w:rPr>
          <w:lang w:eastAsia="zh-CN"/>
        </w:rPr>
        <w:t>”</w:t>
      </w:r>
      <w:r>
        <w:rPr>
          <w:lang w:eastAsia="zh-CN"/>
        </w:rPr>
        <w:t>的实证证据，</w:t>
      </w:r>
      <w:r>
        <w:rPr>
          <w:lang w:eastAsia="zh-CN"/>
        </w:rPr>
        <w:t xml:space="preserve"> </w:t>
      </w:r>
      <w:r>
        <w:rPr>
          <w:lang w:eastAsia="zh-CN"/>
        </w:rPr>
        <w:t>从而丰富了信息激励理论的层次与应用边界。</w:t>
      </w:r>
    </w:p>
    <w:p w14:paraId="5E1D76CB" w14:textId="77777777" w:rsidR="009D2938" w:rsidRDefault="0048176E">
      <w:pPr>
        <w:pStyle w:val="a0"/>
        <w:rPr>
          <w:lang w:eastAsia="zh-CN"/>
        </w:rPr>
      </w:pPr>
      <w:proofErr w:type="spellStart"/>
      <w:r>
        <w:t>在理论框架层面，本研究创新性地将期望理论（</w:t>
      </w:r>
      <w:r>
        <w:t>Expectancy</w:t>
      </w:r>
      <w:proofErr w:type="spellEnd"/>
      <w:r>
        <w:t xml:space="preserve"> Theory</w:t>
      </w:r>
      <w:r>
        <w:t>）</w:t>
      </w:r>
      <w:r>
        <w:t xml:space="preserve"> </w:t>
      </w:r>
      <w:proofErr w:type="spellStart"/>
      <w:r>
        <w:t>与期望失验理论（</w:t>
      </w:r>
      <w:r>
        <w:t>Expectancy</w:t>
      </w:r>
      <w:proofErr w:type="spellEnd"/>
      <w:r>
        <w:t xml:space="preserve"> Disconfirmation </w:t>
      </w:r>
      <w:proofErr w:type="spellStart"/>
      <w:r>
        <w:t>Theory</w:t>
      </w:r>
      <w:r>
        <w:t>）联合应用于</w:t>
      </w:r>
      <w:proofErr w:type="spellEnd"/>
      <w:r>
        <w:t xml:space="preserve"> </w:t>
      </w:r>
      <w:proofErr w:type="spellStart"/>
      <w:r>
        <w:t>同一研究情境的不同阶段。非定向披露通过激活</w:t>
      </w:r>
      <w:r>
        <w:t>“</w:t>
      </w:r>
      <w:r>
        <w:t>潜在受益</w:t>
      </w:r>
      <w:r>
        <w:t>”</w:t>
      </w:r>
      <w:r>
        <w:t>期望影响开发者动机</w:t>
      </w:r>
      <w:proofErr w:type="spellEnd"/>
      <w:r>
        <w:t>，</w:t>
      </w:r>
      <w:r>
        <w:t xml:space="preserve"> </w:t>
      </w:r>
      <w:proofErr w:type="spellStart"/>
      <w:r>
        <w:t>而定向披露的公布随即在大多数非受助者中引发了期望落空</w:t>
      </w:r>
      <w:proofErr w:type="spellEnd"/>
      <w:r>
        <w:t>，</w:t>
      </w:r>
      <w:r>
        <w:t xml:space="preserve"> </w:t>
      </w:r>
      <w:proofErr w:type="spellStart"/>
      <w:r>
        <w:t>两种机制在时间上先后作用，共同塑造了开发者对信息披露的复合响应</w:t>
      </w:r>
      <w:proofErr w:type="spellEnd"/>
      <w:r>
        <w:t>。</w:t>
      </w:r>
      <w:r>
        <w:t xml:space="preserve"> </w:t>
      </w:r>
      <w:r>
        <w:rPr>
          <w:lang w:eastAsia="zh-CN"/>
        </w:rPr>
        <w:t>这种基于期望认知动态的分析框架，对于理解其他需要区分</w:t>
      </w:r>
      <w:r>
        <w:rPr>
          <w:lang w:eastAsia="zh-CN"/>
        </w:rPr>
        <w:t>“</w:t>
      </w:r>
      <w:r>
        <w:rPr>
          <w:lang w:eastAsia="zh-CN"/>
        </w:rPr>
        <w:t>普遍性激励</w:t>
      </w:r>
      <w:r>
        <w:rPr>
          <w:lang w:eastAsia="zh-CN"/>
        </w:rPr>
        <w:t>”</w:t>
      </w:r>
      <w:r>
        <w:rPr>
          <w:lang w:eastAsia="zh-CN"/>
        </w:rPr>
        <w:t>与</w:t>
      </w:r>
      <w:r>
        <w:rPr>
          <w:lang w:eastAsia="zh-CN"/>
        </w:rPr>
        <w:t xml:space="preserve"> “</w:t>
      </w:r>
      <w:r>
        <w:rPr>
          <w:lang w:eastAsia="zh-CN"/>
        </w:rPr>
        <w:t>选择性激励</w:t>
      </w:r>
      <w:r>
        <w:rPr>
          <w:lang w:eastAsia="zh-CN"/>
        </w:rPr>
        <w:t>”</w:t>
      </w:r>
      <w:r>
        <w:rPr>
          <w:lang w:eastAsia="zh-CN"/>
        </w:rPr>
        <w:t>效果的管理情境同样具有理论借鉴价值。</w:t>
      </w:r>
    </w:p>
    <w:p w14:paraId="2B63253C" w14:textId="77777777" w:rsidR="009D2938" w:rsidRDefault="0048176E">
      <w:pPr>
        <w:pStyle w:val="a0"/>
        <w:rPr>
          <w:lang w:eastAsia="zh-CN"/>
        </w:rPr>
      </w:pPr>
      <w:proofErr w:type="spellStart"/>
      <w:r>
        <w:t>与此同时，对于社区情感影响路径的研究，将情感即信息理论（</w:t>
      </w:r>
      <w:r>
        <w:t>Affect-as-Information</w:t>
      </w:r>
      <w:proofErr w:type="spellEnd"/>
      <w:r>
        <w:t xml:space="preserve"> Theory</w:t>
      </w:r>
      <w:r>
        <w:t>）</w:t>
      </w:r>
      <w:r>
        <w:t xml:space="preserve"> </w:t>
      </w:r>
      <w:proofErr w:type="spellStart"/>
      <w:r>
        <w:t>引入开源开发者行为研究领域</w:t>
      </w:r>
      <w:proofErr w:type="spellEnd"/>
      <w:r>
        <w:t>。</w:t>
      </w:r>
      <w:r>
        <w:t xml:space="preserve"> </w:t>
      </w:r>
      <w:proofErr w:type="spellStart"/>
      <w:r>
        <w:t>情感作为信息的视角强调，情感状态本身携带着关于当前处境的认知内容</w:t>
      </w:r>
      <w:proofErr w:type="spellEnd"/>
      <w:r>
        <w:t>，</w:t>
      </w:r>
      <w:r>
        <w:t xml:space="preserve"> </w:t>
      </w:r>
      <w:proofErr w:type="spellStart"/>
      <w:r>
        <w:t>引导个体调整判断与行动方向</w:t>
      </w:r>
      <w:proofErr w:type="spellEnd"/>
      <w:r>
        <w:t>(Schwarz and Clore 1983)</w:t>
      </w:r>
      <w:r>
        <w:t>。</w:t>
      </w:r>
      <w:r>
        <w:t xml:space="preserve"> </w:t>
      </w:r>
      <w:r>
        <w:rPr>
          <w:lang w:eastAsia="zh-CN"/>
        </w:rPr>
        <w:t>将这一框架应用于开源社区，意味着把</w:t>
      </w:r>
      <w:r>
        <w:rPr>
          <w:lang w:eastAsia="zh-CN"/>
        </w:rPr>
        <w:t xml:space="preserve"> Issue </w:t>
      </w:r>
      <w:r>
        <w:rPr>
          <w:lang w:eastAsia="zh-CN"/>
        </w:rPr>
        <w:t>讨论中的集体情感</w:t>
      </w:r>
      <w:r>
        <w:rPr>
          <w:lang w:eastAsia="zh-CN"/>
        </w:rPr>
        <w:t xml:space="preserve"> </w:t>
      </w:r>
      <w:r>
        <w:rPr>
          <w:lang w:eastAsia="zh-CN"/>
        </w:rPr>
        <w:t>理解为一种社区状态的公共信号，而非单纯的情绪宣泄。</w:t>
      </w:r>
      <w:r>
        <w:rPr>
          <w:lang w:eastAsia="zh-CN"/>
        </w:rPr>
        <w:t xml:space="preserve"> </w:t>
      </w:r>
      <w:r>
        <w:rPr>
          <w:lang w:eastAsia="zh-CN"/>
        </w:rPr>
        <w:t>此外，目标手段替代理论（</w:t>
      </w:r>
      <w:r>
        <w:rPr>
          <w:lang w:eastAsia="zh-CN"/>
        </w:rPr>
        <w:t>Goal-Means Substitution Theory</w:t>
      </w:r>
      <w:r>
        <w:rPr>
          <w:lang w:eastAsia="zh-CN"/>
        </w:rPr>
        <w:t>）被用于解释</w:t>
      </w:r>
      <w:r>
        <w:rPr>
          <w:lang w:eastAsia="zh-CN"/>
        </w:rPr>
        <w:t xml:space="preserve"> </w:t>
      </w:r>
      <w:r>
        <w:rPr>
          <w:lang w:eastAsia="zh-CN"/>
        </w:rPr>
        <w:t>代码活动对讨论活动的抑制效应，这一跨理论的应用拓展了两种理论在数字协作情境中的适用范围，</w:t>
      </w:r>
      <w:r>
        <w:rPr>
          <w:lang w:eastAsia="zh-CN"/>
        </w:rPr>
        <w:t xml:space="preserve"> </w:t>
      </w:r>
      <w:r>
        <w:rPr>
          <w:lang w:eastAsia="zh-CN"/>
        </w:rPr>
        <w:t>并为理解开源社区中不同类型活动之间的内在关联提供了新的理论工具。</w:t>
      </w:r>
    </w:p>
    <w:p w14:paraId="15984052" w14:textId="77777777" w:rsidR="009D2938" w:rsidRDefault="0048176E">
      <w:pPr>
        <w:pStyle w:val="a0"/>
        <w:rPr>
          <w:lang w:eastAsia="zh-CN"/>
        </w:rPr>
      </w:pPr>
      <w:r>
        <w:rPr>
          <w:lang w:eastAsia="zh-CN"/>
        </w:rPr>
        <w:t>从图书情报学的学科视角出发，本研究将</w:t>
      </w:r>
      <w:r>
        <w:rPr>
          <w:lang w:eastAsia="zh-CN"/>
        </w:rPr>
        <w:t>“</w:t>
      </w:r>
      <w:r>
        <w:rPr>
          <w:lang w:eastAsia="zh-CN"/>
        </w:rPr>
        <w:t>信息行为</w:t>
      </w:r>
      <w:r>
        <w:rPr>
          <w:lang w:eastAsia="zh-CN"/>
        </w:rPr>
        <w:t>”</w:t>
      </w:r>
      <w:r>
        <w:rPr>
          <w:lang w:eastAsia="zh-CN"/>
        </w:rPr>
        <w:t>这一核心议题延伸至</w:t>
      </w:r>
      <w:r>
        <w:rPr>
          <w:lang w:eastAsia="zh-CN"/>
        </w:rPr>
        <w:t xml:space="preserve"> </w:t>
      </w:r>
      <w:r>
        <w:rPr>
          <w:lang w:eastAsia="zh-CN"/>
        </w:rPr>
        <w:t>开源软件社区这一新兴的数字协作场景，</w:t>
      </w:r>
      <w:r>
        <w:rPr>
          <w:lang w:eastAsia="zh-CN"/>
        </w:rPr>
        <w:t xml:space="preserve"> </w:t>
      </w:r>
      <w:r>
        <w:rPr>
          <w:lang w:eastAsia="zh-CN"/>
        </w:rPr>
        <w:t>将开发者对信息披露的响应与情感信号的</w:t>
      </w:r>
      <w:r>
        <w:rPr>
          <w:lang w:eastAsia="zh-CN"/>
        </w:rPr>
        <w:lastRenderedPageBreak/>
        <w:t>加工理解为一种特殊的信息利用与决策行为。</w:t>
      </w:r>
      <w:r>
        <w:rPr>
          <w:lang w:eastAsia="zh-CN"/>
        </w:rPr>
        <w:t xml:space="preserve"> </w:t>
      </w:r>
      <w:r>
        <w:rPr>
          <w:lang w:eastAsia="zh-CN"/>
        </w:rPr>
        <w:t>在方法论层面，本研究融合了面板计量经济学与时间序列分析方法，</w:t>
      </w:r>
      <w:r>
        <w:rPr>
          <w:lang w:eastAsia="zh-CN"/>
        </w:rPr>
        <w:t xml:space="preserve"> </w:t>
      </w:r>
      <w:r>
        <w:rPr>
          <w:lang w:eastAsia="zh-CN"/>
        </w:rPr>
        <w:t>为图书情报学的实证研究提供了多源异构数据综合分析的示范案例，</w:t>
      </w:r>
      <w:r>
        <w:rPr>
          <w:lang w:eastAsia="zh-CN"/>
        </w:rPr>
        <w:t xml:space="preserve"> </w:t>
      </w:r>
      <w:r>
        <w:rPr>
          <w:lang w:eastAsia="zh-CN"/>
        </w:rPr>
        <w:t>有助于推动本学科在量化研究方法上的多元化发展。</w:t>
      </w:r>
    </w:p>
    <w:p w14:paraId="0CE8553F" w14:textId="77777777" w:rsidR="009D2938" w:rsidRDefault="0048176E">
      <w:pPr>
        <w:pStyle w:val="a0"/>
        <w:rPr>
          <w:lang w:eastAsia="zh-CN"/>
        </w:rPr>
      </w:pPr>
      <w:r>
        <w:rPr>
          <w:lang w:eastAsia="zh-CN"/>
        </w:rPr>
        <w:t>在研究设计层面，本研究构建了</w:t>
      </w:r>
      <w:r>
        <w:rPr>
          <w:lang w:eastAsia="zh-CN"/>
        </w:rPr>
        <w:t>“</w:t>
      </w:r>
      <w:r>
        <w:rPr>
          <w:lang w:eastAsia="zh-CN"/>
        </w:rPr>
        <w:t>信息效应与货币效应分离</w:t>
      </w:r>
      <w:r>
        <w:rPr>
          <w:lang w:eastAsia="zh-CN"/>
        </w:rPr>
        <w:t>”</w:t>
      </w:r>
      <w:r>
        <w:rPr>
          <w:lang w:eastAsia="zh-CN"/>
        </w:rPr>
        <w:t>的识别框架，</w:t>
      </w:r>
      <w:r>
        <w:rPr>
          <w:lang w:eastAsia="zh-CN"/>
        </w:rPr>
        <w:t xml:space="preserve"> </w:t>
      </w:r>
      <w:r>
        <w:rPr>
          <w:lang w:eastAsia="zh-CN"/>
        </w:rPr>
        <w:t>通过将实际受资助者从样本中剔除、并以工具变量方法处理内生性问题，</w:t>
      </w:r>
      <w:r>
        <w:rPr>
          <w:lang w:eastAsia="zh-CN"/>
        </w:rPr>
        <w:t xml:space="preserve"> </w:t>
      </w:r>
      <w:r>
        <w:rPr>
          <w:lang w:eastAsia="zh-CN"/>
        </w:rPr>
        <w:t>在开源社区研究情境中实现了较为严格的因果推断。</w:t>
      </w:r>
      <w:r>
        <w:rPr>
          <w:lang w:eastAsia="zh-CN"/>
        </w:rPr>
        <w:t xml:space="preserve"> </w:t>
      </w:r>
      <w:r>
        <w:rPr>
          <w:lang w:eastAsia="zh-CN"/>
        </w:rPr>
        <w:t>这种将准自然实验思想系统融入开源行为研究的方法论路径，</w:t>
      </w:r>
      <w:r>
        <w:rPr>
          <w:lang w:eastAsia="zh-CN"/>
        </w:rPr>
        <w:t xml:space="preserve"> </w:t>
      </w:r>
      <w:r>
        <w:rPr>
          <w:lang w:eastAsia="zh-CN"/>
        </w:rPr>
        <w:t>有别于现有文献中普遍采用的相关性分析范式。</w:t>
      </w:r>
      <w:r>
        <w:rPr>
          <w:lang w:eastAsia="zh-CN"/>
        </w:rPr>
        <w:t xml:space="preserve"> </w:t>
      </w:r>
      <w:r>
        <w:rPr>
          <w:lang w:eastAsia="zh-CN"/>
        </w:rPr>
        <w:t>对于希望从</w:t>
      </w:r>
      <w:r>
        <w:rPr>
          <w:lang w:eastAsia="zh-CN"/>
        </w:rPr>
        <w:t>“</w:t>
      </w:r>
      <w:r>
        <w:rPr>
          <w:lang w:eastAsia="zh-CN"/>
        </w:rPr>
        <w:t>什么因素与开发者行为相关</w:t>
      </w:r>
      <w:r>
        <w:rPr>
          <w:lang w:eastAsia="zh-CN"/>
        </w:rPr>
        <w:t>”</w:t>
      </w:r>
      <w:r>
        <w:rPr>
          <w:lang w:eastAsia="zh-CN"/>
        </w:rPr>
        <w:t>推进到</w:t>
      </w:r>
      <w:r>
        <w:rPr>
          <w:lang w:eastAsia="zh-CN"/>
        </w:rPr>
        <w:t xml:space="preserve"> “</w:t>
      </w:r>
      <w:r>
        <w:rPr>
          <w:lang w:eastAsia="zh-CN"/>
        </w:rPr>
        <w:t>什么因素真正驱动了开发者行为</w:t>
      </w:r>
      <w:r>
        <w:rPr>
          <w:lang w:eastAsia="zh-CN"/>
        </w:rPr>
        <w:t>”</w:t>
      </w:r>
      <w:r>
        <w:rPr>
          <w:lang w:eastAsia="zh-CN"/>
        </w:rPr>
        <w:t>的后续研究者而言，</w:t>
      </w:r>
      <w:r>
        <w:rPr>
          <w:lang w:eastAsia="zh-CN"/>
        </w:rPr>
        <w:t xml:space="preserve"> </w:t>
      </w:r>
      <w:r>
        <w:rPr>
          <w:lang w:eastAsia="zh-CN"/>
        </w:rPr>
        <w:t>本研究提供了一个可供参照的方法论示范，</w:t>
      </w:r>
      <w:r>
        <w:rPr>
          <w:lang w:eastAsia="zh-CN"/>
        </w:rPr>
        <w:t xml:space="preserve"> </w:t>
      </w:r>
      <w:r>
        <w:rPr>
          <w:lang w:eastAsia="zh-CN"/>
        </w:rPr>
        <w:t>有助于推动开源社区研究从描述性研究向因果推断研究的范式演进。</w:t>
      </w:r>
    </w:p>
    <w:p w14:paraId="481B01FE" w14:textId="77777777" w:rsidR="009D2938" w:rsidRDefault="0048176E">
      <w:pPr>
        <w:pStyle w:val="3"/>
        <w:rPr>
          <w:lang w:eastAsia="zh-CN"/>
        </w:rPr>
      </w:pPr>
      <w:bookmarkStart w:id="96" w:name="实践意义"/>
      <w:bookmarkStart w:id="97" w:name="_Toc229819361"/>
      <w:r>
        <w:rPr>
          <w:lang w:eastAsia="zh-CN"/>
        </w:rPr>
        <w:t>实践意义</w:t>
      </w:r>
      <w:bookmarkEnd w:id="96"/>
      <w:bookmarkEnd w:id="97"/>
    </w:p>
    <w:p w14:paraId="4F283847" w14:textId="77777777" w:rsidR="009D2938" w:rsidRDefault="0048176E">
      <w:pPr>
        <w:pStyle w:val="FirstParagraph"/>
        <w:rPr>
          <w:lang w:eastAsia="zh-CN"/>
        </w:rPr>
      </w:pPr>
      <w:r>
        <w:rPr>
          <w:lang w:eastAsia="zh-CN"/>
        </w:rPr>
        <w:t>对于以</w:t>
      </w:r>
      <w:r>
        <w:rPr>
          <w:lang w:eastAsia="zh-CN"/>
        </w:rPr>
        <w:t xml:space="preserve"> Brink </w:t>
      </w:r>
      <w:r>
        <w:rPr>
          <w:lang w:eastAsia="zh-CN"/>
        </w:rPr>
        <w:t>为代表的开源基金会而言，本研究揭示了信息披露方式的设计对于</w:t>
      </w:r>
      <w:r>
        <w:rPr>
          <w:lang w:eastAsia="zh-CN"/>
        </w:rPr>
        <w:t xml:space="preserve"> </w:t>
      </w:r>
      <w:r>
        <w:rPr>
          <w:lang w:eastAsia="zh-CN"/>
        </w:rPr>
        <w:t>社区开发活力的实际影响，这一发现具有直接的政策参考价值。</w:t>
      </w:r>
      <w:r>
        <w:rPr>
          <w:lang w:eastAsia="zh-CN"/>
        </w:rPr>
        <w:t xml:space="preserve"> </w:t>
      </w:r>
      <w:r>
        <w:rPr>
          <w:lang w:eastAsia="zh-CN"/>
        </w:rPr>
        <w:t>非定向披露能够在整个开发者群体中激活期望，形成广泛的动机激励，</w:t>
      </w:r>
      <w:r>
        <w:rPr>
          <w:lang w:eastAsia="zh-CN"/>
        </w:rPr>
        <w:t xml:space="preserve"> </w:t>
      </w:r>
      <w:r>
        <w:rPr>
          <w:lang w:eastAsia="zh-CN"/>
        </w:rPr>
        <w:t>适合定期发布以维护社区的整体参与感；</w:t>
      </w:r>
      <w:r>
        <w:rPr>
          <w:lang w:eastAsia="zh-CN"/>
        </w:rPr>
        <w:t xml:space="preserve"> </w:t>
      </w:r>
      <w:r>
        <w:rPr>
          <w:lang w:eastAsia="zh-CN"/>
        </w:rPr>
        <w:t>但定向披露在明确受益人之后，会不可避免地在未入选者中产生失落效应，</w:t>
      </w:r>
      <w:r>
        <w:rPr>
          <w:lang w:eastAsia="zh-CN"/>
        </w:rPr>
        <w:t xml:space="preserve"> </w:t>
      </w:r>
      <w:r>
        <w:rPr>
          <w:lang w:eastAsia="zh-CN"/>
        </w:rPr>
        <w:t>从而削弱非定向披露的长期激励效果。</w:t>
      </w:r>
      <w:r>
        <w:rPr>
          <w:lang w:eastAsia="zh-CN"/>
        </w:rPr>
        <w:t xml:space="preserve"> </w:t>
      </w:r>
      <w:r>
        <w:rPr>
          <w:lang w:eastAsia="zh-CN"/>
        </w:rPr>
        <w:t>这提示基金会在进行信息披露时，应当有意识地管理披露的节奏与表述方式，</w:t>
      </w:r>
      <w:r>
        <w:rPr>
          <w:lang w:eastAsia="zh-CN"/>
        </w:rPr>
        <w:t xml:space="preserve"> </w:t>
      </w:r>
      <w:r>
        <w:rPr>
          <w:lang w:eastAsia="zh-CN"/>
        </w:rPr>
        <w:t>例如在定向披露公告中着重强调资助计划的持续性和未来的更多机会，</w:t>
      </w:r>
      <w:r>
        <w:rPr>
          <w:lang w:eastAsia="zh-CN"/>
        </w:rPr>
        <w:t xml:space="preserve"> </w:t>
      </w:r>
      <w:r>
        <w:rPr>
          <w:lang w:eastAsia="zh-CN"/>
        </w:rPr>
        <w:t>以缓解未入选者的期望落空感。</w:t>
      </w:r>
    </w:p>
    <w:p w14:paraId="5503CED0" w14:textId="77777777" w:rsidR="009D2938" w:rsidRDefault="0048176E">
      <w:pPr>
        <w:pStyle w:val="a0"/>
        <w:rPr>
          <w:lang w:eastAsia="zh-CN"/>
        </w:rPr>
      </w:pPr>
      <w:r>
        <w:rPr>
          <w:lang w:eastAsia="zh-CN"/>
        </w:rPr>
        <w:t>对于比特币社区乃至更广泛的开源生态而言，</w:t>
      </w:r>
      <w:r>
        <w:rPr>
          <w:lang w:eastAsia="zh-CN"/>
        </w:rPr>
        <w:t xml:space="preserve"> </w:t>
      </w:r>
      <w:r>
        <w:rPr>
          <w:lang w:eastAsia="zh-CN"/>
        </w:rPr>
        <w:t>社区情感对开发活动的预测作用，为社区健康管理提供了一个实践启示：</w:t>
      </w:r>
      <w:r>
        <w:rPr>
          <w:lang w:eastAsia="zh-CN"/>
        </w:rPr>
        <w:t xml:space="preserve"> </w:t>
      </w:r>
      <w:r>
        <w:rPr>
          <w:lang w:eastAsia="zh-CN"/>
        </w:rPr>
        <w:t>情感极性的下滑可以作为社区面临冲突或技术困境的预警信号，</w:t>
      </w:r>
      <w:r>
        <w:rPr>
          <w:lang w:eastAsia="zh-CN"/>
        </w:rPr>
        <w:t xml:space="preserve"> </w:t>
      </w:r>
      <w:r>
        <w:rPr>
          <w:lang w:eastAsia="zh-CN"/>
        </w:rPr>
        <w:t>在这一时期，代码活动往往会随之上升，说明社区成员正在自发地调动资源解决问题，</w:t>
      </w:r>
      <w:r>
        <w:rPr>
          <w:lang w:eastAsia="zh-CN"/>
        </w:rPr>
        <w:t xml:space="preserve"> </w:t>
      </w:r>
      <w:r>
        <w:rPr>
          <w:lang w:eastAsia="zh-CN"/>
        </w:rPr>
        <w:t>社区管理者可以借助情感监测系统识别此类时间节点，</w:t>
      </w:r>
      <w:r>
        <w:rPr>
          <w:lang w:eastAsia="zh-CN"/>
        </w:rPr>
        <w:t xml:space="preserve"> </w:t>
      </w:r>
      <w:r>
        <w:rPr>
          <w:lang w:eastAsia="zh-CN"/>
        </w:rPr>
        <w:t>及时提供协调资源、降低开发者面临的障碍。</w:t>
      </w:r>
    </w:p>
    <w:p w14:paraId="0E21E54C" w14:textId="77777777" w:rsidR="009D2938" w:rsidRDefault="0048176E">
      <w:pPr>
        <w:pStyle w:val="a0"/>
        <w:rPr>
          <w:lang w:eastAsia="zh-CN"/>
        </w:rPr>
      </w:pPr>
      <w:r>
        <w:rPr>
          <w:lang w:eastAsia="zh-CN"/>
        </w:rPr>
        <w:t>更广泛地看，本研究所揭示的</w:t>
      </w:r>
      <w:r>
        <w:rPr>
          <w:lang w:eastAsia="zh-CN"/>
        </w:rPr>
        <w:t>“</w:t>
      </w:r>
      <w:r>
        <w:rPr>
          <w:lang w:eastAsia="zh-CN"/>
        </w:rPr>
        <w:t>以信息换激励</w:t>
      </w:r>
      <w:r>
        <w:rPr>
          <w:lang w:eastAsia="zh-CN"/>
        </w:rPr>
        <w:t>”</w:t>
      </w:r>
      <w:r>
        <w:rPr>
          <w:lang w:eastAsia="zh-CN"/>
        </w:rPr>
        <w:t>逻辑，</w:t>
      </w:r>
      <w:r>
        <w:rPr>
          <w:lang w:eastAsia="zh-CN"/>
        </w:rPr>
        <w:t xml:space="preserve"> </w:t>
      </w:r>
      <w:r>
        <w:rPr>
          <w:lang w:eastAsia="zh-CN"/>
        </w:rPr>
        <w:t>对于所有依赖自愿贡献、且资源有限的数字公共品社区均具有参考意义。</w:t>
      </w:r>
      <w:r>
        <w:rPr>
          <w:lang w:eastAsia="zh-CN"/>
        </w:rPr>
        <w:t xml:space="preserve"> </w:t>
      </w:r>
      <w:r>
        <w:rPr>
          <w:lang w:eastAsia="zh-CN"/>
        </w:rPr>
        <w:t>在无法依靠大规模直接资助的现实约束下，</w:t>
      </w:r>
      <w:r>
        <w:rPr>
          <w:lang w:eastAsia="zh-CN"/>
        </w:rPr>
        <w:t xml:space="preserve"> </w:t>
      </w:r>
      <w:r>
        <w:rPr>
          <w:lang w:eastAsia="zh-CN"/>
        </w:rPr>
        <w:t>信息的透明化与策略性披露可以作为货币激励的低成本替代或有益补充，</w:t>
      </w:r>
      <w:r>
        <w:rPr>
          <w:lang w:eastAsia="zh-CN"/>
        </w:rPr>
        <w:t xml:space="preserve"> </w:t>
      </w:r>
      <w:r>
        <w:rPr>
          <w:lang w:eastAsia="zh-CN"/>
        </w:rPr>
        <w:t>在维持社区信任与凝聚力的同时，对更广泛的潜在贡献者产生持续的</w:t>
      </w:r>
      <w:r>
        <w:rPr>
          <w:lang w:eastAsia="zh-CN"/>
        </w:rPr>
        <w:lastRenderedPageBreak/>
        <w:t>参与激励。</w:t>
      </w:r>
      <w:r>
        <w:rPr>
          <w:lang w:eastAsia="zh-CN"/>
        </w:rPr>
        <w:t xml:space="preserve"> </w:t>
      </w:r>
      <w:r>
        <w:rPr>
          <w:lang w:eastAsia="zh-CN"/>
        </w:rPr>
        <w:t>这一视角不仅适用于加密货币生态，</w:t>
      </w:r>
      <w:r>
        <w:rPr>
          <w:lang w:eastAsia="zh-CN"/>
        </w:rPr>
        <w:t xml:space="preserve"> </w:t>
      </w:r>
      <w:r>
        <w:rPr>
          <w:lang w:eastAsia="zh-CN"/>
        </w:rPr>
        <w:t>对于同样面临可持续性挑战的维基百科类志愿知识贡献平台、</w:t>
      </w:r>
      <w:r>
        <w:rPr>
          <w:lang w:eastAsia="zh-CN"/>
        </w:rPr>
        <w:t xml:space="preserve"> </w:t>
      </w:r>
      <w:r>
        <w:rPr>
          <w:lang w:eastAsia="zh-CN"/>
        </w:rPr>
        <w:t>公民科学社区以及政府推动的开放数据生态，同样具有一定的政策启发价值。</w:t>
      </w:r>
    </w:p>
    <w:p w14:paraId="45663F05" w14:textId="77777777" w:rsidR="009D2938" w:rsidRDefault="0048176E">
      <w:pPr>
        <w:pStyle w:val="2"/>
        <w:rPr>
          <w:lang w:eastAsia="zh-CN"/>
        </w:rPr>
      </w:pPr>
      <w:bookmarkStart w:id="98" w:name="论文结构安排"/>
      <w:bookmarkStart w:id="99" w:name="_Toc229819362"/>
      <w:r>
        <w:rPr>
          <w:lang w:eastAsia="zh-CN"/>
        </w:rPr>
        <w:t>论文结构安排</w:t>
      </w:r>
      <w:bookmarkEnd w:id="98"/>
      <w:bookmarkEnd w:id="99"/>
    </w:p>
    <w:p w14:paraId="7E8C754F" w14:textId="77777777" w:rsidR="009D2938" w:rsidRDefault="0048176E">
      <w:pPr>
        <w:pStyle w:val="FirstParagraph"/>
        <w:rPr>
          <w:lang w:eastAsia="zh-CN"/>
        </w:rPr>
      </w:pPr>
      <w:r>
        <w:rPr>
          <w:lang w:eastAsia="zh-CN"/>
        </w:rPr>
        <w:t>本文共七章，各章内容安排如下：第二章系统梳理相关理论基础与文献综述，</w:t>
      </w:r>
      <w:r>
        <w:rPr>
          <w:lang w:eastAsia="zh-CN"/>
        </w:rPr>
        <w:t xml:space="preserve"> </w:t>
      </w:r>
      <w:r>
        <w:rPr>
          <w:lang w:eastAsia="zh-CN"/>
        </w:rPr>
        <w:t>依次涵盖开源开发者激励机制的研究脉络、捐赠与赞助机制的文献进展、</w:t>
      </w:r>
      <w:r>
        <w:rPr>
          <w:lang w:eastAsia="zh-CN"/>
        </w:rPr>
        <w:t xml:space="preserve"> </w:t>
      </w:r>
      <w:r>
        <w:rPr>
          <w:lang w:eastAsia="zh-CN"/>
        </w:rPr>
        <w:t>信息披露的理论基础，以及期望理论、期望失验理论、情感即信息理论等核心理论框架的回顾。</w:t>
      </w:r>
      <w:r>
        <w:rPr>
          <w:lang w:eastAsia="zh-CN"/>
        </w:rPr>
        <w:t xml:space="preserve"> </w:t>
      </w:r>
      <w:r>
        <w:rPr>
          <w:lang w:eastAsia="zh-CN"/>
        </w:rPr>
        <w:t>第三章作为两项实证研究的共同基础，统一呈现整体研究框架与设计逻辑、</w:t>
      </w:r>
      <w:r>
        <w:rPr>
          <w:lang w:eastAsia="zh-CN"/>
        </w:rPr>
        <w:t xml:space="preserve"> </w:t>
      </w:r>
      <w:r>
        <w:rPr>
          <w:lang w:eastAsia="zh-CN"/>
        </w:rPr>
        <w:t>六类数据源的采集路径与融合流程、两种方法论的选择依据，</w:t>
      </w:r>
      <w:r>
        <w:rPr>
          <w:lang w:eastAsia="zh-CN"/>
        </w:rPr>
        <w:t xml:space="preserve"> </w:t>
      </w:r>
      <w:r>
        <w:rPr>
          <w:lang w:eastAsia="zh-CN"/>
        </w:rPr>
        <w:t>以及研究过程中的数据伦理考量。</w:t>
      </w:r>
      <w:r>
        <w:rPr>
          <w:lang w:eastAsia="zh-CN"/>
        </w:rPr>
        <w:t xml:space="preserve"> </w:t>
      </w:r>
      <w:r>
        <w:rPr>
          <w:lang w:eastAsia="zh-CN"/>
        </w:rPr>
        <w:t>第四章为研究一，围绕捐赠信息披露对开发者活动的影响，</w:t>
      </w:r>
      <w:r>
        <w:rPr>
          <w:lang w:eastAsia="zh-CN"/>
        </w:rPr>
        <w:t xml:space="preserve"> </w:t>
      </w:r>
      <w:r>
        <w:rPr>
          <w:lang w:eastAsia="zh-CN"/>
        </w:rPr>
        <w:t>完整呈现研究场景与假设推导、数据来源与变量定义、计量模型构建，</w:t>
      </w:r>
      <w:r>
        <w:rPr>
          <w:lang w:eastAsia="zh-CN"/>
        </w:rPr>
        <w:t xml:space="preserve"> </w:t>
      </w:r>
      <w:r>
        <w:rPr>
          <w:lang w:eastAsia="zh-CN"/>
        </w:rPr>
        <w:t>以及主效应结果、稳健性检验和机制分析的实证发现。</w:t>
      </w:r>
      <w:r>
        <w:rPr>
          <w:lang w:eastAsia="zh-CN"/>
        </w:rPr>
        <w:t xml:space="preserve"> </w:t>
      </w:r>
      <w:r>
        <w:rPr>
          <w:lang w:eastAsia="zh-CN"/>
        </w:rPr>
        <w:t>第五章为研究二，聚焦比特币社区情感对开发者活动的动态影响，</w:t>
      </w:r>
      <w:r>
        <w:rPr>
          <w:lang w:eastAsia="zh-CN"/>
        </w:rPr>
        <w:t xml:space="preserve"> </w:t>
      </w:r>
      <w:r>
        <w:rPr>
          <w:lang w:eastAsia="zh-CN"/>
        </w:rPr>
        <w:t>介绍</w:t>
      </w:r>
      <w:r>
        <w:rPr>
          <w:lang w:eastAsia="zh-CN"/>
        </w:rPr>
        <w:t xml:space="preserve"> VAR </w:t>
      </w:r>
      <w:r>
        <w:rPr>
          <w:lang w:eastAsia="zh-CN"/>
        </w:rPr>
        <w:t>模型的设定与估计过程，汇报格兰杰因果检验、</w:t>
      </w:r>
      <w:r>
        <w:rPr>
          <w:lang w:eastAsia="zh-CN"/>
        </w:rPr>
        <w:t xml:space="preserve"> </w:t>
      </w:r>
      <w:r>
        <w:rPr>
          <w:lang w:eastAsia="zh-CN"/>
        </w:rPr>
        <w:t>脉冲响应分析与方差分解的结果，并对影响路径作出理论解释。</w:t>
      </w:r>
      <w:r>
        <w:rPr>
          <w:lang w:eastAsia="zh-CN"/>
        </w:rPr>
        <w:t xml:space="preserve"> </w:t>
      </w:r>
      <w:r>
        <w:rPr>
          <w:lang w:eastAsia="zh-CN"/>
        </w:rPr>
        <w:t>第六章在两项独立研究的基础上进行综合讨论，提炼理论贡献与实践启示，</w:t>
      </w:r>
      <w:r>
        <w:rPr>
          <w:lang w:eastAsia="zh-CN"/>
        </w:rPr>
        <w:t xml:space="preserve"> </w:t>
      </w:r>
      <w:r>
        <w:rPr>
          <w:lang w:eastAsia="zh-CN"/>
        </w:rPr>
        <w:t>并客观说明本研究的局限性及未来可改进的方向。</w:t>
      </w:r>
      <w:r>
        <w:rPr>
          <w:lang w:eastAsia="zh-CN"/>
        </w:rPr>
        <w:t xml:space="preserve"> </w:t>
      </w:r>
      <w:r>
        <w:rPr>
          <w:lang w:eastAsia="zh-CN"/>
        </w:rPr>
        <w:t>第七章总结全文的主要研究结论，并对后续研究的拓展方向提出展望。</w:t>
      </w:r>
    </w:p>
    <w:p w14:paraId="6D7D5760" w14:textId="77777777" w:rsidR="009D2938" w:rsidRDefault="0048176E">
      <w:pPr>
        <w:pStyle w:val="1"/>
        <w:rPr>
          <w:lang w:eastAsia="zh-CN"/>
        </w:rPr>
      </w:pPr>
      <w:bookmarkStart w:id="100" w:name="理论基础与文献综述"/>
      <w:bookmarkStart w:id="101" w:name="_Toc229819363"/>
      <w:r>
        <w:rPr>
          <w:lang w:eastAsia="zh-CN"/>
        </w:rPr>
        <w:t>理论基础与文献综述</w:t>
      </w:r>
      <w:bookmarkEnd w:id="100"/>
      <w:bookmarkEnd w:id="101"/>
    </w:p>
    <w:p w14:paraId="7C8DEB7E" w14:textId="77777777" w:rsidR="009D2938" w:rsidRDefault="0048176E">
      <w:pPr>
        <w:pStyle w:val="2"/>
        <w:rPr>
          <w:lang w:eastAsia="zh-CN"/>
        </w:rPr>
      </w:pPr>
      <w:bookmarkStart w:id="102" w:name="开源软件开发与开发者激励"/>
      <w:bookmarkStart w:id="103" w:name="_Toc229819364"/>
      <w:r>
        <w:rPr>
          <w:lang w:eastAsia="zh-CN"/>
        </w:rPr>
        <w:t>开源软件开发与开发者激励</w:t>
      </w:r>
      <w:bookmarkEnd w:id="102"/>
      <w:bookmarkEnd w:id="103"/>
    </w:p>
    <w:p w14:paraId="6B903715" w14:textId="77777777" w:rsidR="009D2938" w:rsidRDefault="0048176E">
      <w:pPr>
        <w:pStyle w:val="3"/>
        <w:rPr>
          <w:lang w:eastAsia="zh-CN"/>
        </w:rPr>
      </w:pPr>
      <w:bookmarkStart w:id="104" w:name="开源软件的特征与发展历程"/>
      <w:bookmarkStart w:id="105" w:name="_Toc229819365"/>
      <w:r>
        <w:rPr>
          <w:lang w:eastAsia="zh-CN"/>
        </w:rPr>
        <w:t>开源软件的特征与发展历程</w:t>
      </w:r>
      <w:bookmarkEnd w:id="104"/>
      <w:bookmarkEnd w:id="105"/>
    </w:p>
    <w:p w14:paraId="169E19A4" w14:textId="77777777" w:rsidR="009D2938" w:rsidRDefault="0048176E">
      <w:pPr>
        <w:pStyle w:val="FirstParagraph"/>
        <w:rPr>
          <w:lang w:eastAsia="zh-CN"/>
        </w:rPr>
      </w:pPr>
      <w:r>
        <w:rPr>
          <w:lang w:eastAsia="zh-CN"/>
        </w:rPr>
        <w:t>开源软件（</w:t>
      </w:r>
      <w:r>
        <w:rPr>
          <w:lang w:eastAsia="zh-CN"/>
        </w:rPr>
        <w:t>Open-Source Software, OSS</w:t>
      </w:r>
      <w:r>
        <w:rPr>
          <w:lang w:eastAsia="zh-CN"/>
        </w:rPr>
        <w:t>）是指以源代码公开为基本特征、</w:t>
      </w:r>
      <w:r>
        <w:rPr>
          <w:lang w:eastAsia="zh-CN"/>
        </w:rPr>
        <w:t xml:space="preserve"> </w:t>
      </w:r>
      <w:r>
        <w:rPr>
          <w:lang w:eastAsia="zh-CN"/>
        </w:rPr>
        <w:t>允许任何人自由查看、使用、修改和分发的软件</w:t>
      </w:r>
      <w:r>
        <w:rPr>
          <w:lang w:eastAsia="zh-CN"/>
        </w:rPr>
        <w:t>(Lakhani and Hippel 2003)</w:t>
      </w:r>
      <w:r>
        <w:rPr>
          <w:lang w:eastAsia="zh-CN"/>
        </w:rPr>
        <w:t>。</w:t>
      </w:r>
      <w:r>
        <w:rPr>
          <w:lang w:eastAsia="zh-CN"/>
        </w:rPr>
        <w:t xml:space="preserve"> </w:t>
      </w:r>
      <w:r>
        <w:rPr>
          <w:lang w:eastAsia="zh-CN"/>
        </w:rPr>
        <w:t>与商业软件的封闭开发模式不同，开源项目的开发过程本质上是一种以互联网为媒介的</w:t>
      </w:r>
      <w:r>
        <w:rPr>
          <w:lang w:eastAsia="zh-CN"/>
        </w:rPr>
        <w:t xml:space="preserve"> </w:t>
      </w:r>
      <w:r>
        <w:rPr>
          <w:lang w:eastAsia="zh-CN"/>
        </w:rPr>
        <w:t>分布式协作，参与者来自全球不同机构，通常不受雇佣合同约束，</w:t>
      </w:r>
      <w:r>
        <w:rPr>
          <w:lang w:eastAsia="zh-CN"/>
        </w:rPr>
        <w:t xml:space="preserve"> </w:t>
      </w:r>
      <w:r>
        <w:rPr>
          <w:lang w:eastAsia="zh-CN"/>
        </w:rPr>
        <w:t>以自愿形式贡献代码、文档和讨论，彼此之间的协调依靠版本控制系统、</w:t>
      </w:r>
      <w:r>
        <w:rPr>
          <w:lang w:eastAsia="zh-CN"/>
        </w:rPr>
        <w:t xml:space="preserve"> </w:t>
      </w:r>
      <w:r>
        <w:rPr>
          <w:lang w:eastAsia="zh-CN"/>
        </w:rPr>
        <w:t>邮件列表和代码审查流程等技术与社会机制来实现。</w:t>
      </w:r>
    </w:p>
    <w:p w14:paraId="4A4A698A" w14:textId="77777777" w:rsidR="009D2938" w:rsidRDefault="0048176E">
      <w:pPr>
        <w:pStyle w:val="a0"/>
        <w:rPr>
          <w:lang w:eastAsia="zh-CN"/>
        </w:rPr>
      </w:pPr>
      <w:r>
        <w:lastRenderedPageBreak/>
        <w:t>自由软件运动在</w:t>
      </w:r>
      <w:r>
        <w:t>20</w:t>
      </w:r>
      <w:r>
        <w:t>世纪</w:t>
      </w:r>
      <w:r>
        <w:t>80</w:t>
      </w:r>
      <w:r>
        <w:t>年代由</w:t>
      </w:r>
      <w:r>
        <w:t xml:space="preserve"> Richard Stallman</w:t>
      </w:r>
      <w:r>
        <w:rPr>
          <w:rStyle w:val="ac"/>
        </w:rPr>
        <w:footnoteReference w:id="6"/>
      </w:r>
      <w:r>
        <w:t xml:space="preserve"> </w:t>
      </w:r>
      <w:proofErr w:type="spellStart"/>
      <w:r>
        <w:t>奠定理念基础</w:t>
      </w:r>
      <w:proofErr w:type="spellEnd"/>
      <w:r>
        <w:t>，</w:t>
      </w:r>
      <w:r>
        <w:t xml:space="preserve"> </w:t>
      </w:r>
      <w:r>
        <w:t>而</w:t>
      </w:r>
      <w:r>
        <w:t xml:space="preserve"> Linux </w:t>
      </w:r>
      <w:r>
        <w:t>内核于</w:t>
      </w:r>
      <w:r>
        <w:t>1991</w:t>
      </w:r>
      <w:r>
        <w:t>年由</w:t>
      </w:r>
      <w:r>
        <w:t xml:space="preserve"> Linus Torvalds </w:t>
      </w:r>
      <w:proofErr w:type="spellStart"/>
      <w:r>
        <w:t>发布后则将这一理念推向工程实践的前沿</w:t>
      </w:r>
      <w:proofErr w:type="spellEnd"/>
      <w:r>
        <w:t>。</w:t>
      </w:r>
      <w:r>
        <w:t xml:space="preserve"> </w:t>
      </w:r>
      <w:r>
        <w:t>进入</w:t>
      </w:r>
      <w:r>
        <w:t>21</w:t>
      </w:r>
      <w:r>
        <w:t>世纪，互联网基础设施的快速普及与</w:t>
      </w:r>
      <w:r>
        <w:t xml:space="preserve"> Git</w:t>
      </w:r>
      <w:r>
        <w:rPr>
          <w:rStyle w:val="ac"/>
        </w:rPr>
        <w:footnoteReference w:id="7"/>
      </w:r>
      <w:r>
        <w:t xml:space="preserve"> </w:t>
      </w:r>
      <w:proofErr w:type="spellStart"/>
      <w:r>
        <w:t>版本控制工具的成熟</w:t>
      </w:r>
      <w:proofErr w:type="spellEnd"/>
      <w:r>
        <w:t>，</w:t>
      </w:r>
      <w:r>
        <w:t xml:space="preserve"> </w:t>
      </w:r>
      <w:proofErr w:type="spellStart"/>
      <w:r>
        <w:t>极大降低了全球开发者协作的组织成本，以</w:t>
      </w:r>
      <w:proofErr w:type="spellEnd"/>
      <w:r>
        <w:t xml:space="preserve"> GitHub </w:t>
      </w:r>
      <w:proofErr w:type="spellStart"/>
      <w:r>
        <w:t>为核心的开源生态随之形成</w:t>
      </w:r>
      <w:proofErr w:type="spellEnd"/>
      <w:r>
        <w:t>。</w:t>
      </w:r>
      <w:r>
        <w:t xml:space="preserve"> </w:t>
      </w:r>
      <w:r>
        <w:rPr>
          <w:lang w:eastAsia="zh-CN"/>
        </w:rPr>
        <w:t>时至今日，</w:t>
      </w:r>
      <w:r>
        <w:rPr>
          <w:lang w:eastAsia="zh-CN"/>
        </w:rPr>
        <w:t xml:space="preserve">Linux </w:t>
      </w:r>
      <w:r>
        <w:rPr>
          <w:lang w:eastAsia="zh-CN"/>
        </w:rPr>
        <w:t>内核支撑着全球绝大多数服务器与移动设备，</w:t>
      </w:r>
      <w:r>
        <w:rPr>
          <w:lang w:eastAsia="zh-CN"/>
        </w:rPr>
        <w:t xml:space="preserve"> Python </w:t>
      </w:r>
      <w:r>
        <w:rPr>
          <w:lang w:eastAsia="zh-CN"/>
        </w:rPr>
        <w:t>成为数据科学和人工智能研究的通用语言，</w:t>
      </w:r>
      <w:r>
        <w:rPr>
          <w:lang w:eastAsia="zh-CN"/>
        </w:rPr>
        <w:t xml:space="preserve"> </w:t>
      </w:r>
      <w:r>
        <w:rPr>
          <w:lang w:eastAsia="zh-CN"/>
        </w:rPr>
        <w:t>这些产品背后均是数以千计的志愿开发者多年协作的产物。</w:t>
      </w:r>
    </w:p>
    <w:p w14:paraId="23BFBF7B" w14:textId="77777777" w:rsidR="009D2938" w:rsidRDefault="0048176E">
      <w:pPr>
        <w:pStyle w:val="a0"/>
        <w:rPr>
          <w:lang w:eastAsia="zh-CN"/>
        </w:rPr>
      </w:pPr>
      <w:r>
        <w:rPr>
          <w:lang w:eastAsia="zh-CN"/>
        </w:rPr>
        <w:t>从经济学角度审视，开源软件具有公共品的典型特征：</w:t>
      </w:r>
      <w:r>
        <w:rPr>
          <w:lang w:eastAsia="zh-CN"/>
        </w:rPr>
        <w:t xml:space="preserve"> </w:t>
      </w:r>
      <w:r>
        <w:rPr>
          <w:lang w:eastAsia="zh-CN"/>
        </w:rPr>
        <w:t>非竞争性与非排他性共同导致潜在的</w:t>
      </w:r>
      <w:r>
        <w:rPr>
          <w:lang w:eastAsia="zh-CN"/>
        </w:rPr>
        <w:t>“</w:t>
      </w:r>
      <w:r>
        <w:rPr>
          <w:lang w:eastAsia="zh-CN"/>
        </w:rPr>
        <w:t>搭便车</w:t>
      </w:r>
      <w:r>
        <w:rPr>
          <w:lang w:eastAsia="zh-CN"/>
        </w:rPr>
        <w:t>”</w:t>
      </w:r>
      <w:r>
        <w:rPr>
          <w:lang w:eastAsia="zh-CN"/>
        </w:rPr>
        <w:t>问题，</w:t>
      </w:r>
      <w:r>
        <w:rPr>
          <w:lang w:eastAsia="zh-CN"/>
        </w:rPr>
        <w:t xml:space="preserve"> </w:t>
      </w:r>
      <w:r>
        <w:rPr>
          <w:lang w:eastAsia="zh-CN"/>
        </w:rPr>
        <w:t>在理论上，人人都倾向于坐享他人贡献而不愿自行付出成本</w:t>
      </w:r>
      <w:r>
        <w:rPr>
          <w:lang w:eastAsia="zh-CN"/>
        </w:rPr>
        <w:t xml:space="preserve">(Lerner and </w:t>
      </w:r>
      <w:proofErr w:type="spellStart"/>
      <w:r>
        <w:rPr>
          <w:lang w:eastAsia="zh-CN"/>
        </w:rPr>
        <w:t>Tirole</w:t>
      </w:r>
      <w:proofErr w:type="spellEnd"/>
      <w:r>
        <w:rPr>
          <w:lang w:eastAsia="zh-CN"/>
        </w:rPr>
        <w:t xml:space="preserve"> 2002)</w:t>
      </w:r>
      <w:r>
        <w:rPr>
          <w:lang w:eastAsia="zh-CN"/>
        </w:rPr>
        <w:t>。</w:t>
      </w:r>
      <w:r>
        <w:rPr>
          <w:lang w:eastAsia="zh-CN"/>
        </w:rPr>
        <w:t xml:space="preserve"> </w:t>
      </w:r>
      <w:r>
        <w:rPr>
          <w:lang w:eastAsia="zh-CN"/>
        </w:rPr>
        <w:t>然而，开源软件生态的实际状况与这一悲观预测相悖：</w:t>
      </w:r>
      <w:r>
        <w:rPr>
          <w:lang w:eastAsia="zh-CN"/>
        </w:rPr>
        <w:t xml:space="preserve"> </w:t>
      </w:r>
      <w:r>
        <w:rPr>
          <w:lang w:eastAsia="zh-CN"/>
        </w:rPr>
        <w:t>大量高质量项目维持了数十年的持续演进，吸引了遍布全球的贡献者。</w:t>
      </w:r>
      <w:r>
        <w:rPr>
          <w:lang w:eastAsia="zh-CN"/>
        </w:rPr>
        <w:t xml:space="preserve"> </w:t>
      </w:r>
      <w:r>
        <w:rPr>
          <w:lang w:eastAsia="zh-CN"/>
        </w:rPr>
        <w:t>这一</w:t>
      </w:r>
      <w:r>
        <w:rPr>
          <w:lang w:eastAsia="zh-CN"/>
        </w:rPr>
        <w:t>“</w:t>
      </w:r>
      <w:r>
        <w:rPr>
          <w:lang w:eastAsia="zh-CN"/>
        </w:rPr>
        <w:t>反常</w:t>
      </w:r>
      <w:r>
        <w:rPr>
          <w:lang w:eastAsia="zh-CN"/>
        </w:rPr>
        <w:t>”</w:t>
      </w:r>
      <w:r>
        <w:rPr>
          <w:lang w:eastAsia="zh-CN"/>
        </w:rPr>
        <w:t>现象激发了学界对开源开发者动机机制的持续探索</w:t>
      </w:r>
      <w:r>
        <w:rPr>
          <w:lang w:eastAsia="zh-CN"/>
        </w:rPr>
        <w:t>(Gerosa et al. 2021)</w:t>
      </w:r>
      <w:r>
        <w:rPr>
          <w:lang w:eastAsia="zh-CN"/>
        </w:rPr>
        <w:t>，</w:t>
      </w:r>
      <w:r>
        <w:rPr>
          <w:lang w:eastAsia="zh-CN"/>
        </w:rPr>
        <w:t xml:space="preserve"> </w:t>
      </w:r>
      <w:r>
        <w:rPr>
          <w:lang w:eastAsia="zh-CN"/>
        </w:rPr>
        <w:t>形成了一套有别于传统经济人假设的理论体系。</w:t>
      </w:r>
    </w:p>
    <w:p w14:paraId="0E219E30" w14:textId="77777777" w:rsidR="009D2938" w:rsidRDefault="0048176E">
      <w:pPr>
        <w:pStyle w:val="a0"/>
        <w:rPr>
          <w:lang w:eastAsia="zh-CN"/>
        </w:rPr>
      </w:pPr>
      <w:r>
        <w:rPr>
          <w:lang w:eastAsia="zh-CN"/>
        </w:rPr>
        <w:t>值得关注的是，开源软件的经济重要性在近十余年间经历了质的跃升。</w:t>
      </w:r>
      <w:r>
        <w:rPr>
          <w:lang w:eastAsia="zh-CN"/>
        </w:rPr>
        <w:t xml:space="preserve"> </w:t>
      </w:r>
      <w:r>
        <w:rPr>
          <w:lang w:eastAsia="zh-CN"/>
        </w:rPr>
        <w:t>据估计，企业在其核心软件产品中使用的代码超过</w:t>
      </w:r>
      <w:r>
        <w:rPr>
          <w:lang w:eastAsia="zh-CN"/>
        </w:rPr>
        <w:t>70%</w:t>
      </w:r>
      <w:r>
        <w:rPr>
          <w:lang w:eastAsia="zh-CN"/>
        </w:rPr>
        <w:t>来源于开源组件，</w:t>
      </w:r>
      <w:r>
        <w:rPr>
          <w:lang w:eastAsia="zh-CN"/>
        </w:rPr>
        <w:t xml:space="preserve"> </w:t>
      </w:r>
      <w:r>
        <w:rPr>
          <w:lang w:eastAsia="zh-CN"/>
        </w:rPr>
        <w:t>全球开源软件每年为商业应用贡献的价值已达数千亿美元规模。</w:t>
      </w:r>
      <w:r>
        <w:rPr>
          <w:lang w:eastAsia="zh-CN"/>
        </w:rPr>
        <w:t xml:space="preserve"> </w:t>
      </w:r>
      <w:r>
        <w:rPr>
          <w:lang w:eastAsia="zh-CN"/>
        </w:rPr>
        <w:t>与此同时，维持这一巨大价值的开发者群体却在规模上极度有限，</w:t>
      </w:r>
      <w:r>
        <w:rPr>
          <w:lang w:eastAsia="zh-CN"/>
        </w:rPr>
        <w:t xml:space="preserve"> </w:t>
      </w:r>
      <w:r>
        <w:rPr>
          <w:lang w:eastAsia="zh-CN"/>
        </w:rPr>
        <w:t>且整体上处于志愿贡献的状态，许多关键项目的核心维护工作仅集中在个位数的开发者身上</w:t>
      </w:r>
      <w:r>
        <w:rPr>
          <w:lang w:eastAsia="zh-CN"/>
        </w:rPr>
        <w:t>(</w:t>
      </w:r>
      <w:r>
        <w:rPr>
          <w:lang w:eastAsia="zh-CN"/>
        </w:rPr>
        <w:t>卢冬冬</w:t>
      </w:r>
      <w:r>
        <w:rPr>
          <w:lang w:eastAsia="zh-CN"/>
        </w:rPr>
        <w:t xml:space="preserve"> et al. 2021; Jamieson et al. 2024)</w:t>
      </w:r>
      <w:r>
        <w:rPr>
          <w:lang w:eastAsia="zh-CN"/>
        </w:rPr>
        <w:t>。</w:t>
      </w:r>
      <w:r>
        <w:rPr>
          <w:lang w:eastAsia="zh-CN"/>
        </w:rPr>
        <w:t xml:space="preserve"> </w:t>
      </w:r>
      <w:r>
        <w:rPr>
          <w:lang w:eastAsia="zh-CN"/>
        </w:rPr>
        <w:t>这种</w:t>
      </w:r>
      <w:r>
        <w:rPr>
          <w:lang w:eastAsia="zh-CN"/>
        </w:rPr>
        <w:t>“</w:t>
      </w:r>
      <w:r>
        <w:rPr>
          <w:lang w:eastAsia="zh-CN"/>
        </w:rPr>
        <w:t>巨大经济价值与极少志愿维护者</w:t>
      </w:r>
      <w:r>
        <w:rPr>
          <w:lang w:eastAsia="zh-CN"/>
        </w:rPr>
        <w:t>”</w:t>
      </w:r>
      <w:r>
        <w:rPr>
          <w:lang w:eastAsia="zh-CN"/>
        </w:rPr>
        <w:t>之间的不对称，</w:t>
      </w:r>
      <w:r>
        <w:rPr>
          <w:lang w:eastAsia="zh-CN"/>
        </w:rPr>
        <w:t xml:space="preserve"> </w:t>
      </w:r>
      <w:r>
        <w:rPr>
          <w:lang w:eastAsia="zh-CN"/>
        </w:rPr>
        <w:t>使得理解和维持开发者参与动机成为一个兼具学术价值和现实紧迫性的重要议题。</w:t>
      </w:r>
      <w:r>
        <w:rPr>
          <w:lang w:eastAsia="zh-CN"/>
        </w:rPr>
        <w:t xml:space="preserve"> </w:t>
      </w:r>
      <w:r>
        <w:rPr>
          <w:lang w:eastAsia="zh-CN"/>
        </w:rPr>
        <w:t>近年来，学界开始广泛使用</w:t>
      </w:r>
      <w:r>
        <w:rPr>
          <w:lang w:eastAsia="zh-CN"/>
        </w:rPr>
        <w:t>“</w:t>
      </w:r>
      <w:r>
        <w:rPr>
          <w:lang w:eastAsia="zh-CN"/>
        </w:rPr>
        <w:t>开源可持续性</w:t>
      </w:r>
      <w:r>
        <w:rPr>
          <w:lang w:eastAsia="zh-CN"/>
        </w:rPr>
        <w:t xml:space="preserve">” </w:t>
      </w:r>
      <w:r>
        <w:rPr>
          <w:lang w:eastAsia="zh-CN"/>
        </w:rPr>
        <w:t>这一概念来描述这一挑战，并呼吁在机构设计和激励机制上作出系统性应对</w:t>
      </w:r>
      <w:r>
        <w:rPr>
          <w:lang w:eastAsia="zh-CN"/>
        </w:rPr>
        <w:t xml:space="preserve">(Alami, Pardo, and </w:t>
      </w:r>
      <w:proofErr w:type="spellStart"/>
      <w:r>
        <w:rPr>
          <w:lang w:eastAsia="zh-CN"/>
        </w:rPr>
        <w:t>Linåker</w:t>
      </w:r>
      <w:proofErr w:type="spellEnd"/>
      <w:r>
        <w:rPr>
          <w:lang w:eastAsia="zh-CN"/>
        </w:rPr>
        <w:t xml:space="preserve"> 2024; </w:t>
      </w:r>
      <w:r>
        <w:rPr>
          <w:lang w:eastAsia="zh-CN"/>
        </w:rPr>
        <w:lastRenderedPageBreak/>
        <w:t>王锐</w:t>
      </w:r>
      <w:r>
        <w:rPr>
          <w:lang w:eastAsia="zh-CN"/>
        </w:rPr>
        <w:t xml:space="preserve">, </w:t>
      </w:r>
      <w:r>
        <w:rPr>
          <w:lang w:eastAsia="zh-CN"/>
        </w:rPr>
        <w:t>吕秋月</w:t>
      </w:r>
      <w:r>
        <w:rPr>
          <w:lang w:eastAsia="zh-CN"/>
        </w:rPr>
        <w:t xml:space="preserve">, and </w:t>
      </w:r>
      <w:r>
        <w:rPr>
          <w:lang w:eastAsia="zh-CN"/>
        </w:rPr>
        <w:t>廖佳</w:t>
      </w:r>
      <w:r>
        <w:rPr>
          <w:lang w:eastAsia="zh-CN"/>
        </w:rPr>
        <w:t xml:space="preserve"> 2025; </w:t>
      </w:r>
      <w:r>
        <w:rPr>
          <w:lang w:eastAsia="zh-CN"/>
        </w:rPr>
        <w:t>齐佳音</w:t>
      </w:r>
      <w:r>
        <w:rPr>
          <w:lang w:eastAsia="zh-CN"/>
        </w:rPr>
        <w:t xml:space="preserve">, </w:t>
      </w:r>
      <w:r>
        <w:rPr>
          <w:lang w:eastAsia="zh-CN"/>
        </w:rPr>
        <w:t>张国锋</w:t>
      </w:r>
      <w:r>
        <w:rPr>
          <w:lang w:eastAsia="zh-CN"/>
        </w:rPr>
        <w:t xml:space="preserve">, and </w:t>
      </w:r>
      <w:r>
        <w:rPr>
          <w:lang w:eastAsia="zh-CN"/>
        </w:rPr>
        <w:t>王伟</w:t>
      </w:r>
      <w:r>
        <w:rPr>
          <w:lang w:eastAsia="zh-CN"/>
        </w:rPr>
        <w:t xml:space="preserve"> 2021)</w:t>
      </w:r>
      <w:r>
        <w:rPr>
          <w:lang w:eastAsia="zh-CN"/>
        </w:rPr>
        <w:t>。</w:t>
      </w:r>
      <w:r>
        <w:rPr>
          <w:lang w:eastAsia="zh-CN"/>
        </w:rPr>
        <w:t xml:space="preserve"> </w:t>
      </w:r>
      <w:r>
        <w:rPr>
          <w:lang w:eastAsia="zh-CN"/>
        </w:rPr>
        <w:t>本研究正是在这一宏观背景下，对开源激励机制中仍未被充分探讨的</w:t>
      </w:r>
      <w:r>
        <w:rPr>
          <w:lang w:eastAsia="zh-CN"/>
        </w:rPr>
        <w:t xml:space="preserve"> </w:t>
      </w:r>
      <w:r>
        <w:rPr>
          <w:lang w:eastAsia="zh-CN"/>
        </w:rPr>
        <w:t>信息维度作出回应。</w:t>
      </w:r>
    </w:p>
    <w:p w14:paraId="3ABE5C5F" w14:textId="77777777" w:rsidR="009D2938" w:rsidRDefault="0048176E">
      <w:pPr>
        <w:pStyle w:val="3"/>
        <w:rPr>
          <w:lang w:eastAsia="zh-CN"/>
        </w:rPr>
      </w:pPr>
      <w:bookmarkStart w:id="106" w:name="开发者参与动机的理论框架"/>
      <w:bookmarkStart w:id="107" w:name="_Toc229819366"/>
      <w:r>
        <w:rPr>
          <w:lang w:eastAsia="zh-CN"/>
        </w:rPr>
        <w:t>开发者参与动机的理论框架</w:t>
      </w:r>
      <w:bookmarkEnd w:id="106"/>
      <w:bookmarkEnd w:id="107"/>
    </w:p>
    <w:p w14:paraId="33EA868C" w14:textId="77777777" w:rsidR="009D2938" w:rsidRDefault="0048176E">
      <w:pPr>
        <w:pStyle w:val="FirstParagraph"/>
        <w:rPr>
          <w:lang w:eastAsia="zh-CN"/>
        </w:rPr>
      </w:pPr>
      <w:r>
        <w:rPr>
          <w:lang w:eastAsia="zh-CN"/>
        </w:rPr>
        <w:t>开源开发者动机研究的核心挑战，在于解释为何大量技能成熟的开发者</w:t>
      </w:r>
      <w:r>
        <w:rPr>
          <w:lang w:eastAsia="zh-CN"/>
        </w:rPr>
        <w:t xml:space="preserve"> </w:t>
      </w:r>
      <w:r>
        <w:rPr>
          <w:lang w:eastAsia="zh-CN"/>
        </w:rPr>
        <w:t>愿意将大量时间投入到没有直接经济回报的项目。</w:t>
      </w:r>
      <w:r>
        <w:rPr>
          <w:lang w:eastAsia="zh-CN"/>
        </w:rPr>
        <w:t xml:space="preserve"> </w:t>
      </w:r>
      <w:r>
        <w:rPr>
          <w:lang w:eastAsia="zh-CN"/>
        </w:rPr>
        <w:t>早期研究集中于内在动机的识别与刻画。</w:t>
      </w:r>
      <w:r>
        <w:rPr>
          <w:lang w:eastAsia="zh-CN"/>
        </w:rPr>
        <w:t xml:space="preserve"> Shah</w:t>
      </w:r>
      <w:r>
        <w:rPr>
          <w:lang w:eastAsia="zh-CN"/>
        </w:rPr>
        <w:t>（</w:t>
      </w:r>
      <w:r>
        <w:rPr>
          <w:lang w:eastAsia="zh-CN"/>
        </w:rPr>
        <w:t>2006</w:t>
      </w:r>
      <w:r>
        <w:rPr>
          <w:lang w:eastAsia="zh-CN"/>
        </w:rPr>
        <w:t>）对多个开源社区的质性研究发现，开发者参与的最初驱动力</w:t>
      </w:r>
      <w:r>
        <w:rPr>
          <w:lang w:eastAsia="zh-CN"/>
        </w:rPr>
        <w:t xml:space="preserve"> </w:t>
      </w:r>
      <w:r>
        <w:rPr>
          <w:lang w:eastAsia="zh-CN"/>
        </w:rPr>
        <w:t>往往是对技术问题本身的强烈兴趣，即所谓</w:t>
      </w:r>
      <w:r>
        <w:rPr>
          <w:lang w:eastAsia="zh-CN"/>
        </w:rPr>
        <w:t>“</w:t>
      </w:r>
      <w:r>
        <w:rPr>
          <w:lang w:eastAsia="zh-CN"/>
        </w:rPr>
        <w:t>抓自己的痒</w:t>
      </w:r>
      <w:r>
        <w:rPr>
          <w:lang w:eastAsia="zh-CN"/>
        </w:rPr>
        <w:t>”</w:t>
      </w:r>
      <w:r>
        <w:rPr>
          <w:lang w:eastAsia="zh-CN"/>
        </w:rPr>
        <w:t>，</w:t>
      </w:r>
      <w:r>
        <w:rPr>
          <w:lang w:eastAsia="zh-CN"/>
        </w:rPr>
        <w:t xml:space="preserve"> </w:t>
      </w:r>
      <w:r>
        <w:rPr>
          <w:lang w:eastAsia="zh-CN"/>
        </w:rPr>
        <w:t>开发者最初为解决自身实际技术需求而参与，贡献本身即是收益，</w:t>
      </w:r>
      <w:r>
        <w:rPr>
          <w:lang w:eastAsia="zh-CN"/>
        </w:rPr>
        <w:t xml:space="preserve"> </w:t>
      </w:r>
      <w:r>
        <w:rPr>
          <w:lang w:eastAsia="zh-CN"/>
        </w:rPr>
        <w:t>无需外部奖励来维持。</w:t>
      </w:r>
      <w:r>
        <w:rPr>
          <w:lang w:eastAsia="zh-CN"/>
        </w:rPr>
        <w:t xml:space="preserve"> Davidson </w:t>
      </w:r>
      <w:r>
        <w:rPr>
          <w:lang w:eastAsia="zh-CN"/>
        </w:rPr>
        <w:t>等人（</w:t>
      </w:r>
      <w:r>
        <w:rPr>
          <w:lang w:eastAsia="zh-CN"/>
        </w:rPr>
        <w:t>2014</w:t>
      </w:r>
      <w:r>
        <w:rPr>
          <w:lang w:eastAsia="zh-CN"/>
        </w:rPr>
        <w:t>）进一步指出，利他主义（即希望为社会留下有价值的成果）</w:t>
      </w:r>
      <w:r>
        <w:rPr>
          <w:lang w:eastAsia="zh-CN"/>
        </w:rPr>
        <w:t xml:space="preserve"> </w:t>
      </w:r>
      <w:r>
        <w:rPr>
          <w:lang w:eastAsia="zh-CN"/>
        </w:rPr>
        <w:t>在资深开发者中尤为突出，与兴趣、声誉追求共同构成多层次的内在动机结构</w:t>
      </w:r>
      <w:r>
        <w:rPr>
          <w:lang w:eastAsia="zh-CN"/>
        </w:rPr>
        <w:t>(Davidson et al. 2014)</w:t>
      </w:r>
      <w:r>
        <w:rPr>
          <w:lang w:eastAsia="zh-CN"/>
        </w:rPr>
        <w:t>。</w:t>
      </w:r>
    </w:p>
    <w:p w14:paraId="47388120" w14:textId="77777777" w:rsidR="009D2938" w:rsidRDefault="0048176E">
      <w:pPr>
        <w:pStyle w:val="a0"/>
        <w:rPr>
          <w:lang w:eastAsia="zh-CN"/>
        </w:rPr>
      </w:pPr>
      <w:r>
        <w:rPr>
          <w:lang w:eastAsia="zh-CN"/>
        </w:rPr>
        <w:t xml:space="preserve">Lerner </w:t>
      </w:r>
      <w:r>
        <w:rPr>
          <w:lang w:eastAsia="zh-CN"/>
        </w:rPr>
        <w:t>和</w:t>
      </w:r>
      <w:r>
        <w:rPr>
          <w:lang w:eastAsia="zh-CN"/>
        </w:rPr>
        <w:t xml:space="preserve"> </w:t>
      </w:r>
      <w:proofErr w:type="spellStart"/>
      <w:r>
        <w:rPr>
          <w:lang w:eastAsia="zh-CN"/>
        </w:rPr>
        <w:t>Tirole</w:t>
      </w:r>
      <w:proofErr w:type="spellEnd"/>
      <w:r>
        <w:rPr>
          <w:lang w:eastAsia="zh-CN"/>
        </w:rPr>
        <w:t>（</w:t>
      </w:r>
      <w:r>
        <w:rPr>
          <w:lang w:eastAsia="zh-CN"/>
        </w:rPr>
        <w:t>2002</w:t>
      </w:r>
      <w:r>
        <w:rPr>
          <w:lang w:eastAsia="zh-CN"/>
        </w:rPr>
        <w:t>）则从经济学视角提出声誉机制假说：</w:t>
      </w:r>
      <w:r>
        <w:rPr>
          <w:lang w:eastAsia="zh-CN"/>
        </w:rPr>
        <w:t xml:space="preserve"> </w:t>
      </w:r>
      <w:r>
        <w:rPr>
          <w:lang w:eastAsia="zh-CN"/>
        </w:rPr>
        <w:t>在开源社区中，代码是公开的，每位开发者的贡献质量对所有人可见，</w:t>
      </w:r>
      <w:r>
        <w:rPr>
          <w:lang w:eastAsia="zh-CN"/>
        </w:rPr>
        <w:t xml:space="preserve"> </w:t>
      </w:r>
      <w:r>
        <w:rPr>
          <w:lang w:eastAsia="zh-CN"/>
        </w:rPr>
        <w:t>优秀贡献可以为开发者在同行社区中建立声誉，</w:t>
      </w:r>
      <w:r>
        <w:rPr>
          <w:lang w:eastAsia="zh-CN"/>
        </w:rPr>
        <w:t xml:space="preserve"> </w:t>
      </w:r>
      <w:r>
        <w:rPr>
          <w:lang w:eastAsia="zh-CN"/>
        </w:rPr>
        <w:t>而这一声誉可以转化为劳动力市场上的职业优势</w:t>
      </w:r>
      <w:r>
        <w:rPr>
          <w:lang w:eastAsia="zh-CN"/>
        </w:rPr>
        <w:t xml:space="preserve">(Lerner and </w:t>
      </w:r>
      <w:proofErr w:type="spellStart"/>
      <w:r>
        <w:rPr>
          <w:lang w:eastAsia="zh-CN"/>
        </w:rPr>
        <w:t>Tirole</w:t>
      </w:r>
      <w:proofErr w:type="spellEnd"/>
      <w:r>
        <w:rPr>
          <w:lang w:eastAsia="zh-CN"/>
        </w:rPr>
        <w:t xml:space="preserve"> 2002)</w:t>
      </w:r>
      <w:r>
        <w:rPr>
          <w:lang w:eastAsia="zh-CN"/>
        </w:rPr>
        <w:t>。</w:t>
      </w:r>
      <w:r>
        <w:rPr>
          <w:lang w:eastAsia="zh-CN"/>
        </w:rPr>
        <w:t xml:space="preserve"> </w:t>
      </w:r>
      <w:r>
        <w:rPr>
          <w:lang w:eastAsia="zh-CN"/>
        </w:rPr>
        <w:t>这一理论将声誉理解为一种</w:t>
      </w:r>
      <w:r>
        <w:rPr>
          <w:lang w:eastAsia="zh-CN"/>
        </w:rPr>
        <w:t>“</w:t>
      </w:r>
      <w:r>
        <w:rPr>
          <w:lang w:eastAsia="zh-CN"/>
        </w:rPr>
        <w:t>延迟货币</w:t>
      </w:r>
      <w:r>
        <w:rPr>
          <w:lang w:eastAsia="zh-CN"/>
        </w:rPr>
        <w:t>”</w:t>
      </w:r>
      <w:r>
        <w:rPr>
          <w:lang w:eastAsia="zh-CN"/>
        </w:rPr>
        <w:t>，</w:t>
      </w:r>
      <w:r>
        <w:rPr>
          <w:lang w:eastAsia="zh-CN"/>
        </w:rPr>
        <w:t xml:space="preserve"> </w:t>
      </w:r>
      <w:r>
        <w:rPr>
          <w:lang w:eastAsia="zh-CN"/>
        </w:rPr>
        <w:t>将表面上无偿的贡献解读为对人力资本的理性投资。</w:t>
      </w:r>
      <w:r>
        <w:rPr>
          <w:lang w:eastAsia="zh-CN"/>
        </w:rPr>
        <w:t xml:space="preserve"> Hertel </w:t>
      </w:r>
      <w:r>
        <w:rPr>
          <w:lang w:eastAsia="zh-CN"/>
        </w:rPr>
        <w:t>等人（</w:t>
      </w:r>
      <w:r>
        <w:rPr>
          <w:lang w:eastAsia="zh-CN"/>
        </w:rPr>
        <w:t>2003</w:t>
      </w:r>
      <w:r>
        <w:rPr>
          <w:lang w:eastAsia="zh-CN"/>
        </w:rPr>
        <w:t>）通过对</w:t>
      </w:r>
      <w:r>
        <w:rPr>
          <w:lang w:eastAsia="zh-CN"/>
        </w:rPr>
        <w:t xml:space="preserve"> Linux </w:t>
      </w:r>
      <w:r>
        <w:rPr>
          <w:lang w:eastAsia="zh-CN"/>
        </w:rPr>
        <w:t>内核贡献者的大规模调查，</w:t>
      </w:r>
      <w:r>
        <w:rPr>
          <w:lang w:eastAsia="zh-CN"/>
        </w:rPr>
        <w:t xml:space="preserve"> </w:t>
      </w:r>
      <w:r>
        <w:rPr>
          <w:lang w:eastAsia="zh-CN"/>
        </w:rPr>
        <w:t>将开发者动机归纳为实用主义需求、社区认同和政治信念三个维度，</w:t>
      </w:r>
      <w:r>
        <w:rPr>
          <w:lang w:eastAsia="zh-CN"/>
        </w:rPr>
        <w:t xml:space="preserve"> </w:t>
      </w:r>
      <w:r>
        <w:rPr>
          <w:lang w:eastAsia="zh-CN"/>
        </w:rPr>
        <w:t>强调了集体层面的心理认同对参与行为的独立驱动作用</w:t>
      </w:r>
      <w:r>
        <w:rPr>
          <w:lang w:eastAsia="zh-CN"/>
        </w:rPr>
        <w:t>(Hertel, Niedner, and Herrmann 2003)</w:t>
      </w:r>
      <w:r>
        <w:rPr>
          <w:lang w:eastAsia="zh-CN"/>
        </w:rPr>
        <w:t>。</w:t>
      </w:r>
      <w:r>
        <w:rPr>
          <w:lang w:eastAsia="zh-CN"/>
        </w:rPr>
        <w:t xml:space="preserve"> Fang </w:t>
      </w:r>
      <w:r>
        <w:rPr>
          <w:lang w:eastAsia="zh-CN"/>
        </w:rPr>
        <w:t>和</w:t>
      </w:r>
      <w:r>
        <w:rPr>
          <w:lang w:eastAsia="zh-CN"/>
        </w:rPr>
        <w:t xml:space="preserve"> Neufeld</w:t>
      </w:r>
      <w:r>
        <w:rPr>
          <w:lang w:eastAsia="zh-CN"/>
        </w:rPr>
        <w:t>（</w:t>
      </w:r>
      <w:r>
        <w:rPr>
          <w:lang w:eastAsia="zh-CN"/>
        </w:rPr>
        <w:t>2009</w:t>
      </w:r>
      <w:r>
        <w:rPr>
          <w:lang w:eastAsia="zh-CN"/>
        </w:rPr>
        <w:t>）的纵向研究进一步证实了职业发展动机的重要性，</w:t>
      </w:r>
      <w:r>
        <w:rPr>
          <w:lang w:eastAsia="zh-CN"/>
        </w:rPr>
        <w:t xml:space="preserve"> </w:t>
      </w:r>
      <w:r>
        <w:rPr>
          <w:lang w:eastAsia="zh-CN"/>
        </w:rPr>
        <w:t>发现将开源贡献视为职业发展手段的开发者，其持续参与的稳定性</w:t>
      </w:r>
      <w:r>
        <w:rPr>
          <w:lang w:eastAsia="zh-CN"/>
        </w:rPr>
        <w:t xml:space="preserve"> </w:t>
      </w:r>
      <w:r>
        <w:rPr>
          <w:lang w:eastAsia="zh-CN"/>
        </w:rPr>
        <w:t>显著高于纯粹基于兴趣的参与者</w:t>
      </w:r>
      <w:r>
        <w:rPr>
          <w:lang w:eastAsia="zh-CN"/>
        </w:rPr>
        <w:t>(Fang and Neufeld 2009)</w:t>
      </w:r>
      <w:r>
        <w:rPr>
          <w:lang w:eastAsia="zh-CN"/>
        </w:rPr>
        <w:t>。</w:t>
      </w:r>
      <w:r>
        <w:rPr>
          <w:lang w:eastAsia="zh-CN"/>
        </w:rPr>
        <w:t xml:space="preserve"> </w:t>
      </w:r>
      <w:r>
        <w:rPr>
          <w:lang w:eastAsia="zh-CN"/>
        </w:rPr>
        <w:t>近年来，</w:t>
      </w:r>
      <w:proofErr w:type="spellStart"/>
      <w:r>
        <w:rPr>
          <w:lang w:eastAsia="zh-CN"/>
        </w:rPr>
        <w:t>Tulili</w:t>
      </w:r>
      <w:proofErr w:type="spellEnd"/>
      <w:r>
        <w:rPr>
          <w:lang w:eastAsia="zh-CN"/>
        </w:rPr>
        <w:t xml:space="preserve"> </w:t>
      </w:r>
      <w:r>
        <w:rPr>
          <w:lang w:eastAsia="zh-CN"/>
        </w:rPr>
        <w:t>等人（</w:t>
      </w:r>
      <w:r>
        <w:rPr>
          <w:lang w:eastAsia="zh-CN"/>
        </w:rPr>
        <w:t>2025</w:t>
      </w:r>
      <w:r>
        <w:rPr>
          <w:lang w:eastAsia="zh-CN"/>
        </w:rPr>
        <w:t>）通过对开源生态系统中核心团队的追踪研究，</w:t>
      </w:r>
      <w:r>
        <w:rPr>
          <w:lang w:eastAsia="zh-CN"/>
        </w:rPr>
        <w:t xml:space="preserve"> </w:t>
      </w:r>
      <w:r>
        <w:rPr>
          <w:lang w:eastAsia="zh-CN"/>
        </w:rPr>
        <w:t>系统刻画了核心开发者流入、流出与留存的动态模式，</w:t>
      </w:r>
      <w:r>
        <w:rPr>
          <w:lang w:eastAsia="zh-CN"/>
        </w:rPr>
        <w:t xml:space="preserve"> </w:t>
      </w:r>
      <w:r>
        <w:rPr>
          <w:lang w:eastAsia="zh-CN"/>
        </w:rPr>
        <w:t>发现维持核心团队稳定性的关键在于社区对成员贡献的可见化反馈机制</w:t>
      </w:r>
      <w:r>
        <w:rPr>
          <w:lang w:eastAsia="zh-CN"/>
        </w:rPr>
        <w:t>(</w:t>
      </w:r>
      <w:proofErr w:type="spellStart"/>
      <w:r>
        <w:rPr>
          <w:lang w:eastAsia="zh-CN"/>
        </w:rPr>
        <w:t>Tulili</w:t>
      </w:r>
      <w:proofErr w:type="spellEnd"/>
      <w:r>
        <w:rPr>
          <w:lang w:eastAsia="zh-CN"/>
        </w:rPr>
        <w:t xml:space="preserve">, Rastogi, and </w:t>
      </w:r>
      <w:proofErr w:type="spellStart"/>
      <w:r>
        <w:rPr>
          <w:lang w:eastAsia="zh-CN"/>
        </w:rPr>
        <w:t>Capiluppi</w:t>
      </w:r>
      <w:proofErr w:type="spellEnd"/>
      <w:r>
        <w:rPr>
          <w:lang w:eastAsia="zh-CN"/>
        </w:rPr>
        <w:t xml:space="preserve"> 2025)</w:t>
      </w:r>
      <w:r>
        <w:rPr>
          <w:lang w:eastAsia="zh-CN"/>
        </w:rPr>
        <w:t>。</w:t>
      </w:r>
    </w:p>
    <w:p w14:paraId="5DBE816A" w14:textId="77777777" w:rsidR="009D2938" w:rsidRDefault="0048176E">
      <w:pPr>
        <w:pStyle w:val="a0"/>
        <w:rPr>
          <w:lang w:eastAsia="zh-CN"/>
        </w:rPr>
      </w:pPr>
      <w:r>
        <w:rPr>
          <w:lang w:eastAsia="zh-CN"/>
        </w:rPr>
        <w:t>在内在动机与外在动机的理论谱系中，楼天阳等（</w:t>
      </w:r>
      <w:r>
        <w:rPr>
          <w:lang w:eastAsia="zh-CN"/>
        </w:rPr>
        <w:t>2014</w:t>
      </w:r>
      <w:r>
        <w:rPr>
          <w:lang w:eastAsia="zh-CN"/>
        </w:rPr>
        <w:t>）通过对虚拟社区的实验研究发现，</w:t>
      </w:r>
      <w:r>
        <w:rPr>
          <w:lang w:eastAsia="zh-CN"/>
        </w:rPr>
        <w:t xml:space="preserve"> </w:t>
      </w:r>
      <w:r>
        <w:rPr>
          <w:lang w:eastAsia="zh-CN"/>
        </w:rPr>
        <w:t>不同激励政策对成员参与动机的影响存在显著差异，</w:t>
      </w:r>
      <w:r>
        <w:rPr>
          <w:lang w:eastAsia="zh-CN"/>
        </w:rPr>
        <w:t xml:space="preserve"> </w:t>
      </w:r>
      <w:r>
        <w:rPr>
          <w:lang w:eastAsia="zh-CN"/>
        </w:rPr>
        <w:t>物质激励与社会激励的效果取决于社区成员的初始动机结构</w:t>
      </w:r>
      <w:r>
        <w:rPr>
          <w:lang w:eastAsia="zh-CN"/>
        </w:rPr>
        <w:t>(</w:t>
      </w:r>
      <w:r>
        <w:rPr>
          <w:lang w:eastAsia="zh-CN"/>
        </w:rPr>
        <w:t>楼天阳</w:t>
      </w:r>
      <w:r>
        <w:rPr>
          <w:lang w:eastAsia="zh-CN"/>
        </w:rPr>
        <w:t xml:space="preserve"> et al. 2014)</w:t>
      </w:r>
      <w:r>
        <w:rPr>
          <w:lang w:eastAsia="zh-CN"/>
        </w:rPr>
        <w:t>。</w:t>
      </w:r>
      <w:r>
        <w:rPr>
          <w:lang w:eastAsia="zh-CN"/>
        </w:rPr>
        <w:t xml:space="preserve"> </w:t>
      </w:r>
      <w:r>
        <w:rPr>
          <w:lang w:eastAsia="zh-CN"/>
        </w:rPr>
        <w:t>自我决定理论（</w:t>
      </w:r>
      <w:r>
        <w:rPr>
          <w:lang w:eastAsia="zh-CN"/>
        </w:rPr>
        <w:t>Self-Determination Theory, Ryan &amp; Deci, 2000</w:t>
      </w:r>
      <w:r>
        <w:rPr>
          <w:lang w:eastAsia="zh-CN"/>
        </w:rPr>
        <w:t>）提供了一个更为精细的分</w:t>
      </w:r>
      <w:r>
        <w:rPr>
          <w:lang w:eastAsia="zh-CN"/>
        </w:rPr>
        <w:lastRenderedPageBreak/>
        <w:t>析框架。</w:t>
      </w:r>
      <w:r>
        <w:rPr>
          <w:lang w:eastAsia="zh-CN"/>
        </w:rPr>
        <w:t xml:space="preserve"> </w:t>
      </w:r>
      <w:r>
        <w:rPr>
          <w:lang w:eastAsia="zh-CN"/>
        </w:rPr>
        <w:t>该理论区分了不同程度的外在动机内化程度：</w:t>
      </w:r>
      <w:r>
        <w:rPr>
          <w:lang w:eastAsia="zh-CN"/>
        </w:rPr>
        <w:t xml:space="preserve"> </w:t>
      </w:r>
      <w:r>
        <w:rPr>
          <w:lang w:eastAsia="zh-CN"/>
        </w:rPr>
        <w:t>当外在目标被个体充分内化，即个体认为追求该目标与其核心价值观一致时，</w:t>
      </w:r>
      <w:r>
        <w:rPr>
          <w:lang w:eastAsia="zh-CN"/>
        </w:rPr>
        <w:t xml:space="preserve"> </w:t>
      </w:r>
      <w:r>
        <w:rPr>
          <w:lang w:eastAsia="zh-CN"/>
        </w:rPr>
        <w:t>外在动机与内在动机不再对立，反而可以协同增强行为动机。</w:t>
      </w:r>
      <w:r>
        <w:rPr>
          <w:lang w:eastAsia="zh-CN"/>
        </w:rPr>
        <w:t xml:space="preserve"> </w:t>
      </w:r>
      <w:r>
        <w:rPr>
          <w:lang w:eastAsia="zh-CN"/>
        </w:rPr>
        <w:t>在开源社区中，当开发者将接受外部资助理解为</w:t>
      </w:r>
      <w:r>
        <w:rPr>
          <w:lang w:eastAsia="zh-CN"/>
        </w:rPr>
        <w:t>“</w:t>
      </w:r>
      <w:r>
        <w:rPr>
          <w:lang w:eastAsia="zh-CN"/>
        </w:rPr>
        <w:t>对自己的技术贡献价值的社会认可</w:t>
      </w:r>
      <w:r>
        <w:rPr>
          <w:lang w:eastAsia="zh-CN"/>
        </w:rPr>
        <w:t xml:space="preserve">” </w:t>
      </w:r>
      <w:r>
        <w:rPr>
          <w:lang w:eastAsia="zh-CN"/>
        </w:rPr>
        <w:t>而非</w:t>
      </w:r>
      <w:r>
        <w:rPr>
          <w:lang w:eastAsia="zh-CN"/>
        </w:rPr>
        <w:t>“</w:t>
      </w:r>
      <w:r>
        <w:rPr>
          <w:lang w:eastAsia="zh-CN"/>
        </w:rPr>
        <w:t>为了金钱而工作</w:t>
      </w:r>
      <w:r>
        <w:rPr>
          <w:lang w:eastAsia="zh-CN"/>
        </w:rPr>
        <w:t>”</w:t>
      </w:r>
      <w:r>
        <w:rPr>
          <w:lang w:eastAsia="zh-CN"/>
        </w:rPr>
        <w:t>时，外在奖励并不必然触发挤出效应；</w:t>
      </w:r>
      <w:r>
        <w:rPr>
          <w:lang w:eastAsia="zh-CN"/>
        </w:rPr>
        <w:t xml:space="preserve"> </w:t>
      </w:r>
      <w:r>
        <w:rPr>
          <w:lang w:eastAsia="zh-CN"/>
        </w:rPr>
        <w:t>反之，若奖励被感知为一种外部控制手段，则内在动机的侵蚀效应更可能发生。</w:t>
      </w:r>
      <w:r>
        <w:rPr>
          <w:lang w:eastAsia="zh-CN"/>
        </w:rPr>
        <w:t xml:space="preserve"> </w:t>
      </w:r>
      <w:r>
        <w:rPr>
          <w:lang w:eastAsia="zh-CN"/>
        </w:rPr>
        <w:t>这一分析暗示，捐赠信息的披露方式（是以</w:t>
      </w:r>
      <w:r>
        <w:rPr>
          <w:lang w:eastAsia="zh-CN"/>
        </w:rPr>
        <w:t>“</w:t>
      </w:r>
      <w:r>
        <w:rPr>
          <w:lang w:eastAsia="zh-CN"/>
        </w:rPr>
        <w:t>认可贡献价值</w:t>
      </w:r>
      <w:r>
        <w:rPr>
          <w:lang w:eastAsia="zh-CN"/>
        </w:rPr>
        <w:t>”</w:t>
      </w:r>
      <w:r>
        <w:rPr>
          <w:lang w:eastAsia="zh-CN"/>
        </w:rPr>
        <w:t>还是以</w:t>
      </w:r>
      <w:r>
        <w:rPr>
          <w:lang w:eastAsia="zh-CN"/>
        </w:rPr>
        <w:t>“</w:t>
      </w:r>
      <w:r>
        <w:rPr>
          <w:lang w:eastAsia="zh-CN"/>
        </w:rPr>
        <w:t>购买服务</w:t>
      </w:r>
      <w:r>
        <w:rPr>
          <w:lang w:eastAsia="zh-CN"/>
        </w:rPr>
        <w:t xml:space="preserve">” </w:t>
      </w:r>
      <w:r>
        <w:rPr>
          <w:lang w:eastAsia="zh-CN"/>
        </w:rPr>
        <w:t>的框架呈现）可能对其最终的激励效果产生关键影响</w:t>
      </w:r>
      <w:r>
        <w:rPr>
          <w:lang w:eastAsia="zh-CN"/>
        </w:rPr>
        <w:t>(</w:t>
      </w:r>
      <w:proofErr w:type="spellStart"/>
      <w:r>
        <w:rPr>
          <w:lang w:eastAsia="zh-CN"/>
        </w:rPr>
        <w:t>Bénabou</w:t>
      </w:r>
      <w:proofErr w:type="spellEnd"/>
      <w:r>
        <w:rPr>
          <w:lang w:eastAsia="zh-CN"/>
        </w:rPr>
        <w:t xml:space="preserve"> and </w:t>
      </w:r>
      <w:proofErr w:type="spellStart"/>
      <w:r>
        <w:rPr>
          <w:lang w:eastAsia="zh-CN"/>
        </w:rPr>
        <w:t>Tirole</w:t>
      </w:r>
      <w:proofErr w:type="spellEnd"/>
      <w:r>
        <w:rPr>
          <w:lang w:eastAsia="zh-CN"/>
        </w:rPr>
        <w:t xml:space="preserve"> 2003)</w:t>
      </w:r>
      <w:r>
        <w:rPr>
          <w:lang w:eastAsia="zh-CN"/>
        </w:rPr>
        <w:t>。</w:t>
      </w:r>
    </w:p>
    <w:p w14:paraId="7077A2B6" w14:textId="77777777" w:rsidR="009D2938" w:rsidRDefault="0048176E">
      <w:pPr>
        <w:pStyle w:val="a0"/>
        <w:rPr>
          <w:lang w:eastAsia="zh-CN"/>
        </w:rPr>
      </w:pPr>
      <w:r>
        <w:rPr>
          <w:lang w:eastAsia="zh-CN"/>
        </w:rPr>
        <w:t>内在动机与外在动机并非简单相加，二者之间存在复杂的交互关系，</w:t>
      </w:r>
      <w:r>
        <w:rPr>
          <w:lang w:eastAsia="zh-CN"/>
        </w:rPr>
        <w:t xml:space="preserve"> </w:t>
      </w:r>
      <w:r>
        <w:rPr>
          <w:lang w:eastAsia="zh-CN"/>
        </w:rPr>
        <w:t>学界将其概括为</w:t>
      </w:r>
      <w:r>
        <w:rPr>
          <w:lang w:eastAsia="zh-CN"/>
        </w:rPr>
        <w:t>“</w:t>
      </w:r>
      <w:r>
        <w:rPr>
          <w:lang w:eastAsia="zh-CN"/>
        </w:rPr>
        <w:t>挤出效应</w:t>
      </w:r>
      <w:r>
        <w:rPr>
          <w:lang w:eastAsia="zh-CN"/>
        </w:rPr>
        <w:t>”</w:t>
      </w:r>
      <w:r>
        <w:rPr>
          <w:lang w:eastAsia="zh-CN"/>
        </w:rPr>
        <w:t>。</w:t>
      </w:r>
      <w:r>
        <w:rPr>
          <w:lang w:eastAsia="zh-CN"/>
        </w:rPr>
        <w:t xml:space="preserve"> </w:t>
      </w:r>
      <w:proofErr w:type="spellStart"/>
      <w:r>
        <w:rPr>
          <w:lang w:eastAsia="zh-CN"/>
        </w:rPr>
        <w:t>Bénabou</w:t>
      </w:r>
      <w:proofErr w:type="spellEnd"/>
      <w:r>
        <w:rPr>
          <w:lang w:eastAsia="zh-CN"/>
        </w:rPr>
        <w:t xml:space="preserve"> </w:t>
      </w:r>
      <w:r>
        <w:rPr>
          <w:lang w:eastAsia="zh-CN"/>
        </w:rPr>
        <w:t>和</w:t>
      </w:r>
      <w:r>
        <w:rPr>
          <w:lang w:eastAsia="zh-CN"/>
        </w:rPr>
        <w:t xml:space="preserve"> </w:t>
      </w:r>
      <w:proofErr w:type="spellStart"/>
      <w:r>
        <w:rPr>
          <w:lang w:eastAsia="zh-CN"/>
        </w:rPr>
        <w:t>Tirole</w:t>
      </w:r>
      <w:proofErr w:type="spellEnd"/>
      <w:r>
        <w:rPr>
          <w:lang w:eastAsia="zh-CN"/>
        </w:rPr>
        <w:t>（</w:t>
      </w:r>
      <w:r>
        <w:rPr>
          <w:lang w:eastAsia="zh-CN"/>
        </w:rPr>
        <w:t>2003</w:t>
      </w:r>
      <w:r>
        <w:rPr>
          <w:lang w:eastAsia="zh-CN"/>
        </w:rPr>
        <w:t>）在理论模型中论证，当个体内在动机足够强时，</w:t>
      </w:r>
      <w:r>
        <w:rPr>
          <w:lang w:eastAsia="zh-CN"/>
        </w:rPr>
        <w:t xml:space="preserve"> </w:t>
      </w:r>
      <w:r>
        <w:rPr>
          <w:lang w:eastAsia="zh-CN"/>
        </w:rPr>
        <w:t>引入外在奖励反而可能产生反效果：</w:t>
      </w:r>
      <w:r>
        <w:rPr>
          <w:lang w:eastAsia="zh-CN"/>
        </w:rPr>
        <w:t xml:space="preserve"> </w:t>
      </w:r>
      <w:r>
        <w:rPr>
          <w:lang w:eastAsia="zh-CN"/>
        </w:rPr>
        <w:t>外在奖励传递了</w:t>
      </w:r>
      <w:r>
        <w:rPr>
          <w:lang w:eastAsia="zh-CN"/>
        </w:rPr>
        <w:t>“</w:t>
      </w:r>
      <w:r>
        <w:rPr>
          <w:lang w:eastAsia="zh-CN"/>
        </w:rPr>
        <w:t>这项工作本身不够有价值</w:t>
      </w:r>
      <w:r>
        <w:rPr>
          <w:lang w:eastAsia="zh-CN"/>
        </w:rPr>
        <w:t>”</w:t>
      </w:r>
      <w:r>
        <w:rPr>
          <w:lang w:eastAsia="zh-CN"/>
        </w:rPr>
        <w:t>的隐性信号，</w:t>
      </w:r>
      <w:r>
        <w:rPr>
          <w:lang w:eastAsia="zh-CN"/>
        </w:rPr>
        <w:t xml:space="preserve"> </w:t>
      </w:r>
      <w:r>
        <w:rPr>
          <w:lang w:eastAsia="zh-CN"/>
        </w:rPr>
        <w:t>并且破坏了个体基于内在动机行动所获得的社会认可</w:t>
      </w:r>
      <w:r>
        <w:rPr>
          <w:lang w:eastAsia="zh-CN"/>
        </w:rPr>
        <w:t>(</w:t>
      </w:r>
      <w:proofErr w:type="spellStart"/>
      <w:r>
        <w:rPr>
          <w:lang w:eastAsia="zh-CN"/>
        </w:rPr>
        <w:t>Bénabou</w:t>
      </w:r>
      <w:proofErr w:type="spellEnd"/>
      <w:r>
        <w:rPr>
          <w:lang w:eastAsia="zh-CN"/>
        </w:rPr>
        <w:t xml:space="preserve"> and </w:t>
      </w:r>
      <w:proofErr w:type="spellStart"/>
      <w:r>
        <w:rPr>
          <w:lang w:eastAsia="zh-CN"/>
        </w:rPr>
        <w:t>Tirole</w:t>
      </w:r>
      <w:proofErr w:type="spellEnd"/>
      <w:r>
        <w:rPr>
          <w:lang w:eastAsia="zh-CN"/>
        </w:rPr>
        <w:t xml:space="preserve"> 2003)</w:t>
      </w:r>
      <w:r>
        <w:rPr>
          <w:lang w:eastAsia="zh-CN"/>
        </w:rPr>
        <w:t>。</w:t>
      </w:r>
      <w:r>
        <w:rPr>
          <w:lang w:eastAsia="zh-CN"/>
        </w:rPr>
        <w:t xml:space="preserve"> Qiao </w:t>
      </w:r>
      <w:r>
        <w:rPr>
          <w:lang w:eastAsia="zh-CN"/>
        </w:rPr>
        <w:t>等人（</w:t>
      </w:r>
      <w:r>
        <w:rPr>
          <w:lang w:eastAsia="zh-CN"/>
        </w:rPr>
        <w:t>2021</w:t>
      </w:r>
      <w:r>
        <w:rPr>
          <w:lang w:eastAsia="zh-CN"/>
        </w:rPr>
        <w:t>）在在线志愿知识贡献平台的实证研究印证了这一机制，</w:t>
      </w:r>
      <w:r>
        <w:rPr>
          <w:lang w:eastAsia="zh-CN"/>
        </w:rPr>
        <w:t xml:space="preserve"> </w:t>
      </w:r>
      <w:r>
        <w:rPr>
          <w:lang w:eastAsia="zh-CN"/>
        </w:rPr>
        <w:t>发现货币激励在短期内确能提升贡献量，</w:t>
      </w:r>
      <w:r>
        <w:rPr>
          <w:lang w:eastAsia="zh-CN"/>
        </w:rPr>
        <w:t xml:space="preserve"> </w:t>
      </w:r>
      <w:r>
        <w:rPr>
          <w:lang w:eastAsia="zh-CN"/>
        </w:rPr>
        <w:t>但同时显著降低高内在动机用户的长期参与意愿</w:t>
      </w:r>
      <w:r>
        <w:rPr>
          <w:lang w:eastAsia="zh-CN"/>
        </w:rPr>
        <w:t>(Qiao et al. 2021)</w:t>
      </w:r>
      <w:r>
        <w:rPr>
          <w:lang w:eastAsia="zh-CN"/>
        </w:rPr>
        <w:t>。</w:t>
      </w:r>
      <w:r>
        <w:rPr>
          <w:lang w:eastAsia="zh-CN"/>
        </w:rPr>
        <w:t xml:space="preserve"> </w:t>
      </w:r>
      <w:r>
        <w:rPr>
          <w:lang w:eastAsia="zh-CN"/>
        </w:rPr>
        <w:t>王盼盼等（</w:t>
      </w:r>
      <w:r>
        <w:rPr>
          <w:lang w:eastAsia="zh-CN"/>
        </w:rPr>
        <w:t>2022</w:t>
      </w:r>
      <w:r>
        <w:rPr>
          <w:lang w:eastAsia="zh-CN"/>
        </w:rPr>
        <w:t>）在在线健康社区的研究中也得到了类似结论：</w:t>
      </w:r>
      <w:r>
        <w:rPr>
          <w:lang w:eastAsia="zh-CN"/>
        </w:rPr>
        <w:t xml:space="preserve"> </w:t>
      </w:r>
      <w:r>
        <w:rPr>
          <w:lang w:eastAsia="zh-CN"/>
        </w:rPr>
        <w:t>有偿奖励在短期内能够显著提升医生的知识贡献数量，</w:t>
      </w:r>
      <w:r>
        <w:rPr>
          <w:lang w:eastAsia="zh-CN"/>
        </w:rPr>
        <w:t xml:space="preserve"> </w:t>
      </w:r>
      <w:r>
        <w:rPr>
          <w:lang w:eastAsia="zh-CN"/>
        </w:rPr>
        <w:t>但当奖励机制被撤除后，此前高度依赖内在动机参与的成员</w:t>
      </w:r>
      <w:r>
        <w:rPr>
          <w:lang w:eastAsia="zh-CN"/>
        </w:rPr>
        <w:t xml:space="preserve"> </w:t>
      </w:r>
      <w:r>
        <w:rPr>
          <w:lang w:eastAsia="zh-CN"/>
        </w:rPr>
        <w:t>其贡献行为出现了显著的回落</w:t>
      </w:r>
      <w:r>
        <w:rPr>
          <w:lang w:eastAsia="zh-CN"/>
        </w:rPr>
        <w:t>(</w:t>
      </w:r>
      <w:r>
        <w:rPr>
          <w:lang w:eastAsia="zh-CN"/>
        </w:rPr>
        <w:t>王盼盼</w:t>
      </w:r>
      <w:r>
        <w:rPr>
          <w:lang w:eastAsia="zh-CN"/>
        </w:rPr>
        <w:t xml:space="preserve">, </w:t>
      </w:r>
      <w:r>
        <w:rPr>
          <w:lang w:eastAsia="zh-CN"/>
        </w:rPr>
        <w:t>吴志艳</w:t>
      </w:r>
      <w:r>
        <w:rPr>
          <w:lang w:eastAsia="zh-CN"/>
        </w:rPr>
        <w:t xml:space="preserve">, and </w:t>
      </w:r>
      <w:r>
        <w:rPr>
          <w:lang w:eastAsia="zh-CN"/>
        </w:rPr>
        <w:t>罗继锋</w:t>
      </w:r>
      <w:r>
        <w:rPr>
          <w:lang w:eastAsia="zh-CN"/>
        </w:rPr>
        <w:t xml:space="preserve"> 2022)</w:t>
      </w:r>
      <w:r>
        <w:rPr>
          <w:lang w:eastAsia="zh-CN"/>
        </w:rPr>
        <w:t>。</w:t>
      </w:r>
      <w:r>
        <w:rPr>
          <w:lang w:eastAsia="zh-CN"/>
        </w:rPr>
        <w:t xml:space="preserve"> </w:t>
      </w:r>
      <w:r>
        <w:rPr>
          <w:lang w:eastAsia="zh-CN"/>
        </w:rPr>
        <w:t>此外，社会性动机同样不可忽视。</w:t>
      </w:r>
      <w:r>
        <w:rPr>
          <w:lang w:eastAsia="zh-CN"/>
        </w:rPr>
        <w:t xml:space="preserve"> Yang </w:t>
      </w:r>
      <w:r>
        <w:rPr>
          <w:lang w:eastAsia="zh-CN"/>
        </w:rPr>
        <w:t>等人（</w:t>
      </w:r>
      <w:r>
        <w:rPr>
          <w:lang w:eastAsia="zh-CN"/>
        </w:rPr>
        <w:t>2021</w:t>
      </w:r>
      <w:r>
        <w:rPr>
          <w:lang w:eastAsia="zh-CN"/>
        </w:rPr>
        <w:t>）区分了社会影响对初始参与与持续参与的差异化效应：</w:t>
      </w:r>
      <w:r>
        <w:rPr>
          <w:lang w:eastAsia="zh-CN"/>
        </w:rPr>
        <w:t xml:space="preserve"> </w:t>
      </w:r>
      <w:r>
        <w:rPr>
          <w:lang w:eastAsia="zh-CN"/>
        </w:rPr>
        <w:t>社会认同和群体规范主要驱动开发者作出初始贡献，</w:t>
      </w:r>
      <w:r>
        <w:rPr>
          <w:lang w:eastAsia="zh-CN"/>
        </w:rPr>
        <w:t xml:space="preserve"> </w:t>
      </w:r>
      <w:r>
        <w:rPr>
          <w:lang w:eastAsia="zh-CN"/>
        </w:rPr>
        <w:t>而持续参与则更多依赖基于互动与信任建立起来的社区归属感</w:t>
      </w:r>
      <w:r>
        <w:rPr>
          <w:lang w:eastAsia="zh-CN"/>
        </w:rPr>
        <w:t>(Yang et al. 2021)</w:t>
      </w:r>
      <w:r>
        <w:rPr>
          <w:lang w:eastAsia="zh-CN"/>
        </w:rPr>
        <w:t>。</w:t>
      </w:r>
      <w:r>
        <w:rPr>
          <w:lang w:eastAsia="zh-CN"/>
        </w:rPr>
        <w:t xml:space="preserve"> </w:t>
      </w:r>
      <w:r>
        <w:rPr>
          <w:lang w:eastAsia="zh-CN"/>
        </w:rPr>
        <w:t>秦敏和李若男（</w:t>
      </w:r>
      <w:r>
        <w:rPr>
          <w:lang w:eastAsia="zh-CN"/>
        </w:rPr>
        <w:t>2020</w:t>
      </w:r>
      <w:r>
        <w:rPr>
          <w:lang w:eastAsia="zh-CN"/>
        </w:rPr>
        <w:t>）基于在线用户社区的研究同样发现，</w:t>
      </w:r>
      <w:r>
        <w:rPr>
          <w:lang w:eastAsia="zh-CN"/>
        </w:rPr>
        <w:t xml:space="preserve"> </w:t>
      </w:r>
      <w:r>
        <w:rPr>
          <w:lang w:eastAsia="zh-CN"/>
        </w:rPr>
        <w:t>社会影响和社区归属感是用户贡献行为形成的关键机制</w:t>
      </w:r>
      <w:r>
        <w:rPr>
          <w:lang w:eastAsia="zh-CN"/>
        </w:rPr>
        <w:t>(</w:t>
      </w:r>
      <w:r>
        <w:rPr>
          <w:lang w:eastAsia="zh-CN"/>
        </w:rPr>
        <w:t>秦敏</w:t>
      </w:r>
      <w:r>
        <w:rPr>
          <w:lang w:eastAsia="zh-CN"/>
        </w:rPr>
        <w:t xml:space="preserve"> and </w:t>
      </w:r>
      <w:r>
        <w:rPr>
          <w:lang w:eastAsia="zh-CN"/>
        </w:rPr>
        <w:t>李若男</w:t>
      </w:r>
      <w:r>
        <w:rPr>
          <w:lang w:eastAsia="zh-CN"/>
        </w:rPr>
        <w:t xml:space="preserve"> 2020)</w:t>
      </w:r>
      <w:r>
        <w:rPr>
          <w:lang w:eastAsia="zh-CN"/>
        </w:rPr>
        <w:t>；</w:t>
      </w:r>
      <w:r>
        <w:rPr>
          <w:lang w:eastAsia="zh-CN"/>
        </w:rPr>
        <w:t xml:space="preserve"> </w:t>
      </w:r>
      <w:r>
        <w:rPr>
          <w:lang w:eastAsia="zh-CN"/>
        </w:rPr>
        <w:t>秦敏等（</w:t>
      </w:r>
      <w:r>
        <w:rPr>
          <w:lang w:eastAsia="zh-CN"/>
        </w:rPr>
        <w:t>2015</w:t>
      </w:r>
      <w:r>
        <w:rPr>
          <w:lang w:eastAsia="zh-CN"/>
        </w:rPr>
        <w:t>）更早的研究则从复杂适应系统理论出发，</w:t>
      </w:r>
      <w:r>
        <w:rPr>
          <w:lang w:eastAsia="zh-CN"/>
        </w:rPr>
        <w:t xml:space="preserve"> </w:t>
      </w:r>
      <w:r>
        <w:rPr>
          <w:lang w:eastAsia="zh-CN"/>
        </w:rPr>
        <w:t>揭示了开放式创新社区中用户贡献行为的涌现机制</w:t>
      </w:r>
      <w:r>
        <w:rPr>
          <w:lang w:eastAsia="zh-CN"/>
        </w:rPr>
        <w:t>(</w:t>
      </w:r>
      <w:r>
        <w:rPr>
          <w:lang w:eastAsia="zh-CN"/>
        </w:rPr>
        <w:t>秦敏</w:t>
      </w:r>
      <w:r>
        <w:rPr>
          <w:lang w:eastAsia="zh-CN"/>
        </w:rPr>
        <w:t xml:space="preserve">, </w:t>
      </w:r>
      <w:r>
        <w:rPr>
          <w:lang w:eastAsia="zh-CN"/>
        </w:rPr>
        <w:t>乔晗</w:t>
      </w:r>
      <w:r>
        <w:rPr>
          <w:lang w:eastAsia="zh-CN"/>
        </w:rPr>
        <w:t xml:space="preserve">, and </w:t>
      </w:r>
      <w:r>
        <w:rPr>
          <w:lang w:eastAsia="zh-CN"/>
        </w:rPr>
        <w:t>陈良煌</w:t>
      </w:r>
      <w:r>
        <w:rPr>
          <w:lang w:eastAsia="zh-CN"/>
        </w:rPr>
        <w:t xml:space="preserve"> 2015)</w:t>
      </w:r>
      <w:r>
        <w:rPr>
          <w:lang w:eastAsia="zh-CN"/>
        </w:rPr>
        <w:t>。</w:t>
      </w:r>
      <w:r>
        <w:rPr>
          <w:lang w:eastAsia="zh-CN"/>
        </w:rPr>
        <w:t xml:space="preserve"> Sun </w:t>
      </w:r>
      <w:r>
        <w:rPr>
          <w:lang w:eastAsia="zh-CN"/>
        </w:rPr>
        <w:t>等人（</w:t>
      </w:r>
      <w:r>
        <w:rPr>
          <w:lang w:eastAsia="zh-CN"/>
        </w:rPr>
        <w:t>2017</w:t>
      </w:r>
      <w:r>
        <w:rPr>
          <w:lang w:eastAsia="zh-CN"/>
        </w:rPr>
        <w:t>）发现，货币奖励的效果受到社会连接性的显著调节：</w:t>
      </w:r>
      <w:r>
        <w:rPr>
          <w:lang w:eastAsia="zh-CN"/>
        </w:rPr>
        <w:t xml:space="preserve"> </w:t>
      </w:r>
      <w:r>
        <w:rPr>
          <w:lang w:eastAsia="zh-CN"/>
        </w:rPr>
        <w:t>在社交关系紧密的平台上，货币奖励与社会认可的结合</w:t>
      </w:r>
      <w:r>
        <w:rPr>
          <w:lang w:eastAsia="zh-CN"/>
        </w:rPr>
        <w:t xml:space="preserve"> </w:t>
      </w:r>
      <w:r>
        <w:rPr>
          <w:lang w:eastAsia="zh-CN"/>
        </w:rPr>
        <w:t>能够产生超越单一维度激励的协同效果</w:t>
      </w:r>
      <w:r>
        <w:rPr>
          <w:lang w:eastAsia="zh-CN"/>
        </w:rPr>
        <w:t>(Sun, Dong, and McIntyre 2017)</w:t>
      </w:r>
      <w:r>
        <w:rPr>
          <w:lang w:eastAsia="zh-CN"/>
        </w:rPr>
        <w:t>。</w:t>
      </w:r>
      <w:r>
        <w:rPr>
          <w:lang w:eastAsia="zh-CN"/>
        </w:rPr>
        <w:t xml:space="preserve"> </w:t>
      </w:r>
      <w:r>
        <w:rPr>
          <w:lang w:eastAsia="zh-CN"/>
        </w:rPr>
        <w:t>在加密货币生态的特殊背景下，</w:t>
      </w:r>
      <w:r>
        <w:rPr>
          <w:lang w:eastAsia="zh-CN"/>
        </w:rPr>
        <w:t xml:space="preserve">Kobayakawa </w:t>
      </w:r>
      <w:r>
        <w:rPr>
          <w:lang w:eastAsia="zh-CN"/>
        </w:rPr>
        <w:t>等人（</w:t>
      </w:r>
      <w:r>
        <w:rPr>
          <w:lang w:eastAsia="zh-CN"/>
        </w:rPr>
        <w:t>2020</w:t>
      </w:r>
      <w:r>
        <w:rPr>
          <w:lang w:eastAsia="zh-CN"/>
        </w:rPr>
        <w:t>）还发现</w:t>
      </w:r>
      <w:r>
        <w:rPr>
          <w:lang w:eastAsia="zh-CN"/>
        </w:rPr>
        <w:t xml:space="preserve"> </w:t>
      </w:r>
      <w:r>
        <w:rPr>
          <w:lang w:eastAsia="zh-CN"/>
        </w:rPr>
        <w:t>代币市场价格表现通过影响开发者对项目前景的预期，</w:t>
      </w:r>
      <w:r>
        <w:rPr>
          <w:lang w:eastAsia="zh-CN"/>
        </w:rPr>
        <w:t xml:space="preserve"> </w:t>
      </w:r>
      <w:r>
        <w:rPr>
          <w:lang w:eastAsia="zh-CN"/>
        </w:rPr>
        <w:t>间接影响了开发</w:t>
      </w:r>
      <w:r>
        <w:rPr>
          <w:lang w:eastAsia="zh-CN"/>
        </w:rPr>
        <w:lastRenderedPageBreak/>
        <w:t>者的参与强度，说明经济信号在特定情境下</w:t>
      </w:r>
      <w:r>
        <w:rPr>
          <w:lang w:eastAsia="zh-CN"/>
        </w:rPr>
        <w:t xml:space="preserve"> </w:t>
      </w:r>
      <w:r>
        <w:rPr>
          <w:lang w:eastAsia="zh-CN"/>
        </w:rPr>
        <w:t>可以超越直接货币转移而发挥激励作用</w:t>
      </w:r>
      <w:r>
        <w:rPr>
          <w:lang w:eastAsia="zh-CN"/>
        </w:rPr>
        <w:t>(Kobayakawa et al. 2020)</w:t>
      </w:r>
      <w:r>
        <w:rPr>
          <w:lang w:eastAsia="zh-CN"/>
        </w:rPr>
        <w:t>。</w:t>
      </w:r>
    </w:p>
    <w:p w14:paraId="38AA0CD7" w14:textId="77777777" w:rsidR="009D2938" w:rsidRDefault="0048176E">
      <w:pPr>
        <w:pStyle w:val="3"/>
        <w:rPr>
          <w:lang w:eastAsia="zh-CN"/>
        </w:rPr>
      </w:pPr>
      <w:bookmarkStart w:id="108" w:name="货币激励与捐赠赞助机制的研究综述"/>
      <w:bookmarkStart w:id="109" w:name="_Toc229819367"/>
      <w:r>
        <w:rPr>
          <w:lang w:eastAsia="zh-CN"/>
        </w:rPr>
        <w:t>货币激励与捐赠赞助机制的研究综述</w:t>
      </w:r>
      <w:bookmarkEnd w:id="108"/>
      <w:bookmarkEnd w:id="109"/>
    </w:p>
    <w:p w14:paraId="6EBB5D28" w14:textId="77777777" w:rsidR="009D2938" w:rsidRDefault="0048176E">
      <w:pPr>
        <w:pStyle w:val="FirstParagraph"/>
        <w:rPr>
          <w:lang w:eastAsia="zh-CN"/>
        </w:rPr>
      </w:pPr>
      <w:r>
        <w:rPr>
          <w:lang w:eastAsia="zh-CN"/>
        </w:rPr>
        <w:t>尽管内在动机在开源参与中占据主导地位，随着开源软件战略重要性的持续上升，</w:t>
      </w:r>
      <w:r>
        <w:rPr>
          <w:lang w:eastAsia="zh-CN"/>
        </w:rPr>
        <w:t xml:space="preserve"> </w:t>
      </w:r>
      <w:r>
        <w:rPr>
          <w:lang w:eastAsia="zh-CN"/>
        </w:rPr>
        <w:t>外部货币激励机制也逐渐进入开源生态，并引发了学界的系统研究。</w:t>
      </w:r>
      <w:r>
        <w:rPr>
          <w:lang w:eastAsia="zh-CN"/>
        </w:rPr>
        <w:t xml:space="preserve"> GitHub </w:t>
      </w:r>
      <w:r>
        <w:rPr>
          <w:lang w:eastAsia="zh-CN"/>
        </w:rPr>
        <w:t>于</w:t>
      </w:r>
      <w:r>
        <w:rPr>
          <w:lang w:eastAsia="zh-CN"/>
        </w:rPr>
        <w:t>2019</w:t>
      </w:r>
      <w:r>
        <w:rPr>
          <w:lang w:eastAsia="zh-CN"/>
        </w:rPr>
        <w:t>年推出</w:t>
      </w:r>
      <w:r>
        <w:rPr>
          <w:lang w:eastAsia="zh-CN"/>
        </w:rPr>
        <w:t xml:space="preserve"> Sponsors </w:t>
      </w:r>
      <w:r>
        <w:rPr>
          <w:lang w:eastAsia="zh-CN"/>
        </w:rPr>
        <w:t>平台，允许个人和企业直接向开源开发者</w:t>
      </w:r>
      <w:r>
        <w:rPr>
          <w:lang w:eastAsia="zh-CN"/>
        </w:rPr>
        <w:t xml:space="preserve"> </w:t>
      </w:r>
      <w:r>
        <w:rPr>
          <w:lang w:eastAsia="zh-CN"/>
        </w:rPr>
        <w:t>支付定期赞助费用，为开源贡献提供了迄今最大规模的平台级经济支持基础设施。</w:t>
      </w:r>
      <w:r>
        <w:rPr>
          <w:lang w:eastAsia="zh-CN"/>
        </w:rPr>
        <w:t xml:space="preserve"> Shimada </w:t>
      </w:r>
      <w:r>
        <w:rPr>
          <w:lang w:eastAsia="zh-CN"/>
        </w:rPr>
        <w:t>等人（</w:t>
      </w:r>
      <w:r>
        <w:rPr>
          <w:lang w:eastAsia="zh-CN"/>
        </w:rPr>
        <w:t>2022</w:t>
      </w:r>
      <w:r>
        <w:rPr>
          <w:lang w:eastAsia="zh-CN"/>
        </w:rPr>
        <w:t>）对该机制进行了最早的系统性研究，发现超过四分之三的</w:t>
      </w:r>
      <w:r>
        <w:rPr>
          <w:lang w:eastAsia="zh-CN"/>
        </w:rPr>
        <w:t xml:space="preserve"> </w:t>
      </w:r>
      <w:r>
        <w:rPr>
          <w:lang w:eastAsia="zh-CN"/>
        </w:rPr>
        <w:t>开发者在获得赞助后表现出贡献量的提升，且部分开发者将接受赞助本身</w:t>
      </w:r>
      <w:r>
        <w:rPr>
          <w:lang w:eastAsia="zh-CN"/>
        </w:rPr>
        <w:t xml:space="preserve"> </w:t>
      </w:r>
      <w:r>
        <w:rPr>
          <w:lang w:eastAsia="zh-CN"/>
        </w:rPr>
        <w:t>理解为对开源工作价值的认可，而非单纯的经济交换</w:t>
      </w:r>
      <w:r>
        <w:rPr>
          <w:lang w:eastAsia="zh-CN"/>
        </w:rPr>
        <w:t>(Shimada et al. 2022)</w:t>
      </w:r>
      <w:r>
        <w:rPr>
          <w:lang w:eastAsia="zh-CN"/>
        </w:rPr>
        <w:t>。</w:t>
      </w:r>
      <w:r>
        <w:rPr>
          <w:lang w:eastAsia="zh-CN"/>
        </w:rPr>
        <w:t xml:space="preserve"> Wang </w:t>
      </w:r>
      <w:r>
        <w:rPr>
          <w:lang w:eastAsia="zh-CN"/>
        </w:rPr>
        <w:t>等人（</w:t>
      </w:r>
      <w:r>
        <w:rPr>
          <w:lang w:eastAsia="zh-CN"/>
        </w:rPr>
        <w:t>2022b</w:t>
      </w:r>
      <w:r>
        <w:rPr>
          <w:lang w:eastAsia="zh-CN"/>
        </w:rPr>
        <w:t>）通过自然实验分析发现，赞助不仅正向影响受赞助开发者的贡献，</w:t>
      </w:r>
      <w:r>
        <w:rPr>
          <w:lang w:eastAsia="zh-CN"/>
        </w:rPr>
        <w:t xml:space="preserve"> </w:t>
      </w:r>
      <w:r>
        <w:rPr>
          <w:lang w:eastAsia="zh-CN"/>
        </w:rPr>
        <w:t>还会通过社区观察机制对周围开发者产生有限的溢出激励效应</w:t>
      </w:r>
      <w:r>
        <w:rPr>
          <w:lang w:eastAsia="zh-CN"/>
        </w:rPr>
        <w:t>(Y. Wang et al. 2022)</w:t>
      </w:r>
      <w:r>
        <w:rPr>
          <w:lang w:eastAsia="zh-CN"/>
        </w:rPr>
        <w:t>。</w:t>
      </w:r>
      <w:r>
        <w:rPr>
          <w:lang w:eastAsia="zh-CN"/>
        </w:rPr>
        <w:t xml:space="preserve"> Zhang </w:t>
      </w:r>
      <w:r>
        <w:rPr>
          <w:lang w:eastAsia="zh-CN"/>
        </w:rPr>
        <w:t>等人（</w:t>
      </w:r>
      <w:r>
        <w:rPr>
          <w:lang w:eastAsia="zh-CN"/>
        </w:rPr>
        <w:t>2022</w:t>
      </w:r>
      <w:r>
        <w:rPr>
          <w:lang w:eastAsia="zh-CN"/>
        </w:rPr>
        <w:t>）考察了</w:t>
      </w:r>
      <w:r>
        <w:rPr>
          <w:lang w:eastAsia="zh-CN"/>
        </w:rPr>
        <w:t>“</w:t>
      </w:r>
      <w:r>
        <w:rPr>
          <w:lang w:eastAsia="zh-CN"/>
        </w:rPr>
        <w:t>谁赞助谁</w:t>
      </w:r>
      <w:r>
        <w:rPr>
          <w:lang w:eastAsia="zh-CN"/>
        </w:rPr>
        <w:t>”</w:t>
      </w:r>
      <w:r>
        <w:rPr>
          <w:lang w:eastAsia="zh-CN"/>
        </w:rPr>
        <w:t>的决定因素，发现赞助机制</w:t>
      </w:r>
      <w:r>
        <w:rPr>
          <w:lang w:eastAsia="zh-CN"/>
        </w:rPr>
        <w:t xml:space="preserve"> </w:t>
      </w:r>
      <w:r>
        <w:rPr>
          <w:lang w:eastAsia="zh-CN"/>
        </w:rPr>
        <w:t>更倾向于奖励已在社区中建立声誉的活跃开发者，因而更多发挥</w:t>
      </w:r>
      <w:r>
        <w:rPr>
          <w:lang w:eastAsia="zh-CN"/>
        </w:rPr>
        <w:t xml:space="preserve"> </w:t>
      </w:r>
      <w:r>
        <w:rPr>
          <w:lang w:eastAsia="zh-CN"/>
        </w:rPr>
        <w:t>贡献后的事后认可功能，而非对潜在贡献的事前激励</w:t>
      </w:r>
      <w:r>
        <w:rPr>
          <w:lang w:eastAsia="zh-CN"/>
        </w:rPr>
        <w:t>(Zhang et al. 2022)</w:t>
      </w:r>
      <w:r>
        <w:rPr>
          <w:lang w:eastAsia="zh-CN"/>
        </w:rPr>
        <w:t>。</w:t>
      </w:r>
    </w:p>
    <w:p w14:paraId="24F1CB8F" w14:textId="77777777" w:rsidR="009D2938" w:rsidRDefault="0048176E">
      <w:pPr>
        <w:pStyle w:val="a0"/>
        <w:rPr>
          <w:lang w:eastAsia="zh-CN"/>
        </w:rPr>
      </w:pPr>
      <w:r>
        <w:rPr>
          <w:lang w:eastAsia="zh-CN"/>
        </w:rPr>
        <w:t>然而，另一批研究呈现了截然不同的图景。</w:t>
      </w:r>
      <w:r>
        <w:rPr>
          <w:lang w:eastAsia="zh-CN"/>
        </w:rPr>
        <w:t xml:space="preserve"> </w:t>
      </w:r>
      <w:proofErr w:type="spellStart"/>
      <w:r>
        <w:rPr>
          <w:lang w:eastAsia="zh-CN"/>
        </w:rPr>
        <w:t>Overney</w:t>
      </w:r>
      <w:proofErr w:type="spellEnd"/>
      <w:r>
        <w:rPr>
          <w:lang w:eastAsia="zh-CN"/>
        </w:rPr>
        <w:t xml:space="preserve"> </w:t>
      </w:r>
      <w:r>
        <w:rPr>
          <w:lang w:eastAsia="zh-CN"/>
        </w:rPr>
        <w:t>等人（</w:t>
      </w:r>
      <w:r>
        <w:rPr>
          <w:lang w:eastAsia="zh-CN"/>
        </w:rPr>
        <w:t>2020</w:t>
      </w:r>
      <w:r>
        <w:rPr>
          <w:lang w:eastAsia="zh-CN"/>
        </w:rPr>
        <w:t>）对多平台开源捐赠机制的大规模分析发现，</w:t>
      </w:r>
      <w:r>
        <w:rPr>
          <w:lang w:eastAsia="zh-CN"/>
        </w:rPr>
        <w:t xml:space="preserve"> </w:t>
      </w:r>
      <w:r>
        <w:rPr>
          <w:lang w:eastAsia="zh-CN"/>
        </w:rPr>
        <w:t>捐赠对开发者活动水平的整体提升作用十分有限，</w:t>
      </w:r>
      <w:r>
        <w:rPr>
          <w:lang w:eastAsia="zh-CN"/>
        </w:rPr>
        <w:t xml:space="preserve"> </w:t>
      </w:r>
      <w:r>
        <w:rPr>
          <w:lang w:eastAsia="zh-CN"/>
        </w:rPr>
        <w:t>多数项目即便获得捐赠，开发者的活动模式也并未发生显著变化</w:t>
      </w:r>
      <w:r>
        <w:rPr>
          <w:lang w:eastAsia="zh-CN"/>
        </w:rPr>
        <w:t>(</w:t>
      </w:r>
      <w:proofErr w:type="spellStart"/>
      <w:r>
        <w:rPr>
          <w:lang w:eastAsia="zh-CN"/>
        </w:rPr>
        <w:t>Overney</w:t>
      </w:r>
      <w:proofErr w:type="spellEnd"/>
      <w:r>
        <w:rPr>
          <w:lang w:eastAsia="zh-CN"/>
        </w:rPr>
        <w:t xml:space="preserve"> et al. 2020)</w:t>
      </w:r>
      <w:r>
        <w:rPr>
          <w:lang w:eastAsia="zh-CN"/>
        </w:rPr>
        <w:t>。</w:t>
      </w:r>
      <w:r>
        <w:rPr>
          <w:lang w:eastAsia="zh-CN"/>
        </w:rPr>
        <w:t xml:space="preserve"> Conti </w:t>
      </w:r>
      <w:r>
        <w:rPr>
          <w:lang w:eastAsia="zh-CN"/>
        </w:rPr>
        <w:t>等人（</w:t>
      </w:r>
      <w:r>
        <w:rPr>
          <w:lang w:eastAsia="zh-CN"/>
        </w:rPr>
        <w:t>2023</w:t>
      </w:r>
      <w:r>
        <w:rPr>
          <w:lang w:eastAsia="zh-CN"/>
        </w:rPr>
        <w:t>）追踪了</w:t>
      </w:r>
      <w:r>
        <w:rPr>
          <w:lang w:eastAsia="zh-CN"/>
        </w:rPr>
        <w:t xml:space="preserve"> GitHub Sponsors </w:t>
      </w:r>
      <w:r>
        <w:rPr>
          <w:lang w:eastAsia="zh-CN"/>
        </w:rPr>
        <w:t>数年的纵向数据，</w:t>
      </w:r>
      <w:r>
        <w:rPr>
          <w:lang w:eastAsia="zh-CN"/>
        </w:rPr>
        <w:t xml:space="preserve"> </w:t>
      </w:r>
      <w:r>
        <w:rPr>
          <w:lang w:eastAsia="zh-CN"/>
        </w:rPr>
        <w:t>发现实际收到赞助的开发者在长期内表现出创新型贡献的减少，</w:t>
      </w:r>
      <w:r>
        <w:rPr>
          <w:lang w:eastAsia="zh-CN"/>
        </w:rPr>
        <w:t xml:space="preserve"> </w:t>
      </w:r>
      <w:r>
        <w:rPr>
          <w:lang w:eastAsia="zh-CN"/>
        </w:rPr>
        <w:t>经济激励可能将开发者的注意力从开放性技术探索</w:t>
      </w:r>
      <w:r>
        <w:rPr>
          <w:lang w:eastAsia="zh-CN"/>
        </w:rPr>
        <w:t xml:space="preserve"> </w:t>
      </w:r>
      <w:r>
        <w:rPr>
          <w:lang w:eastAsia="zh-CN"/>
        </w:rPr>
        <w:t>转移到能够维持赞助关系的稳定性工作上</w:t>
      </w:r>
      <w:r>
        <w:rPr>
          <w:lang w:eastAsia="zh-CN"/>
        </w:rPr>
        <w:t>(Conti et al. 2023)</w:t>
      </w:r>
      <w:r>
        <w:rPr>
          <w:lang w:eastAsia="zh-CN"/>
        </w:rPr>
        <w:t>。</w:t>
      </w:r>
      <w:r>
        <w:rPr>
          <w:lang w:eastAsia="zh-CN"/>
        </w:rPr>
        <w:t xml:space="preserve"> Wang </w:t>
      </w:r>
      <w:r>
        <w:rPr>
          <w:lang w:eastAsia="zh-CN"/>
        </w:rPr>
        <w:t>等人（</w:t>
      </w:r>
      <w:r>
        <w:rPr>
          <w:lang w:eastAsia="zh-CN"/>
        </w:rPr>
        <w:t>2022a</w:t>
      </w:r>
      <w:r>
        <w:rPr>
          <w:lang w:eastAsia="zh-CN"/>
        </w:rPr>
        <w:t>）在自然实验框架下发现，货币奖励产生了显著的</w:t>
      </w:r>
      <w:r>
        <w:rPr>
          <w:lang w:eastAsia="zh-CN"/>
        </w:rPr>
        <w:t xml:space="preserve"> “</w:t>
      </w:r>
      <w:r>
        <w:rPr>
          <w:lang w:eastAsia="zh-CN"/>
        </w:rPr>
        <w:t>知识溢出挤出</w:t>
      </w:r>
      <w:r>
        <w:rPr>
          <w:lang w:eastAsia="zh-CN"/>
        </w:rPr>
        <w:t>”</w:t>
      </w:r>
      <w:r>
        <w:rPr>
          <w:lang w:eastAsia="zh-CN"/>
        </w:rPr>
        <w:t>效应，即货币化激励使贡献者减少了免费分享知识的行为</w:t>
      </w:r>
      <w:r>
        <w:rPr>
          <w:lang w:eastAsia="zh-CN"/>
        </w:rPr>
        <w:t>(J. Wang, Li, and Hui 2022)</w:t>
      </w:r>
      <w:r>
        <w:rPr>
          <w:lang w:eastAsia="zh-CN"/>
        </w:rPr>
        <w:t>。</w:t>
      </w:r>
    </w:p>
    <w:p w14:paraId="6B1AE285" w14:textId="77777777" w:rsidR="009D2938" w:rsidRDefault="0048176E">
      <w:pPr>
        <w:pStyle w:val="a0"/>
        <w:rPr>
          <w:lang w:eastAsia="zh-CN"/>
        </w:rPr>
      </w:pPr>
      <w:r>
        <w:rPr>
          <w:lang w:eastAsia="zh-CN"/>
        </w:rPr>
        <w:t xml:space="preserve">GitHub Sponsors </w:t>
      </w:r>
      <w:r>
        <w:rPr>
          <w:lang w:eastAsia="zh-CN"/>
        </w:rPr>
        <w:t>研究与非盈利基金会资助研究之间还存在一个值得关注的结构性差异。</w:t>
      </w:r>
      <w:r>
        <w:rPr>
          <w:lang w:eastAsia="zh-CN"/>
        </w:rPr>
        <w:t xml:space="preserve"> GitHub Sponsors </w:t>
      </w:r>
      <w:r>
        <w:rPr>
          <w:lang w:eastAsia="zh-CN"/>
        </w:rPr>
        <w:t>是一种</w:t>
      </w:r>
      <w:r>
        <w:rPr>
          <w:lang w:eastAsia="zh-CN"/>
        </w:rPr>
        <w:t>“</w:t>
      </w:r>
      <w:r>
        <w:rPr>
          <w:lang w:eastAsia="zh-CN"/>
        </w:rPr>
        <w:t>开发者对开发者</w:t>
      </w:r>
      <w:r>
        <w:rPr>
          <w:lang w:eastAsia="zh-CN"/>
        </w:rPr>
        <w:t>“</w:t>
      </w:r>
      <w:r>
        <w:rPr>
          <w:lang w:eastAsia="zh-CN"/>
        </w:rPr>
        <w:t>或</w:t>
      </w:r>
      <w:r>
        <w:rPr>
          <w:lang w:eastAsia="zh-CN"/>
        </w:rPr>
        <w:t>“</w:t>
      </w:r>
      <w:r>
        <w:rPr>
          <w:lang w:eastAsia="zh-CN"/>
        </w:rPr>
        <w:t>粉丝对开发者</w:t>
      </w:r>
      <w:r>
        <w:rPr>
          <w:lang w:eastAsia="zh-CN"/>
        </w:rPr>
        <w:t>”</w:t>
      </w:r>
      <w:r>
        <w:rPr>
          <w:lang w:eastAsia="zh-CN"/>
        </w:rPr>
        <w:t>的点对点直接支持机制，</w:t>
      </w:r>
      <w:r>
        <w:rPr>
          <w:lang w:eastAsia="zh-CN"/>
        </w:rPr>
        <w:t xml:space="preserve"> </w:t>
      </w:r>
      <w:r>
        <w:rPr>
          <w:lang w:eastAsia="zh-CN"/>
        </w:rPr>
        <w:t>赞助者可以自主选择受赞助对象，透明度和即时性均较高；</w:t>
      </w:r>
      <w:r>
        <w:rPr>
          <w:lang w:eastAsia="zh-CN"/>
        </w:rPr>
        <w:t xml:space="preserve"> </w:t>
      </w:r>
      <w:r>
        <w:rPr>
          <w:lang w:eastAsia="zh-CN"/>
        </w:rPr>
        <w:t>而以</w:t>
      </w:r>
      <w:r>
        <w:rPr>
          <w:lang w:eastAsia="zh-CN"/>
        </w:rPr>
        <w:t xml:space="preserve"> Brink </w:t>
      </w:r>
      <w:r>
        <w:rPr>
          <w:lang w:eastAsia="zh-CN"/>
        </w:rPr>
        <w:t>为代表的专项基金会则扮演</w:t>
      </w:r>
      <w:r>
        <w:rPr>
          <w:lang w:eastAsia="zh-CN"/>
        </w:rPr>
        <w:t>“</w:t>
      </w:r>
      <w:r>
        <w:rPr>
          <w:lang w:eastAsia="zh-CN"/>
        </w:rPr>
        <w:t>中间人</w:t>
      </w:r>
      <w:r>
        <w:rPr>
          <w:lang w:eastAsia="zh-CN"/>
        </w:rPr>
        <w:t>”</w:t>
      </w:r>
      <w:r>
        <w:rPr>
          <w:lang w:eastAsia="zh-CN"/>
        </w:rPr>
        <w:t>角色，</w:t>
      </w:r>
      <w:r>
        <w:rPr>
          <w:lang w:eastAsia="zh-CN"/>
        </w:rPr>
        <w:t xml:space="preserve"> </w:t>
      </w:r>
      <w:r>
        <w:rPr>
          <w:lang w:eastAsia="zh-CN"/>
        </w:rPr>
        <w:t>通过集中募资后再经过申</w:t>
      </w:r>
      <w:r>
        <w:rPr>
          <w:lang w:eastAsia="zh-CN"/>
        </w:rPr>
        <w:lastRenderedPageBreak/>
        <w:t>请审核程序将资金分配给具体开发者。</w:t>
      </w:r>
      <w:r>
        <w:rPr>
          <w:lang w:eastAsia="zh-CN"/>
        </w:rPr>
        <w:t xml:space="preserve"> </w:t>
      </w:r>
      <w:r>
        <w:rPr>
          <w:lang w:eastAsia="zh-CN"/>
        </w:rPr>
        <w:t>这种结构的差异带来了信息传播路径的根本不同：</w:t>
      </w:r>
      <w:r>
        <w:rPr>
          <w:lang w:eastAsia="zh-CN"/>
        </w:rPr>
        <w:t xml:space="preserve"> </w:t>
      </w:r>
      <w:r>
        <w:rPr>
          <w:lang w:eastAsia="zh-CN"/>
        </w:rPr>
        <w:t>在</w:t>
      </w:r>
      <w:r>
        <w:rPr>
          <w:lang w:eastAsia="zh-CN"/>
        </w:rPr>
        <w:t xml:space="preserve"> GitHub Sponsors </w:t>
      </w:r>
      <w:r>
        <w:rPr>
          <w:lang w:eastAsia="zh-CN"/>
        </w:rPr>
        <w:t>模式下，赞助关系的建立本身是双方的直接互动，</w:t>
      </w:r>
      <w:r>
        <w:rPr>
          <w:lang w:eastAsia="zh-CN"/>
        </w:rPr>
        <w:t xml:space="preserve"> </w:t>
      </w:r>
      <w:r>
        <w:rPr>
          <w:lang w:eastAsia="zh-CN"/>
        </w:rPr>
        <w:t>赞助信号直达受赞助者，同时对旁观者具有一定的公开可见性；</w:t>
      </w:r>
      <w:r>
        <w:rPr>
          <w:lang w:eastAsia="zh-CN"/>
        </w:rPr>
        <w:t xml:space="preserve"> </w:t>
      </w:r>
      <w:r>
        <w:rPr>
          <w:lang w:eastAsia="zh-CN"/>
        </w:rPr>
        <w:t>而在基金会模式下，捐款信息的公开传播与资金的最终分配完全分离，</w:t>
      </w:r>
      <w:r>
        <w:rPr>
          <w:lang w:eastAsia="zh-CN"/>
        </w:rPr>
        <w:t xml:space="preserve"> </w:t>
      </w:r>
      <w:r>
        <w:rPr>
          <w:lang w:eastAsia="zh-CN"/>
        </w:rPr>
        <w:t>公告的受众远大于最终受益者，这一结构天然形成了可以独立考察信息效应的实验条件。</w:t>
      </w:r>
      <w:r>
        <w:rPr>
          <w:lang w:eastAsia="zh-CN"/>
        </w:rPr>
        <w:t xml:space="preserve"> </w:t>
      </w:r>
      <w:r>
        <w:rPr>
          <w:lang w:eastAsia="zh-CN"/>
        </w:rPr>
        <w:t>正是这种</w:t>
      </w:r>
      <w:r>
        <w:rPr>
          <w:lang w:eastAsia="zh-CN"/>
        </w:rPr>
        <w:t>“</w:t>
      </w:r>
      <w:r>
        <w:rPr>
          <w:lang w:eastAsia="zh-CN"/>
        </w:rPr>
        <w:t>信息先于货币传播、信息受众大于货币受益者</w:t>
      </w:r>
      <w:r>
        <w:rPr>
          <w:lang w:eastAsia="zh-CN"/>
        </w:rPr>
        <w:t>”</w:t>
      </w:r>
      <w:r>
        <w:rPr>
          <w:lang w:eastAsia="zh-CN"/>
        </w:rPr>
        <w:t>的特征，</w:t>
      </w:r>
      <w:r>
        <w:rPr>
          <w:lang w:eastAsia="zh-CN"/>
        </w:rPr>
        <w:t xml:space="preserve"> </w:t>
      </w:r>
      <w:r>
        <w:rPr>
          <w:lang w:eastAsia="zh-CN"/>
        </w:rPr>
        <w:t>使得基金会模式下的信息披露研究具有超越</w:t>
      </w:r>
      <w:r>
        <w:rPr>
          <w:lang w:eastAsia="zh-CN"/>
        </w:rPr>
        <w:t xml:space="preserve"> GitHub Sponsors </w:t>
      </w:r>
      <w:r>
        <w:rPr>
          <w:lang w:eastAsia="zh-CN"/>
        </w:rPr>
        <w:t>研究的独特价值。</w:t>
      </w:r>
      <w:r>
        <w:rPr>
          <w:lang w:eastAsia="zh-CN"/>
        </w:rPr>
        <w:t xml:space="preserve"> </w:t>
      </w:r>
      <w:r>
        <w:rPr>
          <w:lang w:eastAsia="zh-CN"/>
        </w:rPr>
        <w:t>代君等（</w:t>
      </w:r>
      <w:r>
        <w:rPr>
          <w:lang w:eastAsia="zh-CN"/>
        </w:rPr>
        <w:t>2019</w:t>
      </w:r>
      <w:r>
        <w:rPr>
          <w:lang w:eastAsia="zh-CN"/>
        </w:rPr>
        <w:t>）对开源项目协同开发行为特征的研究也指出，</w:t>
      </w:r>
      <w:r>
        <w:rPr>
          <w:lang w:eastAsia="zh-CN"/>
        </w:rPr>
        <w:t xml:space="preserve"> </w:t>
      </w:r>
      <w:r>
        <w:rPr>
          <w:lang w:eastAsia="zh-CN"/>
        </w:rPr>
        <w:t>开发者之间的协同互动模式对项目成功至关重要，</w:t>
      </w:r>
      <w:r>
        <w:rPr>
          <w:lang w:eastAsia="zh-CN"/>
        </w:rPr>
        <w:t xml:space="preserve"> </w:t>
      </w:r>
      <w:r>
        <w:rPr>
          <w:lang w:eastAsia="zh-CN"/>
        </w:rPr>
        <w:t>外部信号对协同行为的激活效应需要在结构化的协作网络中加以理解</w:t>
      </w:r>
      <w:r>
        <w:rPr>
          <w:lang w:eastAsia="zh-CN"/>
        </w:rPr>
        <w:t>(</w:t>
      </w:r>
      <w:r>
        <w:rPr>
          <w:lang w:eastAsia="zh-CN"/>
        </w:rPr>
        <w:t>代君</w:t>
      </w:r>
      <w:r>
        <w:rPr>
          <w:lang w:eastAsia="zh-CN"/>
        </w:rPr>
        <w:t xml:space="preserve"> et al. 2019)</w:t>
      </w:r>
      <w:r>
        <w:rPr>
          <w:lang w:eastAsia="zh-CN"/>
        </w:rPr>
        <w:t>。</w:t>
      </w:r>
    </w:p>
    <w:p w14:paraId="017103A7" w14:textId="77777777" w:rsidR="009D2938" w:rsidRDefault="0048176E">
      <w:pPr>
        <w:pStyle w:val="a0"/>
        <w:rPr>
          <w:lang w:eastAsia="zh-CN"/>
        </w:rPr>
      </w:pPr>
      <w:r>
        <w:rPr>
          <w:lang w:eastAsia="zh-CN"/>
        </w:rPr>
        <w:t>综合上述研究可以识别一个共同局限：</w:t>
      </w:r>
      <w:r>
        <w:rPr>
          <w:lang w:eastAsia="zh-CN"/>
        </w:rPr>
        <w:t xml:space="preserve"> </w:t>
      </w:r>
      <w:r>
        <w:rPr>
          <w:lang w:eastAsia="zh-CN"/>
        </w:rPr>
        <w:t>现有文献对货币激励的理解普遍聚焦于实际货币转移，即某位开发者实际收到赞助金额这一事实，</w:t>
      </w:r>
      <w:r>
        <w:rPr>
          <w:lang w:eastAsia="zh-CN"/>
        </w:rPr>
        <w:t xml:space="preserve"> </w:t>
      </w:r>
      <w:r>
        <w:rPr>
          <w:lang w:eastAsia="zh-CN"/>
        </w:rPr>
        <w:t>而将激励效应等同于直接经济补偿的作用。</w:t>
      </w:r>
      <w:r>
        <w:rPr>
          <w:lang w:eastAsia="zh-CN"/>
        </w:rPr>
        <w:t xml:space="preserve"> </w:t>
      </w:r>
      <w:r>
        <w:rPr>
          <w:lang w:eastAsia="zh-CN"/>
        </w:rPr>
        <w:t>然而，捐赠公告所携带的信息价值，</w:t>
      </w:r>
      <w:r>
        <w:rPr>
          <w:lang w:eastAsia="zh-CN"/>
        </w:rPr>
        <w:t xml:space="preserve"> </w:t>
      </w:r>
      <w:r>
        <w:rPr>
          <w:lang w:eastAsia="zh-CN"/>
        </w:rPr>
        <w:t>即在资金实际到达之前甚至之后，信息本身对未直接受益的开发者所可能产生的激励效应，</w:t>
      </w:r>
      <w:r>
        <w:rPr>
          <w:lang w:eastAsia="zh-CN"/>
        </w:rPr>
        <w:t xml:space="preserve"> </w:t>
      </w:r>
      <w:r>
        <w:rPr>
          <w:lang w:eastAsia="zh-CN"/>
        </w:rPr>
        <w:t>在所有这些研究中均未被单独识别和检验。</w:t>
      </w:r>
      <w:r>
        <w:rPr>
          <w:lang w:eastAsia="zh-CN"/>
        </w:rPr>
        <w:t xml:space="preserve"> </w:t>
      </w:r>
      <w:r>
        <w:rPr>
          <w:lang w:eastAsia="zh-CN"/>
        </w:rPr>
        <w:t>捐赠信息披露作为独立于货币转移的激励机制，其有效性究竟如何，</w:t>
      </w:r>
      <w:r>
        <w:rPr>
          <w:lang w:eastAsia="zh-CN"/>
        </w:rPr>
        <w:t xml:space="preserve"> </w:t>
      </w:r>
      <w:r>
        <w:rPr>
          <w:lang w:eastAsia="zh-CN"/>
        </w:rPr>
        <w:t>构成了本研究有别于既有文献的核心问题所在。</w:t>
      </w:r>
    </w:p>
    <w:p w14:paraId="67A5D08B" w14:textId="77777777" w:rsidR="009D2938" w:rsidRDefault="0048176E">
      <w:pPr>
        <w:pStyle w:val="a0"/>
        <w:rPr>
          <w:lang w:eastAsia="zh-CN"/>
        </w:rPr>
      </w:pPr>
      <w:r>
        <w:rPr>
          <w:lang w:eastAsia="zh-CN"/>
        </w:rPr>
        <w:t>本研究选择捐赠信息披露作为核心研究因素，正是基于对上述研究空白的深刻认识。既有开源社区经济激励研究大多将</w:t>
      </w:r>
      <w:r>
        <w:rPr>
          <w:lang w:eastAsia="zh-CN"/>
        </w:rPr>
        <w:t xml:space="preserve"> </w:t>
      </w:r>
      <w:r>
        <w:rPr>
          <w:lang w:eastAsia="zh-CN"/>
        </w:rPr>
        <w:t>捐赠视为一种单纯的货币转移行为，关注</w:t>
      </w:r>
      <w:r>
        <w:rPr>
          <w:lang w:eastAsia="zh-CN"/>
        </w:rPr>
        <w:t>“</w:t>
      </w:r>
      <w:r>
        <w:rPr>
          <w:lang w:eastAsia="zh-CN"/>
        </w:rPr>
        <w:t>资金是否到位</w:t>
      </w:r>
      <w:r>
        <w:rPr>
          <w:lang w:eastAsia="zh-CN"/>
        </w:rPr>
        <w:t>”</w:t>
      </w:r>
      <w:r>
        <w:rPr>
          <w:lang w:eastAsia="zh-CN"/>
        </w:rPr>
        <w:t>对受赠开发者行为的直接影响，</w:t>
      </w:r>
      <w:r>
        <w:rPr>
          <w:lang w:eastAsia="zh-CN"/>
        </w:rPr>
        <w:t xml:space="preserve"> </w:t>
      </w:r>
      <w:r>
        <w:rPr>
          <w:lang w:eastAsia="zh-CN"/>
        </w:rPr>
        <w:t>或将捐赠事件作为一个整体考察其激励效果。这种研究视角忽视了捐赠信息本身</w:t>
      </w:r>
      <w:r>
        <w:rPr>
          <w:lang w:eastAsia="zh-CN"/>
        </w:rPr>
        <w:t xml:space="preserve"> </w:t>
      </w:r>
      <w:r>
        <w:rPr>
          <w:lang w:eastAsia="zh-CN"/>
        </w:rPr>
        <w:t>作为一种社会信号对未直接受益开发者的激励潜力。在开源社区的实际运作中，</w:t>
      </w:r>
      <w:r>
        <w:rPr>
          <w:lang w:eastAsia="zh-CN"/>
        </w:rPr>
        <w:t xml:space="preserve"> </w:t>
      </w:r>
      <w:r>
        <w:rPr>
          <w:lang w:eastAsia="zh-CN"/>
        </w:rPr>
        <w:t>捐赠信息的传播范围远大于实际资金受益者，每一次捐赠公告都向整个社区传递了</w:t>
      </w:r>
      <w:r>
        <w:rPr>
          <w:lang w:eastAsia="zh-CN"/>
        </w:rPr>
        <w:t xml:space="preserve"> “</w:t>
      </w:r>
      <w:r>
        <w:rPr>
          <w:lang w:eastAsia="zh-CN"/>
        </w:rPr>
        <w:t>项目获得外部认可</w:t>
      </w:r>
      <w:r>
        <w:rPr>
          <w:lang w:eastAsia="zh-CN"/>
        </w:rPr>
        <w:t>”</w:t>
      </w:r>
      <w:r>
        <w:rPr>
          <w:lang w:eastAsia="zh-CN"/>
        </w:rPr>
        <w:t>、</w:t>
      </w:r>
      <w:r>
        <w:rPr>
          <w:lang w:eastAsia="zh-CN"/>
        </w:rPr>
        <w:t>“</w:t>
      </w:r>
      <w:r>
        <w:rPr>
          <w:lang w:eastAsia="zh-CN"/>
        </w:rPr>
        <w:t>资助资源存在</w:t>
      </w:r>
      <w:r>
        <w:rPr>
          <w:lang w:eastAsia="zh-CN"/>
        </w:rPr>
        <w:t>”</w:t>
      </w:r>
      <w:r>
        <w:rPr>
          <w:lang w:eastAsia="zh-CN"/>
        </w:rPr>
        <w:t>等多重信号。这些信号能够激活潜在贡献者</w:t>
      </w:r>
      <w:r>
        <w:rPr>
          <w:lang w:eastAsia="zh-CN"/>
        </w:rPr>
        <w:t xml:space="preserve"> </w:t>
      </w:r>
      <w:r>
        <w:rPr>
          <w:lang w:eastAsia="zh-CN"/>
        </w:rPr>
        <w:t>对未来奖励的期望，进而影响其参与决策。本研究通过精心设计的样本剔除策略</w:t>
      </w:r>
      <w:r>
        <w:rPr>
          <w:lang w:eastAsia="zh-CN"/>
        </w:rPr>
        <w:t xml:space="preserve"> </w:t>
      </w:r>
      <w:r>
        <w:rPr>
          <w:lang w:eastAsia="zh-CN"/>
        </w:rPr>
        <w:t>（排除实际受资助开发者）和工具变量方法，首次在开源社区情境下实现了</w:t>
      </w:r>
      <w:r>
        <w:rPr>
          <w:lang w:eastAsia="zh-CN"/>
        </w:rPr>
        <w:t xml:space="preserve"> </w:t>
      </w:r>
      <w:r>
        <w:rPr>
          <w:lang w:eastAsia="zh-CN"/>
        </w:rPr>
        <w:t>信息效应与货币效应的干净分离，填补了捐赠信息激励机制研究的空白。</w:t>
      </w:r>
      <w:r>
        <w:rPr>
          <w:lang w:eastAsia="zh-CN"/>
        </w:rPr>
        <w:t xml:space="preserve"> </w:t>
      </w:r>
      <w:r>
        <w:rPr>
          <w:lang w:eastAsia="zh-CN"/>
        </w:rPr>
        <w:t>这一研究视角的选择，不仅具有理论创新价值，也为开源社区的低成本治理</w:t>
      </w:r>
      <w:r>
        <w:rPr>
          <w:lang w:eastAsia="zh-CN"/>
        </w:rPr>
        <w:t xml:space="preserve"> </w:t>
      </w:r>
      <w:r>
        <w:rPr>
          <w:lang w:eastAsia="zh-CN"/>
        </w:rPr>
        <w:t>提供了新的政策工具思路。</w:t>
      </w:r>
    </w:p>
    <w:p w14:paraId="5F3E4B26" w14:textId="77777777" w:rsidR="009D2938" w:rsidRDefault="0048176E">
      <w:pPr>
        <w:pStyle w:val="2"/>
        <w:rPr>
          <w:lang w:eastAsia="zh-CN"/>
        </w:rPr>
      </w:pPr>
      <w:bookmarkStart w:id="110" w:name="信息披露的理论与实证"/>
      <w:bookmarkStart w:id="111" w:name="_Toc229819368"/>
      <w:r>
        <w:rPr>
          <w:lang w:eastAsia="zh-CN"/>
        </w:rPr>
        <w:lastRenderedPageBreak/>
        <w:t>信息披露的理论与实证</w:t>
      </w:r>
      <w:bookmarkEnd w:id="110"/>
      <w:bookmarkEnd w:id="111"/>
    </w:p>
    <w:p w14:paraId="73D5D043" w14:textId="77777777" w:rsidR="009D2938" w:rsidRDefault="0048176E">
      <w:pPr>
        <w:pStyle w:val="3"/>
        <w:rPr>
          <w:lang w:eastAsia="zh-CN"/>
        </w:rPr>
      </w:pPr>
      <w:bookmarkStart w:id="112" w:name="自愿信息披露理论"/>
      <w:bookmarkStart w:id="113" w:name="_Toc229819369"/>
      <w:r>
        <w:rPr>
          <w:lang w:eastAsia="zh-CN"/>
        </w:rPr>
        <w:t>自愿信息披露理论</w:t>
      </w:r>
      <w:bookmarkEnd w:id="112"/>
      <w:bookmarkEnd w:id="113"/>
    </w:p>
    <w:p w14:paraId="6CA383E9" w14:textId="77777777" w:rsidR="009D2938" w:rsidRDefault="0048176E">
      <w:pPr>
        <w:pStyle w:val="FirstParagraph"/>
        <w:rPr>
          <w:lang w:eastAsia="zh-CN"/>
        </w:rPr>
      </w:pPr>
      <w:r>
        <w:rPr>
          <w:lang w:eastAsia="zh-CN"/>
        </w:rPr>
        <w:t>信息披露研究的系统性发展始于会计学领域，并被管理学和信息系统学科广泛借鉴。</w:t>
      </w:r>
      <w:r>
        <w:rPr>
          <w:lang w:eastAsia="zh-CN"/>
        </w:rPr>
        <w:t xml:space="preserve"> </w:t>
      </w:r>
      <w:r>
        <w:rPr>
          <w:lang w:eastAsia="zh-CN"/>
        </w:rPr>
        <w:t>自愿信息披露理论（</w:t>
      </w:r>
      <w:r>
        <w:rPr>
          <w:lang w:eastAsia="zh-CN"/>
        </w:rPr>
        <w:t>Voluntary Disclosure Theory</w:t>
      </w:r>
      <w:r>
        <w:rPr>
          <w:lang w:eastAsia="zh-CN"/>
        </w:rPr>
        <w:t>）最早由</w:t>
      </w:r>
      <w:r>
        <w:rPr>
          <w:lang w:eastAsia="zh-CN"/>
        </w:rPr>
        <w:t xml:space="preserve"> Verrecchia</w:t>
      </w:r>
      <w:r>
        <w:rPr>
          <w:lang w:eastAsia="zh-CN"/>
        </w:rPr>
        <w:t>（</w:t>
      </w:r>
      <w:r>
        <w:rPr>
          <w:lang w:eastAsia="zh-CN"/>
        </w:rPr>
        <w:t>1983</w:t>
      </w:r>
      <w:r>
        <w:rPr>
          <w:lang w:eastAsia="zh-CN"/>
        </w:rPr>
        <w:t>）</w:t>
      </w:r>
      <w:r>
        <w:rPr>
          <w:lang w:eastAsia="zh-CN"/>
        </w:rPr>
        <w:t xml:space="preserve"> </w:t>
      </w:r>
      <w:r>
        <w:rPr>
          <w:lang w:eastAsia="zh-CN"/>
        </w:rPr>
        <w:t>在会计学框架中系统阐述，其核心命题是：</w:t>
      </w:r>
      <w:r>
        <w:rPr>
          <w:lang w:eastAsia="zh-CN"/>
        </w:rPr>
        <w:t xml:space="preserve"> </w:t>
      </w:r>
      <w:r>
        <w:rPr>
          <w:lang w:eastAsia="zh-CN"/>
        </w:rPr>
        <w:t>在信息不对称的环境中，拥有私有信息的组织会通过权衡披露成本与收益，</w:t>
      </w:r>
      <w:r>
        <w:rPr>
          <w:lang w:eastAsia="zh-CN"/>
        </w:rPr>
        <w:t xml:space="preserve"> </w:t>
      </w:r>
      <w:r>
        <w:rPr>
          <w:lang w:eastAsia="zh-CN"/>
        </w:rPr>
        <w:t>自主决定是否以及如何向外部受众传递信息。</w:t>
      </w:r>
      <w:r>
        <w:rPr>
          <w:lang w:eastAsia="zh-CN"/>
        </w:rPr>
        <w:t xml:space="preserve"> </w:t>
      </w:r>
      <w:r>
        <w:rPr>
          <w:lang w:eastAsia="zh-CN"/>
        </w:rPr>
        <w:t>当披露预期带来的收益（如降低信息使用者的不确定性、</w:t>
      </w:r>
      <w:r>
        <w:rPr>
          <w:lang w:eastAsia="zh-CN"/>
        </w:rPr>
        <w:t xml:space="preserve"> </w:t>
      </w:r>
      <w:r>
        <w:rPr>
          <w:lang w:eastAsia="zh-CN"/>
        </w:rPr>
        <w:t>提升对组织的信任、减少信息使用者要求的风险溢价）超过披露成本时，</w:t>
      </w:r>
      <w:r>
        <w:rPr>
          <w:lang w:eastAsia="zh-CN"/>
        </w:rPr>
        <w:t xml:space="preserve"> </w:t>
      </w:r>
      <w:r>
        <w:rPr>
          <w:lang w:eastAsia="zh-CN"/>
        </w:rPr>
        <w:t>组织将选择主动披露</w:t>
      </w:r>
      <w:r>
        <w:rPr>
          <w:lang w:eastAsia="zh-CN"/>
        </w:rPr>
        <w:t>(Verrecchia 1983)</w:t>
      </w:r>
      <w:r>
        <w:rPr>
          <w:lang w:eastAsia="zh-CN"/>
        </w:rPr>
        <w:t>。</w:t>
      </w:r>
    </w:p>
    <w:p w14:paraId="58087F4C" w14:textId="77777777" w:rsidR="009D2938" w:rsidRDefault="0048176E">
      <w:pPr>
        <w:pStyle w:val="a0"/>
        <w:rPr>
          <w:lang w:eastAsia="zh-CN"/>
        </w:rPr>
      </w:pPr>
      <w:r>
        <w:rPr>
          <w:lang w:eastAsia="zh-CN"/>
        </w:rPr>
        <w:t>对于非营利组织而言，信息披露具有维护公信力的特殊意义。</w:t>
      </w:r>
      <w:r>
        <w:rPr>
          <w:lang w:eastAsia="zh-CN"/>
        </w:rPr>
        <w:t xml:space="preserve"> </w:t>
      </w:r>
      <w:r>
        <w:rPr>
          <w:lang w:eastAsia="zh-CN"/>
        </w:rPr>
        <w:t>捐赠者和社会公众对非营利组织的资金来源与使用情况具有高度关注，</w:t>
      </w:r>
      <w:r>
        <w:rPr>
          <w:lang w:eastAsia="zh-CN"/>
        </w:rPr>
        <w:t xml:space="preserve"> </w:t>
      </w:r>
      <w:r>
        <w:rPr>
          <w:lang w:eastAsia="zh-CN"/>
        </w:rPr>
        <w:t>透明的财务信息披露是这类组织维持捐赠关系、建立社会信任的基础性手段</w:t>
      </w:r>
      <w:r>
        <w:rPr>
          <w:lang w:eastAsia="zh-CN"/>
        </w:rPr>
        <w:t>(</w:t>
      </w:r>
      <w:r>
        <w:rPr>
          <w:lang w:eastAsia="zh-CN"/>
        </w:rPr>
        <w:t>刘志明</w:t>
      </w:r>
      <w:r>
        <w:rPr>
          <w:lang w:eastAsia="zh-CN"/>
        </w:rPr>
        <w:t xml:space="preserve"> 2015)</w:t>
      </w:r>
      <w:r>
        <w:rPr>
          <w:lang w:eastAsia="zh-CN"/>
        </w:rPr>
        <w:t>。</w:t>
      </w:r>
      <w:r>
        <w:rPr>
          <w:lang w:eastAsia="zh-CN"/>
        </w:rPr>
        <w:t xml:space="preserve"> </w:t>
      </w:r>
      <w:r>
        <w:rPr>
          <w:lang w:eastAsia="zh-CN"/>
        </w:rPr>
        <w:t>对于</w:t>
      </w:r>
      <w:r>
        <w:rPr>
          <w:lang w:eastAsia="zh-CN"/>
        </w:rPr>
        <w:t xml:space="preserve"> Bitcoin Brink </w:t>
      </w:r>
      <w:r>
        <w:rPr>
          <w:lang w:eastAsia="zh-CN"/>
        </w:rPr>
        <w:t>这类依赖社区捐赠运营的开源资助机构，</w:t>
      </w:r>
      <w:r>
        <w:rPr>
          <w:lang w:eastAsia="zh-CN"/>
        </w:rPr>
        <w:t xml:space="preserve"> </w:t>
      </w:r>
      <w:r>
        <w:rPr>
          <w:lang w:eastAsia="zh-CN"/>
        </w:rPr>
        <w:t>信息透明度不仅是合规性要求，更是其与开发者社区建立信任关系的核心机制。</w:t>
      </w:r>
      <w:r>
        <w:rPr>
          <w:lang w:eastAsia="zh-CN"/>
        </w:rPr>
        <w:t xml:space="preserve"> Brink </w:t>
      </w:r>
      <w:r>
        <w:rPr>
          <w:lang w:eastAsia="zh-CN"/>
        </w:rPr>
        <w:t>在</w:t>
      </w:r>
      <w:r>
        <w:rPr>
          <w:lang w:eastAsia="zh-CN"/>
        </w:rPr>
        <w:t xml:space="preserve"> X </w:t>
      </w:r>
      <w:r>
        <w:rPr>
          <w:lang w:eastAsia="zh-CN"/>
        </w:rPr>
        <w:t>平台公开每笔收到的捐款、在官网公布每位受资助开发者名单，</w:t>
      </w:r>
      <w:r>
        <w:rPr>
          <w:lang w:eastAsia="zh-CN"/>
        </w:rPr>
        <w:t xml:space="preserve"> </w:t>
      </w:r>
      <w:r>
        <w:rPr>
          <w:lang w:eastAsia="zh-CN"/>
        </w:rPr>
        <w:t>这种主动、详细的信息披露行为，既是对捐赠者问责的承诺，</w:t>
      </w:r>
      <w:r>
        <w:rPr>
          <w:lang w:eastAsia="zh-CN"/>
        </w:rPr>
        <w:t xml:space="preserve"> </w:t>
      </w:r>
      <w:r>
        <w:rPr>
          <w:lang w:eastAsia="zh-CN"/>
        </w:rPr>
        <w:t>也是向开发者社区传递</w:t>
      </w:r>
      <w:r>
        <w:rPr>
          <w:lang w:eastAsia="zh-CN"/>
        </w:rPr>
        <w:t>“</w:t>
      </w:r>
      <w:r>
        <w:rPr>
          <w:lang w:eastAsia="zh-CN"/>
        </w:rPr>
        <w:t>项目获得外部认可</w:t>
      </w:r>
      <w:r>
        <w:rPr>
          <w:lang w:eastAsia="zh-CN"/>
        </w:rPr>
        <w:t>”</w:t>
      </w:r>
      <w:r>
        <w:rPr>
          <w:lang w:eastAsia="zh-CN"/>
        </w:rPr>
        <w:t>这一积极信号的渠道。</w:t>
      </w:r>
      <w:r>
        <w:rPr>
          <w:lang w:eastAsia="zh-CN"/>
        </w:rPr>
        <w:t xml:space="preserve"> </w:t>
      </w:r>
      <w:r>
        <w:rPr>
          <w:lang w:eastAsia="zh-CN"/>
        </w:rPr>
        <w:t>从自愿披露理论的视角看，</w:t>
      </w:r>
      <w:r>
        <w:rPr>
          <w:lang w:eastAsia="zh-CN"/>
        </w:rPr>
        <w:t xml:space="preserve">Brink </w:t>
      </w:r>
      <w:r>
        <w:rPr>
          <w:lang w:eastAsia="zh-CN"/>
        </w:rPr>
        <w:t>的披露行为本身即是一种精心设计的信息策略，</w:t>
      </w:r>
      <w:r>
        <w:rPr>
          <w:lang w:eastAsia="zh-CN"/>
        </w:rPr>
        <w:t xml:space="preserve"> </w:t>
      </w:r>
      <w:r>
        <w:rPr>
          <w:lang w:eastAsia="zh-CN"/>
        </w:rPr>
        <w:t>其对开发者行为的影响效果值得系统评估。</w:t>
      </w:r>
    </w:p>
    <w:p w14:paraId="590877FA" w14:textId="77777777" w:rsidR="009D2938" w:rsidRDefault="0048176E">
      <w:pPr>
        <w:pStyle w:val="3"/>
        <w:rPr>
          <w:lang w:eastAsia="zh-CN"/>
        </w:rPr>
      </w:pPr>
      <w:bookmarkStart w:id="114" w:name="信号理论"/>
      <w:bookmarkStart w:id="115" w:name="_Toc229819370"/>
      <w:r>
        <w:rPr>
          <w:lang w:eastAsia="zh-CN"/>
        </w:rPr>
        <w:t>信号理论</w:t>
      </w:r>
      <w:bookmarkEnd w:id="114"/>
      <w:bookmarkEnd w:id="115"/>
    </w:p>
    <w:p w14:paraId="34EF84D8" w14:textId="77777777" w:rsidR="009D2938" w:rsidRDefault="0048176E">
      <w:pPr>
        <w:pStyle w:val="FirstParagraph"/>
        <w:rPr>
          <w:lang w:eastAsia="zh-CN"/>
        </w:rPr>
      </w:pPr>
      <w:r>
        <w:rPr>
          <w:lang w:eastAsia="zh-CN"/>
        </w:rPr>
        <w:t>信号理论（</w:t>
      </w:r>
      <w:r>
        <w:rPr>
          <w:lang w:eastAsia="zh-CN"/>
        </w:rPr>
        <w:t>Signaling Theory</w:t>
      </w:r>
      <w:r>
        <w:rPr>
          <w:lang w:eastAsia="zh-CN"/>
        </w:rPr>
        <w:t>）源自劳动经济学中</w:t>
      </w:r>
      <w:r>
        <w:rPr>
          <w:lang w:eastAsia="zh-CN"/>
        </w:rPr>
        <w:t xml:space="preserve"> Spence</w:t>
      </w:r>
      <w:r>
        <w:rPr>
          <w:lang w:eastAsia="zh-CN"/>
        </w:rPr>
        <w:t>（</w:t>
      </w:r>
      <w:r>
        <w:rPr>
          <w:lang w:eastAsia="zh-CN"/>
        </w:rPr>
        <w:t>1973</w:t>
      </w:r>
      <w:r>
        <w:rPr>
          <w:lang w:eastAsia="zh-CN"/>
        </w:rPr>
        <w:t>）</w:t>
      </w:r>
      <w:r>
        <w:rPr>
          <w:lang w:eastAsia="zh-CN"/>
        </w:rPr>
        <w:t xml:space="preserve"> </w:t>
      </w:r>
      <w:r>
        <w:rPr>
          <w:lang w:eastAsia="zh-CN"/>
        </w:rPr>
        <w:t>对劳动力市场信息问题的经典分析，</w:t>
      </w:r>
      <w:r>
        <w:rPr>
          <w:lang w:eastAsia="zh-CN"/>
        </w:rPr>
        <w:t xml:space="preserve"> </w:t>
      </w:r>
      <w:r>
        <w:rPr>
          <w:lang w:eastAsia="zh-CN"/>
        </w:rPr>
        <w:t>后被广泛应用于组织行为学、战略管理和信息系统领域。</w:t>
      </w:r>
      <w:r>
        <w:rPr>
          <w:lang w:eastAsia="zh-CN"/>
        </w:rPr>
        <w:t xml:space="preserve"> </w:t>
      </w:r>
      <w:r>
        <w:rPr>
          <w:lang w:eastAsia="zh-CN"/>
        </w:rPr>
        <w:t>信号理论的基本洞察是：在信息不对称的情境下，</w:t>
      </w:r>
      <w:r>
        <w:rPr>
          <w:lang w:eastAsia="zh-CN"/>
        </w:rPr>
        <w:t xml:space="preserve"> </w:t>
      </w:r>
      <w:r>
        <w:rPr>
          <w:lang w:eastAsia="zh-CN"/>
        </w:rPr>
        <w:t>处于信息劣势的一方（信号接收者）需要依靠可观察的信号</w:t>
      </w:r>
      <w:r>
        <w:rPr>
          <w:lang w:eastAsia="zh-CN"/>
        </w:rPr>
        <w:t xml:space="preserve"> </w:t>
      </w:r>
      <w:r>
        <w:rPr>
          <w:lang w:eastAsia="zh-CN"/>
        </w:rPr>
        <w:t>来推断其无法直接观察的信息；</w:t>
      </w:r>
      <w:r>
        <w:rPr>
          <w:lang w:eastAsia="zh-CN"/>
        </w:rPr>
        <w:t xml:space="preserve"> </w:t>
      </w:r>
      <w:r>
        <w:rPr>
          <w:lang w:eastAsia="zh-CN"/>
        </w:rPr>
        <w:t>而处于信息优势的一方（信号发送者）可以通过发送具有可信性的信号，</w:t>
      </w:r>
      <w:r>
        <w:rPr>
          <w:lang w:eastAsia="zh-CN"/>
        </w:rPr>
        <w:t xml:space="preserve"> </w:t>
      </w:r>
      <w:r>
        <w:rPr>
          <w:lang w:eastAsia="zh-CN"/>
        </w:rPr>
        <w:t>降低对方的不确定性并引导其作出有利的判断与行动。</w:t>
      </w:r>
      <w:r>
        <w:rPr>
          <w:lang w:eastAsia="zh-CN"/>
        </w:rPr>
        <w:t xml:space="preserve"> </w:t>
      </w:r>
      <w:r>
        <w:rPr>
          <w:lang w:eastAsia="zh-CN"/>
        </w:rPr>
        <w:t>一个有效信号需满足两个条件：</w:t>
      </w:r>
      <w:r>
        <w:rPr>
          <w:lang w:eastAsia="zh-CN"/>
        </w:rPr>
        <w:t xml:space="preserve"> </w:t>
      </w:r>
      <w:r>
        <w:rPr>
          <w:lang w:eastAsia="zh-CN"/>
        </w:rPr>
        <w:t>一是与所传递的内容真实相关（相关性），</w:t>
      </w:r>
      <w:r>
        <w:rPr>
          <w:lang w:eastAsia="zh-CN"/>
        </w:rPr>
        <w:t xml:space="preserve"> </w:t>
      </w:r>
      <w:r>
        <w:rPr>
          <w:lang w:eastAsia="zh-CN"/>
        </w:rPr>
        <w:t>二是具有足够的成本使得虚假信号不值得发送（可信性）</w:t>
      </w:r>
      <w:r>
        <w:rPr>
          <w:lang w:eastAsia="zh-CN"/>
        </w:rPr>
        <w:t>(Connelly et al. 2011)</w:t>
      </w:r>
      <w:r>
        <w:rPr>
          <w:lang w:eastAsia="zh-CN"/>
        </w:rPr>
        <w:t>。</w:t>
      </w:r>
    </w:p>
    <w:p w14:paraId="63C80FD5" w14:textId="77777777" w:rsidR="009D2938" w:rsidRDefault="0048176E">
      <w:pPr>
        <w:pStyle w:val="a0"/>
        <w:rPr>
          <w:lang w:eastAsia="zh-CN"/>
        </w:rPr>
      </w:pPr>
      <w:r>
        <w:rPr>
          <w:lang w:eastAsia="zh-CN"/>
        </w:rPr>
        <w:lastRenderedPageBreak/>
        <w:t>在开源捐赠信息披露的情境中，</w:t>
      </w:r>
      <w:r>
        <w:rPr>
          <w:lang w:eastAsia="zh-CN"/>
        </w:rPr>
        <w:t xml:space="preserve">Brink </w:t>
      </w:r>
      <w:r>
        <w:rPr>
          <w:lang w:eastAsia="zh-CN"/>
        </w:rPr>
        <w:t>的两种披露构成了性质不同的信号。</w:t>
      </w:r>
      <w:r>
        <w:rPr>
          <w:lang w:eastAsia="zh-CN"/>
        </w:rPr>
        <w:t xml:space="preserve"> </w:t>
      </w:r>
      <w:r>
        <w:rPr>
          <w:lang w:eastAsia="zh-CN"/>
        </w:rPr>
        <w:t>非定向披露传递的是</w:t>
      </w:r>
      <w:r>
        <w:rPr>
          <w:lang w:eastAsia="zh-CN"/>
        </w:rPr>
        <w:t>“</w:t>
      </w:r>
      <w:r>
        <w:rPr>
          <w:lang w:eastAsia="zh-CN"/>
        </w:rPr>
        <w:t>项目获得社会认可与外部资金支持</w:t>
      </w:r>
      <w:r>
        <w:rPr>
          <w:lang w:eastAsia="zh-CN"/>
        </w:rPr>
        <w:t>”</w:t>
      </w:r>
      <w:r>
        <w:rPr>
          <w:lang w:eastAsia="zh-CN"/>
        </w:rPr>
        <w:t>的整体性信号，</w:t>
      </w:r>
      <w:r>
        <w:rPr>
          <w:lang w:eastAsia="zh-CN"/>
        </w:rPr>
        <w:t xml:space="preserve"> </w:t>
      </w:r>
      <w:r>
        <w:rPr>
          <w:lang w:eastAsia="zh-CN"/>
        </w:rPr>
        <w:t>类似于众筹平台上项目获得早期资助所产生的</w:t>
      </w:r>
      <w:r>
        <w:rPr>
          <w:lang w:eastAsia="zh-CN"/>
        </w:rPr>
        <w:t>“</w:t>
      </w:r>
      <w:r>
        <w:rPr>
          <w:lang w:eastAsia="zh-CN"/>
        </w:rPr>
        <w:t>热度信号</w:t>
      </w:r>
      <w:r>
        <w:rPr>
          <w:lang w:eastAsia="zh-CN"/>
        </w:rPr>
        <w:t>”</w:t>
      </w:r>
      <w:r>
        <w:rPr>
          <w:lang w:eastAsia="zh-CN"/>
        </w:rPr>
        <w:t>，</w:t>
      </w:r>
      <w:r>
        <w:rPr>
          <w:lang w:eastAsia="zh-CN"/>
        </w:rPr>
        <w:t xml:space="preserve"> </w:t>
      </w:r>
      <w:r>
        <w:rPr>
          <w:lang w:eastAsia="zh-CN"/>
        </w:rPr>
        <w:t>向整个开发者群体传递了</w:t>
      </w:r>
      <w:r>
        <w:rPr>
          <w:lang w:eastAsia="zh-CN"/>
        </w:rPr>
        <w:t>“</w:t>
      </w:r>
      <w:r>
        <w:rPr>
          <w:lang w:eastAsia="zh-CN"/>
        </w:rPr>
        <w:t>这个社区正在获得外界关注</w:t>
      </w:r>
      <w:r>
        <w:rPr>
          <w:lang w:eastAsia="zh-CN"/>
        </w:rPr>
        <w:t>”</w:t>
      </w:r>
      <w:r>
        <w:rPr>
          <w:lang w:eastAsia="zh-CN"/>
        </w:rPr>
        <w:t>的正面判断依据；</w:t>
      </w:r>
      <w:r>
        <w:rPr>
          <w:lang w:eastAsia="zh-CN"/>
        </w:rPr>
        <w:t xml:space="preserve"> </w:t>
      </w:r>
      <w:r>
        <w:rPr>
          <w:lang w:eastAsia="zh-CN"/>
        </w:rPr>
        <w:t>定向披露传递的则是</w:t>
      </w:r>
      <w:r>
        <w:rPr>
          <w:lang w:eastAsia="zh-CN"/>
        </w:rPr>
        <w:t>“</w:t>
      </w:r>
      <w:r>
        <w:rPr>
          <w:lang w:eastAsia="zh-CN"/>
        </w:rPr>
        <w:t>高质量贡献会获得认可与回报</w:t>
      </w:r>
      <w:r>
        <w:rPr>
          <w:lang w:eastAsia="zh-CN"/>
        </w:rPr>
        <w:t>”</w:t>
      </w:r>
      <w:r>
        <w:rPr>
          <w:lang w:eastAsia="zh-CN"/>
        </w:rPr>
        <w:t>的差异性信号，</w:t>
      </w:r>
      <w:r>
        <w:rPr>
          <w:lang w:eastAsia="zh-CN"/>
        </w:rPr>
        <w:t xml:space="preserve"> </w:t>
      </w:r>
      <w:r>
        <w:rPr>
          <w:lang w:eastAsia="zh-CN"/>
        </w:rPr>
        <w:t>通过明确揭示</w:t>
      </w:r>
      <w:r>
        <w:rPr>
          <w:lang w:eastAsia="zh-CN"/>
        </w:rPr>
        <w:t>“</w:t>
      </w:r>
      <w:r>
        <w:rPr>
          <w:lang w:eastAsia="zh-CN"/>
        </w:rPr>
        <w:t>谁因何贡献而获得资助</w:t>
      </w:r>
      <w:r>
        <w:rPr>
          <w:lang w:eastAsia="zh-CN"/>
        </w:rPr>
        <w:t>”</w:t>
      </w:r>
      <w:r>
        <w:rPr>
          <w:lang w:eastAsia="zh-CN"/>
        </w:rPr>
        <w:t>来强化努力</w:t>
      </w:r>
      <w:r>
        <w:rPr>
          <w:lang w:eastAsia="zh-CN"/>
        </w:rPr>
        <w:t>—</w:t>
      </w:r>
      <w:r>
        <w:rPr>
          <w:lang w:eastAsia="zh-CN"/>
        </w:rPr>
        <w:t>奖励的因果链条，</w:t>
      </w:r>
      <w:r>
        <w:rPr>
          <w:lang w:eastAsia="zh-CN"/>
        </w:rPr>
        <w:t xml:space="preserve"> </w:t>
      </w:r>
      <w:r>
        <w:rPr>
          <w:lang w:eastAsia="zh-CN"/>
        </w:rPr>
        <w:t>向未入选者传递了关于资助门槛和评判标准的具体信息，</w:t>
      </w:r>
      <w:r>
        <w:rPr>
          <w:lang w:eastAsia="zh-CN"/>
        </w:rPr>
        <w:t xml:space="preserve"> </w:t>
      </w:r>
      <w:r>
        <w:rPr>
          <w:lang w:eastAsia="zh-CN"/>
        </w:rPr>
        <w:t>从而影响其对</w:t>
      </w:r>
      <w:r>
        <w:rPr>
          <w:lang w:eastAsia="zh-CN"/>
        </w:rPr>
        <w:t>“</w:t>
      </w:r>
      <w:r>
        <w:rPr>
          <w:lang w:eastAsia="zh-CN"/>
        </w:rPr>
        <w:t>自己是否也有可能获得资助</w:t>
      </w:r>
      <w:r>
        <w:rPr>
          <w:lang w:eastAsia="zh-CN"/>
        </w:rPr>
        <w:t>”</w:t>
      </w:r>
      <w:r>
        <w:rPr>
          <w:lang w:eastAsia="zh-CN"/>
        </w:rPr>
        <w:t>这一问题的预期评估。</w:t>
      </w:r>
      <w:r>
        <w:rPr>
          <w:lang w:eastAsia="zh-CN"/>
        </w:rPr>
        <w:t xml:space="preserve"> </w:t>
      </w:r>
      <w:r>
        <w:rPr>
          <w:lang w:eastAsia="zh-CN"/>
        </w:rPr>
        <w:t>两类信号在内容、受众和激活机制上的本质差异，</w:t>
      </w:r>
      <w:r>
        <w:rPr>
          <w:lang w:eastAsia="zh-CN"/>
        </w:rPr>
        <w:t xml:space="preserve"> </w:t>
      </w:r>
      <w:r>
        <w:rPr>
          <w:lang w:eastAsia="zh-CN"/>
        </w:rPr>
        <w:t>构成了本研究分别检验其激励效应的逻辑起点。</w:t>
      </w:r>
    </w:p>
    <w:p w14:paraId="0D145585" w14:textId="77777777" w:rsidR="009D2938" w:rsidRDefault="0048176E">
      <w:pPr>
        <w:pStyle w:val="3"/>
        <w:rPr>
          <w:lang w:eastAsia="zh-CN"/>
        </w:rPr>
      </w:pPr>
      <w:bookmarkStart w:id="116" w:name="奖励信息披露与受众行为"/>
      <w:bookmarkStart w:id="117" w:name="_Toc229819371"/>
      <w:r>
        <w:rPr>
          <w:lang w:eastAsia="zh-CN"/>
        </w:rPr>
        <w:t>奖励信息披露与受众行为</w:t>
      </w:r>
      <w:bookmarkEnd w:id="116"/>
      <w:bookmarkEnd w:id="117"/>
    </w:p>
    <w:p w14:paraId="60217B73" w14:textId="77777777" w:rsidR="009D2938" w:rsidRDefault="0048176E">
      <w:pPr>
        <w:pStyle w:val="FirstParagraph"/>
        <w:rPr>
          <w:lang w:eastAsia="zh-CN"/>
        </w:rPr>
      </w:pPr>
      <w:r>
        <w:rPr>
          <w:lang w:eastAsia="zh-CN"/>
        </w:rPr>
        <w:t>在信息披露对受众行为影响的实证研究中，众筹领域提供了与本研究最为接近的参照情境。</w:t>
      </w:r>
      <w:r>
        <w:rPr>
          <w:lang w:eastAsia="zh-CN"/>
        </w:rPr>
        <w:t xml:space="preserve"> Mollick</w:t>
      </w:r>
      <w:r>
        <w:rPr>
          <w:lang w:eastAsia="zh-CN"/>
        </w:rPr>
        <w:t>（</w:t>
      </w:r>
      <w:r>
        <w:rPr>
          <w:lang w:eastAsia="zh-CN"/>
        </w:rPr>
        <w:t>2014</w:t>
      </w:r>
      <w:r>
        <w:rPr>
          <w:lang w:eastAsia="zh-CN"/>
        </w:rPr>
        <w:t>）在众筹领域的开创性研究中发现，</w:t>
      </w:r>
      <w:r>
        <w:rPr>
          <w:lang w:eastAsia="zh-CN"/>
        </w:rPr>
        <w:t xml:space="preserve"> </w:t>
      </w:r>
      <w:r>
        <w:rPr>
          <w:lang w:eastAsia="zh-CN"/>
        </w:rPr>
        <w:t>项目信息的披露质量与透明度是决定众筹成败的关键因素。</w:t>
      </w:r>
      <w:r>
        <w:rPr>
          <w:lang w:eastAsia="zh-CN"/>
        </w:rPr>
        <w:t xml:space="preserve"> </w:t>
      </w:r>
      <w:r>
        <w:t xml:space="preserve">Kim </w:t>
      </w:r>
      <w:r>
        <w:t>等人（</w:t>
      </w:r>
      <w:r>
        <w:t>2022</w:t>
      </w:r>
      <w:r>
        <w:t>）在众筹领域的研究发现，风险信息的披露方式</w:t>
      </w:r>
      <w:r>
        <w:t xml:space="preserve"> </w:t>
      </w:r>
      <w:proofErr w:type="spellStart"/>
      <w:r>
        <w:t>显著影响投资者的参与决策，信息透明度的提升能够有效降低感知风险</w:t>
      </w:r>
      <w:proofErr w:type="spellEnd"/>
      <w:r>
        <w:t>(Kim, Park, and Pan 2022)</w:t>
      </w:r>
      <w:r>
        <w:t>。</w:t>
      </w:r>
      <w:r>
        <w:t xml:space="preserve"> Conti </w:t>
      </w:r>
      <w:r>
        <w:t>等人（</w:t>
      </w:r>
      <w:r>
        <w:t>2025</w:t>
      </w:r>
      <w:r>
        <w:t>）在创业融资情境中发现，</w:t>
      </w:r>
      <w:r>
        <w:t xml:space="preserve"> </w:t>
      </w:r>
      <w:proofErr w:type="spellStart"/>
      <w:r>
        <w:t>初创企业对开源社区的参与信息能够向投资者传递创新能力信号</w:t>
      </w:r>
      <w:proofErr w:type="spellEnd"/>
      <w:r>
        <w:t>，</w:t>
      </w:r>
      <w:r>
        <w:t xml:space="preserve"> </w:t>
      </w:r>
      <w:proofErr w:type="spellStart"/>
      <w:r>
        <w:t>信息透明度是连接资金提供方与接收方信任关系的核心机制</w:t>
      </w:r>
      <w:proofErr w:type="spellEnd"/>
      <w:r>
        <w:t xml:space="preserve">(Conti, </w:t>
      </w:r>
      <w:proofErr w:type="spellStart"/>
      <w:r>
        <w:t>Peukert</w:t>
      </w:r>
      <w:proofErr w:type="spellEnd"/>
      <w:r>
        <w:t>, and Roche 2025)</w:t>
      </w:r>
      <w:r>
        <w:t>。</w:t>
      </w:r>
      <w:r>
        <w:t xml:space="preserve"> </w:t>
      </w:r>
      <w:r>
        <w:rPr>
          <w:lang w:eastAsia="zh-CN"/>
        </w:rPr>
        <w:t xml:space="preserve">Qiu </w:t>
      </w:r>
      <w:r>
        <w:rPr>
          <w:lang w:eastAsia="zh-CN"/>
        </w:rPr>
        <w:t>和</w:t>
      </w:r>
      <w:r>
        <w:rPr>
          <w:lang w:eastAsia="zh-CN"/>
        </w:rPr>
        <w:t xml:space="preserve"> Zhang</w:t>
      </w:r>
      <w:r>
        <w:rPr>
          <w:lang w:eastAsia="zh-CN"/>
        </w:rPr>
        <w:t>（</w:t>
      </w:r>
      <w:r>
        <w:rPr>
          <w:lang w:eastAsia="zh-CN"/>
        </w:rPr>
        <w:t>2025</w:t>
      </w:r>
      <w:r>
        <w:rPr>
          <w:lang w:eastAsia="zh-CN"/>
        </w:rPr>
        <w:t>）从精细加工可能性模型（</w:t>
      </w:r>
      <w:r>
        <w:rPr>
          <w:lang w:eastAsia="zh-CN"/>
        </w:rPr>
        <w:t>ELM</w:t>
      </w:r>
      <w:r>
        <w:rPr>
          <w:lang w:eastAsia="zh-CN"/>
        </w:rPr>
        <w:t>）出发，</w:t>
      </w:r>
      <w:r>
        <w:rPr>
          <w:lang w:eastAsia="zh-CN"/>
        </w:rPr>
        <w:t xml:space="preserve"> </w:t>
      </w:r>
      <w:r>
        <w:rPr>
          <w:lang w:eastAsia="zh-CN"/>
        </w:rPr>
        <w:t>进一步发现众筹平台上的元信息线索（如项目更新频率、支持者数量等）</w:t>
      </w:r>
      <w:r>
        <w:rPr>
          <w:lang w:eastAsia="zh-CN"/>
        </w:rPr>
        <w:t xml:space="preserve"> </w:t>
      </w:r>
      <w:r>
        <w:rPr>
          <w:lang w:eastAsia="zh-CN"/>
        </w:rPr>
        <w:t>能够通过中心与边缘两条路径显著影响潜在支持者的参与决策，</w:t>
      </w:r>
      <w:r>
        <w:rPr>
          <w:lang w:eastAsia="zh-CN"/>
        </w:rPr>
        <w:t xml:space="preserve"> </w:t>
      </w:r>
      <w:r>
        <w:rPr>
          <w:lang w:eastAsia="zh-CN"/>
        </w:rPr>
        <w:t>即便这些线索本身并不伴随任何即时的经济回报</w:t>
      </w:r>
      <w:r>
        <w:rPr>
          <w:lang w:eastAsia="zh-CN"/>
        </w:rPr>
        <w:t>(Qiu and Zhang 2025)</w:t>
      </w:r>
      <w:r>
        <w:rPr>
          <w:lang w:eastAsia="zh-CN"/>
        </w:rPr>
        <w:t>。</w:t>
      </w:r>
      <w:r>
        <w:rPr>
          <w:lang w:eastAsia="zh-CN"/>
        </w:rPr>
        <w:t xml:space="preserve"> </w:t>
      </w:r>
      <w:r>
        <w:rPr>
          <w:lang w:eastAsia="zh-CN"/>
        </w:rPr>
        <w:t>这一机制说明，信息本身可以作为独立于货币的激励因素发挥作用，</w:t>
      </w:r>
      <w:r>
        <w:rPr>
          <w:lang w:eastAsia="zh-CN"/>
        </w:rPr>
        <w:t xml:space="preserve"> </w:t>
      </w:r>
      <w:r>
        <w:rPr>
          <w:lang w:eastAsia="zh-CN"/>
        </w:rPr>
        <w:t>其核心路径是通过改变受众对参与价值的预期评估来引导行为。</w:t>
      </w:r>
    </w:p>
    <w:p w14:paraId="7F89C417" w14:textId="77777777" w:rsidR="009D2938" w:rsidRDefault="0048176E">
      <w:pPr>
        <w:pStyle w:val="a0"/>
        <w:rPr>
          <w:lang w:eastAsia="zh-CN"/>
        </w:rPr>
      </w:pPr>
      <w:r>
        <w:rPr>
          <w:lang w:eastAsia="zh-CN"/>
        </w:rPr>
        <w:t>在知识贡献平台的研究中，</w:t>
      </w:r>
      <w:r>
        <w:rPr>
          <w:lang w:eastAsia="zh-CN"/>
        </w:rPr>
        <w:t xml:space="preserve">Toubia </w:t>
      </w:r>
      <w:r>
        <w:rPr>
          <w:lang w:eastAsia="zh-CN"/>
        </w:rPr>
        <w:t>和</w:t>
      </w:r>
      <w:r>
        <w:rPr>
          <w:lang w:eastAsia="zh-CN"/>
        </w:rPr>
        <w:t xml:space="preserve"> Stephen</w:t>
      </w:r>
      <w:r>
        <w:rPr>
          <w:lang w:eastAsia="zh-CN"/>
        </w:rPr>
        <w:t>（</w:t>
      </w:r>
      <w:r>
        <w:rPr>
          <w:lang w:eastAsia="zh-CN"/>
        </w:rPr>
        <w:t>2013</w:t>
      </w:r>
      <w:r>
        <w:rPr>
          <w:lang w:eastAsia="zh-CN"/>
        </w:rPr>
        <w:t>）区分了</w:t>
      </w:r>
      <w:r>
        <w:rPr>
          <w:lang w:eastAsia="zh-CN"/>
        </w:rPr>
        <w:t xml:space="preserve"> “</w:t>
      </w:r>
      <w:r>
        <w:rPr>
          <w:lang w:eastAsia="zh-CN"/>
        </w:rPr>
        <w:t>内在效用</w:t>
      </w:r>
      <w:r>
        <w:rPr>
          <w:lang w:eastAsia="zh-CN"/>
        </w:rPr>
        <w:t>“</w:t>
      </w:r>
      <w:r>
        <w:rPr>
          <w:lang w:eastAsia="zh-CN"/>
        </w:rPr>
        <w:t>（来自贡献内容本身的满足）与</w:t>
      </w:r>
      <w:r>
        <w:rPr>
          <w:lang w:eastAsia="zh-CN"/>
        </w:rPr>
        <w:t>“</w:t>
      </w:r>
      <w:r>
        <w:rPr>
          <w:lang w:eastAsia="zh-CN"/>
        </w:rPr>
        <w:t>形象效用</w:t>
      </w:r>
      <w:r>
        <w:rPr>
          <w:lang w:eastAsia="zh-CN"/>
        </w:rPr>
        <w:t xml:space="preserve">” </w:t>
      </w:r>
      <w:r>
        <w:rPr>
          <w:lang w:eastAsia="zh-CN"/>
        </w:rPr>
        <w:t>（来自贡献被他人看见和认可的满足），</w:t>
      </w:r>
      <w:r>
        <w:rPr>
          <w:lang w:eastAsia="zh-CN"/>
        </w:rPr>
        <w:t xml:space="preserve"> </w:t>
      </w:r>
      <w:r>
        <w:rPr>
          <w:lang w:eastAsia="zh-CN"/>
        </w:rPr>
        <w:t>发现形象效用在很大程度上依赖于平台所传递的</w:t>
      </w:r>
      <w:r>
        <w:rPr>
          <w:lang w:eastAsia="zh-CN"/>
        </w:rPr>
        <w:t>“</w:t>
      </w:r>
      <w:r>
        <w:rPr>
          <w:lang w:eastAsia="zh-CN"/>
        </w:rPr>
        <w:t>贡献受重视</w:t>
      </w:r>
      <w:r>
        <w:rPr>
          <w:lang w:eastAsia="zh-CN"/>
        </w:rPr>
        <w:t>”</w:t>
      </w:r>
      <w:r>
        <w:rPr>
          <w:lang w:eastAsia="zh-CN"/>
        </w:rPr>
        <w:t>的社会信号</w:t>
      </w:r>
      <w:r>
        <w:rPr>
          <w:lang w:eastAsia="zh-CN"/>
        </w:rPr>
        <w:t>(Toubia and Stephen 2013)</w:t>
      </w:r>
      <w:r>
        <w:rPr>
          <w:lang w:eastAsia="zh-CN"/>
        </w:rPr>
        <w:t>。</w:t>
      </w:r>
      <w:r>
        <w:rPr>
          <w:lang w:eastAsia="zh-CN"/>
        </w:rPr>
        <w:t xml:space="preserve"> </w:t>
      </w:r>
      <w:r>
        <w:rPr>
          <w:lang w:eastAsia="zh-CN"/>
        </w:rPr>
        <w:t>当平台通过公告、排行榜或特殊徽章等方式显式传递这类信号时，</w:t>
      </w:r>
      <w:r>
        <w:rPr>
          <w:lang w:eastAsia="zh-CN"/>
        </w:rPr>
        <w:t xml:space="preserve"> </w:t>
      </w:r>
      <w:r>
        <w:rPr>
          <w:lang w:eastAsia="zh-CN"/>
        </w:rPr>
        <w:t>用户的参与意愿会受到显著影响，尽管这些信号并未带来任何</w:t>
      </w:r>
      <w:r>
        <w:rPr>
          <w:lang w:eastAsia="zh-CN"/>
        </w:rPr>
        <w:lastRenderedPageBreak/>
        <w:t>直接的金钱收益。</w:t>
      </w:r>
      <w:r>
        <w:rPr>
          <w:lang w:eastAsia="zh-CN"/>
        </w:rPr>
        <w:t xml:space="preserve"> Du</w:t>
      </w:r>
      <w:r>
        <w:rPr>
          <w:lang w:eastAsia="zh-CN"/>
        </w:rPr>
        <w:t>（</w:t>
      </w:r>
      <w:r>
        <w:rPr>
          <w:lang w:eastAsia="zh-CN"/>
        </w:rPr>
        <w:t>2023</w:t>
      </w:r>
      <w:r>
        <w:rPr>
          <w:lang w:eastAsia="zh-CN"/>
        </w:rPr>
        <w:t>）在奖励型众筹场景中的研究进一步证实，</w:t>
      </w:r>
      <w:r>
        <w:rPr>
          <w:lang w:eastAsia="zh-CN"/>
        </w:rPr>
        <w:t xml:space="preserve"> </w:t>
      </w:r>
      <w:r>
        <w:rPr>
          <w:lang w:eastAsia="zh-CN"/>
        </w:rPr>
        <w:t>项目信息披露的详细程度直接影响支持者的投资意愿；</w:t>
      </w:r>
      <w:r>
        <w:rPr>
          <w:lang w:eastAsia="zh-CN"/>
        </w:rPr>
        <w:t xml:space="preserve"> Bai </w:t>
      </w:r>
      <w:r>
        <w:rPr>
          <w:lang w:eastAsia="zh-CN"/>
        </w:rPr>
        <w:t>等人（</w:t>
      </w:r>
      <w:r>
        <w:rPr>
          <w:lang w:eastAsia="zh-CN"/>
        </w:rPr>
        <w:t>2024</w:t>
      </w:r>
      <w:r>
        <w:rPr>
          <w:lang w:eastAsia="zh-CN"/>
        </w:rPr>
        <w:t>）在金融信息披露领域的研究也发现，</w:t>
      </w:r>
      <w:r>
        <w:rPr>
          <w:lang w:eastAsia="zh-CN"/>
        </w:rPr>
        <w:t xml:space="preserve"> </w:t>
      </w:r>
      <w:r>
        <w:rPr>
          <w:lang w:eastAsia="zh-CN"/>
        </w:rPr>
        <w:t>平台提供的投资者信息透明化机制能够显著改善资产定价效率</w:t>
      </w:r>
      <w:r>
        <w:rPr>
          <w:lang w:eastAsia="zh-CN"/>
        </w:rPr>
        <w:t>(Bai, Massa, and Zhang 2024)</w:t>
      </w:r>
      <w:r>
        <w:rPr>
          <w:lang w:eastAsia="zh-CN"/>
        </w:rPr>
        <w:t>。</w:t>
      </w:r>
      <w:r>
        <w:rPr>
          <w:lang w:eastAsia="zh-CN"/>
        </w:rPr>
        <w:t xml:space="preserve"> </w:t>
      </w:r>
      <w:r>
        <w:rPr>
          <w:lang w:eastAsia="zh-CN"/>
        </w:rPr>
        <w:t>上述证据共同表明，信息披露能够通过激活受众期望、修正其对奖励可得性的判断，</w:t>
      </w:r>
      <w:r>
        <w:rPr>
          <w:lang w:eastAsia="zh-CN"/>
        </w:rPr>
        <w:t xml:space="preserve"> </w:t>
      </w:r>
      <w:r>
        <w:rPr>
          <w:lang w:eastAsia="zh-CN"/>
        </w:rPr>
        <w:t>产生独立且可测量的行为效应，为本研究的核心假设提供了实证支撑。</w:t>
      </w:r>
    </w:p>
    <w:p w14:paraId="633493F9" w14:textId="77777777" w:rsidR="009D2938" w:rsidRDefault="0048176E">
      <w:pPr>
        <w:pStyle w:val="a0"/>
        <w:rPr>
          <w:lang w:eastAsia="zh-CN"/>
        </w:rPr>
      </w:pPr>
      <w:r>
        <w:rPr>
          <w:lang w:eastAsia="zh-CN"/>
        </w:rPr>
        <w:t>从比较视角看，</w:t>
      </w:r>
      <w:r>
        <w:rPr>
          <w:lang w:eastAsia="zh-CN"/>
        </w:rPr>
        <w:t xml:space="preserve">Brink </w:t>
      </w:r>
      <w:r>
        <w:rPr>
          <w:lang w:eastAsia="zh-CN"/>
        </w:rPr>
        <w:t>的捐赠信息披露与上述研究情境存在若干重要的共性与差异。</w:t>
      </w:r>
      <w:r>
        <w:rPr>
          <w:lang w:eastAsia="zh-CN"/>
        </w:rPr>
        <w:t xml:space="preserve"> </w:t>
      </w:r>
      <w:r>
        <w:rPr>
          <w:lang w:eastAsia="zh-CN"/>
        </w:rPr>
        <w:t>共性在于，信息的公开传播先于或独立于实际经济转移而发生，</w:t>
      </w:r>
      <w:r>
        <w:rPr>
          <w:lang w:eastAsia="zh-CN"/>
        </w:rPr>
        <w:t xml:space="preserve"> </w:t>
      </w:r>
      <w:r>
        <w:rPr>
          <w:lang w:eastAsia="zh-CN"/>
        </w:rPr>
        <w:t>且信息受众（所有关注</w:t>
      </w:r>
      <w:r>
        <w:rPr>
          <w:lang w:eastAsia="zh-CN"/>
        </w:rPr>
        <w:t xml:space="preserve"> Brink </w:t>
      </w:r>
      <w:r>
        <w:rPr>
          <w:lang w:eastAsia="zh-CN"/>
        </w:rPr>
        <w:t>的开发者）远大于实际经济受益者（获得资助的</w:t>
      </w:r>
      <w:r>
        <w:rPr>
          <w:lang w:eastAsia="zh-CN"/>
        </w:rPr>
        <w:t>4</w:t>
      </w:r>
      <w:r>
        <w:rPr>
          <w:lang w:eastAsia="zh-CN"/>
        </w:rPr>
        <w:t>名开发者）；</w:t>
      </w:r>
      <w:r>
        <w:rPr>
          <w:lang w:eastAsia="zh-CN"/>
        </w:rPr>
        <w:t xml:space="preserve"> </w:t>
      </w:r>
      <w:r>
        <w:rPr>
          <w:lang w:eastAsia="zh-CN"/>
        </w:rPr>
        <w:t>差异在于，开源开发者贡献的回报机制更为复杂：</w:t>
      </w:r>
      <w:r>
        <w:rPr>
          <w:lang w:eastAsia="zh-CN"/>
        </w:rPr>
        <w:t xml:space="preserve"> </w:t>
      </w:r>
      <w:r>
        <w:rPr>
          <w:lang w:eastAsia="zh-CN"/>
        </w:rPr>
        <w:t>他们面临的不仅是</w:t>
      </w:r>
      <w:r>
        <w:rPr>
          <w:lang w:eastAsia="zh-CN"/>
        </w:rPr>
        <w:t>“</w:t>
      </w:r>
      <w:r>
        <w:rPr>
          <w:lang w:eastAsia="zh-CN"/>
        </w:rPr>
        <w:t>是否参与</w:t>
      </w:r>
      <w:r>
        <w:rPr>
          <w:lang w:eastAsia="zh-CN"/>
        </w:rPr>
        <w:t>“</w:t>
      </w:r>
      <w:r>
        <w:rPr>
          <w:lang w:eastAsia="zh-CN"/>
        </w:rPr>
        <w:t>的二元决策，还有</w:t>
      </w:r>
      <w:r>
        <w:rPr>
          <w:lang w:eastAsia="zh-CN"/>
        </w:rPr>
        <w:t>“</w:t>
      </w:r>
      <w:r>
        <w:rPr>
          <w:lang w:eastAsia="zh-CN"/>
        </w:rPr>
        <w:t>投入多少</w:t>
      </w:r>
      <w:r>
        <w:rPr>
          <w:lang w:eastAsia="zh-CN"/>
        </w:rPr>
        <w:t>”</w:t>
      </w:r>
      <w:r>
        <w:rPr>
          <w:lang w:eastAsia="zh-CN"/>
        </w:rPr>
        <w:t>的连续决策，</w:t>
      </w:r>
      <w:r>
        <w:rPr>
          <w:lang w:eastAsia="zh-CN"/>
        </w:rPr>
        <w:t xml:space="preserve"> </w:t>
      </w:r>
      <w:r>
        <w:rPr>
          <w:lang w:eastAsia="zh-CN"/>
        </w:rPr>
        <w:t>且这种决策嵌入在多年的社区参与历史中，受到声誉、职业发展和内在动机的交织影响。</w:t>
      </w:r>
      <w:r>
        <w:rPr>
          <w:lang w:eastAsia="zh-CN"/>
        </w:rPr>
        <w:t xml:space="preserve"> </w:t>
      </w:r>
      <w:r>
        <w:rPr>
          <w:lang w:eastAsia="zh-CN"/>
        </w:rPr>
        <w:t>这意味着，</w:t>
      </w:r>
      <w:r>
        <w:rPr>
          <w:lang w:eastAsia="zh-CN"/>
        </w:rPr>
        <w:t xml:space="preserve">Brink </w:t>
      </w:r>
      <w:r>
        <w:rPr>
          <w:lang w:eastAsia="zh-CN"/>
        </w:rPr>
        <w:t>信息披露的效应可能比众筹场景中的进展公告效应更为细微和情境化，</w:t>
      </w:r>
      <w:r>
        <w:rPr>
          <w:lang w:eastAsia="zh-CN"/>
        </w:rPr>
        <w:t xml:space="preserve"> </w:t>
      </w:r>
      <w:r>
        <w:rPr>
          <w:lang w:eastAsia="zh-CN"/>
        </w:rPr>
        <w:t>但其分析价值也在于：在这种高度复杂的动机结构中，</w:t>
      </w:r>
      <w:r>
        <w:rPr>
          <w:lang w:eastAsia="zh-CN"/>
        </w:rPr>
        <w:t xml:space="preserve"> </w:t>
      </w:r>
      <w:r>
        <w:rPr>
          <w:lang w:eastAsia="zh-CN"/>
        </w:rPr>
        <w:t>信息披露仍能产生可识别的增量效应，则意味着信息因素对开源开发者行为具有</w:t>
      </w:r>
      <w:r>
        <w:rPr>
          <w:lang w:eastAsia="zh-CN"/>
        </w:rPr>
        <w:t xml:space="preserve"> </w:t>
      </w:r>
      <w:r>
        <w:rPr>
          <w:lang w:eastAsia="zh-CN"/>
        </w:rPr>
        <w:t>超越噪音水平的独立影响力，这一发现将具有重要的理论意涵。</w:t>
      </w:r>
    </w:p>
    <w:p w14:paraId="731DADC4" w14:textId="77777777" w:rsidR="009D2938" w:rsidRDefault="0048176E">
      <w:pPr>
        <w:pStyle w:val="2"/>
        <w:rPr>
          <w:lang w:eastAsia="zh-CN"/>
        </w:rPr>
      </w:pPr>
      <w:bookmarkStart w:id="118" w:name="期望理论与期望失验理论"/>
      <w:bookmarkStart w:id="119" w:name="_Toc229819372"/>
      <w:r>
        <w:rPr>
          <w:lang w:eastAsia="zh-CN"/>
        </w:rPr>
        <w:t>期望理论与期望失验理论</w:t>
      </w:r>
      <w:bookmarkEnd w:id="118"/>
      <w:bookmarkEnd w:id="119"/>
    </w:p>
    <w:p w14:paraId="54A03123" w14:textId="77777777" w:rsidR="009D2938" w:rsidRDefault="0048176E">
      <w:pPr>
        <w:pStyle w:val="3"/>
        <w:rPr>
          <w:lang w:eastAsia="zh-CN"/>
        </w:rPr>
      </w:pPr>
      <w:bookmarkStart w:id="120" w:name="期望理论"/>
      <w:bookmarkStart w:id="121" w:name="_Toc229819373"/>
      <w:r>
        <w:rPr>
          <w:lang w:eastAsia="zh-CN"/>
        </w:rPr>
        <w:t>期望理论</w:t>
      </w:r>
      <w:bookmarkEnd w:id="120"/>
      <w:bookmarkEnd w:id="121"/>
    </w:p>
    <w:p w14:paraId="2089EC26" w14:textId="77777777" w:rsidR="009D2938" w:rsidRDefault="0048176E">
      <w:pPr>
        <w:pStyle w:val="FirstParagraph"/>
        <w:rPr>
          <w:lang w:eastAsia="zh-CN"/>
        </w:rPr>
      </w:pPr>
      <w:r>
        <w:rPr>
          <w:lang w:eastAsia="zh-CN"/>
        </w:rPr>
        <w:t>期望理论由心理学家</w:t>
      </w:r>
      <w:r>
        <w:rPr>
          <w:lang w:eastAsia="zh-CN"/>
        </w:rPr>
        <w:t xml:space="preserve"> Victor Vroom </w:t>
      </w:r>
      <w:r>
        <w:rPr>
          <w:lang w:eastAsia="zh-CN"/>
        </w:rPr>
        <w:t>于</w:t>
      </w:r>
      <w:r>
        <w:rPr>
          <w:lang w:eastAsia="zh-CN"/>
        </w:rPr>
        <w:t>1964</w:t>
      </w:r>
      <w:r>
        <w:rPr>
          <w:lang w:eastAsia="zh-CN"/>
        </w:rPr>
        <w:t>年在其工作动机研究中</w:t>
      </w:r>
      <w:r>
        <w:rPr>
          <w:lang w:eastAsia="zh-CN"/>
        </w:rPr>
        <w:t xml:space="preserve"> </w:t>
      </w:r>
      <w:r>
        <w:rPr>
          <w:lang w:eastAsia="zh-CN"/>
        </w:rPr>
        <w:t>正式提出</w:t>
      </w:r>
      <w:r>
        <w:rPr>
          <w:lang w:eastAsia="zh-CN"/>
        </w:rPr>
        <w:t>(Vroom 1964)</w:t>
      </w:r>
      <w:r>
        <w:rPr>
          <w:lang w:eastAsia="zh-CN"/>
        </w:rPr>
        <w:t>，是组织行为学和管理学领域被引用最广泛的动机理论之一。</w:t>
      </w:r>
      <w:r>
        <w:rPr>
          <w:lang w:eastAsia="zh-CN"/>
        </w:rPr>
        <w:t xml:space="preserve"> </w:t>
      </w:r>
      <w:r>
        <w:rPr>
          <w:lang w:eastAsia="zh-CN"/>
        </w:rPr>
        <w:t>该理论的核心命题是，个体的行为动机不由需求本身决定，</w:t>
      </w:r>
      <w:r>
        <w:rPr>
          <w:lang w:eastAsia="zh-CN"/>
        </w:rPr>
        <w:t xml:space="preserve"> </w:t>
      </w:r>
      <w:r>
        <w:rPr>
          <w:lang w:eastAsia="zh-CN"/>
        </w:rPr>
        <w:t>而由其对行动结果的认知预期决定：个体愿意付出努力的程度，</w:t>
      </w:r>
      <w:r>
        <w:rPr>
          <w:lang w:eastAsia="zh-CN"/>
        </w:rPr>
        <w:t xml:space="preserve"> </w:t>
      </w:r>
      <w:r>
        <w:rPr>
          <w:lang w:eastAsia="zh-CN"/>
        </w:rPr>
        <w:t>取决于三个认知因素的乘积。</w:t>
      </w:r>
      <w:r>
        <w:rPr>
          <w:lang w:eastAsia="zh-CN"/>
        </w:rPr>
        <w:t xml:space="preserve"> </w:t>
      </w:r>
      <w:r>
        <w:rPr>
          <w:lang w:eastAsia="zh-CN"/>
        </w:rPr>
        <w:t>其一是期望值（</w:t>
      </w:r>
      <w:r>
        <w:rPr>
          <w:lang w:eastAsia="zh-CN"/>
        </w:rPr>
        <w:t>Expectancy</w:t>
      </w:r>
      <w:r>
        <w:rPr>
          <w:lang w:eastAsia="zh-CN"/>
        </w:rPr>
        <w:t>），即个体相信自身的努力</w:t>
      </w:r>
      <w:r>
        <w:rPr>
          <w:lang w:eastAsia="zh-CN"/>
        </w:rPr>
        <w:t xml:space="preserve"> </w:t>
      </w:r>
      <w:r>
        <w:rPr>
          <w:lang w:eastAsia="zh-CN"/>
        </w:rPr>
        <w:t>能够达到预期绩效水平的主观概率；</w:t>
      </w:r>
      <w:r>
        <w:rPr>
          <w:lang w:eastAsia="zh-CN"/>
        </w:rPr>
        <w:t xml:space="preserve"> </w:t>
      </w:r>
      <w:r>
        <w:rPr>
          <w:lang w:eastAsia="zh-CN"/>
        </w:rPr>
        <w:t>其二是工具性（</w:t>
      </w:r>
      <w:r>
        <w:rPr>
          <w:lang w:eastAsia="zh-CN"/>
        </w:rPr>
        <w:t>Instrumentality</w:t>
      </w:r>
      <w:r>
        <w:rPr>
          <w:lang w:eastAsia="zh-CN"/>
        </w:rPr>
        <w:t>），即个体相信达到特定绩效</w:t>
      </w:r>
      <w:r>
        <w:rPr>
          <w:lang w:eastAsia="zh-CN"/>
        </w:rPr>
        <w:t xml:space="preserve"> </w:t>
      </w:r>
      <w:r>
        <w:rPr>
          <w:lang w:eastAsia="zh-CN"/>
        </w:rPr>
        <w:t>能够带来相应奖励的主观概率；</w:t>
      </w:r>
      <w:r>
        <w:rPr>
          <w:lang w:eastAsia="zh-CN"/>
        </w:rPr>
        <w:t xml:space="preserve"> </w:t>
      </w:r>
      <w:r>
        <w:rPr>
          <w:lang w:eastAsia="zh-CN"/>
        </w:rPr>
        <w:t>其三是效价（</w:t>
      </w:r>
      <w:r>
        <w:rPr>
          <w:lang w:eastAsia="zh-CN"/>
        </w:rPr>
        <w:t>Valence</w:t>
      </w:r>
      <w:r>
        <w:rPr>
          <w:lang w:eastAsia="zh-CN"/>
        </w:rPr>
        <w:t>），即个体对特定奖励结果的主观价值评估。</w:t>
      </w:r>
      <w:r>
        <w:rPr>
          <w:lang w:eastAsia="zh-CN"/>
        </w:rPr>
        <w:t xml:space="preserve"> </w:t>
      </w:r>
      <w:r>
        <w:rPr>
          <w:lang w:eastAsia="zh-CN"/>
        </w:rPr>
        <w:t>当任何一个因素趋近于零时，整体动机水平随之崩溃，</w:t>
      </w:r>
      <w:r>
        <w:rPr>
          <w:lang w:eastAsia="zh-CN"/>
        </w:rPr>
        <w:t xml:space="preserve"> </w:t>
      </w:r>
      <w:r>
        <w:rPr>
          <w:lang w:eastAsia="zh-CN"/>
        </w:rPr>
        <w:t>这解释了为什么在不信任奖励可得性或不重视奖励内容的环境中，</w:t>
      </w:r>
      <w:r>
        <w:rPr>
          <w:lang w:eastAsia="zh-CN"/>
        </w:rPr>
        <w:t xml:space="preserve"> </w:t>
      </w:r>
      <w:r>
        <w:rPr>
          <w:lang w:eastAsia="zh-CN"/>
        </w:rPr>
        <w:t>外部激励往往难以奏效。</w:t>
      </w:r>
    </w:p>
    <w:p w14:paraId="66353EE0" w14:textId="77777777" w:rsidR="009D2938" w:rsidRDefault="0048176E">
      <w:pPr>
        <w:pStyle w:val="a0"/>
        <w:rPr>
          <w:lang w:eastAsia="zh-CN"/>
        </w:rPr>
      </w:pPr>
      <w:r>
        <w:rPr>
          <w:lang w:eastAsia="zh-CN"/>
        </w:rPr>
        <w:lastRenderedPageBreak/>
        <w:t>期望理论最初用于解释雇佣关系中员工的努力水平，</w:t>
      </w:r>
      <w:r>
        <w:rPr>
          <w:lang w:eastAsia="zh-CN"/>
        </w:rPr>
        <w:t xml:space="preserve"> </w:t>
      </w:r>
      <w:r>
        <w:rPr>
          <w:lang w:eastAsia="zh-CN"/>
        </w:rPr>
        <w:t>但其</w:t>
      </w:r>
      <w:r>
        <w:rPr>
          <w:lang w:eastAsia="zh-CN"/>
        </w:rPr>
        <w:t>“</w:t>
      </w:r>
      <w:r>
        <w:rPr>
          <w:lang w:eastAsia="zh-CN"/>
        </w:rPr>
        <w:t>努力</w:t>
      </w:r>
      <w:r>
        <w:rPr>
          <w:lang w:eastAsia="zh-CN"/>
        </w:rPr>
        <w:t>→</w:t>
      </w:r>
      <w:r>
        <w:rPr>
          <w:lang w:eastAsia="zh-CN"/>
        </w:rPr>
        <w:t>绩效</w:t>
      </w:r>
      <w:r>
        <w:rPr>
          <w:lang w:eastAsia="zh-CN"/>
        </w:rPr>
        <w:t>→</w:t>
      </w:r>
      <w:r>
        <w:rPr>
          <w:lang w:eastAsia="zh-CN"/>
        </w:rPr>
        <w:t>奖励</w:t>
      </w:r>
      <w:r>
        <w:rPr>
          <w:lang w:eastAsia="zh-CN"/>
        </w:rPr>
        <w:t>”</w:t>
      </w:r>
      <w:r>
        <w:rPr>
          <w:lang w:eastAsia="zh-CN"/>
        </w:rPr>
        <w:t>的因果链逻辑具有高度的跨情境适用性，</w:t>
      </w:r>
      <w:r>
        <w:rPr>
          <w:lang w:eastAsia="zh-CN"/>
        </w:rPr>
        <w:t xml:space="preserve"> </w:t>
      </w:r>
      <w:r>
        <w:rPr>
          <w:lang w:eastAsia="zh-CN"/>
        </w:rPr>
        <w:t>被广泛延伸至志愿行为、公民参与和在线贡献等非雇佣情境。</w:t>
      </w:r>
      <w:r>
        <w:rPr>
          <w:lang w:eastAsia="zh-CN"/>
        </w:rPr>
        <w:t xml:space="preserve"> </w:t>
      </w:r>
      <w:r>
        <w:rPr>
          <w:lang w:eastAsia="zh-CN"/>
        </w:rPr>
        <w:t>在开源社区中，</w:t>
      </w:r>
      <w:r>
        <w:rPr>
          <w:lang w:eastAsia="zh-CN"/>
        </w:rPr>
        <w:t>“</w:t>
      </w:r>
      <w:r>
        <w:rPr>
          <w:lang w:eastAsia="zh-CN"/>
        </w:rPr>
        <w:t>奖励</w:t>
      </w:r>
      <w:r>
        <w:rPr>
          <w:lang w:eastAsia="zh-CN"/>
        </w:rPr>
        <w:t>”</w:t>
      </w:r>
      <w:r>
        <w:rPr>
          <w:lang w:eastAsia="zh-CN"/>
        </w:rPr>
        <w:t>的概念扩展至声誉提升、技术满足感和社区认可等多种形式；</w:t>
      </w:r>
      <w:r>
        <w:rPr>
          <w:lang w:eastAsia="zh-CN"/>
        </w:rPr>
        <w:t xml:space="preserve"> </w:t>
      </w:r>
      <w:r>
        <w:rPr>
          <w:lang w:eastAsia="zh-CN"/>
        </w:rPr>
        <w:t>但一旦外部货币激励机制进入社区（如</w:t>
      </w:r>
      <w:r>
        <w:rPr>
          <w:lang w:eastAsia="zh-CN"/>
        </w:rPr>
        <w:t xml:space="preserve"> Brink </w:t>
      </w:r>
      <w:r>
        <w:rPr>
          <w:lang w:eastAsia="zh-CN"/>
        </w:rPr>
        <w:t>的资助项目），</w:t>
      </w:r>
      <w:r>
        <w:rPr>
          <w:lang w:eastAsia="zh-CN"/>
        </w:rPr>
        <w:t xml:space="preserve"> </w:t>
      </w:r>
      <w:r>
        <w:rPr>
          <w:lang w:eastAsia="zh-CN"/>
        </w:rPr>
        <w:t>货币奖励便成为开发者感知奖励结构的重要组成部分，</w:t>
      </w:r>
      <w:r>
        <w:rPr>
          <w:lang w:eastAsia="zh-CN"/>
        </w:rPr>
        <w:t xml:space="preserve"> </w:t>
      </w:r>
      <w:r>
        <w:rPr>
          <w:lang w:eastAsia="zh-CN"/>
        </w:rPr>
        <w:t>期望理论的逻辑随之获得了更直接的适用空间。</w:t>
      </w:r>
    </w:p>
    <w:p w14:paraId="23BA05BF" w14:textId="77777777" w:rsidR="009D2938" w:rsidRDefault="0048176E">
      <w:pPr>
        <w:pStyle w:val="a0"/>
        <w:rPr>
          <w:lang w:eastAsia="zh-CN"/>
        </w:rPr>
      </w:pPr>
      <w:r>
        <w:rPr>
          <w:lang w:eastAsia="zh-CN"/>
        </w:rPr>
        <w:t>期望理论在在线贡献情境中的适用性已获得若干实证研究的初步支持。</w:t>
      </w:r>
      <w:r>
        <w:rPr>
          <w:lang w:eastAsia="zh-CN"/>
        </w:rPr>
        <w:t xml:space="preserve"> </w:t>
      </w:r>
      <w:r>
        <w:rPr>
          <w:lang w:eastAsia="zh-CN"/>
        </w:rPr>
        <w:t>在众筹领域，</w:t>
      </w:r>
      <w:r>
        <w:rPr>
          <w:lang w:eastAsia="zh-CN"/>
        </w:rPr>
        <w:t>Du</w:t>
      </w:r>
      <w:r>
        <w:rPr>
          <w:lang w:eastAsia="zh-CN"/>
        </w:rPr>
        <w:t>（</w:t>
      </w:r>
      <w:r>
        <w:rPr>
          <w:lang w:eastAsia="zh-CN"/>
        </w:rPr>
        <w:t>2023</w:t>
      </w:r>
      <w:r>
        <w:rPr>
          <w:lang w:eastAsia="zh-CN"/>
        </w:rPr>
        <w:t>）发现，项目进展信息更新</w:t>
      </w:r>
      <w:r>
        <w:rPr>
          <w:lang w:eastAsia="zh-CN"/>
        </w:rPr>
        <w:t xml:space="preserve"> </w:t>
      </w:r>
      <w:r>
        <w:rPr>
          <w:lang w:eastAsia="zh-CN"/>
        </w:rPr>
        <w:t>能够提升潜在支持者对项目最终成功的预期，进而提升其贡献意愿，</w:t>
      </w:r>
      <w:r>
        <w:rPr>
          <w:lang w:eastAsia="zh-CN"/>
        </w:rPr>
        <w:t xml:space="preserve"> </w:t>
      </w:r>
      <w:r>
        <w:rPr>
          <w:lang w:eastAsia="zh-CN"/>
        </w:rPr>
        <w:t>这一路径与期望理论的期望值维度高度吻合。</w:t>
      </w:r>
      <w:r>
        <w:rPr>
          <w:lang w:eastAsia="zh-CN"/>
        </w:rPr>
        <w:t xml:space="preserve"> </w:t>
      </w:r>
      <w:r>
        <w:rPr>
          <w:lang w:eastAsia="zh-CN"/>
        </w:rPr>
        <w:t>在在线问答社区中，秦敏和梁溯（</w:t>
      </w:r>
      <w:r>
        <w:rPr>
          <w:lang w:eastAsia="zh-CN"/>
        </w:rPr>
        <w:t>2017</w:t>
      </w:r>
      <w:r>
        <w:rPr>
          <w:lang w:eastAsia="zh-CN"/>
        </w:rPr>
        <w:t>）发现，</w:t>
      </w:r>
      <w:r>
        <w:rPr>
          <w:lang w:eastAsia="zh-CN"/>
        </w:rPr>
        <w:t xml:space="preserve"> </w:t>
      </w:r>
      <w:r>
        <w:rPr>
          <w:lang w:eastAsia="zh-CN"/>
        </w:rPr>
        <w:t>社区的用户识别机制（如通过积分、徽章等方式公开标识贡献水平）</w:t>
      </w:r>
      <w:r>
        <w:rPr>
          <w:lang w:eastAsia="zh-CN"/>
        </w:rPr>
        <w:t xml:space="preserve"> </w:t>
      </w:r>
      <w:r>
        <w:rPr>
          <w:lang w:eastAsia="zh-CN"/>
        </w:rPr>
        <w:t>能够显著提升用户对工具性的感知，进而激励持续的知识贡献行为</w:t>
      </w:r>
      <w:r>
        <w:rPr>
          <w:lang w:eastAsia="zh-CN"/>
        </w:rPr>
        <w:t>(</w:t>
      </w:r>
      <w:r>
        <w:rPr>
          <w:lang w:eastAsia="zh-CN"/>
        </w:rPr>
        <w:t>秦敏</w:t>
      </w:r>
      <w:r>
        <w:rPr>
          <w:lang w:eastAsia="zh-CN"/>
        </w:rPr>
        <w:t xml:space="preserve"> and </w:t>
      </w:r>
      <w:r>
        <w:rPr>
          <w:lang w:eastAsia="zh-CN"/>
        </w:rPr>
        <w:t>梁溯</w:t>
      </w:r>
      <w:r>
        <w:rPr>
          <w:lang w:eastAsia="zh-CN"/>
        </w:rPr>
        <w:t xml:space="preserve"> 2017)</w:t>
      </w:r>
      <w:r>
        <w:rPr>
          <w:lang w:eastAsia="zh-CN"/>
        </w:rPr>
        <w:t>。</w:t>
      </w:r>
      <w:r>
        <w:rPr>
          <w:lang w:eastAsia="zh-CN"/>
        </w:rPr>
        <w:t xml:space="preserve"> </w:t>
      </w:r>
      <w:r>
        <w:rPr>
          <w:lang w:eastAsia="zh-CN"/>
        </w:rPr>
        <w:t>货币奖励机制（如平台积分或徽章）</w:t>
      </w:r>
      <w:r>
        <w:rPr>
          <w:lang w:eastAsia="zh-CN"/>
        </w:rPr>
        <w:t xml:space="preserve"> </w:t>
      </w:r>
      <w:r>
        <w:rPr>
          <w:lang w:eastAsia="zh-CN"/>
        </w:rPr>
        <w:t>被发现通过提升工具性感知（高质量回答确实会获得奖励）来激励知识贡献，</w:t>
      </w:r>
      <w:r>
        <w:rPr>
          <w:lang w:eastAsia="zh-CN"/>
        </w:rPr>
        <w:t xml:space="preserve"> </w:t>
      </w:r>
      <w:r>
        <w:rPr>
          <w:lang w:eastAsia="zh-CN"/>
        </w:rPr>
        <w:t>而非仅仅通过奖励的直接经济价值发挥作用。</w:t>
      </w:r>
      <w:r>
        <w:rPr>
          <w:lang w:eastAsia="zh-CN"/>
        </w:rPr>
        <w:t xml:space="preserve"> </w:t>
      </w:r>
      <w:r>
        <w:rPr>
          <w:lang w:eastAsia="zh-CN"/>
        </w:rPr>
        <w:t>这些研究共同指向一个结论：奖励信息的可见性与可信性，</w:t>
      </w:r>
      <w:r>
        <w:rPr>
          <w:lang w:eastAsia="zh-CN"/>
        </w:rPr>
        <w:t xml:space="preserve"> </w:t>
      </w:r>
      <w:r>
        <w:rPr>
          <w:lang w:eastAsia="zh-CN"/>
        </w:rPr>
        <w:t>即潜在贡献者是否能够清楚地看到并相信</w:t>
      </w:r>
      <w:r>
        <w:rPr>
          <w:lang w:eastAsia="zh-CN"/>
        </w:rPr>
        <w:t>“</w:t>
      </w:r>
      <w:r>
        <w:rPr>
          <w:lang w:eastAsia="zh-CN"/>
        </w:rPr>
        <w:t>努力</w:t>
      </w:r>
      <w:r>
        <w:rPr>
          <w:lang w:eastAsia="zh-CN"/>
        </w:rPr>
        <w:t>→</w:t>
      </w:r>
      <w:r>
        <w:rPr>
          <w:lang w:eastAsia="zh-CN"/>
        </w:rPr>
        <w:t>奖励</w:t>
      </w:r>
      <w:r>
        <w:rPr>
          <w:lang w:eastAsia="zh-CN"/>
        </w:rPr>
        <w:t>”</w:t>
      </w:r>
      <w:r>
        <w:rPr>
          <w:lang w:eastAsia="zh-CN"/>
        </w:rPr>
        <w:t>的实现路径，</w:t>
      </w:r>
      <w:r>
        <w:rPr>
          <w:lang w:eastAsia="zh-CN"/>
        </w:rPr>
        <w:t xml:space="preserve"> </w:t>
      </w:r>
      <w:r>
        <w:rPr>
          <w:lang w:eastAsia="zh-CN"/>
        </w:rPr>
        <w:t>对于外部激励能否有效作用于行为，具有与激励本身同等重要甚至更为关键的意义。</w:t>
      </w:r>
      <w:r>
        <w:rPr>
          <w:lang w:eastAsia="zh-CN"/>
        </w:rPr>
        <w:t xml:space="preserve"> Brink </w:t>
      </w:r>
      <w:r>
        <w:rPr>
          <w:lang w:eastAsia="zh-CN"/>
        </w:rPr>
        <w:t>的信息披露实践，从信息可见性的角度为开发者提供了这种路径的具体依据，</w:t>
      </w:r>
      <w:r>
        <w:rPr>
          <w:lang w:eastAsia="zh-CN"/>
        </w:rPr>
        <w:t xml:space="preserve"> </w:t>
      </w:r>
      <w:r>
        <w:rPr>
          <w:lang w:eastAsia="zh-CN"/>
        </w:rPr>
        <w:t>其作用机制正是通过修正期望理论三要素的感知水平来实现的。</w:t>
      </w:r>
    </w:p>
    <w:p w14:paraId="327B3938" w14:textId="77777777" w:rsidR="009D2938" w:rsidRDefault="0048176E">
      <w:pPr>
        <w:pStyle w:val="a0"/>
        <w:rPr>
          <w:lang w:eastAsia="zh-CN"/>
        </w:rPr>
      </w:pPr>
      <w:r>
        <w:rPr>
          <w:lang w:eastAsia="zh-CN"/>
        </w:rPr>
        <w:t>在本研究的具体情境中，</w:t>
      </w:r>
      <w:r>
        <w:rPr>
          <w:lang w:eastAsia="zh-CN"/>
        </w:rPr>
        <w:t xml:space="preserve">Brink </w:t>
      </w:r>
      <w:r>
        <w:rPr>
          <w:lang w:eastAsia="zh-CN"/>
        </w:rPr>
        <w:t>的非定向披露通过向整个开发者社区传递</w:t>
      </w:r>
      <w:r>
        <w:rPr>
          <w:lang w:eastAsia="zh-CN"/>
        </w:rPr>
        <w:t xml:space="preserve"> “</w:t>
      </w:r>
      <w:r>
        <w:rPr>
          <w:lang w:eastAsia="zh-CN"/>
        </w:rPr>
        <w:t>资金存在、奖励可得</w:t>
      </w:r>
      <w:r>
        <w:rPr>
          <w:lang w:eastAsia="zh-CN"/>
        </w:rPr>
        <w:t>”</w:t>
      </w:r>
      <w:r>
        <w:rPr>
          <w:lang w:eastAsia="zh-CN"/>
        </w:rPr>
        <w:t>的信号，同时作用于期望理论的两个维度：</w:t>
      </w:r>
      <w:r>
        <w:rPr>
          <w:lang w:eastAsia="zh-CN"/>
        </w:rPr>
        <w:t xml:space="preserve"> </w:t>
      </w:r>
      <w:r>
        <w:rPr>
          <w:lang w:eastAsia="zh-CN"/>
        </w:rPr>
        <w:t>一方面，捐款金额的公开提升了开发者对资助项目规模与持续性的感知，</w:t>
      </w:r>
      <w:r>
        <w:rPr>
          <w:lang w:eastAsia="zh-CN"/>
        </w:rPr>
        <w:t xml:space="preserve"> </w:t>
      </w:r>
      <w:r>
        <w:rPr>
          <w:lang w:eastAsia="zh-CN"/>
        </w:rPr>
        <w:t>增强了奖励的效价；</w:t>
      </w:r>
      <w:r>
        <w:rPr>
          <w:lang w:eastAsia="zh-CN"/>
        </w:rPr>
        <w:t xml:space="preserve"> </w:t>
      </w:r>
      <w:r>
        <w:rPr>
          <w:lang w:eastAsia="zh-CN"/>
        </w:rPr>
        <w:t>另一方面，资金的公开存在使开发者对</w:t>
      </w:r>
      <w:r>
        <w:rPr>
          <w:lang w:eastAsia="zh-CN"/>
        </w:rPr>
        <w:t>“</w:t>
      </w:r>
      <w:r>
        <w:rPr>
          <w:lang w:eastAsia="zh-CN"/>
        </w:rPr>
        <w:t>自己也有可能被资助</w:t>
      </w:r>
      <w:r>
        <w:rPr>
          <w:lang w:eastAsia="zh-CN"/>
        </w:rPr>
        <w:t xml:space="preserve">” </w:t>
      </w:r>
      <w:r>
        <w:rPr>
          <w:lang w:eastAsia="zh-CN"/>
        </w:rPr>
        <w:t>产生了更积极的预期，提升了期望值。</w:t>
      </w:r>
      <w:r>
        <w:rPr>
          <w:lang w:eastAsia="zh-CN"/>
        </w:rPr>
        <w:t xml:space="preserve"> </w:t>
      </w:r>
      <w:r>
        <w:rPr>
          <w:lang w:eastAsia="zh-CN"/>
        </w:rPr>
        <w:t>而定向披露通过揭示具体受资助者及其资助理由，</w:t>
      </w:r>
      <w:r>
        <w:rPr>
          <w:lang w:eastAsia="zh-CN"/>
        </w:rPr>
        <w:t xml:space="preserve"> </w:t>
      </w:r>
      <w:r>
        <w:rPr>
          <w:lang w:eastAsia="zh-CN"/>
        </w:rPr>
        <w:t>向未入选开发者传递了</w:t>
      </w:r>
      <w:r>
        <w:rPr>
          <w:lang w:eastAsia="zh-CN"/>
        </w:rPr>
        <w:t>“</w:t>
      </w:r>
      <w:r>
        <w:rPr>
          <w:lang w:eastAsia="zh-CN"/>
        </w:rPr>
        <w:t>优秀贡献确实会被认可和奖励</w:t>
      </w:r>
      <w:r>
        <w:rPr>
          <w:lang w:eastAsia="zh-CN"/>
        </w:rPr>
        <w:t>”</w:t>
      </w:r>
      <w:r>
        <w:rPr>
          <w:lang w:eastAsia="zh-CN"/>
        </w:rPr>
        <w:t>的证据，</w:t>
      </w:r>
      <w:r>
        <w:rPr>
          <w:lang w:eastAsia="zh-CN"/>
        </w:rPr>
        <w:t xml:space="preserve"> </w:t>
      </w:r>
      <w:r>
        <w:rPr>
          <w:lang w:eastAsia="zh-CN"/>
        </w:rPr>
        <w:t>强化了绩效与奖励之间的因果连接，提升了工具性。</w:t>
      </w:r>
      <w:r>
        <w:rPr>
          <w:lang w:eastAsia="zh-CN"/>
        </w:rPr>
        <w:t xml:space="preserve"> </w:t>
      </w:r>
      <w:r>
        <w:rPr>
          <w:lang w:eastAsia="zh-CN"/>
        </w:rPr>
        <w:t>基于这一分析，本研究预期两种披露均会正向影响开发者的贡献行为，</w:t>
      </w:r>
      <w:r>
        <w:rPr>
          <w:lang w:eastAsia="zh-CN"/>
        </w:rPr>
        <w:t xml:space="preserve"> </w:t>
      </w:r>
      <w:r>
        <w:rPr>
          <w:lang w:eastAsia="zh-CN"/>
        </w:rPr>
        <w:t>但其激活的认知路径有所不同。</w:t>
      </w:r>
    </w:p>
    <w:p w14:paraId="3C4EE21A" w14:textId="77777777" w:rsidR="009D2938" w:rsidRDefault="0048176E">
      <w:pPr>
        <w:pStyle w:val="3"/>
        <w:rPr>
          <w:lang w:eastAsia="zh-CN"/>
        </w:rPr>
      </w:pPr>
      <w:bookmarkStart w:id="122" w:name="期望失验理论"/>
      <w:bookmarkStart w:id="123" w:name="_Toc229819374"/>
      <w:r>
        <w:rPr>
          <w:lang w:eastAsia="zh-CN"/>
        </w:rPr>
        <w:lastRenderedPageBreak/>
        <w:t>期望失验理论</w:t>
      </w:r>
      <w:bookmarkEnd w:id="122"/>
      <w:bookmarkEnd w:id="123"/>
    </w:p>
    <w:p w14:paraId="3944C13C" w14:textId="77777777" w:rsidR="009D2938" w:rsidRDefault="0048176E">
      <w:pPr>
        <w:pStyle w:val="FirstParagraph"/>
        <w:rPr>
          <w:lang w:eastAsia="zh-CN"/>
        </w:rPr>
      </w:pPr>
      <w:r>
        <w:rPr>
          <w:lang w:eastAsia="zh-CN"/>
        </w:rPr>
        <w:t>期望失验理论由消费者行为研究者</w:t>
      </w:r>
      <w:r>
        <w:rPr>
          <w:lang w:eastAsia="zh-CN"/>
        </w:rPr>
        <w:t xml:space="preserve"> Richard Oliver </w:t>
      </w:r>
      <w:r>
        <w:rPr>
          <w:lang w:eastAsia="zh-CN"/>
        </w:rPr>
        <w:t>于</w:t>
      </w:r>
      <w:r>
        <w:rPr>
          <w:lang w:eastAsia="zh-CN"/>
        </w:rPr>
        <w:t>1980</w:t>
      </w:r>
      <w:r>
        <w:rPr>
          <w:lang w:eastAsia="zh-CN"/>
        </w:rPr>
        <w:t>年提出，用于解释消费者满意度的形成机制</w:t>
      </w:r>
      <w:r>
        <w:rPr>
          <w:lang w:eastAsia="zh-CN"/>
        </w:rPr>
        <w:t>(Oliver 1980)</w:t>
      </w:r>
      <w:r>
        <w:rPr>
          <w:lang w:eastAsia="zh-CN"/>
        </w:rPr>
        <w:t>。</w:t>
      </w:r>
      <w:r>
        <w:rPr>
          <w:lang w:eastAsia="zh-CN"/>
        </w:rPr>
        <w:t xml:space="preserve"> </w:t>
      </w:r>
      <w:r>
        <w:rPr>
          <w:lang w:eastAsia="zh-CN"/>
        </w:rPr>
        <w:t>该理论认为，个体满意度并非由实际结果的绝对水平决定，</w:t>
      </w:r>
      <w:r>
        <w:rPr>
          <w:lang w:eastAsia="zh-CN"/>
        </w:rPr>
        <w:t xml:space="preserve"> </w:t>
      </w:r>
      <w:r>
        <w:rPr>
          <w:lang w:eastAsia="zh-CN"/>
        </w:rPr>
        <w:t>而是由实际感知与事先期望之间的比较关系决定：</w:t>
      </w:r>
      <w:r>
        <w:rPr>
          <w:lang w:eastAsia="zh-CN"/>
        </w:rPr>
        <w:t xml:space="preserve"> </w:t>
      </w:r>
      <w:r>
        <w:rPr>
          <w:lang w:eastAsia="zh-CN"/>
        </w:rPr>
        <w:t>当实际结果超过期望时，个体产生正向失验，</w:t>
      </w:r>
      <w:r>
        <w:rPr>
          <w:lang w:eastAsia="zh-CN"/>
        </w:rPr>
        <w:t xml:space="preserve"> </w:t>
      </w:r>
      <w:r>
        <w:rPr>
          <w:lang w:eastAsia="zh-CN"/>
        </w:rPr>
        <w:t>体验到满意乃至喜悦；</w:t>
      </w:r>
      <w:r>
        <w:rPr>
          <w:lang w:eastAsia="zh-CN"/>
        </w:rPr>
        <w:t xml:space="preserve"> </w:t>
      </w:r>
      <w:r>
        <w:rPr>
          <w:lang w:eastAsia="zh-CN"/>
        </w:rPr>
        <w:t>当实际结果低于期望时，个体产生负向失验，</w:t>
      </w:r>
      <w:r>
        <w:rPr>
          <w:lang w:eastAsia="zh-CN"/>
        </w:rPr>
        <w:t xml:space="preserve"> </w:t>
      </w:r>
      <w:r>
        <w:rPr>
          <w:lang w:eastAsia="zh-CN"/>
        </w:rPr>
        <w:t>体验到失望乃至抱怨；</w:t>
      </w:r>
      <w:r>
        <w:rPr>
          <w:lang w:eastAsia="zh-CN"/>
        </w:rPr>
        <w:t xml:space="preserve"> </w:t>
      </w:r>
      <w:r>
        <w:rPr>
          <w:lang w:eastAsia="zh-CN"/>
        </w:rPr>
        <w:t>当结果与期望相符时，期望被确认，个体保持中性或满足状态。</w:t>
      </w:r>
      <w:r>
        <w:rPr>
          <w:lang w:eastAsia="zh-CN"/>
        </w:rPr>
        <w:t xml:space="preserve"> </w:t>
      </w:r>
      <w:r>
        <w:rPr>
          <w:lang w:eastAsia="zh-CN"/>
        </w:rPr>
        <w:t>这一框架最初在消费者满意度研究中取得广泛实证支持，</w:t>
      </w:r>
      <w:r>
        <w:rPr>
          <w:lang w:eastAsia="zh-CN"/>
        </w:rPr>
        <w:t xml:space="preserve"> </w:t>
      </w:r>
      <w:r>
        <w:rPr>
          <w:lang w:eastAsia="zh-CN"/>
        </w:rPr>
        <w:t>后被延伸应用于信息系统使用后评价</w:t>
      </w:r>
      <w:r>
        <w:rPr>
          <w:lang w:eastAsia="zh-CN"/>
        </w:rPr>
        <w:t>(</w:t>
      </w:r>
      <w:proofErr w:type="spellStart"/>
      <w:r>
        <w:rPr>
          <w:lang w:eastAsia="zh-CN"/>
        </w:rPr>
        <w:t>Abrate</w:t>
      </w:r>
      <w:proofErr w:type="spellEnd"/>
      <w:r>
        <w:rPr>
          <w:lang w:eastAsia="zh-CN"/>
        </w:rPr>
        <w:t>, Quinton, and Pera 2021)</w:t>
      </w:r>
      <w:r>
        <w:rPr>
          <w:lang w:eastAsia="zh-CN"/>
        </w:rPr>
        <w:t>等多种情境，</w:t>
      </w:r>
      <w:r>
        <w:rPr>
          <w:lang w:eastAsia="zh-CN"/>
        </w:rPr>
        <w:t xml:space="preserve"> </w:t>
      </w:r>
      <w:r>
        <w:rPr>
          <w:lang w:eastAsia="zh-CN"/>
        </w:rPr>
        <w:t>并在解释重复使用意愿、持续贡献行为等方面展现出稳健的解释力。</w:t>
      </w:r>
    </w:p>
    <w:p w14:paraId="1DB5E0B5" w14:textId="77777777" w:rsidR="009D2938" w:rsidRDefault="0048176E">
      <w:pPr>
        <w:pStyle w:val="a0"/>
        <w:rPr>
          <w:lang w:eastAsia="zh-CN"/>
        </w:rPr>
      </w:pPr>
      <w:r>
        <w:rPr>
          <w:lang w:eastAsia="zh-CN"/>
        </w:rPr>
        <w:t>期望失验理论的核心贡献在于揭示了期望水平作为比较基准的关键作用：</w:t>
      </w:r>
      <w:r>
        <w:rPr>
          <w:lang w:eastAsia="zh-CN"/>
        </w:rPr>
        <w:t xml:space="preserve"> </w:t>
      </w:r>
      <w:r>
        <w:rPr>
          <w:lang w:eastAsia="zh-CN"/>
        </w:rPr>
        <w:t>同样的实际结果，在不同期望背景下可能产生截然相反的情绪反应和后续行为。</w:t>
      </w:r>
      <w:r>
        <w:rPr>
          <w:lang w:eastAsia="zh-CN"/>
        </w:rPr>
        <w:t xml:space="preserve"> </w:t>
      </w:r>
      <w:r>
        <w:rPr>
          <w:lang w:eastAsia="zh-CN"/>
        </w:rPr>
        <w:t>对于未被</w:t>
      </w:r>
      <w:r>
        <w:rPr>
          <w:lang w:eastAsia="zh-CN"/>
        </w:rPr>
        <w:t xml:space="preserve"> Brink </w:t>
      </w:r>
      <w:r>
        <w:rPr>
          <w:lang w:eastAsia="zh-CN"/>
        </w:rPr>
        <w:t>资助的开发者而言，</w:t>
      </w:r>
      <w:r>
        <w:rPr>
          <w:lang w:eastAsia="zh-CN"/>
        </w:rPr>
        <w:t xml:space="preserve"> </w:t>
      </w:r>
      <w:r>
        <w:rPr>
          <w:lang w:eastAsia="zh-CN"/>
        </w:rPr>
        <w:t>非定向披露所激活的</w:t>
      </w:r>
      <w:r>
        <w:rPr>
          <w:lang w:eastAsia="zh-CN"/>
        </w:rPr>
        <w:t>“</w:t>
      </w:r>
      <w:r>
        <w:rPr>
          <w:lang w:eastAsia="zh-CN"/>
        </w:rPr>
        <w:t>我也可能被资助</w:t>
      </w:r>
      <w:r>
        <w:rPr>
          <w:lang w:eastAsia="zh-CN"/>
        </w:rPr>
        <w:t>”</w:t>
      </w:r>
      <w:r>
        <w:rPr>
          <w:lang w:eastAsia="zh-CN"/>
        </w:rPr>
        <w:t>构成了一个比较基准；</w:t>
      </w:r>
      <w:r>
        <w:rPr>
          <w:lang w:eastAsia="zh-CN"/>
        </w:rPr>
        <w:t xml:space="preserve"> </w:t>
      </w:r>
      <w:r>
        <w:rPr>
          <w:lang w:eastAsia="zh-CN"/>
        </w:rPr>
        <w:t>当定向披露随后公布受资助者名单，这批开发者将自身状况与公告结果进行比较，</w:t>
      </w:r>
      <w:r>
        <w:rPr>
          <w:lang w:eastAsia="zh-CN"/>
        </w:rPr>
        <w:t xml:space="preserve"> </w:t>
      </w:r>
      <w:r>
        <w:rPr>
          <w:lang w:eastAsia="zh-CN"/>
        </w:rPr>
        <w:t>对于绝大多数未入选者而言，这一比较产生了明确的负向失验，</w:t>
      </w:r>
      <w:r>
        <w:rPr>
          <w:lang w:eastAsia="zh-CN"/>
        </w:rPr>
        <w:t xml:space="preserve"> </w:t>
      </w:r>
      <w:r>
        <w:rPr>
          <w:lang w:eastAsia="zh-CN"/>
        </w:rPr>
        <w:t>期望未能实现，由此产生的失望情绪可能削弱其参与意愿，</w:t>
      </w:r>
      <w:r>
        <w:rPr>
          <w:lang w:eastAsia="zh-CN"/>
        </w:rPr>
        <w:t xml:space="preserve"> </w:t>
      </w:r>
      <w:r>
        <w:rPr>
          <w:lang w:eastAsia="zh-CN"/>
        </w:rPr>
        <w:t>尤其是削弱其对后续非定向披露所激活期望的响应强度。</w:t>
      </w:r>
      <w:r>
        <w:rPr>
          <w:lang w:eastAsia="zh-CN"/>
        </w:rPr>
        <w:t xml:space="preserve"> </w:t>
      </w:r>
      <w:r>
        <w:rPr>
          <w:lang w:eastAsia="zh-CN"/>
        </w:rPr>
        <w:t>这种抑制效应，正是本研究预测定向披露对非定向披露具有负向调节效应的核心理论依据。</w:t>
      </w:r>
    </w:p>
    <w:p w14:paraId="657A4549" w14:textId="77777777" w:rsidR="009D2938" w:rsidRDefault="0048176E">
      <w:pPr>
        <w:pStyle w:val="a0"/>
        <w:rPr>
          <w:lang w:eastAsia="zh-CN"/>
        </w:rPr>
      </w:pPr>
      <w:r>
        <w:rPr>
          <w:lang w:eastAsia="zh-CN"/>
        </w:rPr>
        <w:t>需要指出的是，期望失验效应的强度受到初始期望水平的调节。</w:t>
      </w:r>
      <w:r>
        <w:rPr>
          <w:lang w:eastAsia="zh-CN"/>
        </w:rPr>
        <w:t xml:space="preserve"> </w:t>
      </w:r>
      <w:proofErr w:type="spellStart"/>
      <w:r>
        <w:t>根据</w:t>
      </w:r>
      <w:proofErr w:type="spellEnd"/>
      <w:r>
        <w:t xml:space="preserve"> </w:t>
      </w:r>
      <w:proofErr w:type="spellStart"/>
      <w:r>
        <w:t>Abrate</w:t>
      </w:r>
      <w:proofErr w:type="spellEnd"/>
      <w:r>
        <w:t xml:space="preserve"> </w:t>
      </w:r>
      <w:r>
        <w:t>等人（</w:t>
      </w:r>
      <w:r>
        <w:t>2021</w:t>
      </w:r>
      <w:r>
        <w:t>）对价格</w:t>
      </w:r>
      <w:r>
        <w:t>—</w:t>
      </w:r>
      <w:proofErr w:type="spellStart"/>
      <w:r>
        <w:t>体验不匹配的研究</w:t>
      </w:r>
      <w:proofErr w:type="spellEnd"/>
      <w:r>
        <w:t>，</w:t>
      </w:r>
      <w:r>
        <w:t xml:space="preserve"> </w:t>
      </w:r>
      <w:proofErr w:type="spellStart"/>
      <w:r>
        <w:t>初始期望越高、结果的负向偏离越大，产生的失望情绪越强烈</w:t>
      </w:r>
      <w:proofErr w:type="spellEnd"/>
      <w:r>
        <w:t>；</w:t>
      </w:r>
      <w:r>
        <w:t xml:space="preserve"> </w:t>
      </w:r>
      <w:proofErr w:type="spellStart"/>
      <w:r>
        <w:t>若初始期望本就较低，则负向失验的冲击也相应较弱</w:t>
      </w:r>
      <w:proofErr w:type="spellEnd"/>
      <w:r>
        <w:t>(</w:t>
      </w:r>
      <w:proofErr w:type="spellStart"/>
      <w:r>
        <w:t>Abrate</w:t>
      </w:r>
      <w:proofErr w:type="spellEnd"/>
      <w:r>
        <w:t>, Quinton, and Pera 2021)</w:t>
      </w:r>
      <w:r>
        <w:t>。</w:t>
      </w:r>
      <w:r>
        <w:t xml:space="preserve"> </w:t>
      </w:r>
      <w:r>
        <w:rPr>
          <w:lang w:eastAsia="zh-CN"/>
        </w:rPr>
        <w:t>在本研究情境中，不同贡献水平的开发者对获得</w:t>
      </w:r>
      <w:r>
        <w:rPr>
          <w:lang w:eastAsia="zh-CN"/>
        </w:rPr>
        <w:t xml:space="preserve"> Brink </w:t>
      </w:r>
      <w:r>
        <w:rPr>
          <w:lang w:eastAsia="zh-CN"/>
        </w:rPr>
        <w:t>资助的初始期望存在差异：</w:t>
      </w:r>
      <w:r>
        <w:rPr>
          <w:lang w:eastAsia="zh-CN"/>
        </w:rPr>
        <w:t xml:space="preserve"> </w:t>
      </w:r>
      <w:r>
        <w:rPr>
          <w:lang w:eastAsia="zh-CN"/>
        </w:rPr>
        <w:t>重度贡献者可能认为自己</w:t>
      </w:r>
      <w:r>
        <w:rPr>
          <w:lang w:eastAsia="zh-CN"/>
        </w:rPr>
        <w:t>“</w:t>
      </w:r>
      <w:r>
        <w:rPr>
          <w:lang w:eastAsia="zh-CN"/>
        </w:rPr>
        <w:t>更有资格</w:t>
      </w:r>
      <w:r>
        <w:rPr>
          <w:lang w:eastAsia="zh-CN"/>
        </w:rPr>
        <w:t>”</w:t>
      </w:r>
      <w:r>
        <w:rPr>
          <w:lang w:eastAsia="zh-CN"/>
        </w:rPr>
        <w:t>，因而初始期望更高，</w:t>
      </w:r>
      <w:r>
        <w:rPr>
          <w:lang w:eastAsia="zh-CN"/>
        </w:rPr>
        <w:t xml:space="preserve"> </w:t>
      </w:r>
      <w:r>
        <w:rPr>
          <w:lang w:eastAsia="zh-CN"/>
        </w:rPr>
        <w:t>负向失验后的动机削弱也更为明显；</w:t>
      </w:r>
      <w:r>
        <w:rPr>
          <w:lang w:eastAsia="zh-CN"/>
        </w:rPr>
        <w:t xml:space="preserve"> </w:t>
      </w:r>
      <w:r>
        <w:rPr>
          <w:lang w:eastAsia="zh-CN"/>
        </w:rPr>
        <w:t>轻度贡献者则可能将期望预设得较低，因而受定向披露影响相对有限。</w:t>
      </w:r>
      <w:r>
        <w:rPr>
          <w:lang w:eastAsia="zh-CN"/>
        </w:rPr>
        <w:t xml:space="preserve"> </w:t>
      </w:r>
      <w:r>
        <w:rPr>
          <w:lang w:eastAsia="zh-CN"/>
        </w:rPr>
        <w:t>这一理论预期为本研究后续的开发者异质性分析提供了重要指引。</w:t>
      </w:r>
    </w:p>
    <w:p w14:paraId="1EC0F0F1" w14:textId="77777777" w:rsidR="009D2938" w:rsidRDefault="0048176E">
      <w:pPr>
        <w:pStyle w:val="3"/>
        <w:rPr>
          <w:lang w:eastAsia="zh-CN"/>
        </w:rPr>
      </w:pPr>
      <w:bookmarkStart w:id="124" w:name="两种理论的整合序贯披露的复合效应"/>
      <w:bookmarkStart w:id="125" w:name="_Toc229819375"/>
      <w:r>
        <w:rPr>
          <w:lang w:eastAsia="zh-CN"/>
        </w:rPr>
        <w:lastRenderedPageBreak/>
        <w:t>两种理论的整合：序贯披露的复合效应</w:t>
      </w:r>
      <w:bookmarkEnd w:id="124"/>
      <w:bookmarkEnd w:id="125"/>
    </w:p>
    <w:p w14:paraId="6AE804D8" w14:textId="77777777" w:rsidR="009D2938" w:rsidRDefault="0048176E">
      <w:pPr>
        <w:pStyle w:val="FirstParagraph"/>
        <w:rPr>
          <w:lang w:eastAsia="zh-CN"/>
        </w:rPr>
      </w:pPr>
      <w:r>
        <w:rPr>
          <w:lang w:eastAsia="zh-CN"/>
        </w:rPr>
        <w:t>期望理论与期望失验理论在</w:t>
      </w:r>
      <w:r>
        <w:rPr>
          <w:lang w:eastAsia="zh-CN"/>
        </w:rPr>
        <w:t xml:space="preserve"> Brink </w:t>
      </w:r>
      <w:r>
        <w:rPr>
          <w:lang w:eastAsia="zh-CN"/>
        </w:rPr>
        <w:t>两阶段披露的时间序列中形成了自然的互补关系，</w:t>
      </w:r>
      <w:r>
        <w:rPr>
          <w:lang w:eastAsia="zh-CN"/>
        </w:rPr>
        <w:t xml:space="preserve"> </w:t>
      </w:r>
      <w:r>
        <w:rPr>
          <w:lang w:eastAsia="zh-CN"/>
        </w:rPr>
        <w:t>共同描述了一条完整的认知动态链条：</w:t>
      </w:r>
      <w:r>
        <w:rPr>
          <w:lang w:eastAsia="zh-CN"/>
        </w:rPr>
        <w:t xml:space="preserve"> </w:t>
      </w:r>
      <w:r>
        <w:rPr>
          <w:lang w:eastAsia="zh-CN"/>
        </w:rPr>
        <w:t>非定向披露首先激活期望，在所有开发者中提升效价与期望值，初步促进贡献；</w:t>
      </w:r>
      <w:r>
        <w:rPr>
          <w:lang w:eastAsia="zh-CN"/>
        </w:rPr>
        <w:t xml:space="preserve"> </w:t>
      </w:r>
      <w:r>
        <w:rPr>
          <w:lang w:eastAsia="zh-CN"/>
        </w:rPr>
        <w:t>定向披露随后将这一过程推向结果阶段，其效应在两个层面同时展开：</w:t>
      </w:r>
      <w:r>
        <w:rPr>
          <w:lang w:eastAsia="zh-CN"/>
        </w:rPr>
        <w:t xml:space="preserve"> </w:t>
      </w:r>
      <w:r>
        <w:rPr>
          <w:lang w:eastAsia="zh-CN"/>
        </w:rPr>
        <w:t>对全体开发者而言，定向披露通过展示成功案例增强工具性，产生正向主效应；</w:t>
      </w:r>
      <w:r>
        <w:rPr>
          <w:lang w:eastAsia="zh-CN"/>
        </w:rPr>
        <w:t xml:space="preserve"> </w:t>
      </w:r>
      <w:r>
        <w:rPr>
          <w:lang w:eastAsia="zh-CN"/>
        </w:rPr>
        <w:t>而对大多数未入选者而言，定向披露又触发了负向期望失验，</w:t>
      </w:r>
      <w:r>
        <w:rPr>
          <w:lang w:eastAsia="zh-CN"/>
        </w:rPr>
        <w:t xml:space="preserve"> </w:t>
      </w:r>
      <w:r>
        <w:rPr>
          <w:lang w:eastAsia="zh-CN"/>
        </w:rPr>
        <w:t>削弱了其对后续非定向披露所激活期望的响应强度，产生负向调节效应。</w:t>
      </w:r>
      <w:r>
        <w:rPr>
          <w:lang w:eastAsia="zh-CN"/>
        </w:rPr>
        <w:t xml:space="preserve"> </w:t>
      </w:r>
      <w:r>
        <w:rPr>
          <w:lang w:eastAsia="zh-CN"/>
        </w:rPr>
        <w:t>这种</w:t>
      </w:r>
      <w:r>
        <w:rPr>
          <w:lang w:eastAsia="zh-CN"/>
        </w:rPr>
        <w:t>“</w:t>
      </w:r>
      <w:r>
        <w:rPr>
          <w:lang w:eastAsia="zh-CN"/>
        </w:rPr>
        <w:t>整体正向、交互负向</w:t>
      </w:r>
      <w:r>
        <w:rPr>
          <w:lang w:eastAsia="zh-CN"/>
        </w:rPr>
        <w:t>”</w:t>
      </w:r>
      <w:r>
        <w:rPr>
          <w:lang w:eastAsia="zh-CN"/>
        </w:rPr>
        <w:t>的复合结构，</w:t>
      </w:r>
      <w:r>
        <w:rPr>
          <w:lang w:eastAsia="zh-CN"/>
        </w:rPr>
        <w:t xml:space="preserve"> </w:t>
      </w:r>
      <w:r>
        <w:rPr>
          <w:lang w:eastAsia="zh-CN"/>
        </w:rPr>
        <w:t>在同一研究情境中为两种理论提供了同步检验的机会，</w:t>
      </w:r>
      <w:r>
        <w:rPr>
          <w:lang w:eastAsia="zh-CN"/>
        </w:rPr>
        <w:t xml:space="preserve"> </w:t>
      </w:r>
      <w:r>
        <w:rPr>
          <w:lang w:eastAsia="zh-CN"/>
        </w:rPr>
        <w:t>也是本研究在单一数据框架内整合两种理论的逻辑基础。</w:t>
      </w:r>
    </w:p>
    <w:p w14:paraId="620ED49E" w14:textId="77777777" w:rsidR="009D2938" w:rsidRDefault="0048176E">
      <w:pPr>
        <w:pStyle w:val="a0"/>
        <w:rPr>
          <w:lang w:eastAsia="zh-CN"/>
        </w:rPr>
      </w:pPr>
      <w:r>
        <w:rPr>
          <w:lang w:eastAsia="zh-CN"/>
        </w:rPr>
        <w:t>需要特别指出的是，期望理论与期望失验理论的整合在信息系统与在线平台研究中</w:t>
      </w:r>
      <w:r>
        <w:rPr>
          <w:lang w:eastAsia="zh-CN"/>
        </w:rPr>
        <w:t xml:space="preserve"> </w:t>
      </w:r>
      <w:r>
        <w:rPr>
          <w:lang w:eastAsia="zh-CN"/>
        </w:rPr>
        <w:t>已有先例，但具体应用场景各有侧重。</w:t>
      </w:r>
      <w:r>
        <w:rPr>
          <w:lang w:eastAsia="zh-CN"/>
        </w:rPr>
        <w:t xml:space="preserve"> </w:t>
      </w:r>
      <w:r>
        <w:t>在消费者技术接受领域，</w:t>
      </w:r>
      <w:r>
        <w:t>Oliver</w:t>
      </w:r>
      <w:r>
        <w:t>（</w:t>
      </w:r>
      <w:r>
        <w:t>1980</w:t>
      </w:r>
      <w:r>
        <w:t>）的失验框架被</w:t>
      </w:r>
      <w:r>
        <w:t xml:space="preserve"> Bhattacherjee</w:t>
      </w:r>
      <w:r>
        <w:t>（</w:t>
      </w:r>
      <w:r>
        <w:t>2001</w:t>
      </w:r>
      <w:r>
        <w:t>）</w:t>
      </w:r>
      <w:r>
        <w:t xml:space="preserve"> </w:t>
      </w:r>
      <w:proofErr w:type="spellStart"/>
      <w:r>
        <w:t>扩展为</w:t>
      </w:r>
      <w:r>
        <w:t>IS</w:t>
      </w:r>
      <w:r>
        <w:t>持续使用研究的核心模型</w:t>
      </w:r>
      <w:r>
        <w:t>“</w:t>
      </w:r>
      <w:r>
        <w:t>确认模型（</w:t>
      </w:r>
      <w:r>
        <w:t>Expectation-Confirmation</w:t>
      </w:r>
      <w:proofErr w:type="spellEnd"/>
      <w:r>
        <w:t xml:space="preserve"> Model</w:t>
      </w:r>
      <w:r>
        <w:t>）</w:t>
      </w:r>
      <w:r>
        <w:t>”</w:t>
      </w:r>
      <w:r>
        <w:t>，</w:t>
      </w:r>
      <w:r>
        <w:t xml:space="preserve"> </w:t>
      </w:r>
      <w:proofErr w:type="spellStart"/>
      <w:r>
        <w:t>认为用户在初次使用后会将实际体验与使用前期望进行比对</w:t>
      </w:r>
      <w:proofErr w:type="spellEnd"/>
      <w:r>
        <w:t>，</w:t>
      </w:r>
      <w:r>
        <w:t xml:space="preserve"> </w:t>
      </w:r>
      <w:proofErr w:type="spellStart"/>
      <w:r>
        <w:t>确认或失验这一认知过程直接决定了其持续使用意愿</w:t>
      </w:r>
      <w:proofErr w:type="spellEnd"/>
      <w:r>
        <w:t>。</w:t>
      </w:r>
      <w:r>
        <w:t xml:space="preserve"> </w:t>
      </w:r>
      <w:r>
        <w:rPr>
          <w:lang w:eastAsia="zh-CN"/>
        </w:rPr>
        <w:t>尽管本研究的对象是开发者活动而非技术产品的持续使用，</w:t>
      </w:r>
      <w:r>
        <w:rPr>
          <w:lang w:eastAsia="zh-CN"/>
        </w:rPr>
        <w:t xml:space="preserve"> </w:t>
      </w:r>
      <w:r>
        <w:rPr>
          <w:lang w:eastAsia="zh-CN"/>
        </w:rPr>
        <w:t>但其底层逻辑高度相似：非定向披露激活期望（类比技术使用前的期望形成），</w:t>
      </w:r>
      <w:r>
        <w:rPr>
          <w:lang w:eastAsia="zh-CN"/>
        </w:rPr>
        <w:t xml:space="preserve"> </w:t>
      </w:r>
      <w:r>
        <w:rPr>
          <w:lang w:eastAsia="zh-CN"/>
        </w:rPr>
        <w:t>定向披露公布受益人（类比使用后的实际结果感知），</w:t>
      </w:r>
      <w:r>
        <w:rPr>
          <w:lang w:eastAsia="zh-CN"/>
        </w:rPr>
        <w:t xml:space="preserve"> </w:t>
      </w:r>
      <w:r>
        <w:rPr>
          <w:lang w:eastAsia="zh-CN"/>
        </w:rPr>
        <w:t>期望与结果的落差（类比确认</w:t>
      </w:r>
      <w:r>
        <w:rPr>
          <w:lang w:eastAsia="zh-CN"/>
        </w:rPr>
        <w:t>/</w:t>
      </w:r>
      <w:r>
        <w:rPr>
          <w:lang w:eastAsia="zh-CN"/>
        </w:rPr>
        <w:t>失验）最终影响对后续披露的响应强度。</w:t>
      </w:r>
      <w:r>
        <w:rPr>
          <w:lang w:eastAsia="zh-CN"/>
        </w:rPr>
        <w:t xml:space="preserve"> </w:t>
      </w:r>
      <w:r>
        <w:rPr>
          <w:lang w:eastAsia="zh-CN"/>
        </w:rPr>
        <w:t>这种结构上的相似性不仅为本研究的理论借用提供了依据，</w:t>
      </w:r>
      <w:r>
        <w:rPr>
          <w:lang w:eastAsia="zh-CN"/>
        </w:rPr>
        <w:t xml:space="preserve"> </w:t>
      </w:r>
      <w:r>
        <w:rPr>
          <w:lang w:eastAsia="zh-CN"/>
        </w:rPr>
        <w:t>也意味着本研究的发现可与信息系统持续使用研究领域进行跨领域对话，</w:t>
      </w:r>
      <w:r>
        <w:rPr>
          <w:lang w:eastAsia="zh-CN"/>
        </w:rPr>
        <w:t xml:space="preserve"> </w:t>
      </w:r>
      <w:r>
        <w:rPr>
          <w:lang w:eastAsia="zh-CN"/>
        </w:rPr>
        <w:t>在理论贡献的辐射范围上具有一定的延展性。</w:t>
      </w:r>
      <w:r>
        <w:rPr>
          <w:lang w:eastAsia="zh-CN"/>
        </w:rPr>
        <w:t xml:space="preserve"> </w:t>
      </w:r>
      <w:r>
        <w:rPr>
          <w:lang w:eastAsia="zh-CN"/>
        </w:rPr>
        <w:t>此外，值得关注的是，期望水平本身在本研究情境中并不固定，</w:t>
      </w:r>
      <w:r>
        <w:rPr>
          <w:lang w:eastAsia="zh-CN"/>
        </w:rPr>
        <w:t xml:space="preserve"> </w:t>
      </w:r>
      <w:r>
        <w:rPr>
          <w:lang w:eastAsia="zh-CN"/>
        </w:rPr>
        <w:t>而是随着非定向披露次数的积累和社区对</w:t>
      </w:r>
      <w:r>
        <w:rPr>
          <w:lang w:eastAsia="zh-CN"/>
        </w:rPr>
        <w:t xml:space="preserve"> Brink </w:t>
      </w:r>
      <w:r>
        <w:rPr>
          <w:lang w:eastAsia="zh-CN"/>
        </w:rPr>
        <w:t>运作模式的了解而动态调整。</w:t>
      </w:r>
      <w:r>
        <w:rPr>
          <w:lang w:eastAsia="zh-CN"/>
        </w:rPr>
        <w:t xml:space="preserve"> </w:t>
      </w:r>
      <w:r>
        <w:rPr>
          <w:lang w:eastAsia="zh-CN"/>
        </w:rPr>
        <w:t>随着开发者逐渐认识到获得</w:t>
      </w:r>
      <w:r>
        <w:rPr>
          <w:lang w:eastAsia="zh-CN"/>
        </w:rPr>
        <w:t xml:space="preserve"> Brink </w:t>
      </w:r>
      <w:r>
        <w:rPr>
          <w:lang w:eastAsia="zh-CN"/>
        </w:rPr>
        <w:t>资助的实际门槛，</w:t>
      </w:r>
      <w:r>
        <w:rPr>
          <w:lang w:eastAsia="zh-CN"/>
        </w:rPr>
        <w:t xml:space="preserve"> </w:t>
      </w:r>
      <w:r>
        <w:rPr>
          <w:lang w:eastAsia="zh-CN"/>
        </w:rPr>
        <w:t>其初始期望的高估程度会随时间递减，负向失验效应也可能相应减弱。</w:t>
      </w:r>
      <w:r>
        <w:rPr>
          <w:lang w:eastAsia="zh-CN"/>
        </w:rPr>
        <w:t xml:space="preserve"> </w:t>
      </w:r>
      <w:r>
        <w:rPr>
          <w:lang w:eastAsia="zh-CN"/>
        </w:rPr>
        <w:t>这一动态性质提示，研究需要在面板模型中对时间趋势加以控制，</w:t>
      </w:r>
      <w:r>
        <w:rPr>
          <w:lang w:eastAsia="zh-CN"/>
        </w:rPr>
        <w:t xml:space="preserve"> </w:t>
      </w:r>
      <w:r>
        <w:rPr>
          <w:lang w:eastAsia="zh-CN"/>
        </w:rPr>
        <w:t>以避免将随时间演变的期望调整过程错误归因于特定披露事件的效应。</w:t>
      </w:r>
    </w:p>
    <w:p w14:paraId="6DFF9EDE" w14:textId="77777777" w:rsidR="009D2938" w:rsidRDefault="0048176E">
      <w:pPr>
        <w:pStyle w:val="2"/>
        <w:rPr>
          <w:lang w:eastAsia="zh-CN"/>
        </w:rPr>
      </w:pPr>
      <w:bookmarkStart w:id="126" w:name="情感与信息处理"/>
      <w:bookmarkStart w:id="127" w:name="_Toc229819376"/>
      <w:r>
        <w:rPr>
          <w:lang w:eastAsia="zh-CN"/>
        </w:rPr>
        <w:lastRenderedPageBreak/>
        <w:t>情感与信息处理</w:t>
      </w:r>
      <w:bookmarkEnd w:id="126"/>
      <w:bookmarkEnd w:id="127"/>
    </w:p>
    <w:p w14:paraId="027E92F4" w14:textId="77777777" w:rsidR="009D2938" w:rsidRDefault="0048176E">
      <w:pPr>
        <w:pStyle w:val="3"/>
        <w:rPr>
          <w:lang w:eastAsia="zh-CN"/>
        </w:rPr>
      </w:pPr>
      <w:bookmarkStart w:id="128" w:name="情感即信息理论"/>
      <w:bookmarkStart w:id="129" w:name="_Toc229819377"/>
      <w:r>
        <w:rPr>
          <w:lang w:eastAsia="zh-CN"/>
        </w:rPr>
        <w:t>情感即信息理论</w:t>
      </w:r>
      <w:bookmarkEnd w:id="128"/>
      <w:bookmarkEnd w:id="129"/>
    </w:p>
    <w:p w14:paraId="4CD8481F" w14:textId="77777777" w:rsidR="009D2938" w:rsidRDefault="0048176E">
      <w:pPr>
        <w:pStyle w:val="FirstParagraph"/>
        <w:rPr>
          <w:lang w:eastAsia="zh-CN"/>
        </w:rPr>
      </w:pPr>
      <w:proofErr w:type="spellStart"/>
      <w:r>
        <w:t>情感即信息理论（</w:t>
      </w:r>
      <w:r>
        <w:t>Affect-as-Information</w:t>
      </w:r>
      <w:proofErr w:type="spellEnd"/>
      <w:r>
        <w:t xml:space="preserve"> </w:t>
      </w:r>
      <w:proofErr w:type="spellStart"/>
      <w:r>
        <w:t>Theory</w:t>
      </w:r>
      <w:r>
        <w:t>）由</w:t>
      </w:r>
      <w:proofErr w:type="spellEnd"/>
      <w:r>
        <w:t xml:space="preserve"> Schwarz </w:t>
      </w:r>
      <w:r>
        <w:t>和</w:t>
      </w:r>
      <w:r>
        <w:t xml:space="preserve"> Clore</w:t>
      </w:r>
      <w:r>
        <w:t>（</w:t>
      </w:r>
      <w:r>
        <w:t>1983</w:t>
      </w:r>
      <w:r>
        <w:t>）</w:t>
      </w:r>
      <w:r>
        <w:t xml:space="preserve"> </w:t>
      </w:r>
      <w:proofErr w:type="spellStart"/>
      <w:r>
        <w:t>在一系列以情绪和判断为主题的经典实验研究中提出</w:t>
      </w:r>
      <w:proofErr w:type="spellEnd"/>
      <w:r>
        <w:t>(Schwarz and Clore 1983)</w:t>
      </w:r>
      <w:r>
        <w:t>。</w:t>
      </w:r>
      <w:r>
        <w:t xml:space="preserve"> </w:t>
      </w:r>
      <w:proofErr w:type="spellStart"/>
      <w:r>
        <w:t>该理论的核心主张是：个体在作出判断和决策时</w:t>
      </w:r>
      <w:proofErr w:type="spellEnd"/>
      <w:r>
        <w:t>，</w:t>
      </w:r>
      <w:r>
        <w:t xml:space="preserve"> </w:t>
      </w:r>
      <w:proofErr w:type="spellStart"/>
      <w:r>
        <w:t>会将当前所感受到的情感状态作为一种关于处境质量的信息来源加以利用</w:t>
      </w:r>
      <w:proofErr w:type="spellEnd"/>
      <w:r>
        <w:t>，</w:t>
      </w:r>
      <w:r>
        <w:t xml:space="preserve"> </w:t>
      </w:r>
      <w:proofErr w:type="spellStart"/>
      <w:r>
        <w:t>从而影响判断和行动的方向</w:t>
      </w:r>
      <w:proofErr w:type="spellEnd"/>
      <w:r>
        <w:t>。</w:t>
      </w:r>
      <w:r>
        <w:t xml:space="preserve"> </w:t>
      </w:r>
      <w:r>
        <w:rPr>
          <w:lang w:eastAsia="zh-CN"/>
        </w:rPr>
        <w:t>情感状态不仅仅是对事件的情绪反应，它本身携带着关于环境状态的认知内容：</w:t>
      </w:r>
      <w:r>
        <w:rPr>
          <w:lang w:eastAsia="zh-CN"/>
        </w:rPr>
        <w:t xml:space="preserve"> </w:t>
      </w:r>
      <w:r>
        <w:rPr>
          <w:lang w:eastAsia="zh-CN"/>
        </w:rPr>
        <w:t>积极情感传递</w:t>
      </w:r>
      <w:r>
        <w:rPr>
          <w:lang w:eastAsia="zh-CN"/>
        </w:rPr>
        <w:t>“</w:t>
      </w:r>
      <w:r>
        <w:rPr>
          <w:lang w:eastAsia="zh-CN"/>
        </w:rPr>
        <w:t>当前状况良好、无需采取额外行动</w:t>
      </w:r>
      <w:r>
        <w:rPr>
          <w:lang w:eastAsia="zh-CN"/>
        </w:rPr>
        <w:t>”</w:t>
      </w:r>
      <w:r>
        <w:rPr>
          <w:lang w:eastAsia="zh-CN"/>
        </w:rPr>
        <w:t>的信号，</w:t>
      </w:r>
      <w:r>
        <w:rPr>
          <w:lang w:eastAsia="zh-CN"/>
        </w:rPr>
        <w:t xml:space="preserve"> </w:t>
      </w:r>
      <w:r>
        <w:rPr>
          <w:lang w:eastAsia="zh-CN"/>
        </w:rPr>
        <w:t>促使个体倾向于维持现状或从事探索性活动；</w:t>
      </w:r>
      <w:r>
        <w:rPr>
          <w:lang w:eastAsia="zh-CN"/>
        </w:rPr>
        <w:t xml:space="preserve"> </w:t>
      </w:r>
      <w:r>
        <w:rPr>
          <w:lang w:eastAsia="zh-CN"/>
        </w:rPr>
        <w:t>负面情感则传递</w:t>
      </w:r>
      <w:r>
        <w:rPr>
          <w:lang w:eastAsia="zh-CN"/>
        </w:rPr>
        <w:t>“</w:t>
      </w:r>
      <w:r>
        <w:rPr>
          <w:lang w:eastAsia="zh-CN"/>
        </w:rPr>
        <w:t>当前存在问题或威胁、需要警惕与应对</w:t>
      </w:r>
      <w:r>
        <w:rPr>
          <w:lang w:eastAsia="zh-CN"/>
        </w:rPr>
        <w:t>”</w:t>
      </w:r>
      <w:r>
        <w:rPr>
          <w:lang w:eastAsia="zh-CN"/>
        </w:rPr>
        <w:t>的信号，</w:t>
      </w:r>
      <w:r>
        <w:rPr>
          <w:lang w:eastAsia="zh-CN"/>
        </w:rPr>
        <w:t xml:space="preserve"> </w:t>
      </w:r>
      <w:r>
        <w:rPr>
          <w:lang w:eastAsia="zh-CN"/>
        </w:rPr>
        <w:t>促使个体转向系统性分析和问题解决导向的行为。</w:t>
      </w:r>
    </w:p>
    <w:p w14:paraId="2053B0EC" w14:textId="77777777" w:rsidR="009D2938" w:rsidRDefault="0048176E">
      <w:pPr>
        <w:pStyle w:val="a0"/>
        <w:rPr>
          <w:lang w:eastAsia="zh-CN"/>
        </w:rPr>
      </w:pPr>
      <w:r>
        <w:rPr>
          <w:lang w:eastAsia="zh-CN"/>
        </w:rPr>
        <w:t>杨洸（</w:t>
      </w:r>
      <w:r>
        <w:rPr>
          <w:lang w:eastAsia="zh-CN"/>
        </w:rPr>
        <w:t>2020</w:t>
      </w:r>
      <w:r>
        <w:rPr>
          <w:lang w:eastAsia="zh-CN"/>
        </w:rPr>
        <w:t>）通过对社交媒体的实证研究发现，</w:t>
      </w:r>
      <w:r>
        <w:rPr>
          <w:lang w:eastAsia="zh-CN"/>
        </w:rPr>
        <w:t xml:space="preserve"> </w:t>
      </w:r>
      <w:r>
        <w:rPr>
          <w:lang w:eastAsia="zh-CN"/>
        </w:rPr>
        <w:t>网络情感传染遵循特定的线索影响机制，情感信号在群体间的扩散速度</w:t>
      </w:r>
      <w:r>
        <w:rPr>
          <w:lang w:eastAsia="zh-CN"/>
        </w:rPr>
        <w:t xml:space="preserve"> </w:t>
      </w:r>
      <w:r>
        <w:rPr>
          <w:lang w:eastAsia="zh-CN"/>
        </w:rPr>
        <w:t>远超中性信息，且负面情感的传染效应显著强于正面情感</w:t>
      </w:r>
      <w:r>
        <w:rPr>
          <w:lang w:eastAsia="zh-CN"/>
        </w:rPr>
        <w:t>(</w:t>
      </w:r>
      <w:r>
        <w:rPr>
          <w:lang w:eastAsia="zh-CN"/>
        </w:rPr>
        <w:t>杨洸</w:t>
      </w:r>
      <w:r>
        <w:rPr>
          <w:lang w:eastAsia="zh-CN"/>
        </w:rPr>
        <w:t xml:space="preserve"> 2020)</w:t>
      </w:r>
      <w:r>
        <w:rPr>
          <w:lang w:eastAsia="zh-CN"/>
        </w:rPr>
        <w:t>。</w:t>
      </w:r>
      <w:r>
        <w:rPr>
          <w:lang w:eastAsia="zh-CN"/>
        </w:rPr>
        <w:t xml:space="preserve"> </w:t>
      </w:r>
      <w:r>
        <w:rPr>
          <w:lang w:eastAsia="zh-CN"/>
        </w:rPr>
        <w:t>在开源社区情境中，</w:t>
      </w:r>
      <w:r>
        <w:rPr>
          <w:lang w:eastAsia="zh-CN"/>
        </w:rPr>
        <w:t xml:space="preserve">Issue </w:t>
      </w:r>
      <w:r>
        <w:rPr>
          <w:lang w:eastAsia="zh-CN"/>
        </w:rPr>
        <w:t>讨论区是社区成员集体情感最为集中体现的场所。</w:t>
      </w:r>
      <w:r>
        <w:rPr>
          <w:lang w:eastAsia="zh-CN"/>
        </w:rPr>
        <w:t xml:space="preserve"> </w:t>
      </w:r>
      <w:r>
        <w:rPr>
          <w:lang w:eastAsia="zh-CN"/>
        </w:rPr>
        <w:t>当项目遭遇技术瓶颈、安全漏洞或核心开发者之间的意见分歧时，</w:t>
      </w:r>
      <w:r>
        <w:rPr>
          <w:lang w:eastAsia="zh-CN"/>
        </w:rPr>
        <w:t xml:space="preserve"> Issue </w:t>
      </w:r>
      <w:r>
        <w:rPr>
          <w:lang w:eastAsia="zh-CN"/>
        </w:rPr>
        <w:t>讨论的情感极性会出现明显的负面偏移，</w:t>
      </w:r>
      <w:r>
        <w:rPr>
          <w:lang w:eastAsia="zh-CN"/>
        </w:rPr>
        <w:t xml:space="preserve"> </w:t>
      </w:r>
      <w:r>
        <w:rPr>
          <w:lang w:eastAsia="zh-CN"/>
        </w:rPr>
        <w:t>语气趋于焦虑、沮丧或激烈，隐含着</w:t>
      </w:r>
      <w:r>
        <w:rPr>
          <w:lang w:eastAsia="zh-CN"/>
        </w:rPr>
        <w:t>“</w:t>
      </w:r>
      <w:r>
        <w:rPr>
          <w:lang w:eastAsia="zh-CN"/>
        </w:rPr>
        <w:t>项目面临困难、需要更多投入</w:t>
      </w:r>
      <w:r>
        <w:rPr>
          <w:lang w:eastAsia="zh-CN"/>
        </w:rPr>
        <w:t>”</w:t>
      </w:r>
      <w:r>
        <w:rPr>
          <w:lang w:eastAsia="zh-CN"/>
        </w:rPr>
        <w:t>的集体信号。</w:t>
      </w:r>
      <w:r>
        <w:rPr>
          <w:lang w:eastAsia="zh-CN"/>
        </w:rPr>
        <w:t xml:space="preserve"> </w:t>
      </w:r>
      <w:r>
        <w:rPr>
          <w:lang w:eastAsia="zh-CN"/>
        </w:rPr>
        <w:t>根据情感即信息理论，观察到这种集体负面情感的开发者</w:t>
      </w:r>
      <w:r>
        <w:rPr>
          <w:lang w:eastAsia="zh-CN"/>
        </w:rPr>
        <w:t xml:space="preserve"> </w:t>
      </w:r>
      <w:r>
        <w:rPr>
          <w:lang w:eastAsia="zh-CN"/>
        </w:rPr>
        <w:t>会将其解读为</w:t>
      </w:r>
      <w:r>
        <w:rPr>
          <w:lang w:eastAsia="zh-CN"/>
        </w:rPr>
        <w:t>“</w:t>
      </w:r>
      <w:r>
        <w:rPr>
          <w:lang w:eastAsia="zh-CN"/>
        </w:rPr>
        <w:t>项目处于需要行动的危机状态</w:t>
      </w:r>
      <w:r>
        <w:rPr>
          <w:lang w:eastAsia="zh-CN"/>
        </w:rPr>
        <w:t>”</w:t>
      </w:r>
      <w:r>
        <w:rPr>
          <w:lang w:eastAsia="zh-CN"/>
        </w:rPr>
        <w:t>的信号，</w:t>
      </w:r>
      <w:r>
        <w:rPr>
          <w:lang w:eastAsia="zh-CN"/>
        </w:rPr>
        <w:t xml:space="preserve"> </w:t>
      </w:r>
      <w:r>
        <w:rPr>
          <w:lang w:eastAsia="zh-CN"/>
        </w:rPr>
        <w:t>从而激发增加代码活动（通过提交修复代码直接应对问题）</w:t>
      </w:r>
      <w:r>
        <w:rPr>
          <w:lang w:eastAsia="zh-CN"/>
        </w:rPr>
        <w:t xml:space="preserve"> </w:t>
      </w:r>
      <w:r>
        <w:rPr>
          <w:lang w:eastAsia="zh-CN"/>
        </w:rPr>
        <w:t>或增加讨论参与（通过协商寻求解决方案）的动机。</w:t>
      </w:r>
      <w:r>
        <w:rPr>
          <w:lang w:eastAsia="zh-CN"/>
        </w:rPr>
        <w:t xml:space="preserve"> </w:t>
      </w:r>
      <w:r>
        <w:rPr>
          <w:lang w:eastAsia="zh-CN"/>
        </w:rPr>
        <w:t>在本研究中，情感即信息理论构成了社区负面情感</w:t>
      </w:r>
      <w:r>
        <w:rPr>
          <w:lang w:eastAsia="zh-CN"/>
        </w:rPr>
        <w:t xml:space="preserve"> </w:t>
      </w:r>
      <w:r>
        <w:rPr>
          <w:lang w:eastAsia="zh-CN"/>
        </w:rPr>
        <w:t>正向影响代码活动和讨论活动这一预期（</w:t>
      </w:r>
      <w:r>
        <w:rPr>
          <w:lang w:eastAsia="zh-CN"/>
        </w:rPr>
        <w:t>H4</w:t>
      </w:r>
      <w:r>
        <w:rPr>
          <w:lang w:eastAsia="zh-CN"/>
        </w:rPr>
        <w:t>、</w:t>
      </w:r>
      <w:r>
        <w:rPr>
          <w:lang w:eastAsia="zh-CN"/>
        </w:rPr>
        <w:t>H5</w:t>
      </w:r>
      <w:r>
        <w:rPr>
          <w:lang w:eastAsia="zh-CN"/>
        </w:rPr>
        <w:t>）的核心理论依据。</w:t>
      </w:r>
    </w:p>
    <w:p w14:paraId="45B7082E" w14:textId="77777777" w:rsidR="009D2938" w:rsidRDefault="0048176E">
      <w:pPr>
        <w:pStyle w:val="a0"/>
        <w:rPr>
          <w:lang w:eastAsia="zh-CN"/>
        </w:rPr>
      </w:pPr>
      <w:r>
        <w:rPr>
          <w:lang w:eastAsia="zh-CN"/>
        </w:rPr>
        <w:t>值得注意的是，情感信号所触发的行为效应并非在情感发生的当期即刻呈现，</w:t>
      </w:r>
      <w:r>
        <w:rPr>
          <w:lang w:eastAsia="zh-CN"/>
        </w:rPr>
        <w:t xml:space="preserve"> </w:t>
      </w:r>
      <w:r>
        <w:rPr>
          <w:lang w:eastAsia="zh-CN"/>
        </w:rPr>
        <w:t>而是在情感信号被个体感知、加工后，经过一定的认知消化期才影响行为决策。</w:t>
      </w:r>
      <w:r>
        <w:rPr>
          <w:lang w:eastAsia="zh-CN"/>
        </w:rPr>
        <w:t xml:space="preserve"> </w:t>
      </w:r>
      <w:r>
        <w:rPr>
          <w:lang w:eastAsia="zh-CN"/>
        </w:rPr>
        <w:t>这意味着情感变化与行为变化之间存在一定的滞后关系，</w:t>
      </w:r>
      <w:r>
        <w:rPr>
          <w:lang w:eastAsia="zh-CN"/>
        </w:rPr>
        <w:t xml:space="preserve"> </w:t>
      </w:r>
      <w:r>
        <w:rPr>
          <w:lang w:eastAsia="zh-CN"/>
        </w:rPr>
        <w:t>这一预期与向量自回归模型所捕捉的动态传导机制天然契合，</w:t>
      </w:r>
      <w:r>
        <w:rPr>
          <w:lang w:eastAsia="zh-CN"/>
        </w:rPr>
        <w:t xml:space="preserve"> </w:t>
      </w:r>
      <w:r>
        <w:rPr>
          <w:lang w:eastAsia="zh-CN"/>
        </w:rPr>
        <w:t>使情感即信息理论框架与本研究所采用的时间序列方法论相互支撑。</w:t>
      </w:r>
    </w:p>
    <w:p w14:paraId="19C19A44" w14:textId="77777777" w:rsidR="009D2938" w:rsidRDefault="0048176E">
      <w:pPr>
        <w:pStyle w:val="3"/>
      </w:pPr>
      <w:bookmarkStart w:id="130" w:name="目标手段替代理论"/>
      <w:bookmarkStart w:id="131" w:name="_Toc229819378"/>
      <w:proofErr w:type="spellStart"/>
      <w:r>
        <w:lastRenderedPageBreak/>
        <w:t>目标手段替代理论</w:t>
      </w:r>
      <w:bookmarkEnd w:id="130"/>
      <w:bookmarkEnd w:id="131"/>
      <w:proofErr w:type="spellEnd"/>
    </w:p>
    <w:p w14:paraId="3347D61B" w14:textId="77777777" w:rsidR="009D2938" w:rsidRDefault="0048176E">
      <w:pPr>
        <w:pStyle w:val="FirstParagraph"/>
        <w:rPr>
          <w:lang w:eastAsia="zh-CN"/>
        </w:rPr>
      </w:pPr>
      <w:proofErr w:type="spellStart"/>
      <w:r>
        <w:t>目标手段替代理论（</w:t>
      </w:r>
      <w:r>
        <w:t>Goal-Means</w:t>
      </w:r>
      <w:proofErr w:type="spellEnd"/>
      <w:r>
        <w:t xml:space="preserve"> Substitution </w:t>
      </w:r>
      <w:proofErr w:type="spellStart"/>
      <w:r>
        <w:t>Theory</w:t>
      </w:r>
      <w:r>
        <w:t>）源自目标系统理论</w:t>
      </w:r>
      <w:proofErr w:type="spellEnd"/>
      <w:r>
        <w:t xml:space="preserve"> </w:t>
      </w:r>
      <w:r>
        <w:t>（</w:t>
      </w:r>
      <w:r>
        <w:t xml:space="preserve">Goal Systems </w:t>
      </w:r>
      <w:proofErr w:type="spellStart"/>
      <w:r>
        <w:t>Theory</w:t>
      </w:r>
      <w:r>
        <w:t>）的框架，由</w:t>
      </w:r>
      <w:proofErr w:type="spellEnd"/>
      <w:r>
        <w:t xml:space="preserve"> </w:t>
      </w:r>
      <w:proofErr w:type="spellStart"/>
      <w:r>
        <w:t>Kruglanski</w:t>
      </w:r>
      <w:proofErr w:type="spellEnd"/>
      <w:r>
        <w:t xml:space="preserve"> </w:t>
      </w:r>
      <w:r>
        <w:t>等人（</w:t>
      </w:r>
      <w:r>
        <w:t>2002</w:t>
      </w:r>
      <w:r>
        <w:t>）系统提出</w:t>
      </w:r>
      <w:r>
        <w:t>(</w:t>
      </w:r>
      <w:proofErr w:type="spellStart"/>
      <w:r>
        <w:t>Kruglanski</w:t>
      </w:r>
      <w:proofErr w:type="spellEnd"/>
      <w:r>
        <w:t xml:space="preserve"> et al. 2002)</w:t>
      </w:r>
      <w:r>
        <w:t>。</w:t>
      </w:r>
      <w:r>
        <w:t xml:space="preserve"> </w:t>
      </w:r>
      <w:r>
        <w:rPr>
          <w:lang w:eastAsia="zh-CN"/>
        </w:rPr>
        <w:t>目标系统理论认为，目标与实现目标的手段之间形成关联网络：</w:t>
      </w:r>
      <w:r>
        <w:rPr>
          <w:lang w:eastAsia="zh-CN"/>
        </w:rPr>
        <w:t xml:space="preserve"> </w:t>
      </w:r>
      <w:r>
        <w:rPr>
          <w:lang w:eastAsia="zh-CN"/>
        </w:rPr>
        <w:t>当同一目标可通过多种手段实现时，若某一手段已被充分激活和使用，</w:t>
      </w:r>
      <w:r>
        <w:rPr>
          <w:lang w:eastAsia="zh-CN"/>
        </w:rPr>
        <w:t xml:space="preserve"> </w:t>
      </w:r>
      <w:r>
        <w:rPr>
          <w:lang w:eastAsia="zh-CN"/>
        </w:rPr>
        <w:t>与同一目标关联的其他替代手段的激活程度会相应降低。</w:t>
      </w:r>
      <w:r>
        <w:rPr>
          <w:lang w:eastAsia="zh-CN"/>
        </w:rPr>
        <w:t xml:space="preserve"> </w:t>
      </w:r>
      <w:r>
        <w:rPr>
          <w:lang w:eastAsia="zh-CN"/>
        </w:rPr>
        <w:t>其内在机制在于，目标激活（即个体对实现目标的需要感）驱动手段选择，</w:t>
      </w:r>
      <w:r>
        <w:rPr>
          <w:lang w:eastAsia="zh-CN"/>
        </w:rPr>
        <w:t xml:space="preserve"> </w:t>
      </w:r>
      <w:r>
        <w:rPr>
          <w:lang w:eastAsia="zh-CN"/>
        </w:rPr>
        <w:t>当某一手段的执行使目标的实现程度得到充分满足时，</w:t>
      </w:r>
      <w:r>
        <w:rPr>
          <w:lang w:eastAsia="zh-CN"/>
        </w:rPr>
        <w:t xml:space="preserve"> </w:t>
      </w:r>
      <w:r>
        <w:rPr>
          <w:lang w:eastAsia="zh-CN"/>
        </w:rPr>
        <w:t>对替代手段的需求感随之减弱；</w:t>
      </w:r>
      <w:r>
        <w:rPr>
          <w:lang w:eastAsia="zh-CN"/>
        </w:rPr>
        <w:t xml:space="preserve"> </w:t>
      </w:r>
      <w:r>
        <w:rPr>
          <w:lang w:eastAsia="zh-CN"/>
        </w:rPr>
        <w:t>加之个体时间与精力资源的有限性，已高度激活的手段会占用可用于替代手段的注意力资源，</w:t>
      </w:r>
      <w:r>
        <w:rPr>
          <w:lang w:eastAsia="zh-CN"/>
        </w:rPr>
        <w:t xml:space="preserve"> </w:t>
      </w:r>
      <w:r>
        <w:rPr>
          <w:lang w:eastAsia="zh-CN"/>
        </w:rPr>
        <w:t>进一步压缩其使用空间。</w:t>
      </w:r>
    </w:p>
    <w:p w14:paraId="65ED9483" w14:textId="77777777" w:rsidR="009D2938" w:rsidRDefault="0048176E">
      <w:pPr>
        <w:pStyle w:val="a0"/>
        <w:rPr>
          <w:lang w:eastAsia="zh-CN"/>
        </w:rPr>
      </w:pPr>
      <w:r>
        <w:rPr>
          <w:lang w:eastAsia="zh-CN"/>
        </w:rPr>
        <w:t>在开源社区协作的情境中，代码活动（提交代码修复问题）</w:t>
      </w:r>
      <w:r>
        <w:rPr>
          <w:lang w:eastAsia="zh-CN"/>
        </w:rPr>
        <w:t xml:space="preserve"> </w:t>
      </w:r>
      <w:r>
        <w:rPr>
          <w:lang w:eastAsia="zh-CN"/>
        </w:rPr>
        <w:t>与讨论活动（通过交流协商解决方案）可被理解为</w:t>
      </w:r>
      <w:r>
        <w:rPr>
          <w:lang w:eastAsia="zh-CN"/>
        </w:rPr>
        <w:t xml:space="preserve"> </w:t>
      </w:r>
      <w:r>
        <w:rPr>
          <w:lang w:eastAsia="zh-CN"/>
        </w:rPr>
        <w:t>以</w:t>
      </w:r>
      <w:r>
        <w:rPr>
          <w:lang w:eastAsia="zh-CN"/>
        </w:rPr>
        <w:t>“</w:t>
      </w:r>
      <w:r>
        <w:rPr>
          <w:lang w:eastAsia="zh-CN"/>
        </w:rPr>
        <w:t>解决项目问题</w:t>
      </w:r>
      <w:r>
        <w:rPr>
          <w:lang w:eastAsia="zh-CN"/>
        </w:rPr>
        <w:t>“</w:t>
      </w:r>
      <w:r>
        <w:rPr>
          <w:lang w:eastAsia="zh-CN"/>
        </w:rPr>
        <w:t>或</w:t>
      </w:r>
      <w:r>
        <w:rPr>
          <w:lang w:eastAsia="zh-CN"/>
        </w:rPr>
        <w:t>“</w:t>
      </w:r>
      <w:r>
        <w:rPr>
          <w:lang w:eastAsia="zh-CN"/>
        </w:rPr>
        <w:t>维持项目进展</w:t>
      </w:r>
      <w:r>
        <w:rPr>
          <w:lang w:eastAsia="zh-CN"/>
        </w:rPr>
        <w:t>”</w:t>
      </w:r>
      <w:r>
        <w:rPr>
          <w:lang w:eastAsia="zh-CN"/>
        </w:rPr>
        <w:t>为共同目标的两种替代性手段。</w:t>
      </w:r>
      <w:r>
        <w:rPr>
          <w:lang w:eastAsia="zh-CN"/>
        </w:rPr>
        <w:t xml:space="preserve"> </w:t>
      </w:r>
      <w:r>
        <w:rPr>
          <w:lang w:eastAsia="zh-CN"/>
        </w:rPr>
        <w:t>当社区成员已大量提交代码修复，有效推进了问题解决时，</w:t>
      </w:r>
      <w:r>
        <w:rPr>
          <w:lang w:eastAsia="zh-CN"/>
        </w:rPr>
        <w:t xml:space="preserve"> “</w:t>
      </w:r>
      <w:r>
        <w:rPr>
          <w:lang w:eastAsia="zh-CN"/>
        </w:rPr>
        <w:t>解决项目问题</w:t>
      </w:r>
      <w:r>
        <w:rPr>
          <w:lang w:eastAsia="zh-CN"/>
        </w:rPr>
        <w:t>”</w:t>
      </w:r>
      <w:r>
        <w:rPr>
          <w:lang w:eastAsia="zh-CN"/>
        </w:rPr>
        <w:t>这一目标通过代码手段得到了相当程度的满足，</w:t>
      </w:r>
      <w:r>
        <w:rPr>
          <w:lang w:eastAsia="zh-CN"/>
        </w:rPr>
        <w:t xml:space="preserve"> </w:t>
      </w:r>
      <w:r>
        <w:rPr>
          <w:lang w:eastAsia="zh-CN"/>
        </w:rPr>
        <w:t>对讨论这一替代手段的需求感相应降低。</w:t>
      </w:r>
      <w:r>
        <w:rPr>
          <w:lang w:eastAsia="zh-CN"/>
        </w:rPr>
        <w:t xml:space="preserve"> </w:t>
      </w:r>
      <w:r>
        <w:rPr>
          <w:lang w:eastAsia="zh-CN"/>
        </w:rPr>
        <w:t>因此，本研究预期代码活动的增加会在滞后一定时期后</w:t>
      </w:r>
      <w:r>
        <w:rPr>
          <w:lang w:eastAsia="zh-CN"/>
        </w:rPr>
        <w:t xml:space="preserve"> </w:t>
      </w:r>
      <w:r>
        <w:rPr>
          <w:lang w:eastAsia="zh-CN"/>
        </w:rPr>
        <w:t>对讨论活动产生负向的替代效应（</w:t>
      </w:r>
      <w:r>
        <w:rPr>
          <w:lang w:eastAsia="zh-CN"/>
        </w:rPr>
        <w:t>H6</w:t>
      </w:r>
      <w:r>
        <w:rPr>
          <w:lang w:eastAsia="zh-CN"/>
        </w:rPr>
        <w:t>）。</w:t>
      </w:r>
      <w:r>
        <w:rPr>
          <w:lang w:eastAsia="zh-CN"/>
        </w:rPr>
        <w:t xml:space="preserve"> </w:t>
      </w:r>
      <w:r>
        <w:rPr>
          <w:lang w:eastAsia="zh-CN"/>
        </w:rPr>
        <w:t>这一分析还暗示替代效应的强度具有情境依赖性：</w:t>
      </w:r>
      <w:r>
        <w:rPr>
          <w:lang w:eastAsia="zh-CN"/>
        </w:rPr>
        <w:t xml:space="preserve"> </w:t>
      </w:r>
      <w:r>
        <w:rPr>
          <w:lang w:eastAsia="zh-CN"/>
        </w:rPr>
        <w:t>在代码质量高、修复进展顺利的时期，替代效应更为明显；</w:t>
      </w:r>
      <w:r>
        <w:rPr>
          <w:lang w:eastAsia="zh-CN"/>
        </w:rPr>
        <w:t xml:space="preserve"> </w:t>
      </w:r>
      <w:r>
        <w:rPr>
          <w:lang w:eastAsia="zh-CN"/>
        </w:rPr>
        <w:t>而在代码进展受阻、问题悬而未决的时期，</w:t>
      </w:r>
      <w:r>
        <w:rPr>
          <w:lang w:eastAsia="zh-CN"/>
        </w:rPr>
        <w:t xml:space="preserve"> </w:t>
      </w:r>
      <w:r>
        <w:rPr>
          <w:lang w:eastAsia="zh-CN"/>
        </w:rPr>
        <w:t>讨论的必要性不会因代码活动增加而减少，替代效应随之减弱。</w:t>
      </w:r>
    </w:p>
    <w:p w14:paraId="66674319" w14:textId="77777777" w:rsidR="009D2938" w:rsidRDefault="0048176E">
      <w:pPr>
        <w:pStyle w:val="3"/>
        <w:rPr>
          <w:lang w:eastAsia="zh-CN"/>
        </w:rPr>
      </w:pPr>
      <w:bookmarkStart w:id="132" w:name="开源社区中的情感研究综述"/>
      <w:bookmarkStart w:id="133" w:name="_Toc229819379"/>
      <w:r>
        <w:rPr>
          <w:lang w:eastAsia="zh-CN"/>
        </w:rPr>
        <w:t>开源社区中的情感研究综述</w:t>
      </w:r>
      <w:bookmarkEnd w:id="132"/>
      <w:bookmarkEnd w:id="133"/>
    </w:p>
    <w:p w14:paraId="22860A4C" w14:textId="77777777" w:rsidR="009D2938" w:rsidRDefault="0048176E">
      <w:pPr>
        <w:pStyle w:val="FirstParagraph"/>
        <w:rPr>
          <w:lang w:eastAsia="zh-CN"/>
        </w:rPr>
      </w:pPr>
      <w:r>
        <w:rPr>
          <w:lang w:eastAsia="zh-CN"/>
        </w:rPr>
        <w:t>随着自然语言处理技术的成熟，情感分析（</w:t>
      </w:r>
      <w:r>
        <w:rPr>
          <w:lang w:eastAsia="zh-CN"/>
        </w:rPr>
        <w:t>Sentiment Analysis</w:t>
      </w:r>
      <w:r>
        <w:rPr>
          <w:lang w:eastAsia="zh-CN"/>
        </w:rPr>
        <w:t>）</w:t>
      </w:r>
      <w:r>
        <w:rPr>
          <w:lang w:eastAsia="zh-CN"/>
        </w:rPr>
        <w:t xml:space="preserve"> </w:t>
      </w:r>
      <w:r>
        <w:rPr>
          <w:lang w:eastAsia="zh-CN"/>
        </w:rPr>
        <w:t>逐渐成为开源社区研究的重要工具。</w:t>
      </w:r>
      <w:r>
        <w:rPr>
          <w:lang w:eastAsia="zh-CN"/>
        </w:rPr>
        <w:t xml:space="preserve"> Guzzi </w:t>
      </w:r>
      <w:r>
        <w:rPr>
          <w:lang w:eastAsia="zh-CN"/>
        </w:rPr>
        <w:t>等人（</w:t>
      </w:r>
      <w:r>
        <w:rPr>
          <w:lang w:eastAsia="zh-CN"/>
        </w:rPr>
        <w:t>2013</w:t>
      </w:r>
      <w:r>
        <w:rPr>
          <w:lang w:eastAsia="zh-CN"/>
        </w:rPr>
        <w:t>）对</w:t>
      </w:r>
      <w:r>
        <w:rPr>
          <w:lang w:eastAsia="zh-CN"/>
        </w:rPr>
        <w:t xml:space="preserve"> Apache </w:t>
      </w:r>
      <w:r>
        <w:rPr>
          <w:lang w:eastAsia="zh-CN"/>
        </w:rPr>
        <w:t>和</w:t>
      </w:r>
      <w:r>
        <w:rPr>
          <w:lang w:eastAsia="zh-CN"/>
        </w:rPr>
        <w:t xml:space="preserve"> Mozilla </w:t>
      </w:r>
      <w:r>
        <w:rPr>
          <w:lang w:eastAsia="zh-CN"/>
        </w:rPr>
        <w:t>项目邮件列表的分析发现，</w:t>
      </w:r>
      <w:r>
        <w:rPr>
          <w:lang w:eastAsia="zh-CN"/>
        </w:rPr>
        <w:t xml:space="preserve"> </w:t>
      </w:r>
      <w:r>
        <w:rPr>
          <w:lang w:eastAsia="zh-CN"/>
        </w:rPr>
        <w:t>开发者之间的情感沟通（如表达感谢、沮丧、激动）</w:t>
      </w:r>
      <w:r>
        <w:rPr>
          <w:lang w:eastAsia="zh-CN"/>
        </w:rPr>
        <w:t xml:space="preserve"> </w:t>
      </w:r>
      <w:r>
        <w:rPr>
          <w:lang w:eastAsia="zh-CN"/>
        </w:rPr>
        <w:t>在技术决策讨论中占有相当比例，</w:t>
      </w:r>
      <w:r>
        <w:rPr>
          <w:lang w:eastAsia="zh-CN"/>
        </w:rPr>
        <w:t xml:space="preserve"> </w:t>
      </w:r>
      <w:r>
        <w:rPr>
          <w:lang w:eastAsia="zh-CN"/>
        </w:rPr>
        <w:t>这些情感内容构成了社区社会资本与协作质量的重要信号</w:t>
      </w:r>
      <w:r>
        <w:rPr>
          <w:lang w:eastAsia="zh-CN"/>
        </w:rPr>
        <w:t>(Guzzi et al. 2013)</w:t>
      </w:r>
      <w:r>
        <w:rPr>
          <w:lang w:eastAsia="zh-CN"/>
        </w:rPr>
        <w:t>。</w:t>
      </w:r>
      <w:r>
        <w:rPr>
          <w:lang w:eastAsia="zh-CN"/>
        </w:rPr>
        <w:t xml:space="preserve"> Schroter </w:t>
      </w:r>
      <w:r>
        <w:rPr>
          <w:lang w:eastAsia="zh-CN"/>
        </w:rPr>
        <w:t>等人（</w:t>
      </w:r>
      <w:r>
        <w:rPr>
          <w:lang w:eastAsia="zh-CN"/>
        </w:rPr>
        <w:t>2010</w:t>
      </w:r>
      <w:r>
        <w:rPr>
          <w:lang w:eastAsia="zh-CN"/>
        </w:rPr>
        <w:t>）通过对</w:t>
      </w:r>
      <w:r>
        <w:rPr>
          <w:lang w:eastAsia="zh-CN"/>
        </w:rPr>
        <w:t xml:space="preserve"> Bug </w:t>
      </w:r>
      <w:r>
        <w:rPr>
          <w:lang w:eastAsia="zh-CN"/>
        </w:rPr>
        <w:t>报告质量的分析发现，</w:t>
      </w:r>
      <w:r>
        <w:rPr>
          <w:lang w:eastAsia="zh-CN"/>
        </w:rPr>
        <w:t xml:space="preserve"> </w:t>
      </w:r>
      <w:r>
        <w:rPr>
          <w:lang w:eastAsia="zh-CN"/>
        </w:rPr>
        <w:t>信息充分的问题报告（如包含堆栈跟踪信息）更可能获得开发者的有效修复，</w:t>
      </w:r>
      <w:r>
        <w:rPr>
          <w:lang w:eastAsia="zh-CN"/>
        </w:rPr>
        <w:t xml:space="preserve"> </w:t>
      </w:r>
      <w:r>
        <w:rPr>
          <w:lang w:eastAsia="zh-CN"/>
        </w:rPr>
        <w:t>揭示了信息质量对技术协作效率的实质性影响</w:t>
      </w:r>
      <w:r>
        <w:rPr>
          <w:lang w:eastAsia="zh-CN"/>
        </w:rPr>
        <w:t xml:space="preserve">(Schroter, </w:t>
      </w:r>
      <w:proofErr w:type="spellStart"/>
      <w:r>
        <w:rPr>
          <w:lang w:eastAsia="zh-CN"/>
        </w:rPr>
        <w:t>Bettenburg</w:t>
      </w:r>
      <w:proofErr w:type="spellEnd"/>
      <w:r>
        <w:rPr>
          <w:lang w:eastAsia="zh-CN"/>
        </w:rPr>
        <w:t>, and Premraj 2010)</w:t>
      </w:r>
      <w:r>
        <w:rPr>
          <w:lang w:eastAsia="zh-CN"/>
        </w:rPr>
        <w:t>。</w:t>
      </w:r>
      <w:r>
        <w:rPr>
          <w:lang w:eastAsia="zh-CN"/>
        </w:rPr>
        <w:t xml:space="preserve"> Ortu </w:t>
      </w:r>
      <w:r>
        <w:rPr>
          <w:lang w:eastAsia="zh-CN"/>
        </w:rPr>
        <w:t>等人（</w:t>
      </w:r>
      <w:r>
        <w:rPr>
          <w:lang w:eastAsia="zh-CN"/>
        </w:rPr>
        <w:t>2015</w:t>
      </w:r>
      <w:r>
        <w:rPr>
          <w:lang w:eastAsia="zh-CN"/>
        </w:rPr>
        <w:t>）在</w:t>
      </w:r>
      <w:r>
        <w:rPr>
          <w:lang w:eastAsia="zh-CN"/>
        </w:rPr>
        <w:t xml:space="preserve"> MSR </w:t>
      </w:r>
      <w:r>
        <w:rPr>
          <w:lang w:eastAsia="zh-CN"/>
        </w:rPr>
        <w:t>会议上发表的研究则进一步发现，</w:t>
      </w:r>
      <w:r>
        <w:rPr>
          <w:lang w:eastAsia="zh-CN"/>
        </w:rPr>
        <w:t xml:space="preserve"> </w:t>
      </w:r>
      <w:r>
        <w:rPr>
          <w:lang w:eastAsia="zh-CN"/>
        </w:rPr>
        <w:t>在</w:t>
      </w:r>
      <w:r>
        <w:rPr>
          <w:lang w:eastAsia="zh-CN"/>
        </w:rPr>
        <w:t xml:space="preserve"> Issue </w:t>
      </w:r>
      <w:r>
        <w:rPr>
          <w:lang w:eastAsia="zh-CN"/>
        </w:rPr>
        <w:lastRenderedPageBreak/>
        <w:t>讨论中表达较强负面情感的开发者反而展现出更高的问题修复效率，</w:t>
      </w:r>
      <w:r>
        <w:rPr>
          <w:lang w:eastAsia="zh-CN"/>
        </w:rPr>
        <w:t xml:space="preserve"> </w:t>
      </w:r>
      <w:r>
        <w:rPr>
          <w:lang w:eastAsia="zh-CN"/>
        </w:rPr>
        <w:t>暗示负面情感可能通过激活问题导向的行为动机而对生产力产生正向影响</w:t>
      </w:r>
      <w:r>
        <w:rPr>
          <w:lang w:eastAsia="zh-CN"/>
        </w:rPr>
        <w:t>(Ortu et al. 2015)</w:t>
      </w:r>
      <w:r>
        <w:rPr>
          <w:lang w:eastAsia="zh-CN"/>
        </w:rPr>
        <w:t>。</w:t>
      </w:r>
      <w:r>
        <w:rPr>
          <w:lang w:eastAsia="zh-CN"/>
        </w:rPr>
        <w:t xml:space="preserve"> Novielli </w:t>
      </w:r>
      <w:r>
        <w:rPr>
          <w:lang w:eastAsia="zh-CN"/>
        </w:rPr>
        <w:t>等人（</w:t>
      </w:r>
      <w:r>
        <w:rPr>
          <w:lang w:eastAsia="zh-CN"/>
        </w:rPr>
        <w:t>2018</w:t>
      </w:r>
      <w:r>
        <w:rPr>
          <w:lang w:eastAsia="zh-CN"/>
        </w:rPr>
        <w:t>）系统评估了多种情感分析工具在软件工程文本上的表现，</w:t>
      </w:r>
      <w:r>
        <w:rPr>
          <w:lang w:eastAsia="zh-CN"/>
        </w:rPr>
        <w:t xml:space="preserve"> </w:t>
      </w:r>
      <w:r>
        <w:rPr>
          <w:lang w:eastAsia="zh-CN"/>
        </w:rPr>
        <w:t>发现通用情感词典在技术讨论场景中的准确性显著低于预期，</w:t>
      </w:r>
      <w:r>
        <w:rPr>
          <w:lang w:eastAsia="zh-CN"/>
        </w:rPr>
        <w:t xml:space="preserve"> </w:t>
      </w:r>
      <w:r>
        <w:rPr>
          <w:lang w:eastAsia="zh-CN"/>
        </w:rPr>
        <w:t>呼吁研究者在应用情感分析工具时需充分考虑领域适配性</w:t>
      </w:r>
      <w:r>
        <w:rPr>
          <w:lang w:eastAsia="zh-CN"/>
        </w:rPr>
        <w:t xml:space="preserve">(Novielli, Girardi, and </w:t>
      </w:r>
      <w:proofErr w:type="spellStart"/>
      <w:r>
        <w:rPr>
          <w:lang w:eastAsia="zh-CN"/>
        </w:rPr>
        <w:t>Lanubile</w:t>
      </w:r>
      <w:proofErr w:type="spellEnd"/>
      <w:r>
        <w:rPr>
          <w:lang w:eastAsia="zh-CN"/>
        </w:rPr>
        <w:t xml:space="preserve"> 2018)</w:t>
      </w:r>
      <w:r>
        <w:rPr>
          <w:lang w:eastAsia="zh-CN"/>
        </w:rPr>
        <w:t>。</w:t>
      </w:r>
      <w:r>
        <w:rPr>
          <w:lang w:eastAsia="zh-CN"/>
        </w:rPr>
        <w:t xml:space="preserve"> Xie </w:t>
      </w:r>
      <w:r>
        <w:rPr>
          <w:lang w:eastAsia="zh-CN"/>
        </w:rPr>
        <w:t>和</w:t>
      </w:r>
      <w:r>
        <w:rPr>
          <w:lang w:eastAsia="zh-CN"/>
        </w:rPr>
        <w:t xml:space="preserve"> Zhang</w:t>
      </w:r>
      <w:r>
        <w:rPr>
          <w:lang w:eastAsia="zh-CN"/>
        </w:rPr>
        <w:t>（</w:t>
      </w:r>
      <w:r>
        <w:rPr>
          <w:lang w:eastAsia="zh-CN"/>
        </w:rPr>
        <w:t>2021</w:t>
      </w:r>
      <w:r>
        <w:rPr>
          <w:lang w:eastAsia="zh-CN"/>
        </w:rPr>
        <w:t>）在</w:t>
      </w:r>
      <w:r>
        <w:rPr>
          <w:lang w:eastAsia="zh-CN"/>
        </w:rPr>
        <w:t xml:space="preserve"> CSCWD </w:t>
      </w:r>
      <w:r>
        <w:rPr>
          <w:lang w:eastAsia="zh-CN"/>
        </w:rPr>
        <w:t>会议上报告的研究直接考察了贡献者情感</w:t>
      </w:r>
      <w:r>
        <w:rPr>
          <w:lang w:eastAsia="zh-CN"/>
        </w:rPr>
        <w:t xml:space="preserve"> </w:t>
      </w:r>
      <w:r>
        <w:rPr>
          <w:lang w:eastAsia="zh-CN"/>
        </w:rPr>
        <w:t>对其知识贡献意愿的影响，发现负面情感体验虽降低了个体的即时满意度，</w:t>
      </w:r>
      <w:r>
        <w:rPr>
          <w:lang w:eastAsia="zh-CN"/>
        </w:rPr>
        <w:t xml:space="preserve"> </w:t>
      </w:r>
      <w:r>
        <w:rPr>
          <w:lang w:eastAsia="zh-CN"/>
        </w:rPr>
        <w:t>却在短期内激发了更强的问题解决动机</w:t>
      </w:r>
      <w:r>
        <w:rPr>
          <w:lang w:eastAsia="zh-CN"/>
        </w:rPr>
        <w:t>(Xie and Zhang 2021)</w:t>
      </w:r>
      <w:r>
        <w:rPr>
          <w:lang w:eastAsia="zh-CN"/>
        </w:rPr>
        <w:t>。</w:t>
      </w:r>
      <w:r>
        <w:rPr>
          <w:lang w:eastAsia="zh-CN"/>
        </w:rPr>
        <w:t xml:space="preserve"> Li </w:t>
      </w:r>
      <w:r>
        <w:rPr>
          <w:lang w:eastAsia="zh-CN"/>
        </w:rPr>
        <w:t>等人（</w:t>
      </w:r>
      <w:r>
        <w:rPr>
          <w:lang w:eastAsia="zh-CN"/>
        </w:rPr>
        <w:t>2021</w:t>
      </w:r>
      <w:r>
        <w:rPr>
          <w:lang w:eastAsia="zh-CN"/>
        </w:rPr>
        <w:t>）开发了一套负面情感事件监测框架，</w:t>
      </w:r>
      <w:r>
        <w:rPr>
          <w:lang w:eastAsia="zh-CN"/>
        </w:rPr>
        <w:t xml:space="preserve"> </w:t>
      </w:r>
      <w:r>
        <w:rPr>
          <w:lang w:eastAsia="zh-CN"/>
        </w:rPr>
        <w:t>能够从开源项目的</w:t>
      </w:r>
      <w:r>
        <w:rPr>
          <w:lang w:eastAsia="zh-CN"/>
        </w:rPr>
        <w:t xml:space="preserve"> Issue </w:t>
      </w:r>
      <w:r>
        <w:rPr>
          <w:lang w:eastAsia="zh-CN"/>
        </w:rPr>
        <w:t>讨论中自动检测出情感异常事件，</w:t>
      </w:r>
      <w:r>
        <w:rPr>
          <w:lang w:eastAsia="zh-CN"/>
        </w:rPr>
        <w:t xml:space="preserve"> </w:t>
      </w:r>
      <w:r>
        <w:rPr>
          <w:lang w:eastAsia="zh-CN"/>
        </w:rPr>
        <w:t>为社区管理者的干预决策提供了数据驱动的支持</w:t>
      </w:r>
      <w:r>
        <w:rPr>
          <w:lang w:eastAsia="zh-CN"/>
        </w:rPr>
        <w:t>(Li et al. 2021)</w:t>
      </w:r>
      <w:r>
        <w:rPr>
          <w:lang w:eastAsia="zh-CN"/>
        </w:rPr>
        <w:t>。</w:t>
      </w:r>
      <w:r>
        <w:rPr>
          <w:lang w:eastAsia="zh-CN"/>
        </w:rPr>
        <w:t xml:space="preserve"> </w:t>
      </w:r>
      <w:r>
        <w:rPr>
          <w:lang w:eastAsia="zh-CN"/>
        </w:rPr>
        <w:t>这些研究初步确立了情感在开源社区中扮演的信息传导角色，</w:t>
      </w:r>
      <w:r>
        <w:rPr>
          <w:lang w:eastAsia="zh-CN"/>
        </w:rPr>
        <w:t xml:space="preserve"> </w:t>
      </w:r>
      <w:r>
        <w:rPr>
          <w:lang w:eastAsia="zh-CN"/>
        </w:rPr>
        <w:t>但普遍采用截面分析或短期事件研究，难以捕捉情感变化与行为变化之间的动态时间关系。</w:t>
      </w:r>
    </w:p>
    <w:p w14:paraId="0B45D4E3" w14:textId="77777777" w:rsidR="009D2938" w:rsidRDefault="0048176E">
      <w:pPr>
        <w:pStyle w:val="a0"/>
        <w:rPr>
          <w:lang w:eastAsia="zh-CN"/>
        </w:rPr>
      </w:pPr>
      <w:r>
        <w:rPr>
          <w:lang w:eastAsia="zh-CN"/>
        </w:rPr>
        <w:t>更重要的局限在于，现有研究对情感与不同类型开发活动之间差异化影响路径的关注不足，</w:t>
      </w:r>
      <w:r>
        <w:rPr>
          <w:lang w:eastAsia="zh-CN"/>
        </w:rPr>
        <w:t xml:space="preserve"> </w:t>
      </w:r>
      <w:r>
        <w:rPr>
          <w:lang w:eastAsia="zh-CN"/>
        </w:rPr>
        <w:t>更缺乏对代码活动与讨论活动之间动态替代关系的系统考察。</w:t>
      </w:r>
      <w:r>
        <w:rPr>
          <w:lang w:eastAsia="zh-CN"/>
        </w:rPr>
        <w:t xml:space="preserve"> </w:t>
      </w:r>
      <w:r>
        <w:rPr>
          <w:lang w:eastAsia="zh-CN"/>
        </w:rPr>
        <w:t>具体而言，情感如何分别影响代码活动和讨论参与，</w:t>
      </w:r>
      <w:r>
        <w:rPr>
          <w:lang w:eastAsia="zh-CN"/>
        </w:rPr>
        <w:t xml:space="preserve"> </w:t>
      </w:r>
      <w:r>
        <w:rPr>
          <w:lang w:eastAsia="zh-CN"/>
        </w:rPr>
        <w:t>以及代码活动的增加是否会随后压缩讨论活动的空间，</w:t>
      </w:r>
      <w:r>
        <w:rPr>
          <w:lang w:eastAsia="zh-CN"/>
        </w:rPr>
        <w:t xml:space="preserve"> </w:t>
      </w:r>
      <w:r>
        <w:rPr>
          <w:lang w:eastAsia="zh-CN"/>
        </w:rPr>
        <w:t>这一涉及情感与行为动态传导完整链条的问题，</w:t>
      </w:r>
      <w:r>
        <w:rPr>
          <w:lang w:eastAsia="zh-CN"/>
        </w:rPr>
        <w:t xml:space="preserve"> </w:t>
      </w:r>
      <w:r>
        <w:rPr>
          <w:lang w:eastAsia="zh-CN"/>
        </w:rPr>
        <w:t>目前在开源社区研究中尚属空白。</w:t>
      </w:r>
    </w:p>
    <w:p w14:paraId="1104C2B0" w14:textId="77777777" w:rsidR="009D2938" w:rsidRDefault="0048176E">
      <w:pPr>
        <w:pStyle w:val="a0"/>
        <w:rPr>
          <w:lang w:eastAsia="zh-CN"/>
        </w:rPr>
      </w:pPr>
      <w:r>
        <w:rPr>
          <w:lang w:eastAsia="zh-CN"/>
        </w:rPr>
        <w:t>现有开源情感研究在方法论层面同样存在值得关注的局限。</w:t>
      </w:r>
      <w:r>
        <w:rPr>
          <w:lang w:eastAsia="zh-CN"/>
        </w:rPr>
        <w:t xml:space="preserve"> </w:t>
      </w:r>
      <w:r>
        <w:rPr>
          <w:lang w:eastAsia="zh-CN"/>
        </w:rPr>
        <w:t>早期研究大多使用基于词典的情感分析工具（如</w:t>
      </w:r>
      <w:r>
        <w:rPr>
          <w:lang w:eastAsia="zh-CN"/>
        </w:rPr>
        <w:t xml:space="preserve"> SentiStrength</w:t>
      </w:r>
      <w:r>
        <w:rPr>
          <w:lang w:eastAsia="zh-CN"/>
        </w:rPr>
        <w:t>、</w:t>
      </w:r>
      <w:r>
        <w:rPr>
          <w:lang w:eastAsia="zh-CN"/>
        </w:rPr>
        <w:t>LIWC</w:t>
      </w:r>
      <w:r>
        <w:rPr>
          <w:lang w:eastAsia="zh-CN"/>
        </w:rPr>
        <w:t>），</w:t>
      </w:r>
      <w:r>
        <w:rPr>
          <w:lang w:eastAsia="zh-CN"/>
        </w:rPr>
        <w:t xml:space="preserve"> </w:t>
      </w:r>
      <w:r>
        <w:rPr>
          <w:lang w:eastAsia="zh-CN"/>
        </w:rPr>
        <w:t>这类工具在通用文本上表现尚可，</w:t>
      </w:r>
      <w:r>
        <w:rPr>
          <w:lang w:eastAsia="zh-CN"/>
        </w:rPr>
        <w:t xml:space="preserve"> </w:t>
      </w:r>
      <w:r>
        <w:rPr>
          <w:lang w:eastAsia="zh-CN"/>
        </w:rPr>
        <w:t>但在高度技术化的开源讨论文本中，大量领域专属表达（如代码片段、版本号、</w:t>
      </w:r>
      <w:r>
        <w:rPr>
          <w:lang w:eastAsia="zh-CN"/>
        </w:rPr>
        <w:t xml:space="preserve"> </w:t>
      </w:r>
      <w:r>
        <w:rPr>
          <w:lang w:eastAsia="zh-CN"/>
        </w:rPr>
        <w:t>错误堆栈信息）会对情感评分产生系统性干扰，导致准确性受限。</w:t>
      </w:r>
      <w:r>
        <w:rPr>
          <w:lang w:eastAsia="zh-CN"/>
        </w:rPr>
        <w:t xml:space="preserve"> </w:t>
      </w:r>
      <w:r>
        <w:rPr>
          <w:lang w:eastAsia="zh-CN"/>
        </w:rPr>
        <w:t>近年来，基于预训练语言模型的情感分析方法（如</w:t>
      </w:r>
      <w:r>
        <w:rPr>
          <w:lang w:eastAsia="zh-CN"/>
        </w:rPr>
        <w:t xml:space="preserve"> BERT</w:t>
      </w:r>
      <w:r>
        <w:rPr>
          <w:rStyle w:val="ac"/>
        </w:rPr>
        <w:footnoteReference w:id="8"/>
      </w:r>
      <w:r>
        <w:rPr>
          <w:lang w:eastAsia="zh-CN"/>
        </w:rPr>
        <w:t xml:space="preserve"> </w:t>
      </w:r>
      <w:r>
        <w:rPr>
          <w:lang w:eastAsia="zh-CN"/>
        </w:rPr>
        <w:t>及其衍生模型）</w:t>
      </w:r>
      <w:r>
        <w:rPr>
          <w:lang w:eastAsia="zh-CN"/>
        </w:rPr>
        <w:t xml:space="preserve"> </w:t>
      </w:r>
      <w:r>
        <w:rPr>
          <w:lang w:eastAsia="zh-CN"/>
        </w:rPr>
        <w:t>在技术文本理解上取得了显著进步。</w:t>
      </w:r>
      <w:r>
        <w:rPr>
          <w:lang w:eastAsia="zh-CN"/>
        </w:rPr>
        <w:t xml:space="preserve"> </w:t>
      </w:r>
      <w:r>
        <w:t xml:space="preserve">Novielli </w:t>
      </w:r>
      <w:r>
        <w:t>等人（</w:t>
      </w:r>
      <w:r>
        <w:t>2021</w:t>
      </w:r>
      <w:r>
        <w:t>）对多种现成的软件工程专用情感分析工具进行了跨平台评估，</w:t>
      </w:r>
      <w:r>
        <w:t xml:space="preserve"> </w:t>
      </w:r>
      <w:proofErr w:type="spellStart"/>
      <w:r>
        <w:t>发现工具性能在不同数据源之间存在</w:t>
      </w:r>
      <w:r>
        <w:lastRenderedPageBreak/>
        <w:t>显著差异</w:t>
      </w:r>
      <w:proofErr w:type="spellEnd"/>
      <w:r>
        <w:t>，</w:t>
      </w:r>
      <w:r>
        <w:t xml:space="preserve"> </w:t>
      </w:r>
      <w:proofErr w:type="spellStart"/>
      <w:r>
        <w:t>呼吁研究者在工具选择时考虑目标平台的特性</w:t>
      </w:r>
      <w:proofErr w:type="spellEnd"/>
      <w:r>
        <w:t xml:space="preserve">(Novielli, </w:t>
      </w:r>
      <w:proofErr w:type="spellStart"/>
      <w:r>
        <w:t>Calefato</w:t>
      </w:r>
      <w:proofErr w:type="spellEnd"/>
      <w:r>
        <w:t xml:space="preserve">, and </w:t>
      </w:r>
      <w:proofErr w:type="spellStart"/>
      <w:r>
        <w:t>Lanubile</w:t>
      </w:r>
      <w:proofErr w:type="spellEnd"/>
      <w:r>
        <w:t xml:space="preserve"> 2021)</w:t>
      </w:r>
      <w:r>
        <w:t>。</w:t>
      </w:r>
      <w:r>
        <w:t xml:space="preserve"> Cassee </w:t>
      </w:r>
      <w:r>
        <w:t>等人（</w:t>
      </w:r>
      <w:r>
        <w:t>2024</w:t>
      </w:r>
      <w:r>
        <w:t>）进一步验证了基于</w:t>
      </w:r>
      <w:r>
        <w:t xml:space="preserve"> Transformer </w:t>
      </w:r>
      <w:proofErr w:type="spellStart"/>
      <w:r>
        <w:t>架构的情感分析模型</w:t>
      </w:r>
      <w:proofErr w:type="spellEnd"/>
      <w:r>
        <w:t xml:space="preserve"> </w:t>
      </w:r>
      <w:proofErr w:type="spellStart"/>
      <w:r>
        <w:t>在软件工程文本上的表现</w:t>
      </w:r>
      <w:proofErr w:type="spellEnd"/>
      <w:r>
        <w:t>，</w:t>
      </w:r>
      <w:r>
        <w:t xml:space="preserve"> </w:t>
      </w:r>
      <w:proofErr w:type="spellStart"/>
      <w:r>
        <w:t>发现元标记化（</w:t>
      </w:r>
      <w:r>
        <w:t>Meta-Tokenization</w:t>
      </w:r>
      <w:r>
        <w:t>）策略能够有效提升模型对技术术语的处理能力</w:t>
      </w:r>
      <w:proofErr w:type="spellEnd"/>
      <w:r>
        <w:t xml:space="preserve">(Cassee, Novielli, and </w:t>
      </w:r>
      <w:proofErr w:type="spellStart"/>
      <w:r>
        <w:t>Serebrenik</w:t>
      </w:r>
      <w:proofErr w:type="spellEnd"/>
      <w:r>
        <w:t xml:space="preserve"> 2024)</w:t>
      </w:r>
      <w:r>
        <w:t>。</w:t>
      </w:r>
      <w:r>
        <w:t xml:space="preserve"> </w:t>
      </w:r>
      <w:r>
        <w:rPr>
          <w:lang w:eastAsia="zh-CN"/>
        </w:rPr>
        <w:t>李合龙等（</w:t>
      </w:r>
      <w:r>
        <w:rPr>
          <w:lang w:eastAsia="zh-CN"/>
        </w:rPr>
        <w:t>2023</w:t>
      </w:r>
      <w:r>
        <w:rPr>
          <w:lang w:eastAsia="zh-CN"/>
        </w:rPr>
        <w:t>）在金融市场文本情绪研究综述中系统梳理了情绪度量方法的演变路径，</w:t>
      </w:r>
      <w:r>
        <w:rPr>
          <w:lang w:eastAsia="zh-CN"/>
        </w:rPr>
        <w:t xml:space="preserve"> </w:t>
      </w:r>
      <w:r>
        <w:rPr>
          <w:lang w:eastAsia="zh-CN"/>
        </w:rPr>
        <w:t>从基于词典的方法到深度学习模型，为跨领域的情感分析方法选择</w:t>
      </w:r>
      <w:r>
        <w:rPr>
          <w:lang w:eastAsia="zh-CN"/>
        </w:rPr>
        <w:t xml:space="preserve"> </w:t>
      </w:r>
      <w:r>
        <w:rPr>
          <w:lang w:eastAsia="zh-CN"/>
        </w:rPr>
        <w:t>提供了有价值的参考框架</w:t>
      </w:r>
      <w:r>
        <w:rPr>
          <w:lang w:eastAsia="zh-CN"/>
        </w:rPr>
        <w:t>(</w:t>
      </w:r>
      <w:r>
        <w:rPr>
          <w:lang w:eastAsia="zh-CN"/>
        </w:rPr>
        <w:t>李合龙</w:t>
      </w:r>
      <w:r>
        <w:rPr>
          <w:lang w:eastAsia="zh-CN"/>
        </w:rPr>
        <w:t xml:space="preserve"> et al. 2023)</w:t>
      </w:r>
      <w:r>
        <w:rPr>
          <w:lang w:eastAsia="zh-CN"/>
        </w:rPr>
        <w:t>。</w:t>
      </w:r>
      <w:r>
        <w:rPr>
          <w:lang w:eastAsia="zh-CN"/>
        </w:rPr>
        <w:t xml:space="preserve"> </w:t>
      </w:r>
      <w:r>
        <w:rPr>
          <w:lang w:eastAsia="zh-CN"/>
        </w:rPr>
        <w:t>然而，这些方法在开源社区情感分析中的系统性评估仍相对有限。</w:t>
      </w:r>
      <w:r>
        <w:rPr>
          <w:lang w:eastAsia="zh-CN"/>
        </w:rPr>
        <w:t xml:space="preserve"> </w:t>
      </w:r>
      <w:r>
        <w:rPr>
          <w:lang w:eastAsia="zh-CN"/>
        </w:rPr>
        <w:t>如何选择适合技术文本的情感分析工具、如何处理专业领域词汇对通用情感模型的干扰，</w:t>
      </w:r>
      <w:r>
        <w:rPr>
          <w:lang w:eastAsia="zh-CN"/>
        </w:rPr>
        <w:t xml:space="preserve"> </w:t>
      </w:r>
      <w:r>
        <w:rPr>
          <w:lang w:eastAsia="zh-CN"/>
        </w:rPr>
        <w:t>本身即是开源社区情感研究面临的方法论挑战之一，</w:t>
      </w:r>
      <w:r>
        <w:rPr>
          <w:lang w:eastAsia="zh-CN"/>
        </w:rPr>
        <w:t xml:space="preserve"> </w:t>
      </w:r>
      <w:r>
        <w:rPr>
          <w:lang w:eastAsia="zh-CN"/>
        </w:rPr>
        <w:t>本研究将在数据与方法章节对此作出专门说明，</w:t>
      </w:r>
      <w:r>
        <w:rPr>
          <w:lang w:eastAsia="zh-CN"/>
        </w:rPr>
        <w:t xml:space="preserve"> </w:t>
      </w:r>
      <w:r>
        <w:rPr>
          <w:lang w:eastAsia="zh-CN"/>
        </w:rPr>
        <w:t>并通过替换情感工具的稳健性检验验证主要结论对工具选择的不敏感性。</w:t>
      </w:r>
      <w:r>
        <w:rPr>
          <w:lang w:eastAsia="zh-CN"/>
        </w:rPr>
        <w:t xml:space="preserve"> </w:t>
      </w:r>
      <w:r>
        <w:rPr>
          <w:lang w:eastAsia="zh-CN"/>
        </w:rPr>
        <w:t>通过构建包含情感、代码活动和讨论活动的</w:t>
      </w:r>
      <w:r>
        <w:rPr>
          <w:lang w:eastAsia="zh-CN"/>
        </w:rPr>
        <w:t xml:space="preserve"> VAR </w:t>
      </w:r>
      <w:r>
        <w:rPr>
          <w:lang w:eastAsia="zh-CN"/>
        </w:rPr>
        <w:t>模型，</w:t>
      </w:r>
      <w:r>
        <w:rPr>
          <w:lang w:eastAsia="zh-CN"/>
        </w:rPr>
        <w:t xml:space="preserve"> </w:t>
      </w:r>
      <w:r>
        <w:rPr>
          <w:lang w:eastAsia="zh-CN"/>
        </w:rPr>
        <w:t>本研究在方法论和研究问题两个层面均对既有研究作出实质性推进。</w:t>
      </w:r>
    </w:p>
    <w:p w14:paraId="7EAD9294" w14:textId="77777777" w:rsidR="009D2938" w:rsidRDefault="0048176E">
      <w:pPr>
        <w:pStyle w:val="a0"/>
        <w:rPr>
          <w:lang w:eastAsia="zh-CN"/>
        </w:rPr>
      </w:pPr>
      <w:r>
        <w:rPr>
          <w:lang w:eastAsia="zh-CN"/>
        </w:rPr>
        <w:t>在开源社区的实际运作中，</w:t>
      </w:r>
      <w:r>
        <w:rPr>
          <w:lang w:eastAsia="zh-CN"/>
        </w:rPr>
        <w:t xml:space="preserve">Issue </w:t>
      </w:r>
      <w:r>
        <w:rPr>
          <w:lang w:eastAsia="zh-CN"/>
        </w:rPr>
        <w:t>讨论区的情感极性变化构成了社区状态的实时</w:t>
      </w:r>
      <w:r>
        <w:rPr>
          <w:lang w:eastAsia="zh-CN"/>
        </w:rPr>
        <w:t>“</w:t>
      </w:r>
      <w:r>
        <w:rPr>
          <w:lang w:eastAsia="zh-CN"/>
        </w:rPr>
        <w:t>晴雨表</w:t>
      </w:r>
      <w:r>
        <w:rPr>
          <w:lang w:eastAsia="zh-CN"/>
        </w:rPr>
        <w:t>”</w:t>
      </w:r>
      <w:r>
        <w:rPr>
          <w:lang w:eastAsia="zh-CN"/>
        </w:rPr>
        <w:t>，</w:t>
      </w:r>
      <w:r>
        <w:rPr>
          <w:lang w:eastAsia="zh-CN"/>
        </w:rPr>
        <w:t xml:space="preserve"> </w:t>
      </w:r>
      <w:r>
        <w:rPr>
          <w:lang w:eastAsia="zh-CN"/>
        </w:rPr>
        <w:t>每一次情感波动都向整个社区传递了</w:t>
      </w:r>
      <w:r>
        <w:rPr>
          <w:lang w:eastAsia="zh-CN"/>
        </w:rPr>
        <w:t>“</w:t>
      </w:r>
      <w:r>
        <w:rPr>
          <w:lang w:eastAsia="zh-CN"/>
        </w:rPr>
        <w:t>项目面临技术挑战</w:t>
      </w:r>
      <w:r>
        <w:rPr>
          <w:lang w:eastAsia="zh-CN"/>
        </w:rPr>
        <w:t>”</w:t>
      </w:r>
      <w:r>
        <w:rPr>
          <w:lang w:eastAsia="zh-CN"/>
        </w:rPr>
        <w:t>、</w:t>
      </w:r>
      <w:r>
        <w:rPr>
          <w:lang w:eastAsia="zh-CN"/>
        </w:rPr>
        <w:t>“</w:t>
      </w:r>
      <w:r>
        <w:rPr>
          <w:lang w:eastAsia="zh-CN"/>
        </w:rPr>
        <w:t>社区存在分歧</w:t>
      </w:r>
      <w:r>
        <w:rPr>
          <w:lang w:eastAsia="zh-CN"/>
        </w:rPr>
        <w:t xml:space="preserve">” </w:t>
      </w:r>
      <w:r>
        <w:rPr>
          <w:lang w:eastAsia="zh-CN"/>
        </w:rPr>
        <w:t>或</w:t>
      </w:r>
      <w:r>
        <w:rPr>
          <w:lang w:eastAsia="zh-CN"/>
        </w:rPr>
        <w:t>“</w:t>
      </w:r>
      <w:r>
        <w:rPr>
          <w:lang w:eastAsia="zh-CN"/>
        </w:rPr>
        <w:t>进展顺利</w:t>
      </w:r>
      <w:r>
        <w:rPr>
          <w:lang w:eastAsia="zh-CN"/>
        </w:rPr>
        <w:t>”</w:t>
      </w:r>
      <w:r>
        <w:rPr>
          <w:lang w:eastAsia="zh-CN"/>
        </w:rPr>
        <w:t>等多重信号。这些信号能够激活开发者的问题解决动机，</w:t>
      </w:r>
      <w:r>
        <w:rPr>
          <w:lang w:eastAsia="zh-CN"/>
        </w:rPr>
        <w:t xml:space="preserve"> </w:t>
      </w:r>
      <w:r>
        <w:rPr>
          <w:lang w:eastAsia="zh-CN"/>
        </w:rPr>
        <w:t>进而影响其参与决策。本研究通过构建包含情感、代码活动和讨论活动的</w:t>
      </w:r>
      <w:r>
        <w:rPr>
          <w:lang w:eastAsia="zh-CN"/>
        </w:rPr>
        <w:t xml:space="preserve"> VAR </w:t>
      </w:r>
      <w:r>
        <w:rPr>
          <w:lang w:eastAsia="zh-CN"/>
        </w:rPr>
        <w:t>模型，</w:t>
      </w:r>
      <w:r>
        <w:rPr>
          <w:lang w:eastAsia="zh-CN"/>
        </w:rPr>
        <w:t xml:space="preserve"> </w:t>
      </w:r>
      <w:r>
        <w:rPr>
          <w:lang w:eastAsia="zh-CN"/>
        </w:rPr>
        <w:t>首次在开源社区情境下系统检验了情感信号对两类开发活动的动态传导路径，</w:t>
      </w:r>
      <w:r>
        <w:rPr>
          <w:lang w:eastAsia="zh-CN"/>
        </w:rPr>
        <w:t xml:space="preserve"> </w:t>
      </w:r>
      <w:r>
        <w:rPr>
          <w:lang w:eastAsia="zh-CN"/>
        </w:rPr>
        <w:t>并揭示了代码活动与讨论活动之间的跨期替代关系，填补了情感动态传导机制研究的空白。</w:t>
      </w:r>
      <w:r>
        <w:rPr>
          <w:lang w:eastAsia="zh-CN"/>
        </w:rPr>
        <w:t xml:space="preserve"> </w:t>
      </w:r>
      <w:r>
        <w:rPr>
          <w:lang w:eastAsia="zh-CN"/>
        </w:rPr>
        <w:t>这一研究视角的选择，不仅具有理论创新价值，也为开源社区的实时监测与干预</w:t>
      </w:r>
      <w:r>
        <w:rPr>
          <w:lang w:eastAsia="zh-CN"/>
        </w:rPr>
        <w:t xml:space="preserve"> </w:t>
      </w:r>
      <w:r>
        <w:rPr>
          <w:lang w:eastAsia="zh-CN"/>
        </w:rPr>
        <w:t>提供了新的分析工具思路。</w:t>
      </w:r>
    </w:p>
    <w:p w14:paraId="63DD4441" w14:textId="77777777" w:rsidR="009D2938" w:rsidRDefault="0048176E">
      <w:pPr>
        <w:pStyle w:val="2"/>
        <w:rPr>
          <w:lang w:eastAsia="zh-CN"/>
        </w:rPr>
      </w:pPr>
      <w:bookmarkStart w:id="134" w:name="开源社区中的活动类型与相互关系"/>
      <w:bookmarkStart w:id="135" w:name="_Toc229819380"/>
      <w:r>
        <w:rPr>
          <w:lang w:eastAsia="zh-CN"/>
        </w:rPr>
        <w:t>开源社区中的活动类型与相互关系</w:t>
      </w:r>
      <w:bookmarkEnd w:id="134"/>
      <w:bookmarkEnd w:id="135"/>
    </w:p>
    <w:p w14:paraId="3A9061A2" w14:textId="77777777" w:rsidR="009D2938" w:rsidRDefault="0048176E">
      <w:pPr>
        <w:pStyle w:val="FirstParagraph"/>
        <w:rPr>
          <w:lang w:eastAsia="zh-CN"/>
        </w:rPr>
      </w:pPr>
      <w:r>
        <w:rPr>
          <w:lang w:eastAsia="zh-CN"/>
        </w:rPr>
        <w:t xml:space="preserve">GitHub </w:t>
      </w:r>
      <w:r>
        <w:rPr>
          <w:lang w:eastAsia="zh-CN"/>
        </w:rPr>
        <w:t>作为全球最大的开源代码托管平台，</w:t>
      </w:r>
      <w:r>
        <w:rPr>
          <w:lang w:eastAsia="zh-CN"/>
        </w:rPr>
        <w:t xml:space="preserve"> </w:t>
      </w:r>
      <w:r>
        <w:rPr>
          <w:lang w:eastAsia="zh-CN"/>
        </w:rPr>
        <w:t>提供了高度结构化的开发活动记录，</w:t>
      </w:r>
      <w:r>
        <w:rPr>
          <w:lang w:eastAsia="zh-CN"/>
        </w:rPr>
        <w:t xml:space="preserve"> </w:t>
      </w:r>
      <w:r>
        <w:rPr>
          <w:lang w:eastAsia="zh-CN"/>
        </w:rPr>
        <w:t>这些活动记录构成了量化研究开源社区协作行为的核心数据资产</w:t>
      </w:r>
      <w:r>
        <w:rPr>
          <w:lang w:eastAsia="zh-CN"/>
        </w:rPr>
        <w:t xml:space="preserve">(Alami, Pardo, and </w:t>
      </w:r>
      <w:proofErr w:type="spellStart"/>
      <w:r>
        <w:rPr>
          <w:lang w:eastAsia="zh-CN"/>
        </w:rPr>
        <w:t>Linåker</w:t>
      </w:r>
      <w:proofErr w:type="spellEnd"/>
      <w:r>
        <w:rPr>
          <w:lang w:eastAsia="zh-CN"/>
        </w:rPr>
        <w:t xml:space="preserve"> 2024)</w:t>
      </w:r>
      <w:r>
        <w:rPr>
          <w:lang w:eastAsia="zh-CN"/>
        </w:rPr>
        <w:t>。</w:t>
      </w:r>
      <w:r>
        <w:rPr>
          <w:lang w:eastAsia="zh-CN"/>
        </w:rPr>
        <w:t xml:space="preserve"> </w:t>
      </w:r>
      <w:r>
        <w:rPr>
          <w:lang w:eastAsia="zh-CN"/>
        </w:rPr>
        <w:t>在</w:t>
      </w:r>
      <w:r>
        <w:rPr>
          <w:lang w:eastAsia="zh-CN"/>
        </w:rPr>
        <w:t xml:space="preserve"> GitHub </w:t>
      </w:r>
      <w:r>
        <w:rPr>
          <w:lang w:eastAsia="zh-CN"/>
        </w:rPr>
        <w:t>平台上，开发者可以参与多种形式的活动，</w:t>
      </w:r>
      <w:r>
        <w:rPr>
          <w:lang w:eastAsia="zh-CN"/>
        </w:rPr>
        <w:t xml:space="preserve"> </w:t>
      </w:r>
      <w:r>
        <w:rPr>
          <w:lang w:eastAsia="zh-CN"/>
        </w:rPr>
        <w:t>不同活动类型在与项目最终产出的直接关联程度、参与门槛以及</w:t>
      </w:r>
      <w:r>
        <w:rPr>
          <w:lang w:eastAsia="zh-CN"/>
        </w:rPr>
        <w:t xml:space="preserve"> </w:t>
      </w:r>
      <w:r>
        <w:rPr>
          <w:lang w:eastAsia="zh-CN"/>
        </w:rPr>
        <w:t>对外部信号的响应机制上均存在实质性差异，值得分别对待。</w:t>
      </w:r>
    </w:p>
    <w:p w14:paraId="4FFE4C88" w14:textId="77777777" w:rsidR="009D2938" w:rsidRDefault="0048176E">
      <w:pPr>
        <w:pStyle w:val="a0"/>
      </w:pPr>
      <w:proofErr w:type="spellStart"/>
      <w:r>
        <w:lastRenderedPageBreak/>
        <w:t>代码活动（</w:t>
      </w:r>
      <w:r>
        <w:t>Code</w:t>
      </w:r>
      <w:proofErr w:type="spellEnd"/>
      <w:r>
        <w:t xml:space="preserve"> </w:t>
      </w:r>
      <w:proofErr w:type="spellStart"/>
      <w:r>
        <w:t>Activity</w:t>
      </w:r>
      <w:r>
        <w:t>）涵盖开发者对项目代码库的直接操作行为</w:t>
      </w:r>
      <w:proofErr w:type="spellEnd"/>
      <w:r>
        <w:t>，</w:t>
      </w:r>
      <w:r>
        <w:t xml:space="preserve"> </w:t>
      </w:r>
      <w:proofErr w:type="spellStart"/>
      <w:r>
        <w:t>包括</w:t>
      </w:r>
      <w:proofErr w:type="spellEnd"/>
      <w:r>
        <w:t xml:space="preserve"> PushEvent</w:t>
      </w:r>
      <w:r>
        <w:t>（</w:t>
      </w:r>
      <w:r>
        <w:t>PE</w:t>
      </w:r>
      <w:r>
        <w:t>）、</w:t>
      </w:r>
      <w:r>
        <w:t>CreateEvent</w:t>
      </w:r>
      <w:r>
        <w:t>（</w:t>
      </w:r>
      <w:r>
        <w:t>CE</w:t>
      </w:r>
      <w:r>
        <w:t>）、</w:t>
      </w:r>
      <w:r>
        <w:t>DeleteEvent</w:t>
      </w:r>
      <w:r>
        <w:t>（</w:t>
      </w:r>
      <w:r>
        <w:t>DE</w:t>
      </w:r>
      <w:r>
        <w:t>）、</w:t>
      </w:r>
      <w:r>
        <w:t>CommitCommentEvent</w:t>
      </w:r>
      <w:r>
        <w:t>（</w:t>
      </w:r>
      <w:r>
        <w:t>CCE</w:t>
      </w:r>
      <w:r>
        <w:t>）和</w:t>
      </w:r>
      <w:r>
        <w:t xml:space="preserve"> </w:t>
      </w:r>
      <w:proofErr w:type="spellStart"/>
      <w:r>
        <w:t>PullRequestEvent</w:t>
      </w:r>
      <w:r>
        <w:t>（</w:t>
      </w:r>
      <w:r>
        <w:t>PRE</w:t>
      </w:r>
      <w:r>
        <w:t>）五种事件类型</w:t>
      </w:r>
      <w:proofErr w:type="spellEnd"/>
      <w:r>
        <w:t>。</w:t>
      </w:r>
      <w:r>
        <w:t xml:space="preserve"> </w:t>
      </w:r>
      <w:r>
        <w:rPr>
          <w:lang w:eastAsia="zh-CN"/>
        </w:rPr>
        <w:t>代码活动要求开发者具备足够的技术储备和对项目状态的深度了解，</w:t>
      </w:r>
      <w:r>
        <w:rPr>
          <w:lang w:eastAsia="zh-CN"/>
        </w:rPr>
        <w:t xml:space="preserve"> </w:t>
      </w:r>
      <w:r>
        <w:rPr>
          <w:lang w:eastAsia="zh-CN"/>
        </w:rPr>
        <w:t>通常需要投入相对连续且高度集中的时间，是反映开发者核心产出的最直接指标。</w:t>
      </w:r>
      <w:r>
        <w:rPr>
          <w:lang w:eastAsia="zh-CN"/>
        </w:rPr>
        <w:t xml:space="preserve"> </w:t>
      </w:r>
      <w:proofErr w:type="spellStart"/>
      <w:r>
        <w:t>审查活动（</w:t>
      </w:r>
      <w:r>
        <w:t>Review</w:t>
      </w:r>
      <w:proofErr w:type="spellEnd"/>
      <w:r>
        <w:t xml:space="preserve"> </w:t>
      </w:r>
      <w:proofErr w:type="spellStart"/>
      <w:r>
        <w:t>Activity</w:t>
      </w:r>
      <w:r>
        <w:t>）是开发者对他人提交代码进行质量评估的协作行为</w:t>
      </w:r>
      <w:proofErr w:type="spellEnd"/>
      <w:r>
        <w:t>，</w:t>
      </w:r>
      <w:r>
        <w:t xml:space="preserve"> </w:t>
      </w:r>
      <w:proofErr w:type="spellStart"/>
      <w:r>
        <w:t>包括</w:t>
      </w:r>
      <w:proofErr w:type="spellEnd"/>
      <w:r>
        <w:t xml:space="preserve"> </w:t>
      </w:r>
      <w:proofErr w:type="spellStart"/>
      <w:r>
        <w:t>PullRequestReviewEvent</w:t>
      </w:r>
      <w:r>
        <w:t>（</w:t>
      </w:r>
      <w:r>
        <w:t>PRRE</w:t>
      </w:r>
      <w:r>
        <w:t>）和</w:t>
      </w:r>
      <w:proofErr w:type="spellEnd"/>
      <w:r>
        <w:t xml:space="preserve"> </w:t>
      </w:r>
      <w:proofErr w:type="spellStart"/>
      <w:r>
        <w:t>PullRequestReviewCommentEvent</w:t>
      </w:r>
      <w:r>
        <w:t>（</w:t>
      </w:r>
      <w:r>
        <w:t>PRRCE</w:t>
      </w:r>
      <w:r>
        <w:t>）两种事件类型</w:t>
      </w:r>
      <w:proofErr w:type="spellEnd"/>
      <w:r>
        <w:t>。</w:t>
      </w:r>
      <w:r>
        <w:t xml:space="preserve"> </w:t>
      </w:r>
      <w:proofErr w:type="spellStart"/>
      <w:r>
        <w:t>代码审查要求审查者深入理解项目规范和技术标准</w:t>
      </w:r>
      <w:proofErr w:type="spellEnd"/>
      <w:r>
        <w:t>，</w:t>
      </w:r>
      <w:r>
        <w:t xml:space="preserve"> </w:t>
      </w:r>
      <w:proofErr w:type="spellStart"/>
      <w:r>
        <w:t>是维护代码质量、防止技术债务累积的关键机制</w:t>
      </w:r>
      <w:proofErr w:type="spellEnd"/>
      <w:r>
        <w:t>，</w:t>
      </w:r>
      <w:r>
        <w:t xml:space="preserve"> </w:t>
      </w:r>
      <w:proofErr w:type="spellStart"/>
      <w:r>
        <w:t>在大型开源项目中也往往是新贡献能否被合并的决定性环节</w:t>
      </w:r>
      <w:proofErr w:type="spellEnd"/>
      <w:r>
        <w:t>。</w:t>
      </w:r>
      <w:r>
        <w:t xml:space="preserve"> </w:t>
      </w:r>
      <w:proofErr w:type="spellStart"/>
      <w:r>
        <w:t>讨论活动（</w:t>
      </w:r>
      <w:r>
        <w:t>Discussion</w:t>
      </w:r>
      <w:proofErr w:type="spellEnd"/>
      <w:r>
        <w:t xml:space="preserve"> </w:t>
      </w:r>
      <w:proofErr w:type="spellStart"/>
      <w:r>
        <w:t>Activity</w:t>
      </w:r>
      <w:r>
        <w:t>）以</w:t>
      </w:r>
      <w:proofErr w:type="spellEnd"/>
      <w:r>
        <w:t xml:space="preserve"> </w:t>
      </w:r>
      <w:proofErr w:type="spellStart"/>
      <w:r>
        <w:t>IssuesEvent</w:t>
      </w:r>
      <w:r>
        <w:t>（</w:t>
      </w:r>
      <w:r>
        <w:t>ISE</w:t>
      </w:r>
      <w:r>
        <w:t>）度量</w:t>
      </w:r>
      <w:proofErr w:type="spellEnd"/>
      <w:r>
        <w:t>，</w:t>
      </w:r>
      <w:r>
        <w:t xml:space="preserve"> </w:t>
      </w:r>
      <w:proofErr w:type="spellStart"/>
      <w:r>
        <w:t>涵盖问题报告、需求提案、功能讨论和技术争辩等多种形式</w:t>
      </w:r>
      <w:proofErr w:type="spellEnd"/>
      <w:r>
        <w:t>，</w:t>
      </w:r>
      <w:r>
        <w:t xml:space="preserve"> </w:t>
      </w:r>
      <w:proofErr w:type="spellStart"/>
      <w:r>
        <w:t>参与门槛相对较低，任何具备基本技术背景的社区成员均可参与</w:t>
      </w:r>
      <w:proofErr w:type="spellEnd"/>
      <w:r>
        <w:t>，</w:t>
      </w:r>
      <w:r>
        <w:t xml:space="preserve"> </w:t>
      </w:r>
      <w:proofErr w:type="spellStart"/>
      <w:r>
        <w:t>是社区协商和集体决策的主要渠道</w:t>
      </w:r>
      <w:proofErr w:type="spellEnd"/>
      <w:r>
        <w:t>。</w:t>
      </w:r>
      <w:r>
        <w:t xml:space="preserve"> </w:t>
      </w:r>
      <w:proofErr w:type="spellStart"/>
      <w:r>
        <w:t>需要说明的是，</w:t>
      </w:r>
      <w:r>
        <w:t>IssueCommentEvent</w:t>
      </w:r>
      <w:r>
        <w:t>（</w:t>
      </w:r>
      <w:r>
        <w:t>ICE</w:t>
      </w:r>
      <w:r>
        <w:t>）未被纳入讨论活动的度量</w:t>
      </w:r>
      <w:proofErr w:type="spellEnd"/>
      <w:r>
        <w:t>，</w:t>
      </w:r>
      <w:r>
        <w:t xml:space="preserve"> </w:t>
      </w:r>
      <w:proofErr w:type="spellStart"/>
      <w:r>
        <w:t>原因在于</w:t>
      </w:r>
      <w:proofErr w:type="spellEnd"/>
      <w:r>
        <w:t xml:space="preserve"> ICE </w:t>
      </w:r>
      <w:proofErr w:type="spellStart"/>
      <w:r>
        <w:t>既包含对</w:t>
      </w:r>
      <w:proofErr w:type="spellEnd"/>
      <w:r>
        <w:t xml:space="preserve"> Issue </w:t>
      </w:r>
      <w:proofErr w:type="spellStart"/>
      <w:r>
        <w:t>的评论，也包含对</w:t>
      </w:r>
      <w:proofErr w:type="spellEnd"/>
      <w:r>
        <w:t xml:space="preserve"> Pull Request </w:t>
      </w:r>
      <w:proofErr w:type="spellStart"/>
      <w:r>
        <w:t>的评论</w:t>
      </w:r>
      <w:proofErr w:type="spellEnd"/>
      <w:r>
        <w:t>，</w:t>
      </w:r>
      <w:r>
        <w:t xml:space="preserve"> </w:t>
      </w:r>
      <w:proofErr w:type="spellStart"/>
      <w:r>
        <w:t>其行为含义与审查活动存在重叠，纳入将导致活动分类边界模糊，故予以剔除</w:t>
      </w:r>
      <w:proofErr w:type="spellEnd"/>
      <w:r>
        <w:t>。</w:t>
      </w:r>
    </w:p>
    <w:p w14:paraId="69CADE96" w14:textId="77777777" w:rsidR="009D2938" w:rsidRDefault="0048176E">
      <w:pPr>
        <w:pStyle w:val="a0"/>
        <w:rPr>
          <w:lang w:eastAsia="zh-CN"/>
        </w:rPr>
      </w:pPr>
      <w:r>
        <w:rPr>
          <w:lang w:eastAsia="zh-CN"/>
        </w:rPr>
        <w:t>这三类活动不仅在功能上存在区别，</w:t>
      </w:r>
      <w:r>
        <w:rPr>
          <w:lang w:eastAsia="zh-CN"/>
        </w:rPr>
        <w:t xml:space="preserve"> </w:t>
      </w:r>
      <w:r>
        <w:rPr>
          <w:lang w:eastAsia="zh-CN"/>
        </w:rPr>
        <w:t>在对外部信息信号的响应机制上也可能呈现差异。</w:t>
      </w:r>
      <w:r>
        <w:rPr>
          <w:lang w:eastAsia="zh-CN"/>
        </w:rPr>
        <w:t xml:space="preserve"> </w:t>
      </w:r>
      <w:r>
        <w:rPr>
          <w:lang w:eastAsia="zh-CN"/>
        </w:rPr>
        <w:t>代码活动所需时间成本最高，其变化往往反映深层的动机改变，</w:t>
      </w:r>
      <w:r>
        <w:rPr>
          <w:lang w:eastAsia="zh-CN"/>
        </w:rPr>
        <w:t xml:space="preserve"> </w:t>
      </w:r>
      <w:r>
        <w:rPr>
          <w:lang w:eastAsia="zh-CN"/>
        </w:rPr>
        <w:t>响应外部信号的时间窗口相对较长；</w:t>
      </w:r>
      <w:r>
        <w:rPr>
          <w:lang w:eastAsia="zh-CN"/>
        </w:rPr>
        <w:t xml:space="preserve"> </w:t>
      </w:r>
      <w:r>
        <w:rPr>
          <w:lang w:eastAsia="zh-CN"/>
        </w:rPr>
        <w:t>讨论活动时间成本较低，响应外部刺激的速度更快、弹性更大；</w:t>
      </w:r>
      <w:r>
        <w:rPr>
          <w:lang w:eastAsia="zh-CN"/>
        </w:rPr>
        <w:t xml:space="preserve"> </w:t>
      </w:r>
      <w:r>
        <w:rPr>
          <w:lang w:eastAsia="zh-CN"/>
        </w:rPr>
        <w:t>审查活动介于两者之间。</w:t>
      </w:r>
      <w:r>
        <w:rPr>
          <w:lang w:eastAsia="zh-CN"/>
        </w:rPr>
        <w:t xml:space="preserve"> </w:t>
      </w:r>
      <w:r>
        <w:rPr>
          <w:lang w:eastAsia="zh-CN"/>
        </w:rPr>
        <w:t>对三类活动分别建模，有助于揭示不同激励机制在不同活动层面的差异化影响，</w:t>
      </w:r>
      <w:r>
        <w:rPr>
          <w:lang w:eastAsia="zh-CN"/>
        </w:rPr>
        <w:t xml:space="preserve"> </w:t>
      </w:r>
      <w:r>
        <w:rPr>
          <w:lang w:eastAsia="zh-CN"/>
        </w:rPr>
        <w:t>从而对开源开发者行为结构作出更为细致的刻画</w:t>
      </w:r>
      <w:r>
        <w:rPr>
          <w:lang w:eastAsia="zh-CN"/>
        </w:rPr>
        <w:t xml:space="preserve">(Schroter, </w:t>
      </w:r>
      <w:proofErr w:type="spellStart"/>
      <w:r>
        <w:rPr>
          <w:lang w:eastAsia="zh-CN"/>
        </w:rPr>
        <w:t>Bettenburg</w:t>
      </w:r>
      <w:proofErr w:type="spellEnd"/>
      <w:r>
        <w:rPr>
          <w:lang w:eastAsia="zh-CN"/>
        </w:rPr>
        <w:t>, and Premraj 2010)</w:t>
      </w:r>
      <w:r>
        <w:rPr>
          <w:lang w:eastAsia="zh-CN"/>
        </w:rPr>
        <w:t>。</w:t>
      </w:r>
      <w:r>
        <w:rPr>
          <w:lang w:eastAsia="zh-CN"/>
        </w:rPr>
        <w:t xml:space="preserve"> </w:t>
      </w:r>
      <w:r>
        <w:rPr>
          <w:lang w:eastAsia="zh-CN"/>
        </w:rPr>
        <w:t>顾美玲等（</w:t>
      </w:r>
      <w:r>
        <w:rPr>
          <w:lang w:eastAsia="zh-CN"/>
        </w:rPr>
        <w:t>2019</w:t>
      </w:r>
      <w:r>
        <w:rPr>
          <w:lang w:eastAsia="zh-CN"/>
        </w:rPr>
        <w:t>）对开放式创新社区的研究也指出，</w:t>
      </w:r>
      <w:r>
        <w:rPr>
          <w:lang w:eastAsia="zh-CN"/>
        </w:rPr>
        <w:t xml:space="preserve"> </w:t>
      </w:r>
      <w:r>
        <w:rPr>
          <w:lang w:eastAsia="zh-CN"/>
        </w:rPr>
        <w:t>社区治理机制对不同类型的知识贡献行为具有差异化的影响，</w:t>
      </w:r>
      <w:r>
        <w:rPr>
          <w:lang w:eastAsia="zh-CN"/>
        </w:rPr>
        <w:t xml:space="preserve"> </w:t>
      </w:r>
      <w:r>
        <w:rPr>
          <w:lang w:eastAsia="zh-CN"/>
        </w:rPr>
        <w:t>过度简化的合并指标会掩盖重要的异质性信息</w:t>
      </w:r>
      <w:r>
        <w:rPr>
          <w:lang w:eastAsia="zh-CN"/>
        </w:rPr>
        <w:t>(</w:t>
      </w:r>
      <w:r>
        <w:rPr>
          <w:lang w:eastAsia="zh-CN"/>
        </w:rPr>
        <w:t>顾美玲</w:t>
      </w:r>
      <w:r>
        <w:rPr>
          <w:lang w:eastAsia="zh-CN"/>
        </w:rPr>
        <w:t xml:space="preserve">, </w:t>
      </w:r>
      <w:r>
        <w:rPr>
          <w:lang w:eastAsia="zh-CN"/>
        </w:rPr>
        <w:t>迟铭</w:t>
      </w:r>
      <w:r>
        <w:rPr>
          <w:lang w:eastAsia="zh-CN"/>
        </w:rPr>
        <w:t xml:space="preserve">, and </w:t>
      </w:r>
      <w:r>
        <w:rPr>
          <w:lang w:eastAsia="zh-CN"/>
        </w:rPr>
        <w:t>韩洁平</w:t>
      </w:r>
      <w:r>
        <w:rPr>
          <w:lang w:eastAsia="zh-CN"/>
        </w:rPr>
        <w:t xml:space="preserve"> 2019)</w:t>
      </w:r>
      <w:r>
        <w:rPr>
          <w:lang w:eastAsia="zh-CN"/>
        </w:rPr>
        <w:t>。</w:t>
      </w:r>
    </w:p>
    <w:p w14:paraId="26CA10E3" w14:textId="77777777" w:rsidR="009D2938" w:rsidRDefault="0048176E">
      <w:pPr>
        <w:pStyle w:val="a0"/>
        <w:rPr>
          <w:lang w:eastAsia="zh-CN"/>
        </w:rPr>
      </w:pPr>
      <w:r>
        <w:rPr>
          <w:lang w:eastAsia="zh-CN"/>
        </w:rPr>
        <w:t>此外，三类活动之间并非相互独立，而是通过开发者有限的时间与精力资源相互关联。</w:t>
      </w:r>
      <w:r>
        <w:rPr>
          <w:lang w:eastAsia="zh-CN"/>
        </w:rPr>
        <w:t xml:space="preserve"> </w:t>
      </w:r>
      <w:r>
        <w:rPr>
          <w:lang w:eastAsia="zh-CN"/>
        </w:rPr>
        <w:t>代码活动与讨论活动均服务于</w:t>
      </w:r>
      <w:r>
        <w:rPr>
          <w:lang w:eastAsia="zh-CN"/>
        </w:rPr>
        <w:t>“</w:t>
      </w:r>
      <w:r>
        <w:rPr>
          <w:lang w:eastAsia="zh-CN"/>
        </w:rPr>
        <w:t>推进项目解决问题</w:t>
      </w:r>
      <w:r>
        <w:rPr>
          <w:lang w:eastAsia="zh-CN"/>
        </w:rPr>
        <w:t>”</w:t>
      </w:r>
      <w:r>
        <w:rPr>
          <w:lang w:eastAsia="zh-CN"/>
        </w:rPr>
        <w:t>这一共同目标，</w:t>
      </w:r>
      <w:r>
        <w:rPr>
          <w:lang w:eastAsia="zh-CN"/>
        </w:rPr>
        <w:t xml:space="preserve"> </w:t>
      </w:r>
      <w:r>
        <w:rPr>
          <w:lang w:eastAsia="zh-CN"/>
        </w:rPr>
        <w:t>但所需资源和关注焦点不同：代码活动要求高度专注的技术投入，</w:t>
      </w:r>
      <w:r>
        <w:rPr>
          <w:lang w:eastAsia="zh-CN"/>
        </w:rPr>
        <w:t xml:space="preserve"> </w:t>
      </w:r>
      <w:r>
        <w:rPr>
          <w:lang w:eastAsia="zh-CN"/>
        </w:rPr>
        <w:t>而讨论活动更依赖对社区动态的关注和沟通意愿。</w:t>
      </w:r>
      <w:r>
        <w:rPr>
          <w:lang w:eastAsia="zh-CN"/>
        </w:rPr>
        <w:t xml:space="preserve"> </w:t>
      </w:r>
      <w:r>
        <w:rPr>
          <w:lang w:eastAsia="zh-CN"/>
        </w:rPr>
        <w:t>本研究引入目标手段替代理论，对代码活</w:t>
      </w:r>
      <w:r>
        <w:rPr>
          <w:lang w:eastAsia="zh-CN"/>
        </w:rPr>
        <w:lastRenderedPageBreak/>
        <w:t>动与讨论活动之间可能存在的替代关系</w:t>
      </w:r>
      <w:r>
        <w:rPr>
          <w:lang w:eastAsia="zh-CN"/>
        </w:rPr>
        <w:t xml:space="preserve"> </w:t>
      </w:r>
      <w:r>
        <w:rPr>
          <w:lang w:eastAsia="zh-CN"/>
        </w:rPr>
        <w:t>提出明确的理论预期，并通过</w:t>
      </w:r>
      <w:r>
        <w:rPr>
          <w:lang w:eastAsia="zh-CN"/>
        </w:rPr>
        <w:t xml:space="preserve"> VAR </w:t>
      </w:r>
      <w:r>
        <w:rPr>
          <w:lang w:eastAsia="zh-CN"/>
        </w:rPr>
        <w:t>模型对这一动态路径进行实证检验，</w:t>
      </w:r>
      <w:r>
        <w:rPr>
          <w:lang w:eastAsia="zh-CN"/>
        </w:rPr>
        <w:t xml:space="preserve"> </w:t>
      </w:r>
      <w:r>
        <w:rPr>
          <w:lang w:eastAsia="zh-CN"/>
        </w:rPr>
        <w:t>从而将活动类型的理论区分与动态因果分析有机结合起来。</w:t>
      </w:r>
    </w:p>
    <w:p w14:paraId="30F699A0" w14:textId="77777777" w:rsidR="009D2938" w:rsidRDefault="0048176E">
      <w:pPr>
        <w:pStyle w:val="a0"/>
        <w:rPr>
          <w:lang w:eastAsia="zh-CN"/>
        </w:rPr>
      </w:pPr>
      <w:r>
        <w:rPr>
          <w:lang w:eastAsia="zh-CN"/>
        </w:rPr>
        <w:t>从研究设计的角度看，三类活动的分开测量还具有规避</w:t>
      </w:r>
      <w:r>
        <w:rPr>
          <w:lang w:eastAsia="zh-CN"/>
        </w:rPr>
        <w:t>“</w:t>
      </w:r>
      <w:r>
        <w:rPr>
          <w:lang w:eastAsia="zh-CN"/>
        </w:rPr>
        <w:t>合并谬误</w:t>
      </w:r>
      <w:r>
        <w:rPr>
          <w:lang w:eastAsia="zh-CN"/>
        </w:rPr>
        <w:t>”</w:t>
      </w:r>
      <w:r>
        <w:rPr>
          <w:lang w:eastAsia="zh-CN"/>
        </w:rPr>
        <w:t>的方法论意义。</w:t>
      </w:r>
      <w:r>
        <w:rPr>
          <w:lang w:eastAsia="zh-CN"/>
        </w:rPr>
        <w:t xml:space="preserve"> </w:t>
      </w:r>
      <w:r>
        <w:rPr>
          <w:lang w:eastAsia="zh-CN"/>
        </w:rPr>
        <w:t>如果将所有开发活动合并为单一指标，</w:t>
      </w:r>
      <w:r>
        <w:rPr>
          <w:lang w:eastAsia="zh-CN"/>
        </w:rPr>
        <w:t xml:space="preserve"> </w:t>
      </w:r>
      <w:r>
        <w:rPr>
          <w:lang w:eastAsia="zh-CN"/>
        </w:rPr>
        <w:t>可能会掩盖激励信号对不同活动类型的差异化效应，</w:t>
      </w:r>
      <w:r>
        <w:rPr>
          <w:lang w:eastAsia="zh-CN"/>
        </w:rPr>
        <w:t xml:space="preserve"> </w:t>
      </w:r>
      <w:r>
        <w:rPr>
          <w:lang w:eastAsia="zh-CN"/>
        </w:rPr>
        <w:t>例如，非定向披露可能更强烈地激励需要较低门槛的讨论参与，</w:t>
      </w:r>
      <w:r>
        <w:rPr>
          <w:lang w:eastAsia="zh-CN"/>
        </w:rPr>
        <w:t xml:space="preserve"> </w:t>
      </w:r>
      <w:r>
        <w:rPr>
          <w:lang w:eastAsia="zh-CN"/>
        </w:rPr>
        <w:t>而对需要大量时间投入的代码活动影响有限；</w:t>
      </w:r>
      <w:r>
        <w:rPr>
          <w:lang w:eastAsia="zh-CN"/>
        </w:rPr>
        <w:t xml:space="preserve"> </w:t>
      </w:r>
      <w:r>
        <w:rPr>
          <w:lang w:eastAsia="zh-CN"/>
        </w:rPr>
        <w:t>定向披露所展示的榜样效应则可能更强烈地激励能够直接展示技术能力的代码活动。</w:t>
      </w:r>
      <w:r>
        <w:rPr>
          <w:lang w:eastAsia="zh-CN"/>
        </w:rPr>
        <w:t xml:space="preserve"> </w:t>
      </w:r>
      <w:r>
        <w:rPr>
          <w:lang w:eastAsia="zh-CN"/>
        </w:rPr>
        <w:t>类似地，社区情感对讨论活动的即时影响可能强于对代码活动的影响，</w:t>
      </w:r>
      <w:r>
        <w:rPr>
          <w:lang w:eastAsia="zh-CN"/>
        </w:rPr>
        <w:t xml:space="preserve"> </w:t>
      </w:r>
      <w:r>
        <w:rPr>
          <w:lang w:eastAsia="zh-CN"/>
        </w:rPr>
        <w:t>因为讨论对情感信号的响应更为迅速，而代码提交往往需要较长的准备周期。</w:t>
      </w:r>
      <w:r>
        <w:rPr>
          <w:lang w:eastAsia="zh-CN"/>
        </w:rPr>
        <w:t xml:space="preserve"> </w:t>
      </w:r>
      <w:r>
        <w:rPr>
          <w:lang w:eastAsia="zh-CN"/>
        </w:rPr>
        <w:t>通过对三类活动分别建模，本研究能够更精细地捕捉激励机制的作用边界，</w:t>
      </w:r>
      <w:r>
        <w:rPr>
          <w:lang w:eastAsia="zh-CN"/>
        </w:rPr>
        <w:t xml:space="preserve"> </w:t>
      </w:r>
      <w:r>
        <w:rPr>
          <w:lang w:eastAsia="zh-CN"/>
        </w:rPr>
        <w:t>避免因指标聚合而遮蔽有价值的异质性信息。</w:t>
      </w:r>
      <w:r>
        <w:rPr>
          <w:lang w:eastAsia="zh-CN"/>
        </w:rPr>
        <w:t xml:space="preserve"> </w:t>
      </w:r>
      <w:r>
        <w:rPr>
          <w:lang w:eastAsia="zh-CN"/>
        </w:rPr>
        <w:t>这种细粒度的活动分类，也使本研究的发现对开源社区的实践管理</w:t>
      </w:r>
      <w:r>
        <w:rPr>
          <w:lang w:eastAsia="zh-CN"/>
        </w:rPr>
        <w:t xml:space="preserve"> </w:t>
      </w:r>
      <w:r>
        <w:rPr>
          <w:lang w:eastAsia="zh-CN"/>
        </w:rPr>
        <w:t>具有更具体的参考价值，管理者可以据此判断哪种类型的激励策略</w:t>
      </w:r>
      <w:r>
        <w:rPr>
          <w:lang w:eastAsia="zh-CN"/>
        </w:rPr>
        <w:t xml:space="preserve"> </w:t>
      </w:r>
      <w:r>
        <w:rPr>
          <w:lang w:eastAsia="zh-CN"/>
        </w:rPr>
        <w:t>对激活哪种类型的活动最为有效。</w:t>
      </w:r>
    </w:p>
    <w:p w14:paraId="7F705BB3" w14:textId="77777777" w:rsidR="009D2938" w:rsidRDefault="0048176E">
      <w:pPr>
        <w:pStyle w:val="2"/>
        <w:rPr>
          <w:lang w:eastAsia="zh-CN"/>
        </w:rPr>
      </w:pPr>
      <w:bookmarkStart w:id="136" w:name="本章小结"/>
      <w:bookmarkStart w:id="137" w:name="_Toc229819381"/>
      <w:r>
        <w:rPr>
          <w:lang w:eastAsia="zh-CN"/>
        </w:rPr>
        <w:t>本章小结</w:t>
      </w:r>
      <w:bookmarkEnd w:id="136"/>
      <w:bookmarkEnd w:id="137"/>
    </w:p>
    <w:p w14:paraId="147AD44C" w14:textId="77777777" w:rsidR="009D2938" w:rsidRDefault="0048176E">
      <w:pPr>
        <w:pStyle w:val="FirstParagraph"/>
        <w:rPr>
          <w:lang w:eastAsia="zh-CN"/>
        </w:rPr>
      </w:pPr>
      <w:r>
        <w:rPr>
          <w:lang w:eastAsia="zh-CN"/>
        </w:rPr>
        <w:t>本章围绕两项研究的理论需求，系统梳理了五个相互关联的理论与文献板块。</w:t>
      </w:r>
      <w:r>
        <w:rPr>
          <w:lang w:eastAsia="zh-CN"/>
        </w:rPr>
        <w:t xml:space="preserve"> </w:t>
      </w:r>
      <w:r>
        <w:rPr>
          <w:lang w:eastAsia="zh-CN"/>
        </w:rPr>
        <w:t>开源开发者激励文献揭示了内在动机主导下货币激励可能产生挤出效应的复杂格局，</w:t>
      </w:r>
      <w:r>
        <w:rPr>
          <w:lang w:eastAsia="zh-CN"/>
        </w:rPr>
        <w:t xml:space="preserve"> </w:t>
      </w:r>
      <w:r>
        <w:rPr>
          <w:lang w:eastAsia="zh-CN"/>
        </w:rPr>
        <w:t>并指出现有研究忽视了信息披露本身的激励价值；</w:t>
      </w:r>
      <w:r>
        <w:rPr>
          <w:lang w:eastAsia="zh-CN"/>
        </w:rPr>
        <w:t xml:space="preserve"> </w:t>
      </w:r>
      <w:r>
        <w:rPr>
          <w:lang w:eastAsia="zh-CN"/>
        </w:rPr>
        <w:t>自愿信息披露理论和信号理论为理解</w:t>
      </w:r>
      <w:r>
        <w:rPr>
          <w:lang w:eastAsia="zh-CN"/>
        </w:rPr>
        <w:t xml:space="preserve"> Brink </w:t>
      </w:r>
      <w:r>
        <w:rPr>
          <w:lang w:eastAsia="zh-CN"/>
        </w:rPr>
        <w:t>两阶段披露机制的信号性质提供了概念工具；</w:t>
      </w:r>
      <w:r>
        <w:rPr>
          <w:lang w:eastAsia="zh-CN"/>
        </w:rPr>
        <w:t xml:space="preserve"> </w:t>
      </w:r>
      <w:r>
        <w:rPr>
          <w:lang w:eastAsia="zh-CN"/>
        </w:rPr>
        <w:t>期望理论和期望失验理论为预测两种披露的主效应及其交互效应</w:t>
      </w:r>
      <w:r>
        <w:rPr>
          <w:lang w:eastAsia="zh-CN"/>
        </w:rPr>
        <w:t xml:space="preserve"> </w:t>
      </w:r>
      <w:r>
        <w:rPr>
          <w:lang w:eastAsia="zh-CN"/>
        </w:rPr>
        <w:t>提供了心理机制层面的解释框架；</w:t>
      </w:r>
      <w:r>
        <w:rPr>
          <w:lang w:eastAsia="zh-CN"/>
        </w:rPr>
        <w:t xml:space="preserve"> </w:t>
      </w:r>
      <w:r>
        <w:rPr>
          <w:lang w:eastAsia="zh-CN"/>
        </w:rPr>
        <w:t>情感即信息理论和目标手段替代理论为社区情感影响开发活动、</w:t>
      </w:r>
      <w:r>
        <w:rPr>
          <w:lang w:eastAsia="zh-CN"/>
        </w:rPr>
        <w:t xml:space="preserve"> </w:t>
      </w:r>
      <w:r>
        <w:rPr>
          <w:lang w:eastAsia="zh-CN"/>
        </w:rPr>
        <w:t>并进而触发代码</w:t>
      </w:r>
      <w:r>
        <w:rPr>
          <w:lang w:eastAsia="zh-CN"/>
        </w:rPr>
        <w:t>-</w:t>
      </w:r>
      <w:r>
        <w:rPr>
          <w:lang w:eastAsia="zh-CN"/>
        </w:rPr>
        <w:t>讨论替代关系提供了理论依据；</w:t>
      </w:r>
      <w:r>
        <w:rPr>
          <w:lang w:eastAsia="zh-CN"/>
        </w:rPr>
        <w:t xml:space="preserve"> </w:t>
      </w:r>
      <w:r>
        <w:rPr>
          <w:lang w:eastAsia="zh-CN"/>
        </w:rPr>
        <w:t>对开源社区活动类型及其相互关系的梳理，</w:t>
      </w:r>
      <w:r>
        <w:rPr>
          <w:lang w:eastAsia="zh-CN"/>
        </w:rPr>
        <w:t xml:space="preserve"> </w:t>
      </w:r>
      <w:r>
        <w:rPr>
          <w:lang w:eastAsia="zh-CN"/>
        </w:rPr>
        <w:t>确立了本研究区分三类开发者活动分别建模的方法论合理性。</w:t>
      </w:r>
      <w:r>
        <w:rPr>
          <w:lang w:eastAsia="zh-CN"/>
        </w:rPr>
        <w:t xml:space="preserve"> </w:t>
      </w:r>
      <w:r>
        <w:rPr>
          <w:lang w:eastAsia="zh-CN"/>
        </w:rPr>
        <w:t>以上理论框架共同构成了后续两项实证研究的逻辑基础，</w:t>
      </w:r>
      <w:r>
        <w:rPr>
          <w:lang w:eastAsia="zh-CN"/>
        </w:rPr>
        <w:t xml:space="preserve"> </w:t>
      </w:r>
      <w:r>
        <w:rPr>
          <w:lang w:eastAsia="zh-CN"/>
        </w:rPr>
        <w:t>并在各章假设推导与结果解读中得到具体应用。</w:t>
      </w:r>
    </w:p>
    <w:p w14:paraId="472F1B3C" w14:textId="77777777" w:rsidR="009D2938" w:rsidRDefault="0048176E">
      <w:pPr>
        <w:pStyle w:val="1"/>
        <w:rPr>
          <w:lang w:eastAsia="zh-CN"/>
        </w:rPr>
      </w:pPr>
      <w:bookmarkStart w:id="138" w:name="研究设计与数据概览"/>
      <w:bookmarkStart w:id="139" w:name="_Toc229819382"/>
      <w:r>
        <w:rPr>
          <w:lang w:eastAsia="zh-CN"/>
        </w:rPr>
        <w:lastRenderedPageBreak/>
        <w:t>研究设计与数据概览</w:t>
      </w:r>
      <w:bookmarkEnd w:id="138"/>
      <w:bookmarkEnd w:id="139"/>
    </w:p>
    <w:p w14:paraId="7534AC67" w14:textId="77777777" w:rsidR="009D2938" w:rsidRDefault="0048176E">
      <w:pPr>
        <w:pStyle w:val="FirstParagraph"/>
        <w:rPr>
          <w:lang w:eastAsia="zh-CN"/>
        </w:rPr>
      </w:pPr>
      <w:r>
        <w:rPr>
          <w:lang w:eastAsia="zh-CN"/>
        </w:rPr>
        <w:t>本章作为两项实证研究的共同基础，统一呈现整研究框架、数据来源与融合流程、</w:t>
      </w:r>
      <w:r>
        <w:rPr>
          <w:lang w:eastAsia="zh-CN"/>
        </w:rPr>
        <w:t xml:space="preserve"> </w:t>
      </w:r>
      <w:r>
        <w:rPr>
          <w:lang w:eastAsia="zh-CN"/>
        </w:rPr>
        <w:t>方法论选择逻辑及伦理考量。通过在独立章节中整合上述共性内容，</w:t>
      </w:r>
      <w:r>
        <w:rPr>
          <w:lang w:eastAsia="zh-CN"/>
        </w:rPr>
        <w:t xml:space="preserve"> </w:t>
      </w:r>
      <w:r>
        <w:rPr>
          <w:lang w:eastAsia="zh-CN"/>
        </w:rPr>
        <w:t>可以避免两项研究各自孤立叙述所造成的论文整体感不足，</w:t>
      </w:r>
      <w:r>
        <w:rPr>
          <w:lang w:eastAsia="zh-CN"/>
        </w:rPr>
        <w:t xml:space="preserve"> </w:t>
      </w:r>
      <w:r>
        <w:rPr>
          <w:lang w:eastAsia="zh-CN"/>
        </w:rPr>
        <w:t>同时为读者在进入具体实证章节之前建立清晰的全局认知。</w:t>
      </w:r>
    </w:p>
    <w:p w14:paraId="00C6E2EF" w14:textId="77777777" w:rsidR="009D2938" w:rsidRDefault="0048176E">
      <w:pPr>
        <w:pStyle w:val="2"/>
        <w:rPr>
          <w:lang w:eastAsia="zh-CN"/>
        </w:rPr>
      </w:pPr>
      <w:bookmarkStart w:id="140" w:name="研究框架"/>
      <w:bookmarkStart w:id="141" w:name="_Toc229819383"/>
      <w:r>
        <w:rPr>
          <w:lang w:eastAsia="zh-CN"/>
        </w:rPr>
        <w:t>研究框架</w:t>
      </w:r>
      <w:bookmarkEnd w:id="140"/>
      <w:bookmarkEnd w:id="141"/>
    </w:p>
    <w:p w14:paraId="68FC9382" w14:textId="77777777" w:rsidR="009D2938" w:rsidRDefault="0048176E">
      <w:pPr>
        <w:pStyle w:val="FirstParagraph"/>
        <w:rPr>
          <w:lang w:eastAsia="zh-CN"/>
        </w:rPr>
      </w:pPr>
      <w:r>
        <w:rPr>
          <w:lang w:eastAsia="zh-CN"/>
        </w:rPr>
        <w:t>本文围绕</w:t>
      </w:r>
      <w:r>
        <w:rPr>
          <w:lang w:eastAsia="zh-CN"/>
        </w:rPr>
        <w:t>“</w:t>
      </w:r>
      <w:r>
        <w:rPr>
          <w:lang w:eastAsia="zh-CN"/>
        </w:rPr>
        <w:t>信息激励与情感驱动：捐赠信息披露和社区讨论情感对比特币开源开发者活动的影响机制</w:t>
      </w:r>
      <w:r>
        <w:rPr>
          <w:lang w:eastAsia="zh-CN"/>
        </w:rPr>
        <w:t>”</w:t>
      </w:r>
      <w:r>
        <w:rPr>
          <w:lang w:eastAsia="zh-CN"/>
        </w:rPr>
        <w:t>这一核心命题，</w:t>
      </w:r>
      <w:r>
        <w:rPr>
          <w:lang w:eastAsia="zh-CN"/>
        </w:rPr>
        <w:t xml:space="preserve"> </w:t>
      </w:r>
      <w:r>
        <w:rPr>
          <w:lang w:eastAsia="zh-CN"/>
        </w:rPr>
        <w:t>设计了两项在研究对象、数据基础和时间窗口上相互衔接、</w:t>
      </w:r>
      <w:r>
        <w:rPr>
          <w:lang w:eastAsia="zh-CN"/>
        </w:rPr>
        <w:t xml:space="preserve"> </w:t>
      </w:r>
      <w:r>
        <w:rPr>
          <w:lang w:eastAsia="zh-CN"/>
        </w:rPr>
        <w:t>在研究问题和方法论上相互补充的实证研究。</w:t>
      </w:r>
      <w:r>
        <w:rPr>
          <w:lang w:eastAsia="zh-CN"/>
        </w:rPr>
        <w:t xml:space="preserve"> </w:t>
      </w:r>
      <w:r>
        <w:rPr>
          <w:lang w:eastAsia="zh-CN"/>
        </w:rPr>
        <w:t>图</w:t>
      </w:r>
      <w:r>
        <w:rPr>
          <w:lang w:eastAsia="zh-CN"/>
        </w:rPr>
        <w:t> </w:t>
      </w:r>
      <w:hyperlink w:anchor="fig:overall-framework">
        <w:r>
          <w:rPr>
            <w:rStyle w:val="ad"/>
            <w:lang w:eastAsia="zh-CN"/>
          </w:rPr>
          <w:t>3.1</w:t>
        </w:r>
      </w:hyperlink>
      <w:r>
        <w:rPr>
          <w:lang w:eastAsia="zh-CN"/>
        </w:rPr>
        <w:t xml:space="preserve"> </w:t>
      </w:r>
      <w:r>
        <w:rPr>
          <w:lang w:eastAsia="zh-CN"/>
        </w:rPr>
        <w:t>呈现了两项研究在整体逻辑中的位置与关系。</w:t>
      </w:r>
    </w:p>
    <w:p w14:paraId="3CB3D445" w14:textId="77777777" w:rsidR="009D2938" w:rsidRDefault="0048176E">
      <w:pPr>
        <w:pStyle w:val="CaptionedFigure"/>
      </w:pPr>
      <w:bookmarkStart w:id="142" w:name="fig:overall-framework"/>
      <w:r>
        <w:rPr>
          <w:noProof/>
        </w:rPr>
        <w:lastRenderedPageBreak/>
        <w:drawing>
          <wp:inline distT="0" distB="0" distL="0" distR="0" wp14:anchorId="041644EB" wp14:editId="655E982D">
            <wp:extent cx="5334000" cy="6665122"/>
            <wp:effectExtent l="0" t="0" r="0" b="0"/>
            <wp:docPr id="1" name="Picture" descr="研究框架"/>
            <wp:cNvGraphicFramePr/>
            <a:graphic xmlns:a="http://schemas.openxmlformats.org/drawingml/2006/main">
              <a:graphicData uri="http://schemas.openxmlformats.org/drawingml/2006/picture">
                <pic:pic xmlns:pic="http://schemas.openxmlformats.org/drawingml/2006/picture">
                  <pic:nvPicPr>
                    <pic:cNvPr id="0" name="Picture" descr="figures/overall_framework.png"/>
                    <pic:cNvPicPr>
                      <a:picLocks noChangeAspect="1" noChangeArrowheads="1"/>
                    </pic:cNvPicPr>
                  </pic:nvPicPr>
                  <pic:blipFill>
                    <a:blip r:embed="rId9"/>
                    <a:stretch>
                      <a:fillRect/>
                    </a:stretch>
                  </pic:blipFill>
                  <pic:spPr bwMode="auto">
                    <a:xfrm>
                      <a:off x="0" y="0"/>
                      <a:ext cx="5334000" cy="6665122"/>
                    </a:xfrm>
                    <a:prstGeom prst="rect">
                      <a:avLst/>
                    </a:prstGeom>
                    <a:noFill/>
                    <a:ln w="9525">
                      <a:noFill/>
                      <a:headEnd/>
                      <a:tailEnd/>
                    </a:ln>
                  </pic:spPr>
                </pic:pic>
              </a:graphicData>
            </a:graphic>
          </wp:inline>
        </w:drawing>
      </w:r>
      <w:bookmarkEnd w:id="142"/>
    </w:p>
    <w:p w14:paraId="59E32B8A" w14:textId="77777777" w:rsidR="009D2938" w:rsidRDefault="0048176E">
      <w:pPr>
        <w:pStyle w:val="ImageCaption"/>
        <w:rPr>
          <w:lang w:eastAsia="zh-CN"/>
        </w:rPr>
      </w:pPr>
      <w:r>
        <w:rPr>
          <w:lang w:eastAsia="zh-CN"/>
        </w:rPr>
        <w:t>研究框架</w:t>
      </w:r>
    </w:p>
    <w:p w14:paraId="7B0A2A1E" w14:textId="77777777" w:rsidR="009D2938" w:rsidRDefault="0048176E">
      <w:pPr>
        <w:pStyle w:val="a0"/>
        <w:rPr>
          <w:lang w:eastAsia="zh-CN"/>
        </w:rPr>
      </w:pPr>
      <w:r>
        <w:rPr>
          <w:lang w:eastAsia="zh-CN"/>
        </w:rPr>
        <w:t>研究一以个体开发者为分析单元，考察外部非盈利基金会（</w:t>
      </w:r>
      <w:r>
        <w:rPr>
          <w:lang w:eastAsia="zh-CN"/>
        </w:rPr>
        <w:t>Bitcoin Brink</w:t>
      </w:r>
      <w:r>
        <w:rPr>
          <w:lang w:eastAsia="zh-CN"/>
        </w:rPr>
        <w:t>）</w:t>
      </w:r>
      <w:r>
        <w:rPr>
          <w:lang w:eastAsia="zh-CN"/>
        </w:rPr>
        <w:t xml:space="preserve"> </w:t>
      </w:r>
      <w:r>
        <w:rPr>
          <w:lang w:eastAsia="zh-CN"/>
        </w:rPr>
        <w:t>两种捐赠信息披露事件对开发者活动水平的因果影响。</w:t>
      </w:r>
      <w:r>
        <w:rPr>
          <w:lang w:eastAsia="zh-CN"/>
        </w:rPr>
        <w:t xml:space="preserve"> </w:t>
      </w:r>
      <w:r>
        <w:rPr>
          <w:lang w:eastAsia="zh-CN"/>
        </w:rPr>
        <w:t>研究设计的核心优势在于：通过剔除实际受资助的</w:t>
      </w:r>
      <w:r>
        <w:rPr>
          <w:lang w:eastAsia="zh-CN"/>
        </w:rPr>
        <w:t>8</w:t>
      </w:r>
      <w:r>
        <w:rPr>
          <w:lang w:eastAsia="zh-CN"/>
        </w:rPr>
        <w:t>名开发者，</w:t>
      </w:r>
      <w:r>
        <w:rPr>
          <w:lang w:eastAsia="zh-CN"/>
        </w:rPr>
        <w:t xml:space="preserve"> </w:t>
      </w:r>
      <w:r>
        <w:rPr>
          <w:lang w:eastAsia="zh-CN"/>
        </w:rPr>
        <w:t>将分析对象限定在未直接受益于捐款的</w:t>
      </w:r>
      <w:r>
        <w:rPr>
          <w:lang w:eastAsia="zh-CN"/>
        </w:rPr>
        <w:t>1,610</w:t>
      </w:r>
      <w:r>
        <w:rPr>
          <w:lang w:eastAsia="zh-CN"/>
        </w:rPr>
        <w:t>名开发者，</w:t>
      </w:r>
      <w:r>
        <w:rPr>
          <w:lang w:eastAsia="zh-CN"/>
        </w:rPr>
        <w:t xml:space="preserve"> </w:t>
      </w:r>
      <w:r>
        <w:rPr>
          <w:lang w:eastAsia="zh-CN"/>
        </w:rPr>
        <w:t>从而实现信息效应与货币效应的干净分离。</w:t>
      </w:r>
      <w:r>
        <w:rPr>
          <w:lang w:eastAsia="zh-CN"/>
        </w:rPr>
        <w:t xml:space="preserve"> </w:t>
      </w:r>
      <w:r>
        <w:rPr>
          <w:lang w:eastAsia="zh-CN"/>
        </w:rPr>
        <w:t>固定效应模型通过控制开发者个体特征和时间共同趋势，识别信息披露的净效应；</w:t>
      </w:r>
      <w:r>
        <w:rPr>
          <w:lang w:eastAsia="zh-CN"/>
        </w:rPr>
        <w:t xml:space="preserve"> </w:t>
      </w:r>
      <w:r>
        <w:rPr>
          <w:lang w:eastAsia="zh-CN"/>
        </w:rPr>
        <w:t>工具变量方法进一步解决捐款金额与社区活动之间可能存在的反向因果问题。</w:t>
      </w:r>
    </w:p>
    <w:p w14:paraId="4FFEAAB2" w14:textId="77777777" w:rsidR="009D2938" w:rsidRDefault="0048176E">
      <w:pPr>
        <w:pStyle w:val="a0"/>
        <w:rPr>
          <w:lang w:eastAsia="zh-CN"/>
        </w:rPr>
      </w:pPr>
      <w:r>
        <w:rPr>
          <w:lang w:eastAsia="zh-CN"/>
        </w:rPr>
        <w:lastRenderedPageBreak/>
        <w:t>研究二以社区整体为分析单元，考察比特币</w:t>
      </w:r>
      <w:r>
        <w:rPr>
          <w:lang w:eastAsia="zh-CN"/>
        </w:rPr>
        <w:t xml:space="preserve"> Issue </w:t>
      </w:r>
      <w:r>
        <w:rPr>
          <w:lang w:eastAsia="zh-CN"/>
        </w:rPr>
        <w:t>讨论区中提取的情感极性指标</w:t>
      </w:r>
      <w:r>
        <w:rPr>
          <w:lang w:eastAsia="zh-CN"/>
        </w:rPr>
        <w:t xml:space="preserve"> </w:t>
      </w:r>
      <w:r>
        <w:rPr>
          <w:lang w:eastAsia="zh-CN"/>
        </w:rPr>
        <w:t>如何在时间维度上影响代码活动与讨论活动，</w:t>
      </w:r>
      <w:r>
        <w:rPr>
          <w:lang w:eastAsia="zh-CN"/>
        </w:rPr>
        <w:t xml:space="preserve"> </w:t>
      </w:r>
      <w:r>
        <w:rPr>
          <w:lang w:eastAsia="zh-CN"/>
        </w:rPr>
        <w:t>以及两类开发活动之间是否存在动态的替代关系。</w:t>
      </w:r>
      <w:r>
        <w:rPr>
          <w:lang w:eastAsia="zh-CN"/>
        </w:rPr>
        <w:t xml:space="preserve"> </w:t>
      </w:r>
      <w:r>
        <w:rPr>
          <w:lang w:eastAsia="zh-CN"/>
        </w:rPr>
        <w:t>研究二将情感、代码活动和讨论活动三个变量均视为内生变量，</w:t>
      </w:r>
      <w:r>
        <w:rPr>
          <w:lang w:eastAsia="zh-CN"/>
        </w:rPr>
        <w:t xml:space="preserve"> </w:t>
      </w:r>
      <w:r>
        <w:rPr>
          <w:lang w:eastAsia="zh-CN"/>
        </w:rPr>
        <w:t>通过向量自回归（</w:t>
      </w:r>
      <w:r>
        <w:rPr>
          <w:lang w:eastAsia="zh-CN"/>
        </w:rPr>
        <w:t>VAR</w:t>
      </w:r>
      <w:r>
        <w:rPr>
          <w:lang w:eastAsia="zh-CN"/>
        </w:rPr>
        <w:t>）模型捕捉多变量时间序列系统中的动态反馈机制，</w:t>
      </w:r>
      <w:r>
        <w:rPr>
          <w:lang w:eastAsia="zh-CN"/>
        </w:rPr>
        <w:t xml:space="preserve"> </w:t>
      </w:r>
      <w:r>
        <w:rPr>
          <w:lang w:eastAsia="zh-CN"/>
        </w:rPr>
        <w:t>并借助格兰杰因果检验和脉冲响应函数对影响路径进行识别与可视化。</w:t>
      </w:r>
    </w:p>
    <w:p w14:paraId="77E75AC8" w14:textId="77777777" w:rsidR="009D2938" w:rsidRDefault="0048176E">
      <w:pPr>
        <w:pStyle w:val="a0"/>
        <w:rPr>
          <w:lang w:eastAsia="zh-CN"/>
        </w:rPr>
      </w:pPr>
      <w:r>
        <w:rPr>
          <w:lang w:eastAsia="zh-CN"/>
        </w:rPr>
        <w:t>两项研究在研究对象上有所不同（研究一关注个体层面的动机响应，</w:t>
      </w:r>
      <w:r>
        <w:rPr>
          <w:lang w:eastAsia="zh-CN"/>
        </w:rPr>
        <w:t xml:space="preserve"> </w:t>
      </w:r>
      <w:r>
        <w:rPr>
          <w:lang w:eastAsia="zh-CN"/>
        </w:rPr>
        <w:t>研究二关注社区层面的集体动态），但共享相同的时间窗口（</w:t>
      </w:r>
      <w:r>
        <w:rPr>
          <w:lang w:eastAsia="zh-CN"/>
        </w:rPr>
        <w:t>2022—2023</w:t>
      </w:r>
      <w:r>
        <w:rPr>
          <w:lang w:eastAsia="zh-CN"/>
        </w:rPr>
        <w:t>年）、</w:t>
      </w:r>
      <w:r>
        <w:rPr>
          <w:lang w:eastAsia="zh-CN"/>
        </w:rPr>
        <w:t xml:space="preserve"> </w:t>
      </w:r>
      <w:r>
        <w:rPr>
          <w:lang w:eastAsia="zh-CN"/>
        </w:rPr>
        <w:t>相同的核心活动变量（</w:t>
      </w:r>
      <w:r>
        <w:rPr>
          <w:lang w:eastAsia="zh-CN"/>
        </w:rPr>
        <w:t>PE</w:t>
      </w:r>
      <w:r>
        <w:rPr>
          <w:lang w:eastAsia="zh-CN"/>
        </w:rPr>
        <w:t>、</w:t>
      </w:r>
      <w:r>
        <w:rPr>
          <w:lang w:eastAsia="zh-CN"/>
        </w:rPr>
        <w:t>CE</w:t>
      </w:r>
      <w:r>
        <w:rPr>
          <w:lang w:eastAsia="zh-CN"/>
        </w:rPr>
        <w:t>、</w:t>
      </w:r>
      <w:r>
        <w:rPr>
          <w:lang w:eastAsia="zh-CN"/>
        </w:rPr>
        <w:t>DE</w:t>
      </w:r>
      <w:r>
        <w:rPr>
          <w:lang w:eastAsia="zh-CN"/>
        </w:rPr>
        <w:t>、</w:t>
      </w:r>
      <w:r>
        <w:rPr>
          <w:lang w:eastAsia="zh-CN"/>
        </w:rPr>
        <w:t>CCE</w:t>
      </w:r>
      <w:r>
        <w:rPr>
          <w:lang w:eastAsia="zh-CN"/>
        </w:rPr>
        <w:t>、</w:t>
      </w:r>
      <w:r>
        <w:rPr>
          <w:lang w:eastAsia="zh-CN"/>
        </w:rPr>
        <w:t>PRE</w:t>
      </w:r>
      <w:r>
        <w:rPr>
          <w:lang w:eastAsia="zh-CN"/>
        </w:rPr>
        <w:t>、</w:t>
      </w:r>
      <w:r>
        <w:rPr>
          <w:lang w:eastAsia="zh-CN"/>
        </w:rPr>
        <w:t>PRRE</w:t>
      </w:r>
      <w:r>
        <w:rPr>
          <w:lang w:eastAsia="zh-CN"/>
        </w:rPr>
        <w:t>、</w:t>
      </w:r>
      <w:r>
        <w:rPr>
          <w:lang w:eastAsia="zh-CN"/>
        </w:rPr>
        <w:t>PRRCE</w:t>
      </w:r>
      <w:r>
        <w:rPr>
          <w:lang w:eastAsia="zh-CN"/>
        </w:rPr>
        <w:t>、</w:t>
      </w:r>
      <w:r>
        <w:rPr>
          <w:lang w:eastAsia="zh-CN"/>
        </w:rPr>
        <w:t>ISE</w:t>
      </w:r>
      <w:r>
        <w:rPr>
          <w:lang w:eastAsia="zh-CN"/>
        </w:rPr>
        <w:t>、</w:t>
      </w:r>
      <w:r>
        <w:rPr>
          <w:lang w:eastAsia="zh-CN"/>
        </w:rPr>
        <w:t>ICE</w:t>
      </w:r>
      <w:r>
        <w:rPr>
          <w:lang w:eastAsia="zh-CN"/>
        </w:rPr>
        <w:t>）以及相同的底层数据来源（</w:t>
      </w:r>
      <w:r>
        <w:rPr>
          <w:lang w:eastAsia="zh-CN"/>
        </w:rPr>
        <w:t>GH Archive</w:t>
      </w:r>
      <w:r>
        <w:rPr>
          <w:lang w:eastAsia="zh-CN"/>
        </w:rPr>
        <w:t>）。</w:t>
      </w:r>
      <w:r>
        <w:rPr>
          <w:lang w:eastAsia="zh-CN"/>
        </w:rPr>
        <w:t xml:space="preserve"> </w:t>
      </w:r>
      <w:r>
        <w:rPr>
          <w:lang w:eastAsia="zh-CN"/>
        </w:rPr>
        <w:t>这种</w:t>
      </w:r>
      <w:r>
        <w:rPr>
          <w:lang w:eastAsia="zh-CN"/>
        </w:rPr>
        <w:t>“</w:t>
      </w:r>
      <w:r>
        <w:rPr>
          <w:lang w:eastAsia="zh-CN"/>
        </w:rPr>
        <w:t>同一情境、互补视角、多层分析</w:t>
      </w:r>
      <w:r>
        <w:rPr>
          <w:lang w:eastAsia="zh-CN"/>
        </w:rPr>
        <w:t>”</w:t>
      </w:r>
      <w:r>
        <w:rPr>
          <w:lang w:eastAsia="zh-CN"/>
        </w:rPr>
        <w:t>的设计，使两项研究能够从不同维度共同支撑</w:t>
      </w:r>
      <w:r>
        <w:rPr>
          <w:lang w:eastAsia="zh-CN"/>
        </w:rPr>
        <w:t xml:space="preserve"> “</w:t>
      </w:r>
      <w:r>
        <w:rPr>
          <w:lang w:eastAsia="zh-CN"/>
        </w:rPr>
        <w:t>信息层面因素深刻影响开发者行为</w:t>
      </w:r>
      <w:r>
        <w:rPr>
          <w:lang w:eastAsia="zh-CN"/>
        </w:rPr>
        <w:t>”</w:t>
      </w:r>
      <w:r>
        <w:rPr>
          <w:lang w:eastAsia="zh-CN"/>
        </w:rPr>
        <w:t>这一核心论点</w:t>
      </w:r>
      <w:r>
        <w:rPr>
          <w:lang w:eastAsia="zh-CN"/>
        </w:rPr>
        <w:t>(</w:t>
      </w:r>
      <w:r>
        <w:rPr>
          <w:lang w:eastAsia="zh-CN"/>
        </w:rPr>
        <w:t>胡剑</w:t>
      </w:r>
      <w:r>
        <w:rPr>
          <w:lang w:eastAsia="zh-CN"/>
        </w:rPr>
        <w:t xml:space="preserve"> and </w:t>
      </w:r>
      <w:r>
        <w:rPr>
          <w:lang w:eastAsia="zh-CN"/>
        </w:rPr>
        <w:t>戚湧</w:t>
      </w:r>
      <w:r>
        <w:rPr>
          <w:lang w:eastAsia="zh-CN"/>
        </w:rPr>
        <w:t xml:space="preserve"> 2025)</w:t>
      </w:r>
      <w:r>
        <w:rPr>
          <w:lang w:eastAsia="zh-CN"/>
        </w:rPr>
        <w:t>。</w:t>
      </w:r>
    </w:p>
    <w:p w14:paraId="0192AEFC" w14:textId="77777777" w:rsidR="009D2938" w:rsidRDefault="0048176E">
      <w:pPr>
        <w:pStyle w:val="2"/>
        <w:rPr>
          <w:lang w:eastAsia="zh-CN"/>
        </w:rPr>
      </w:pPr>
      <w:bookmarkStart w:id="143" w:name="数据来源总览与融合流程"/>
      <w:bookmarkStart w:id="144" w:name="_Toc229819384"/>
      <w:r>
        <w:rPr>
          <w:lang w:eastAsia="zh-CN"/>
        </w:rPr>
        <w:t>数据来源总览与融合流程</w:t>
      </w:r>
      <w:bookmarkEnd w:id="143"/>
      <w:bookmarkEnd w:id="144"/>
    </w:p>
    <w:p w14:paraId="734FA4A1" w14:textId="77777777" w:rsidR="009D2938" w:rsidRDefault="0048176E">
      <w:pPr>
        <w:pStyle w:val="3"/>
        <w:rPr>
          <w:lang w:eastAsia="zh-CN"/>
        </w:rPr>
      </w:pPr>
      <w:bookmarkStart w:id="145" w:name="全部数据源汇总"/>
      <w:bookmarkStart w:id="146" w:name="_Toc229819385"/>
      <w:r>
        <w:rPr>
          <w:lang w:eastAsia="zh-CN"/>
        </w:rPr>
        <w:t>全部数据源汇总</w:t>
      </w:r>
      <w:bookmarkEnd w:id="145"/>
      <w:bookmarkEnd w:id="146"/>
    </w:p>
    <w:p w14:paraId="516B9F56" w14:textId="63E22326" w:rsidR="009D2938" w:rsidRDefault="0048176E">
      <w:pPr>
        <w:pStyle w:val="FirstParagraph"/>
        <w:rPr>
          <w:lang w:eastAsia="zh-CN"/>
        </w:rPr>
      </w:pPr>
      <w:r>
        <w:rPr>
          <w:lang w:eastAsia="zh-CN"/>
        </w:rPr>
        <w:t>本研究共整合六类数据源，覆盖开发者行为、信息披露事件、</w:t>
      </w:r>
      <w:r>
        <w:rPr>
          <w:lang w:eastAsia="zh-CN"/>
        </w:rPr>
        <w:t xml:space="preserve"> </w:t>
      </w:r>
      <w:r>
        <w:rPr>
          <w:lang w:eastAsia="zh-CN"/>
        </w:rPr>
        <w:t>市场环境和社会关注度等维度。</w:t>
      </w:r>
      <w:r>
        <w:rPr>
          <w:lang w:eastAsia="zh-CN"/>
        </w:rPr>
        <w:t xml:space="preserve"> </w:t>
      </w:r>
      <w:r>
        <w:rPr>
          <w:lang w:eastAsia="zh-CN"/>
        </w:rPr>
        <w:t>表</w:t>
      </w:r>
      <w:r>
        <w:rPr>
          <w:lang w:eastAsia="zh-CN"/>
        </w:rPr>
        <w:t> </w:t>
      </w:r>
      <w:r>
        <w:rPr>
          <w:lang w:eastAsia="zh-CN"/>
        </w:rPr>
        <w:t>对全部数据源的基本信息进行汇总说明。</w:t>
      </w:r>
      <w:r w:rsidR="009D2938">
        <w:fldChar w:fldCharType="begin"/>
      </w:r>
      <w:r w:rsidR="009D2938">
        <w:rPr>
          <w:lang w:eastAsia="zh-CN"/>
        </w:rPr>
        <w:instrText>HYPERLINK \l "tab:data-overview" \h</w:instrText>
      </w:r>
      <w:r w:rsidR="009D2938">
        <w:fldChar w:fldCharType="separate"/>
      </w:r>
      <w:r w:rsidR="009D2938">
        <w:fldChar w:fldCharType="end"/>
      </w:r>
    </w:p>
    <w:p w14:paraId="28CC8C5F" w14:textId="77777777" w:rsidR="009D2938" w:rsidRDefault="0048176E">
      <w:pPr>
        <w:pStyle w:val="TableCaption"/>
        <w:rPr>
          <w:lang w:eastAsia="zh-CN"/>
        </w:rPr>
      </w:pPr>
      <w:r>
        <w:rPr>
          <w:lang w:eastAsia="zh-CN"/>
        </w:rPr>
        <w:t>全部数据来源汇总</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762"/>
        <w:gridCol w:w="4044"/>
        <w:gridCol w:w="1313"/>
        <w:gridCol w:w="1397"/>
      </w:tblGrid>
      <w:tr w:rsidR="009D2938" w14:paraId="1586D11B" w14:textId="77777777" w:rsidTr="004A6767">
        <w:trPr>
          <w:jc w:val="center"/>
        </w:trPr>
        <w:tc>
          <w:tcPr>
            <w:tcW w:w="0" w:type="auto"/>
            <w:vAlign w:val="bottom"/>
          </w:tcPr>
          <w:p w14:paraId="4A31E217" w14:textId="77777777" w:rsidR="009D2938" w:rsidRDefault="0048176E">
            <w:pPr>
              <w:pStyle w:val="Compact"/>
            </w:pPr>
            <w:proofErr w:type="spellStart"/>
            <w:r>
              <w:t>数据类型</w:t>
            </w:r>
            <w:proofErr w:type="spellEnd"/>
          </w:p>
        </w:tc>
        <w:tc>
          <w:tcPr>
            <w:tcW w:w="0" w:type="auto"/>
            <w:vAlign w:val="bottom"/>
          </w:tcPr>
          <w:p w14:paraId="76BB746E" w14:textId="77777777" w:rsidR="009D2938" w:rsidRDefault="0048176E">
            <w:pPr>
              <w:pStyle w:val="Compact"/>
            </w:pPr>
            <w:proofErr w:type="spellStart"/>
            <w:r>
              <w:t>数据源与采集方法</w:t>
            </w:r>
            <w:proofErr w:type="spellEnd"/>
          </w:p>
        </w:tc>
        <w:tc>
          <w:tcPr>
            <w:tcW w:w="0" w:type="auto"/>
            <w:vAlign w:val="bottom"/>
          </w:tcPr>
          <w:p w14:paraId="106E8544" w14:textId="77777777" w:rsidR="009D2938" w:rsidRDefault="0048176E">
            <w:pPr>
              <w:pStyle w:val="Compact"/>
            </w:pPr>
            <w:proofErr w:type="spellStart"/>
            <w:r>
              <w:t>时间粒度</w:t>
            </w:r>
            <w:proofErr w:type="spellEnd"/>
          </w:p>
        </w:tc>
        <w:tc>
          <w:tcPr>
            <w:tcW w:w="0" w:type="auto"/>
            <w:vAlign w:val="bottom"/>
          </w:tcPr>
          <w:p w14:paraId="7AFB4B5B" w14:textId="77777777" w:rsidR="009D2938" w:rsidRDefault="0048176E">
            <w:pPr>
              <w:pStyle w:val="Compact"/>
            </w:pPr>
            <w:proofErr w:type="spellStart"/>
            <w:r>
              <w:t>用途</w:t>
            </w:r>
            <w:proofErr w:type="spellEnd"/>
          </w:p>
        </w:tc>
      </w:tr>
      <w:tr w:rsidR="009D2938" w14:paraId="4C4349FA" w14:textId="77777777" w:rsidTr="004A6767">
        <w:trPr>
          <w:jc w:val="center"/>
        </w:trPr>
        <w:tc>
          <w:tcPr>
            <w:tcW w:w="0" w:type="auto"/>
          </w:tcPr>
          <w:p w14:paraId="7010B3C6" w14:textId="77777777" w:rsidR="009D2938" w:rsidRDefault="0048176E">
            <w:pPr>
              <w:pStyle w:val="Compact"/>
              <w:rPr>
                <w:lang w:eastAsia="zh-CN"/>
              </w:rPr>
            </w:pPr>
            <w:r>
              <w:rPr>
                <w:lang w:eastAsia="zh-CN"/>
              </w:rPr>
              <w:t xml:space="preserve">GitHub </w:t>
            </w:r>
            <w:r>
              <w:rPr>
                <w:lang w:eastAsia="zh-CN"/>
              </w:rPr>
              <w:t>开发活动</w:t>
            </w:r>
          </w:p>
        </w:tc>
        <w:tc>
          <w:tcPr>
            <w:tcW w:w="0" w:type="auto"/>
          </w:tcPr>
          <w:p w14:paraId="4BCDB142" w14:textId="77777777" w:rsidR="009D2938" w:rsidRDefault="0048176E">
            <w:pPr>
              <w:pStyle w:val="Compact"/>
            </w:pPr>
            <w:r>
              <w:t>GH Archive</w:t>
            </w:r>
            <w:r>
              <w:t>（</w:t>
            </w:r>
            <w:r>
              <w:t>gharchive.org</w:t>
            </w:r>
            <w:r>
              <w:t>）；</w:t>
            </w:r>
            <w:proofErr w:type="spellStart"/>
            <w:r>
              <w:t>BigQuery</w:t>
            </w:r>
            <w:proofErr w:type="spellEnd"/>
            <w:r>
              <w:t xml:space="preserve"> </w:t>
            </w:r>
            <w:proofErr w:type="spellStart"/>
            <w:r>
              <w:t>批量下载</w:t>
            </w:r>
            <w:proofErr w:type="spellEnd"/>
          </w:p>
        </w:tc>
        <w:tc>
          <w:tcPr>
            <w:tcW w:w="0" w:type="auto"/>
          </w:tcPr>
          <w:p w14:paraId="2D161468" w14:textId="77777777" w:rsidR="009D2938" w:rsidRDefault="0048176E">
            <w:pPr>
              <w:pStyle w:val="Compact"/>
            </w:pPr>
            <w:proofErr w:type="spellStart"/>
            <w:r>
              <w:t>事件级</w:t>
            </w:r>
            <w:r>
              <w:t>→</w:t>
            </w:r>
            <w:r>
              <w:t>周级聚合</w:t>
            </w:r>
            <w:proofErr w:type="spellEnd"/>
          </w:p>
        </w:tc>
        <w:tc>
          <w:tcPr>
            <w:tcW w:w="0" w:type="auto"/>
          </w:tcPr>
          <w:p w14:paraId="4319B50B" w14:textId="77777777" w:rsidR="009D2938" w:rsidRDefault="0048176E">
            <w:pPr>
              <w:pStyle w:val="Compact"/>
            </w:pPr>
            <w:proofErr w:type="spellStart"/>
            <w:r>
              <w:t>研究一、二因变量</w:t>
            </w:r>
            <w:proofErr w:type="spellEnd"/>
          </w:p>
        </w:tc>
      </w:tr>
      <w:tr w:rsidR="009D2938" w14:paraId="4371C573" w14:textId="77777777" w:rsidTr="004A6767">
        <w:trPr>
          <w:jc w:val="center"/>
        </w:trPr>
        <w:tc>
          <w:tcPr>
            <w:tcW w:w="0" w:type="auto"/>
          </w:tcPr>
          <w:p w14:paraId="4C79D3A3" w14:textId="77777777" w:rsidR="009D2938" w:rsidRDefault="0048176E">
            <w:pPr>
              <w:pStyle w:val="Compact"/>
            </w:pPr>
            <w:proofErr w:type="spellStart"/>
            <w:r>
              <w:t>非定向披露信息</w:t>
            </w:r>
            <w:proofErr w:type="spellEnd"/>
          </w:p>
        </w:tc>
        <w:tc>
          <w:tcPr>
            <w:tcW w:w="0" w:type="auto"/>
          </w:tcPr>
          <w:p w14:paraId="78B8E98E" w14:textId="77777777" w:rsidR="009D2938" w:rsidRDefault="0048176E">
            <w:pPr>
              <w:pStyle w:val="Compact"/>
            </w:pPr>
            <w:r>
              <w:t xml:space="preserve">X </w:t>
            </w:r>
            <w:proofErr w:type="spellStart"/>
            <w:r>
              <w:t>平台</w:t>
            </w:r>
            <w:proofErr w:type="spellEnd"/>
            <w:r>
              <w:t xml:space="preserve"> @bitcoinbrink </w:t>
            </w:r>
            <w:proofErr w:type="spellStart"/>
            <w:r>
              <w:t>历史推文；</w:t>
            </w:r>
            <w:r>
              <w:t>X</w:t>
            </w:r>
            <w:proofErr w:type="spellEnd"/>
            <w:r>
              <w:t xml:space="preserve"> API v2</w:t>
            </w:r>
          </w:p>
        </w:tc>
        <w:tc>
          <w:tcPr>
            <w:tcW w:w="0" w:type="auto"/>
          </w:tcPr>
          <w:p w14:paraId="68E4E884" w14:textId="77777777" w:rsidR="009D2938" w:rsidRDefault="0048176E">
            <w:pPr>
              <w:pStyle w:val="Compact"/>
            </w:pPr>
            <w:proofErr w:type="spellStart"/>
            <w:r>
              <w:t>事件级</w:t>
            </w:r>
            <w:proofErr w:type="spellEnd"/>
          </w:p>
        </w:tc>
        <w:tc>
          <w:tcPr>
            <w:tcW w:w="0" w:type="auto"/>
          </w:tcPr>
          <w:p w14:paraId="30B8FA94" w14:textId="77777777" w:rsidR="009D2938" w:rsidRDefault="0048176E">
            <w:pPr>
              <w:pStyle w:val="Compact"/>
            </w:pPr>
            <w:proofErr w:type="spellStart"/>
            <w:r>
              <w:t>研究一核心自变量</w:t>
            </w:r>
            <w:proofErr w:type="spellEnd"/>
          </w:p>
        </w:tc>
      </w:tr>
      <w:tr w:rsidR="009D2938" w14:paraId="1875EFAC" w14:textId="77777777" w:rsidTr="004A6767">
        <w:trPr>
          <w:jc w:val="center"/>
        </w:trPr>
        <w:tc>
          <w:tcPr>
            <w:tcW w:w="0" w:type="auto"/>
          </w:tcPr>
          <w:p w14:paraId="7EB0A3C4" w14:textId="77777777" w:rsidR="009D2938" w:rsidRDefault="0048176E">
            <w:pPr>
              <w:pStyle w:val="Compact"/>
            </w:pPr>
            <w:proofErr w:type="spellStart"/>
            <w:r>
              <w:t>定向披露信息</w:t>
            </w:r>
            <w:proofErr w:type="spellEnd"/>
          </w:p>
        </w:tc>
        <w:tc>
          <w:tcPr>
            <w:tcW w:w="0" w:type="auto"/>
          </w:tcPr>
          <w:p w14:paraId="598791FC" w14:textId="77777777" w:rsidR="009D2938" w:rsidRDefault="0048176E">
            <w:pPr>
              <w:pStyle w:val="Compact"/>
            </w:pPr>
            <w:proofErr w:type="spellStart"/>
            <w:r>
              <w:t>brink.dev</w:t>
            </w:r>
            <w:proofErr w:type="spellEnd"/>
            <w:r>
              <w:t xml:space="preserve"> </w:t>
            </w:r>
            <w:proofErr w:type="spellStart"/>
            <w:r>
              <w:t>官网存档；手工整理</w:t>
            </w:r>
            <w:proofErr w:type="spellEnd"/>
            <w:r>
              <w:t xml:space="preserve"> + Wayback Machine</w:t>
            </w:r>
          </w:p>
        </w:tc>
        <w:tc>
          <w:tcPr>
            <w:tcW w:w="0" w:type="auto"/>
          </w:tcPr>
          <w:p w14:paraId="40F84D15" w14:textId="77777777" w:rsidR="009D2938" w:rsidRDefault="0048176E">
            <w:pPr>
              <w:pStyle w:val="Compact"/>
            </w:pPr>
            <w:proofErr w:type="spellStart"/>
            <w:r>
              <w:t>事件级</w:t>
            </w:r>
            <w:proofErr w:type="spellEnd"/>
          </w:p>
        </w:tc>
        <w:tc>
          <w:tcPr>
            <w:tcW w:w="0" w:type="auto"/>
          </w:tcPr>
          <w:p w14:paraId="10B204FC" w14:textId="77777777" w:rsidR="009D2938" w:rsidRDefault="0048176E">
            <w:pPr>
              <w:pStyle w:val="Compact"/>
            </w:pPr>
            <w:proofErr w:type="spellStart"/>
            <w:r>
              <w:t>研究一核心自变量</w:t>
            </w:r>
            <w:proofErr w:type="spellEnd"/>
          </w:p>
        </w:tc>
      </w:tr>
      <w:tr w:rsidR="009D2938" w14:paraId="563D8FA6" w14:textId="77777777" w:rsidTr="004A6767">
        <w:trPr>
          <w:jc w:val="center"/>
        </w:trPr>
        <w:tc>
          <w:tcPr>
            <w:tcW w:w="0" w:type="auto"/>
          </w:tcPr>
          <w:p w14:paraId="7F784ED4" w14:textId="77777777" w:rsidR="009D2938" w:rsidRDefault="0048176E">
            <w:pPr>
              <w:pStyle w:val="Compact"/>
            </w:pPr>
            <w:r>
              <w:t xml:space="preserve">Bitcoin </w:t>
            </w:r>
            <w:proofErr w:type="spellStart"/>
            <w:r>
              <w:t>市场数据</w:t>
            </w:r>
            <w:proofErr w:type="spellEnd"/>
          </w:p>
        </w:tc>
        <w:tc>
          <w:tcPr>
            <w:tcW w:w="0" w:type="auto"/>
          </w:tcPr>
          <w:p w14:paraId="457527CE" w14:textId="77777777" w:rsidR="009D2938" w:rsidRDefault="0048176E">
            <w:pPr>
              <w:pStyle w:val="Compact"/>
            </w:pPr>
            <w:r>
              <w:t xml:space="preserve">Yahoo </w:t>
            </w:r>
            <w:proofErr w:type="spellStart"/>
            <w:r>
              <w:t>Finance</w:t>
            </w:r>
            <w:r>
              <w:t>；</w:t>
            </w:r>
            <w:r>
              <w:t>yfinance</w:t>
            </w:r>
            <w:proofErr w:type="spellEnd"/>
            <w:r>
              <w:t xml:space="preserve"> API</w:t>
            </w:r>
          </w:p>
        </w:tc>
        <w:tc>
          <w:tcPr>
            <w:tcW w:w="0" w:type="auto"/>
          </w:tcPr>
          <w:p w14:paraId="3A84EF5D" w14:textId="77777777" w:rsidR="009D2938" w:rsidRDefault="0048176E">
            <w:pPr>
              <w:pStyle w:val="Compact"/>
            </w:pPr>
            <w:proofErr w:type="spellStart"/>
            <w:r>
              <w:t>日级</w:t>
            </w:r>
            <w:r>
              <w:t>→</w:t>
            </w:r>
            <w:r>
              <w:t>周级</w:t>
            </w:r>
            <w:proofErr w:type="spellEnd"/>
          </w:p>
        </w:tc>
        <w:tc>
          <w:tcPr>
            <w:tcW w:w="0" w:type="auto"/>
          </w:tcPr>
          <w:p w14:paraId="18DFA159" w14:textId="77777777" w:rsidR="009D2938" w:rsidRDefault="0048176E">
            <w:pPr>
              <w:pStyle w:val="Compact"/>
            </w:pPr>
            <w:proofErr w:type="spellStart"/>
            <w:r>
              <w:t>研究一控制变量</w:t>
            </w:r>
            <w:proofErr w:type="spellEnd"/>
          </w:p>
        </w:tc>
      </w:tr>
      <w:tr w:rsidR="009D2938" w14:paraId="722C5D6A" w14:textId="77777777" w:rsidTr="004A6767">
        <w:trPr>
          <w:jc w:val="center"/>
        </w:trPr>
        <w:tc>
          <w:tcPr>
            <w:tcW w:w="0" w:type="auto"/>
          </w:tcPr>
          <w:p w14:paraId="12BCB59D" w14:textId="77777777" w:rsidR="009D2938" w:rsidRDefault="0048176E">
            <w:pPr>
              <w:pStyle w:val="Compact"/>
            </w:pPr>
            <w:r>
              <w:t xml:space="preserve">Google Trends </w:t>
            </w:r>
            <w:proofErr w:type="spellStart"/>
            <w:r>
              <w:t>搜索指数</w:t>
            </w:r>
            <w:proofErr w:type="spellEnd"/>
          </w:p>
        </w:tc>
        <w:tc>
          <w:tcPr>
            <w:tcW w:w="0" w:type="auto"/>
          </w:tcPr>
          <w:p w14:paraId="6C90077F" w14:textId="77777777" w:rsidR="009D2938" w:rsidRDefault="0048176E">
            <w:pPr>
              <w:pStyle w:val="Compact"/>
            </w:pPr>
            <w:r>
              <w:t xml:space="preserve">Google </w:t>
            </w:r>
            <w:proofErr w:type="spellStart"/>
            <w:r>
              <w:t>Trends</w:t>
            </w:r>
            <w:r>
              <w:t>；</w:t>
            </w:r>
            <w:r>
              <w:t>pytrends</w:t>
            </w:r>
            <w:proofErr w:type="spellEnd"/>
            <w:r>
              <w:t xml:space="preserve"> </w:t>
            </w:r>
            <w:proofErr w:type="spellStart"/>
            <w:r>
              <w:t>接口，美国地区</w:t>
            </w:r>
            <w:proofErr w:type="spellEnd"/>
          </w:p>
        </w:tc>
        <w:tc>
          <w:tcPr>
            <w:tcW w:w="0" w:type="auto"/>
          </w:tcPr>
          <w:p w14:paraId="6C7C8D91" w14:textId="77777777" w:rsidR="009D2938" w:rsidRDefault="0048176E">
            <w:pPr>
              <w:pStyle w:val="Compact"/>
            </w:pPr>
            <w:proofErr w:type="spellStart"/>
            <w:r>
              <w:t>周级</w:t>
            </w:r>
            <w:proofErr w:type="spellEnd"/>
          </w:p>
        </w:tc>
        <w:tc>
          <w:tcPr>
            <w:tcW w:w="0" w:type="auto"/>
          </w:tcPr>
          <w:p w14:paraId="014FEC64" w14:textId="77777777" w:rsidR="009D2938" w:rsidRDefault="0048176E">
            <w:pPr>
              <w:pStyle w:val="Compact"/>
            </w:pPr>
            <w:proofErr w:type="spellStart"/>
            <w:r>
              <w:t>研究一工具变量</w:t>
            </w:r>
            <w:proofErr w:type="spellEnd"/>
          </w:p>
        </w:tc>
      </w:tr>
      <w:tr w:rsidR="009D2938" w14:paraId="72E11BE7" w14:textId="77777777" w:rsidTr="004A6767">
        <w:trPr>
          <w:jc w:val="center"/>
        </w:trPr>
        <w:tc>
          <w:tcPr>
            <w:tcW w:w="0" w:type="auto"/>
          </w:tcPr>
          <w:p w14:paraId="2B08A857" w14:textId="77777777" w:rsidR="009D2938" w:rsidRDefault="0048176E">
            <w:pPr>
              <w:pStyle w:val="Compact"/>
            </w:pPr>
            <w:r>
              <w:lastRenderedPageBreak/>
              <w:t xml:space="preserve">Issue </w:t>
            </w:r>
            <w:proofErr w:type="spellStart"/>
            <w:r>
              <w:t>评论文本</w:t>
            </w:r>
            <w:proofErr w:type="spellEnd"/>
          </w:p>
        </w:tc>
        <w:tc>
          <w:tcPr>
            <w:tcW w:w="0" w:type="auto"/>
          </w:tcPr>
          <w:p w14:paraId="062EE827" w14:textId="77777777" w:rsidR="009D2938" w:rsidRDefault="0048176E">
            <w:pPr>
              <w:pStyle w:val="Compact"/>
            </w:pPr>
            <w:r>
              <w:t xml:space="preserve">GH Archive + GitHub REST </w:t>
            </w:r>
            <w:proofErr w:type="spellStart"/>
            <w:r>
              <w:t>API</w:t>
            </w:r>
            <w:r>
              <w:t>；关键词过滤</w:t>
            </w:r>
            <w:proofErr w:type="spellEnd"/>
            <w:r>
              <w:t xml:space="preserve"> + </w:t>
            </w:r>
            <w:proofErr w:type="spellStart"/>
            <w:r>
              <w:t>分页拉取</w:t>
            </w:r>
            <w:proofErr w:type="spellEnd"/>
          </w:p>
        </w:tc>
        <w:tc>
          <w:tcPr>
            <w:tcW w:w="0" w:type="auto"/>
          </w:tcPr>
          <w:p w14:paraId="508CCBC7" w14:textId="77777777" w:rsidR="009D2938" w:rsidRDefault="0048176E">
            <w:pPr>
              <w:pStyle w:val="Compact"/>
            </w:pPr>
            <w:proofErr w:type="spellStart"/>
            <w:r>
              <w:t>评论级</w:t>
            </w:r>
            <w:r>
              <w:t>→</w:t>
            </w:r>
            <w:r>
              <w:t>周级聚合</w:t>
            </w:r>
            <w:proofErr w:type="spellEnd"/>
          </w:p>
        </w:tc>
        <w:tc>
          <w:tcPr>
            <w:tcW w:w="0" w:type="auto"/>
          </w:tcPr>
          <w:p w14:paraId="44726031" w14:textId="77777777" w:rsidR="009D2938" w:rsidRDefault="0048176E">
            <w:pPr>
              <w:pStyle w:val="Compact"/>
            </w:pPr>
            <w:proofErr w:type="spellStart"/>
            <w:r>
              <w:t>研究二情感分析</w:t>
            </w:r>
            <w:proofErr w:type="spellEnd"/>
          </w:p>
        </w:tc>
      </w:tr>
    </w:tbl>
    <w:p w14:paraId="40F86088" w14:textId="77777777" w:rsidR="009D2938" w:rsidRDefault="0048176E">
      <w:pPr>
        <w:pStyle w:val="a0"/>
      </w:pPr>
      <w:r>
        <w:t>GH Archive</w:t>
      </w:r>
      <w:r>
        <w:rPr>
          <w:rStyle w:val="ac"/>
        </w:rPr>
        <w:footnoteReference w:id="9"/>
      </w:r>
      <w:r>
        <w:t xml:space="preserve"> </w:t>
      </w:r>
      <w:proofErr w:type="spellStart"/>
      <w:r>
        <w:t>是由</w:t>
      </w:r>
      <w:proofErr w:type="spellEnd"/>
      <w:r>
        <w:t xml:space="preserve"> Ilya </w:t>
      </w:r>
      <w:proofErr w:type="spellStart"/>
      <w:r>
        <w:t>Grigorik</w:t>
      </w:r>
      <w:proofErr w:type="spellEnd"/>
      <w:r>
        <w:t xml:space="preserve"> </w:t>
      </w:r>
      <w:proofErr w:type="spellStart"/>
      <w:r>
        <w:t>维护的</w:t>
      </w:r>
      <w:proofErr w:type="spellEnd"/>
      <w:r>
        <w:t xml:space="preserve"> GitHub </w:t>
      </w:r>
      <w:proofErr w:type="spellStart"/>
      <w:r>
        <w:t>事件归档服务</w:t>
      </w:r>
      <w:proofErr w:type="spellEnd"/>
      <w:r>
        <w:t>，</w:t>
      </w:r>
      <w:r>
        <w:t xml:space="preserve"> </w:t>
      </w:r>
      <w:r>
        <w:t>自</w:t>
      </w:r>
      <w:r>
        <w:t>2011</w:t>
      </w:r>
      <w:r>
        <w:t>年起持续以小时为粒度记录</w:t>
      </w:r>
      <w:r>
        <w:t xml:space="preserve"> GitHub </w:t>
      </w:r>
      <w:proofErr w:type="spellStart"/>
      <w:r>
        <w:t>平台上的全量公开事件</w:t>
      </w:r>
      <w:proofErr w:type="spellEnd"/>
      <w:r>
        <w:t>，</w:t>
      </w:r>
      <w:r>
        <w:t xml:space="preserve"> </w:t>
      </w:r>
      <w:proofErr w:type="spellStart"/>
      <w:r>
        <w:t>并通过</w:t>
      </w:r>
      <w:proofErr w:type="spellEnd"/>
      <w:r>
        <w:t xml:space="preserve"> Google </w:t>
      </w:r>
      <w:proofErr w:type="spellStart"/>
      <w:r>
        <w:t>BigQuery</w:t>
      </w:r>
      <w:proofErr w:type="spellEnd"/>
      <w:r>
        <w:rPr>
          <w:rStyle w:val="ac"/>
        </w:rPr>
        <w:footnoteReference w:id="10"/>
      </w:r>
      <w:r>
        <w:t xml:space="preserve"> </w:t>
      </w:r>
      <w:proofErr w:type="spellStart"/>
      <w:r>
        <w:t>提供免费的大规模查询接口</w:t>
      </w:r>
      <w:proofErr w:type="spellEnd"/>
      <w:r>
        <w:t>。</w:t>
      </w:r>
      <w:r>
        <w:t xml:space="preserve"> </w:t>
      </w:r>
      <w:proofErr w:type="spellStart"/>
      <w:r>
        <w:t>本研究从</w:t>
      </w:r>
      <w:proofErr w:type="spellEnd"/>
      <w:r>
        <w:t xml:space="preserve"> GH Archive </w:t>
      </w:r>
      <w:proofErr w:type="spellStart"/>
      <w:r>
        <w:t>中提取</w:t>
      </w:r>
      <w:proofErr w:type="spellEnd"/>
      <w:r>
        <w:t xml:space="preserve"> bitcoin/bitcoin </w:t>
      </w:r>
      <w:proofErr w:type="spellStart"/>
      <w:r>
        <w:t>仓库的九类事件</w:t>
      </w:r>
      <w:proofErr w:type="spellEnd"/>
      <w:r>
        <w:t>：</w:t>
      </w:r>
      <w:r>
        <w:t xml:space="preserve"> PushEvent</w:t>
      </w:r>
      <w:r>
        <w:t>（</w:t>
      </w:r>
      <w:r>
        <w:t>PE</w:t>
      </w:r>
      <w:r>
        <w:t>）、</w:t>
      </w:r>
      <w:r>
        <w:t>CreateEvent</w:t>
      </w:r>
      <w:r>
        <w:t>（</w:t>
      </w:r>
      <w:r>
        <w:t>CE</w:t>
      </w:r>
      <w:r>
        <w:t>）、</w:t>
      </w:r>
      <w:r>
        <w:t>DeleteEvent</w:t>
      </w:r>
      <w:r>
        <w:t>（</w:t>
      </w:r>
      <w:r>
        <w:t>DE</w:t>
      </w:r>
      <w:r>
        <w:t>）、</w:t>
      </w:r>
      <w:r>
        <w:t>CommitCommentEvent</w:t>
      </w:r>
      <w:r>
        <w:t>（</w:t>
      </w:r>
      <w:r>
        <w:t>CCE</w:t>
      </w:r>
      <w:r>
        <w:t>）、</w:t>
      </w:r>
      <w:r>
        <w:t xml:space="preserve"> </w:t>
      </w:r>
      <w:proofErr w:type="spellStart"/>
      <w:r>
        <w:t>PullRequestEvent</w:t>
      </w:r>
      <w:r>
        <w:t>（</w:t>
      </w:r>
      <w:r>
        <w:t>PRE</w:t>
      </w:r>
      <w:proofErr w:type="spellEnd"/>
      <w:r>
        <w:t>）、</w:t>
      </w:r>
      <w:proofErr w:type="spellStart"/>
      <w:r>
        <w:t>PullRequestReviewEvent</w:t>
      </w:r>
      <w:r>
        <w:t>（</w:t>
      </w:r>
      <w:r>
        <w:t>PRRE</w:t>
      </w:r>
      <w:proofErr w:type="spellEnd"/>
      <w:r>
        <w:t>）、</w:t>
      </w:r>
      <w:r>
        <w:t xml:space="preserve"> </w:t>
      </w:r>
      <w:proofErr w:type="spellStart"/>
      <w:r>
        <w:t>PullRequestReviewCommentEvent</w:t>
      </w:r>
      <w:r>
        <w:t>（</w:t>
      </w:r>
      <w:r>
        <w:t>PRRCE</w:t>
      </w:r>
      <w:proofErr w:type="spellEnd"/>
      <w:r>
        <w:t>）、</w:t>
      </w:r>
      <w:proofErr w:type="spellStart"/>
      <w:r>
        <w:t>IssuesEvent</w:t>
      </w:r>
      <w:r>
        <w:t>（</w:t>
      </w:r>
      <w:r>
        <w:t>ISE</w:t>
      </w:r>
      <w:r>
        <w:t>）和</w:t>
      </w:r>
      <w:proofErr w:type="spellEnd"/>
      <w:r>
        <w:t xml:space="preserve"> </w:t>
      </w:r>
      <w:proofErr w:type="spellStart"/>
      <w:r>
        <w:t>IssueCommentEvent</w:t>
      </w:r>
      <w:r>
        <w:t>（</w:t>
      </w:r>
      <w:r>
        <w:t>ICE</w:t>
      </w:r>
      <w:proofErr w:type="spellEnd"/>
      <w:r>
        <w:t>），</w:t>
      </w:r>
      <w:r>
        <w:t xml:space="preserve"> </w:t>
      </w:r>
      <w:proofErr w:type="spellStart"/>
      <w:r>
        <w:t>涵盖代码提交、分支管理、代码注释、合并请求、代码审查与议题讨论等核心活动类型</w:t>
      </w:r>
      <w:proofErr w:type="spellEnd"/>
      <w:r>
        <w:t>。</w:t>
      </w:r>
    </w:p>
    <w:p w14:paraId="139C25BD" w14:textId="77777777" w:rsidR="009D2938" w:rsidRDefault="0048176E">
      <w:pPr>
        <w:pStyle w:val="a0"/>
        <w:rPr>
          <w:lang w:eastAsia="zh-CN"/>
        </w:rPr>
      </w:pPr>
      <w:r>
        <w:t xml:space="preserve">Google Trends </w:t>
      </w:r>
      <w:proofErr w:type="spellStart"/>
      <w:r>
        <w:t>数据通过</w:t>
      </w:r>
      <w:proofErr w:type="spellEnd"/>
      <w:r>
        <w:t xml:space="preserve"> </w:t>
      </w:r>
      <w:proofErr w:type="spellStart"/>
      <w:r>
        <w:t>pytrends</w:t>
      </w:r>
      <w:proofErr w:type="spellEnd"/>
      <w:r>
        <w:t xml:space="preserve"> Python </w:t>
      </w:r>
      <w:proofErr w:type="spellStart"/>
      <w:r>
        <w:t>接口采集</w:t>
      </w:r>
      <w:proofErr w:type="spellEnd"/>
      <w:r>
        <w:t>，</w:t>
      </w:r>
      <w:r>
        <w:t xml:space="preserve"> </w:t>
      </w:r>
      <w:proofErr w:type="spellStart"/>
      <w:r>
        <w:t>以关键词</w:t>
      </w:r>
      <w:r>
        <w:t>“Bitcoin</w:t>
      </w:r>
      <w:proofErr w:type="spellEnd"/>
      <w:r>
        <w:t xml:space="preserve"> Brink”</w:t>
      </w:r>
      <w:r>
        <w:t>在美国地区的周搜索量指数（</w:t>
      </w:r>
      <w:r>
        <w:t>0—100</w:t>
      </w:r>
      <w:r>
        <w:t>标准化分值）</w:t>
      </w:r>
      <w:r>
        <w:t xml:space="preserve"> </w:t>
      </w:r>
      <w:proofErr w:type="spellStart"/>
      <w:r>
        <w:t>衡量公众对</w:t>
      </w:r>
      <w:proofErr w:type="spellEnd"/>
      <w:r>
        <w:t xml:space="preserve"> Brink </w:t>
      </w:r>
      <w:proofErr w:type="spellStart"/>
      <w:r>
        <w:t>基金会的关注热度</w:t>
      </w:r>
      <w:proofErr w:type="spellEnd"/>
      <w:r>
        <w:t>。</w:t>
      </w:r>
      <w:r>
        <w:t xml:space="preserve"> </w:t>
      </w:r>
      <w:r>
        <w:rPr>
          <w:lang w:eastAsia="zh-CN"/>
        </w:rPr>
        <w:t>选择美国地区的理由在于，比特币核心开发者及主要捐赠方以美国为主要分布地区，</w:t>
      </w:r>
      <w:r>
        <w:rPr>
          <w:lang w:eastAsia="zh-CN"/>
        </w:rPr>
        <w:t xml:space="preserve"> </w:t>
      </w:r>
      <w:r>
        <w:rPr>
          <w:lang w:eastAsia="zh-CN"/>
        </w:rPr>
        <w:t>美国地区的搜索热度对捐款规模具有更强的预测能力，</w:t>
      </w:r>
      <w:r>
        <w:rPr>
          <w:lang w:eastAsia="zh-CN"/>
        </w:rPr>
        <w:t xml:space="preserve"> </w:t>
      </w:r>
      <w:r>
        <w:rPr>
          <w:lang w:eastAsia="zh-CN"/>
        </w:rPr>
        <w:t>在第一阶段回归中与内生变量的相关性更为突出。</w:t>
      </w:r>
    </w:p>
    <w:p w14:paraId="68607F73" w14:textId="77777777" w:rsidR="009D2938" w:rsidRDefault="0048176E">
      <w:pPr>
        <w:pStyle w:val="3"/>
        <w:rPr>
          <w:lang w:eastAsia="zh-CN"/>
        </w:rPr>
      </w:pPr>
      <w:bookmarkStart w:id="147" w:name="数据清洗与匹配流程"/>
      <w:bookmarkStart w:id="148" w:name="_Toc229819386"/>
      <w:r>
        <w:rPr>
          <w:lang w:eastAsia="zh-CN"/>
        </w:rPr>
        <w:t>数据清洗与匹配流程</w:t>
      </w:r>
      <w:bookmarkEnd w:id="147"/>
      <w:bookmarkEnd w:id="148"/>
    </w:p>
    <w:p w14:paraId="59065D08" w14:textId="77777777" w:rsidR="009D2938" w:rsidRDefault="0048176E">
      <w:pPr>
        <w:pStyle w:val="FirstParagraph"/>
        <w:rPr>
          <w:lang w:eastAsia="zh-CN"/>
        </w:rPr>
      </w:pPr>
      <w:r>
        <w:rPr>
          <w:lang w:eastAsia="zh-CN"/>
        </w:rPr>
        <w:t>鉴于六类数据源在格式、粒度和标识符体系上存在差异，</w:t>
      </w:r>
      <w:r>
        <w:rPr>
          <w:lang w:eastAsia="zh-CN"/>
        </w:rPr>
        <w:t xml:space="preserve"> </w:t>
      </w:r>
      <w:r>
        <w:rPr>
          <w:lang w:eastAsia="zh-CN"/>
        </w:rPr>
        <w:t>需要经历系统的清洗与匹配流程方可形成可分析的面板数据集。</w:t>
      </w:r>
      <w:r>
        <w:rPr>
          <w:lang w:eastAsia="zh-CN"/>
        </w:rPr>
        <w:t xml:space="preserve"> </w:t>
      </w:r>
      <w:r>
        <w:rPr>
          <w:lang w:eastAsia="zh-CN"/>
        </w:rPr>
        <w:t>本研究按照以下五个步骤依序完成数据整合：</w:t>
      </w:r>
    </w:p>
    <w:p w14:paraId="642BD837" w14:textId="77777777" w:rsidR="009D2938" w:rsidRDefault="0048176E">
      <w:pPr>
        <w:pStyle w:val="a0"/>
        <w:rPr>
          <w:lang w:eastAsia="zh-CN"/>
        </w:rPr>
      </w:pPr>
      <w:r>
        <w:rPr>
          <w:lang w:eastAsia="zh-CN"/>
        </w:rPr>
        <w:t>第一步，开发者</w:t>
      </w:r>
      <w:r>
        <w:rPr>
          <w:lang w:eastAsia="zh-CN"/>
        </w:rPr>
        <w:t xml:space="preserve"> ID </w:t>
      </w:r>
      <w:r>
        <w:rPr>
          <w:lang w:eastAsia="zh-CN"/>
        </w:rPr>
        <w:t>统一化与机器人过滤。</w:t>
      </w:r>
      <w:r>
        <w:rPr>
          <w:lang w:eastAsia="zh-CN"/>
        </w:rPr>
        <w:t xml:space="preserve"> </w:t>
      </w:r>
      <w:r>
        <w:t xml:space="preserve">GH Archive </w:t>
      </w:r>
      <w:proofErr w:type="spellStart"/>
      <w:r>
        <w:t>事件中的行为主体以</w:t>
      </w:r>
      <w:proofErr w:type="spellEnd"/>
      <w:r>
        <w:t xml:space="preserve"> </w:t>
      </w:r>
      <w:proofErr w:type="spellStart"/>
      <w:r>
        <w:t>actor_id</w:t>
      </w:r>
      <w:r>
        <w:t>（数字型）和</w:t>
      </w:r>
      <w:proofErr w:type="spellEnd"/>
      <w:r>
        <w:t xml:space="preserve"> </w:t>
      </w:r>
      <w:proofErr w:type="spellStart"/>
      <w:r>
        <w:t>actor_login</w:t>
      </w:r>
      <w:r>
        <w:t>（字符串型</w:t>
      </w:r>
      <w:proofErr w:type="spellEnd"/>
      <w:r>
        <w:t>）</w:t>
      </w:r>
      <w:r>
        <w:t xml:space="preserve"> </w:t>
      </w:r>
      <w:proofErr w:type="spellStart"/>
      <w:r>
        <w:t>双字段记录。本研究将两者双向映射，以确保同一开发者在不同时期使用不同账号名时</w:t>
      </w:r>
      <w:proofErr w:type="spellEnd"/>
      <w:r>
        <w:t xml:space="preserve"> </w:t>
      </w:r>
      <w:proofErr w:type="spellStart"/>
      <w:r>
        <w:t>不被误计为多人</w:t>
      </w:r>
      <w:proofErr w:type="spellEnd"/>
      <w:r>
        <w:t>。</w:t>
      </w:r>
      <w:r>
        <w:rPr>
          <w:lang w:eastAsia="zh-CN"/>
        </w:rPr>
        <w:t>机器人账号通过账号名称正则过滤剔除，</w:t>
      </w:r>
      <w:r>
        <w:rPr>
          <w:lang w:eastAsia="zh-CN"/>
        </w:rPr>
        <w:t xml:space="preserve"> </w:t>
      </w:r>
      <w:r>
        <w:rPr>
          <w:lang w:eastAsia="zh-CN"/>
        </w:rPr>
        <w:t>筛除规则包括名称包含</w:t>
      </w:r>
      <w:r>
        <w:rPr>
          <w:lang w:eastAsia="zh-CN"/>
        </w:rPr>
        <w:t>“bot“</w:t>
      </w:r>
      <w:r>
        <w:rPr>
          <w:lang w:eastAsia="zh-CN"/>
        </w:rPr>
        <w:t>、</w:t>
      </w:r>
      <w:r>
        <w:rPr>
          <w:lang w:eastAsia="zh-CN"/>
        </w:rPr>
        <w:t>“[bot]”</w:t>
      </w:r>
      <w:r>
        <w:rPr>
          <w:lang w:eastAsia="zh-CN"/>
        </w:rPr>
        <w:t>、</w:t>
      </w:r>
      <w:r>
        <w:rPr>
          <w:lang w:eastAsia="zh-CN"/>
        </w:rPr>
        <w:lastRenderedPageBreak/>
        <w:t>“robot”</w:t>
      </w:r>
      <w:r>
        <w:rPr>
          <w:lang w:eastAsia="zh-CN"/>
        </w:rPr>
        <w:t>等标记词的账号，</w:t>
      </w:r>
      <w:r>
        <w:rPr>
          <w:lang w:eastAsia="zh-CN"/>
        </w:rPr>
        <w:t xml:space="preserve"> </w:t>
      </w:r>
      <w:r>
        <w:rPr>
          <w:lang w:eastAsia="zh-CN"/>
        </w:rPr>
        <w:t>以及</w:t>
      </w:r>
      <w:r>
        <w:rPr>
          <w:lang w:eastAsia="zh-CN"/>
        </w:rPr>
        <w:t xml:space="preserve"> GitHub Actions</w:t>
      </w:r>
      <w:r>
        <w:rPr>
          <w:lang w:eastAsia="zh-CN"/>
        </w:rPr>
        <w:t>、</w:t>
      </w:r>
      <w:proofErr w:type="spellStart"/>
      <w:r>
        <w:rPr>
          <w:lang w:eastAsia="zh-CN"/>
        </w:rPr>
        <w:t>Dependabot</w:t>
      </w:r>
      <w:proofErr w:type="spellEnd"/>
      <w:r>
        <w:rPr>
          <w:lang w:eastAsia="zh-CN"/>
        </w:rPr>
        <w:t xml:space="preserve"> </w:t>
      </w:r>
      <w:r>
        <w:rPr>
          <w:lang w:eastAsia="zh-CN"/>
        </w:rPr>
        <w:t>等平台内建自动化账号，</w:t>
      </w:r>
      <w:r>
        <w:rPr>
          <w:lang w:eastAsia="zh-CN"/>
        </w:rPr>
        <w:t xml:space="preserve"> </w:t>
      </w:r>
      <w:r>
        <w:rPr>
          <w:lang w:eastAsia="zh-CN"/>
        </w:rPr>
        <w:t>此步骤共识别并剔除约</w:t>
      </w:r>
      <w:r>
        <w:rPr>
          <w:lang w:eastAsia="zh-CN"/>
        </w:rPr>
        <w:t>30</w:t>
      </w:r>
      <w:r>
        <w:rPr>
          <w:lang w:eastAsia="zh-CN"/>
        </w:rPr>
        <w:t>个机器人账号。</w:t>
      </w:r>
    </w:p>
    <w:p w14:paraId="0112ADCC" w14:textId="77777777" w:rsidR="009D2938" w:rsidRDefault="0048176E">
      <w:pPr>
        <w:pStyle w:val="a0"/>
        <w:rPr>
          <w:lang w:eastAsia="zh-CN"/>
        </w:rPr>
      </w:pPr>
      <w:r>
        <w:rPr>
          <w:lang w:eastAsia="zh-CN"/>
        </w:rPr>
        <w:t>第二步，时间对齐。</w:t>
      </w:r>
      <w:r>
        <w:rPr>
          <w:lang w:eastAsia="zh-CN"/>
        </w:rPr>
        <w:t xml:space="preserve"> </w:t>
      </w:r>
      <w:r>
        <w:rPr>
          <w:lang w:eastAsia="zh-CN"/>
        </w:rPr>
        <w:t>所有数据源统一以协调世界时（</w:t>
      </w:r>
      <w:r>
        <w:rPr>
          <w:lang w:eastAsia="zh-CN"/>
        </w:rPr>
        <w:t>UTC</w:t>
      </w:r>
      <w:r>
        <w:rPr>
          <w:lang w:eastAsia="zh-CN"/>
        </w:rPr>
        <w:t>）为时区基准，</w:t>
      </w:r>
      <w:r>
        <w:rPr>
          <w:lang w:eastAsia="zh-CN"/>
        </w:rPr>
        <w:t xml:space="preserve"> </w:t>
      </w:r>
      <w:r>
        <w:rPr>
          <w:lang w:eastAsia="zh-CN"/>
        </w:rPr>
        <w:t>以</w:t>
      </w:r>
      <w:r>
        <w:rPr>
          <w:lang w:eastAsia="zh-CN"/>
        </w:rPr>
        <w:t xml:space="preserve"> ISO 8601 </w:t>
      </w:r>
      <w:r>
        <w:rPr>
          <w:lang w:eastAsia="zh-CN"/>
        </w:rPr>
        <w:t>周标准（周一为一周起始日）为时间颗粒，</w:t>
      </w:r>
      <w:r>
        <w:rPr>
          <w:lang w:eastAsia="zh-CN"/>
        </w:rPr>
        <w:t xml:space="preserve"> </w:t>
      </w:r>
      <w:r>
        <w:rPr>
          <w:lang w:eastAsia="zh-CN"/>
        </w:rPr>
        <w:t>将全部事件时间戳转换为对应</w:t>
      </w:r>
      <w:r>
        <w:rPr>
          <w:lang w:eastAsia="zh-CN"/>
        </w:rPr>
        <w:t xml:space="preserve"> ISO </w:t>
      </w:r>
      <w:r>
        <w:rPr>
          <w:lang w:eastAsia="zh-CN"/>
        </w:rPr>
        <w:t>周标识符（格式：</w:t>
      </w:r>
      <w:r>
        <w:rPr>
          <w:lang w:eastAsia="zh-CN"/>
        </w:rPr>
        <w:t>YYYY-WXX</w:t>
      </w:r>
      <w:r>
        <w:rPr>
          <w:lang w:eastAsia="zh-CN"/>
        </w:rPr>
        <w:t>），</w:t>
      </w:r>
      <w:r>
        <w:rPr>
          <w:lang w:eastAsia="zh-CN"/>
        </w:rPr>
        <w:t xml:space="preserve"> </w:t>
      </w:r>
      <w:r>
        <w:rPr>
          <w:lang w:eastAsia="zh-CN"/>
        </w:rPr>
        <w:t>确保六类数据可以在相同的时间键上进行关联合并。</w:t>
      </w:r>
    </w:p>
    <w:p w14:paraId="44A2093B" w14:textId="77777777" w:rsidR="009D2938" w:rsidRDefault="0048176E">
      <w:pPr>
        <w:pStyle w:val="a0"/>
        <w:rPr>
          <w:lang w:eastAsia="zh-CN"/>
        </w:rPr>
      </w:pPr>
      <w:proofErr w:type="spellStart"/>
      <w:r>
        <w:t>第三步，样本筛选</w:t>
      </w:r>
      <w:proofErr w:type="spellEnd"/>
      <w:r>
        <w:t>。</w:t>
      </w:r>
      <w:r>
        <w:t xml:space="preserve"> </w:t>
      </w:r>
      <w:r>
        <w:t>保留</w:t>
      </w:r>
      <w:r>
        <w:t>2022</w:t>
      </w:r>
      <w:r>
        <w:t>年</w:t>
      </w:r>
      <w:r>
        <w:t>1</w:t>
      </w:r>
      <w:r>
        <w:t>月（</w:t>
      </w:r>
      <w:r>
        <w:t>2022-W01</w:t>
      </w:r>
      <w:r>
        <w:t>）至</w:t>
      </w:r>
      <w:r>
        <w:t>2023</w:t>
      </w:r>
      <w:r>
        <w:t>年</w:t>
      </w:r>
      <w:r>
        <w:t>12</w:t>
      </w:r>
      <w:r>
        <w:t>月（</w:t>
      </w:r>
      <w:r>
        <w:t>2023-W52</w:t>
      </w:r>
      <w:r>
        <w:t>）共</w:t>
      </w:r>
      <w:r>
        <w:t>105</w:t>
      </w:r>
      <w:r>
        <w:t>个</w:t>
      </w:r>
      <w:r>
        <w:t xml:space="preserve"> ISO </w:t>
      </w:r>
      <w:proofErr w:type="spellStart"/>
      <w:r>
        <w:t>周内</w:t>
      </w:r>
      <w:proofErr w:type="spellEnd"/>
      <w:r>
        <w:t>，</w:t>
      </w:r>
      <w:r>
        <w:t xml:space="preserve"> </w:t>
      </w:r>
      <w:r>
        <w:t>在</w:t>
      </w:r>
      <w:r>
        <w:t xml:space="preserve"> bitcoin/bitcoin </w:t>
      </w:r>
      <w:proofErr w:type="spellStart"/>
      <w:r>
        <w:t>主仓库有至少一次活动记录的开发者</w:t>
      </w:r>
      <w:proofErr w:type="spellEnd"/>
      <w:r>
        <w:t>。</w:t>
      </w:r>
      <w:r>
        <w:t xml:space="preserve"> </w:t>
      </w:r>
      <w:r>
        <w:rPr>
          <w:lang w:eastAsia="zh-CN"/>
        </w:rPr>
        <w:t>进一步剔除在观测期内实际获得</w:t>
      </w:r>
      <w:r>
        <w:rPr>
          <w:lang w:eastAsia="zh-CN"/>
        </w:rPr>
        <w:t xml:space="preserve"> Bitcoin Brink </w:t>
      </w:r>
      <w:r>
        <w:rPr>
          <w:lang w:eastAsia="zh-CN"/>
        </w:rPr>
        <w:t>全职资助的</w:t>
      </w:r>
      <w:r>
        <w:rPr>
          <w:lang w:eastAsia="zh-CN"/>
        </w:rPr>
        <w:t>4</w:t>
      </w:r>
      <w:r>
        <w:rPr>
          <w:lang w:eastAsia="zh-CN"/>
        </w:rPr>
        <w:t>名开发者，</w:t>
      </w:r>
      <w:r>
        <w:rPr>
          <w:lang w:eastAsia="zh-CN"/>
        </w:rPr>
        <w:t xml:space="preserve"> </w:t>
      </w:r>
      <w:r>
        <w:rPr>
          <w:lang w:eastAsia="zh-CN"/>
        </w:rPr>
        <w:t>确保研究一的最终样本中所有个体均未因捐赠而直接受益，</w:t>
      </w:r>
      <w:r>
        <w:rPr>
          <w:lang w:eastAsia="zh-CN"/>
        </w:rPr>
        <w:t xml:space="preserve"> </w:t>
      </w:r>
      <w:r>
        <w:rPr>
          <w:lang w:eastAsia="zh-CN"/>
        </w:rPr>
        <w:t>保证回归系数反映的是信息披露的纯信息效应。</w:t>
      </w:r>
      <w:r>
        <w:rPr>
          <w:lang w:eastAsia="zh-CN"/>
        </w:rPr>
        <w:t xml:space="preserve"> </w:t>
      </w:r>
      <w:r>
        <w:rPr>
          <w:lang w:eastAsia="zh-CN"/>
        </w:rPr>
        <w:t>最终样本包含</w:t>
      </w:r>
      <w:r>
        <w:rPr>
          <w:lang w:eastAsia="zh-CN"/>
        </w:rPr>
        <w:t>1,610</w:t>
      </w:r>
      <w:r>
        <w:rPr>
          <w:lang w:eastAsia="zh-CN"/>
        </w:rPr>
        <w:t>名开发者，共约</w:t>
      </w:r>
      <w:r>
        <w:rPr>
          <w:lang w:eastAsia="zh-CN"/>
        </w:rPr>
        <w:t>169,785</w:t>
      </w:r>
      <w:r>
        <w:rPr>
          <w:lang w:eastAsia="zh-CN"/>
        </w:rPr>
        <w:t>个开发者</w:t>
      </w:r>
      <w:r>
        <w:rPr>
          <w:lang w:eastAsia="zh-CN"/>
        </w:rPr>
        <w:t>-</w:t>
      </w:r>
      <w:r>
        <w:rPr>
          <w:lang w:eastAsia="zh-CN"/>
        </w:rPr>
        <w:t>周观测单元。</w:t>
      </w:r>
    </w:p>
    <w:p w14:paraId="1748F707" w14:textId="77777777" w:rsidR="009D2938" w:rsidRDefault="0048176E">
      <w:pPr>
        <w:pStyle w:val="a0"/>
        <w:rPr>
          <w:lang w:eastAsia="zh-CN"/>
        </w:rPr>
      </w:pPr>
      <w:r>
        <w:rPr>
          <w:lang w:eastAsia="zh-CN"/>
        </w:rPr>
        <w:t>第四步，披露事件标记。</w:t>
      </w:r>
      <w:r>
        <w:rPr>
          <w:lang w:eastAsia="zh-CN"/>
        </w:rPr>
        <w:t xml:space="preserve"> </w:t>
      </w:r>
      <w:r>
        <w:rPr>
          <w:lang w:eastAsia="zh-CN"/>
        </w:rPr>
        <w:t>将</w:t>
      </w:r>
      <w:r>
        <w:rPr>
          <w:lang w:eastAsia="zh-CN"/>
        </w:rPr>
        <w:t xml:space="preserve"> Brink </w:t>
      </w:r>
      <w:r>
        <w:rPr>
          <w:lang w:eastAsia="zh-CN"/>
        </w:rPr>
        <w:t>在</w:t>
      </w:r>
      <w:r>
        <w:rPr>
          <w:lang w:eastAsia="zh-CN"/>
        </w:rPr>
        <w:t xml:space="preserve"> X </w:t>
      </w:r>
      <w:r>
        <w:rPr>
          <w:lang w:eastAsia="zh-CN"/>
        </w:rPr>
        <w:t>平台发布的非定向披露公告日期和在官方网站发布的定向披露公告日期，</w:t>
      </w:r>
      <w:r>
        <w:rPr>
          <w:lang w:eastAsia="zh-CN"/>
        </w:rPr>
        <w:t xml:space="preserve"> </w:t>
      </w:r>
      <w:r>
        <w:rPr>
          <w:lang w:eastAsia="zh-CN"/>
        </w:rPr>
        <w:t>分别精确映射至对应</w:t>
      </w:r>
      <w:r>
        <w:rPr>
          <w:lang w:eastAsia="zh-CN"/>
        </w:rPr>
        <w:t xml:space="preserve"> ISO </w:t>
      </w:r>
      <w:r>
        <w:rPr>
          <w:lang w:eastAsia="zh-CN"/>
        </w:rPr>
        <w:t>周，生成非定向披露金额变量</w:t>
      </w:r>
      <w:r>
        <w:rPr>
          <w:lang w:eastAsia="zh-CN"/>
        </w:rPr>
        <w:t xml:space="preserve"> </w:t>
      </w:r>
      <w:r>
        <w:rPr>
          <w:lang w:eastAsia="zh-CN"/>
        </w:rPr>
        <w:t>（披露金额取自然对数，无披露周取</w:t>
      </w:r>
      <w:r>
        <w:rPr>
          <w:lang w:eastAsia="zh-CN"/>
        </w:rPr>
        <w:t>0</w:t>
      </w:r>
      <w:r>
        <w:rPr>
          <w:lang w:eastAsia="zh-CN"/>
        </w:rPr>
        <w:t>）和定向披露虚拟变量</w:t>
      </w:r>
      <w:r>
        <w:rPr>
          <w:lang w:eastAsia="zh-CN"/>
        </w:rPr>
        <w:t xml:space="preserve"> </w:t>
      </w:r>
      <w:r>
        <w:rPr>
          <w:lang w:eastAsia="zh-CN"/>
        </w:rPr>
        <w:t>（定向披露公布后各周取</w:t>
      </w:r>
      <w:r>
        <w:rPr>
          <w:lang w:eastAsia="zh-CN"/>
        </w:rPr>
        <w:t>1</w:t>
      </w:r>
      <w:r>
        <w:rPr>
          <w:lang w:eastAsia="zh-CN"/>
        </w:rPr>
        <w:t>，公布前取</w:t>
      </w:r>
      <w:r>
        <w:rPr>
          <w:lang w:eastAsia="zh-CN"/>
        </w:rPr>
        <w:t>0</w:t>
      </w:r>
      <w:r>
        <w:rPr>
          <w:lang w:eastAsia="zh-CN"/>
        </w:rPr>
        <w:t>）。</w:t>
      </w:r>
    </w:p>
    <w:p w14:paraId="65397745" w14:textId="77777777" w:rsidR="009D2938" w:rsidRDefault="0048176E">
      <w:pPr>
        <w:pStyle w:val="a0"/>
        <w:rPr>
          <w:lang w:eastAsia="zh-CN"/>
        </w:rPr>
      </w:pPr>
      <w:r>
        <w:rPr>
          <w:lang w:eastAsia="zh-CN"/>
        </w:rPr>
        <w:t>第五步，情感聚合与评分。</w:t>
      </w:r>
      <w:r>
        <w:rPr>
          <w:lang w:eastAsia="zh-CN"/>
        </w:rPr>
        <w:t xml:space="preserve"> </w:t>
      </w:r>
      <w:r>
        <w:rPr>
          <w:lang w:eastAsia="zh-CN"/>
        </w:rPr>
        <w:t>对</w:t>
      </w:r>
      <w:r>
        <w:rPr>
          <w:lang w:eastAsia="zh-CN"/>
        </w:rPr>
        <w:t xml:space="preserve"> GH Archive </w:t>
      </w:r>
      <w:r>
        <w:rPr>
          <w:lang w:eastAsia="zh-CN"/>
        </w:rPr>
        <w:t>中</w:t>
      </w:r>
      <w:r>
        <w:rPr>
          <w:lang w:eastAsia="zh-CN"/>
        </w:rPr>
        <w:t xml:space="preserve"> bitcoin/bitcoin </w:t>
      </w:r>
      <w:r>
        <w:rPr>
          <w:lang w:eastAsia="zh-CN"/>
        </w:rPr>
        <w:t>主仓库</w:t>
      </w:r>
      <w:r>
        <w:rPr>
          <w:lang w:eastAsia="zh-CN"/>
        </w:rPr>
        <w:t xml:space="preserve"> Issue </w:t>
      </w:r>
      <w:r>
        <w:rPr>
          <w:lang w:eastAsia="zh-CN"/>
        </w:rPr>
        <w:t>区的评论文本，</w:t>
      </w:r>
      <w:r>
        <w:rPr>
          <w:lang w:eastAsia="zh-CN"/>
        </w:rPr>
        <w:t xml:space="preserve"> </w:t>
      </w:r>
      <w:r>
        <w:rPr>
          <w:lang w:eastAsia="zh-CN"/>
        </w:rPr>
        <w:t>先按周聚合为整周文本块，再由大型语言模型对每周文本进行一次性情感评分，</w:t>
      </w:r>
      <w:r>
        <w:rPr>
          <w:lang w:eastAsia="zh-CN"/>
        </w:rPr>
        <w:t xml:space="preserve"> </w:t>
      </w:r>
      <w:r>
        <w:rPr>
          <w:lang w:eastAsia="zh-CN"/>
        </w:rPr>
        <w:t>获得每周的情感极性得分（取值区间</w:t>
      </w:r>
      <w:r>
        <w:rPr>
          <w:lang w:eastAsia="zh-CN"/>
        </w:rPr>
        <w:t xml:space="preserve"> </w:t>
      </w:r>
      <m:oMath>
        <m:r>
          <w:rPr>
            <w:rFonts w:ascii="Cambria Math" w:hAnsi="Cambria Math"/>
            <w:lang w:eastAsia="zh-CN"/>
          </w:rPr>
          <m:t>[1,9]</m:t>
        </m:r>
      </m:oMath>
      <w:r>
        <w:rPr>
          <w:lang w:eastAsia="zh-CN"/>
        </w:rPr>
        <w:t>，</w:t>
      </w:r>
      <w:r>
        <w:rPr>
          <w:lang w:eastAsia="zh-CN"/>
        </w:rPr>
        <w:t xml:space="preserve">5 </w:t>
      </w:r>
      <w:r>
        <w:rPr>
          <w:lang w:eastAsia="zh-CN"/>
        </w:rPr>
        <w:t>为中性基准，</w:t>
      </w:r>
      <w:r>
        <w:rPr>
          <w:lang w:eastAsia="zh-CN"/>
        </w:rPr>
        <w:t xml:space="preserve"> </w:t>
      </w:r>
      <w:r>
        <w:rPr>
          <w:lang w:eastAsia="zh-CN"/>
        </w:rPr>
        <w:t>高于</w:t>
      </w:r>
      <w:r>
        <w:rPr>
          <w:lang w:eastAsia="zh-CN"/>
        </w:rPr>
        <w:t xml:space="preserve"> 5 </w:t>
      </w:r>
      <w:r>
        <w:rPr>
          <w:lang w:eastAsia="zh-CN"/>
        </w:rPr>
        <w:t>表示正面情感为主，低于</w:t>
      </w:r>
      <w:r>
        <w:rPr>
          <w:lang w:eastAsia="zh-CN"/>
        </w:rPr>
        <w:t xml:space="preserve"> 5 </w:t>
      </w:r>
      <w:r>
        <w:rPr>
          <w:lang w:eastAsia="zh-CN"/>
        </w:rPr>
        <w:t>表示负面情感为主），</w:t>
      </w:r>
      <w:r>
        <w:rPr>
          <w:lang w:eastAsia="zh-CN"/>
        </w:rPr>
        <w:t xml:space="preserve"> </w:t>
      </w:r>
      <w:r>
        <w:rPr>
          <w:lang w:eastAsia="zh-CN"/>
        </w:rPr>
        <w:t>作为当周社区整体情感极性指标，供研究二的</w:t>
      </w:r>
      <w:r>
        <w:rPr>
          <w:lang w:eastAsia="zh-CN"/>
        </w:rPr>
        <w:t xml:space="preserve"> VAR </w:t>
      </w:r>
      <w:r>
        <w:rPr>
          <w:lang w:eastAsia="zh-CN"/>
        </w:rPr>
        <w:t>分析使用。</w:t>
      </w:r>
    </w:p>
    <w:p w14:paraId="68A186F4" w14:textId="77777777" w:rsidR="009D2938" w:rsidRDefault="0048176E">
      <w:pPr>
        <w:pStyle w:val="2"/>
        <w:rPr>
          <w:lang w:eastAsia="zh-CN"/>
        </w:rPr>
      </w:pPr>
      <w:bookmarkStart w:id="149" w:name="方法论总述"/>
      <w:bookmarkStart w:id="150" w:name="_Toc229819387"/>
      <w:r>
        <w:rPr>
          <w:lang w:eastAsia="zh-CN"/>
        </w:rPr>
        <w:t>方法论总述</w:t>
      </w:r>
      <w:bookmarkEnd w:id="149"/>
      <w:bookmarkEnd w:id="150"/>
    </w:p>
    <w:p w14:paraId="17C32645" w14:textId="77777777" w:rsidR="009D2938" w:rsidRDefault="0048176E">
      <w:pPr>
        <w:pStyle w:val="3"/>
        <w:rPr>
          <w:lang w:eastAsia="zh-CN"/>
        </w:rPr>
      </w:pPr>
      <w:bookmarkStart w:id="151" w:name="两种方法的问题定位"/>
      <w:bookmarkStart w:id="152" w:name="_Toc229819388"/>
      <w:r>
        <w:rPr>
          <w:lang w:eastAsia="zh-CN"/>
        </w:rPr>
        <w:t>两种方法的问题定位</w:t>
      </w:r>
      <w:bookmarkEnd w:id="151"/>
      <w:bookmarkEnd w:id="152"/>
    </w:p>
    <w:p w14:paraId="349FE08F" w14:textId="756B590B" w:rsidR="009D2938" w:rsidRDefault="0048176E">
      <w:pPr>
        <w:pStyle w:val="FirstParagraph"/>
        <w:rPr>
          <w:lang w:eastAsia="zh-CN"/>
        </w:rPr>
      </w:pPr>
      <w:r>
        <w:rPr>
          <w:lang w:eastAsia="zh-CN"/>
        </w:rPr>
        <w:t>本文两项研究面临性质不同的计量问题，因而选择了互补的方法论路径。</w:t>
      </w:r>
      <w:r>
        <w:rPr>
          <w:lang w:eastAsia="zh-CN"/>
        </w:rPr>
        <w:t xml:space="preserve"> </w:t>
      </w:r>
      <w:r>
        <w:rPr>
          <w:lang w:eastAsia="zh-CN"/>
        </w:rPr>
        <w:t>表</w:t>
      </w:r>
      <w:r>
        <w:rPr>
          <w:lang w:eastAsia="zh-CN"/>
        </w:rPr>
        <w:t> </w:t>
      </w:r>
      <w:r>
        <w:rPr>
          <w:lang w:eastAsia="zh-CN"/>
        </w:rPr>
        <w:t>对两种方法的核心特征与适用场景进行对比说明。</w:t>
      </w:r>
      <w:r w:rsidR="009D2938">
        <w:fldChar w:fldCharType="begin"/>
      </w:r>
      <w:r w:rsidR="009D2938">
        <w:rPr>
          <w:lang w:eastAsia="zh-CN"/>
        </w:rPr>
        <w:instrText>HYPERLINK \l "tab:method-comparison" \h</w:instrText>
      </w:r>
      <w:r w:rsidR="009D2938">
        <w:fldChar w:fldCharType="separate"/>
      </w:r>
      <w:r w:rsidR="009D2938">
        <w:fldChar w:fldCharType="end"/>
      </w:r>
    </w:p>
    <w:p w14:paraId="7476B054" w14:textId="77777777" w:rsidR="009D2938" w:rsidRDefault="0048176E">
      <w:pPr>
        <w:pStyle w:val="TableCaption"/>
        <w:rPr>
          <w:lang w:eastAsia="zh-CN"/>
        </w:rPr>
      </w:pPr>
      <w:r>
        <w:rPr>
          <w:lang w:eastAsia="zh-CN"/>
        </w:rPr>
        <w:lastRenderedPageBreak/>
        <w:t>两种方法的问题定位与适用场景对比</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87"/>
        <w:gridCol w:w="2451"/>
        <w:gridCol w:w="738"/>
        <w:gridCol w:w="3440"/>
      </w:tblGrid>
      <w:tr w:rsidR="009D2938" w14:paraId="65436E58" w14:textId="77777777" w:rsidTr="004A6767">
        <w:trPr>
          <w:jc w:val="center"/>
        </w:trPr>
        <w:tc>
          <w:tcPr>
            <w:tcW w:w="0" w:type="auto"/>
            <w:vAlign w:val="bottom"/>
          </w:tcPr>
          <w:p w14:paraId="08577351" w14:textId="77777777" w:rsidR="009D2938" w:rsidRDefault="0048176E">
            <w:pPr>
              <w:pStyle w:val="Compact"/>
            </w:pPr>
            <w:proofErr w:type="spellStart"/>
            <w:r>
              <w:t>方法</w:t>
            </w:r>
            <w:proofErr w:type="spellEnd"/>
          </w:p>
        </w:tc>
        <w:tc>
          <w:tcPr>
            <w:tcW w:w="0" w:type="auto"/>
            <w:vAlign w:val="bottom"/>
          </w:tcPr>
          <w:p w14:paraId="1DEF9403" w14:textId="77777777" w:rsidR="009D2938" w:rsidRDefault="0048176E">
            <w:pPr>
              <w:pStyle w:val="Compact"/>
            </w:pPr>
            <w:proofErr w:type="spellStart"/>
            <w:r>
              <w:t>适用问题类型</w:t>
            </w:r>
            <w:proofErr w:type="spellEnd"/>
          </w:p>
        </w:tc>
        <w:tc>
          <w:tcPr>
            <w:tcW w:w="0" w:type="auto"/>
            <w:vAlign w:val="bottom"/>
          </w:tcPr>
          <w:p w14:paraId="0B0E09AA" w14:textId="77777777" w:rsidR="009D2938" w:rsidRDefault="0048176E">
            <w:pPr>
              <w:pStyle w:val="Compact"/>
            </w:pPr>
            <w:proofErr w:type="spellStart"/>
            <w:r>
              <w:t>应用于</w:t>
            </w:r>
            <w:proofErr w:type="spellEnd"/>
          </w:p>
        </w:tc>
        <w:tc>
          <w:tcPr>
            <w:tcW w:w="0" w:type="auto"/>
            <w:vAlign w:val="bottom"/>
          </w:tcPr>
          <w:p w14:paraId="349578AE" w14:textId="77777777" w:rsidR="009D2938" w:rsidRDefault="0048176E">
            <w:pPr>
              <w:pStyle w:val="Compact"/>
            </w:pPr>
            <w:proofErr w:type="spellStart"/>
            <w:r>
              <w:t>核心解决的挑战</w:t>
            </w:r>
            <w:proofErr w:type="spellEnd"/>
          </w:p>
        </w:tc>
      </w:tr>
      <w:tr w:rsidR="009D2938" w14:paraId="3D607D64" w14:textId="77777777" w:rsidTr="004A6767">
        <w:trPr>
          <w:jc w:val="center"/>
        </w:trPr>
        <w:tc>
          <w:tcPr>
            <w:tcW w:w="0" w:type="auto"/>
          </w:tcPr>
          <w:p w14:paraId="66ED1C94" w14:textId="77777777" w:rsidR="009D2938" w:rsidRDefault="0048176E">
            <w:pPr>
              <w:pStyle w:val="Compact"/>
            </w:pPr>
            <w:proofErr w:type="spellStart"/>
            <w:r>
              <w:t>面板固定效应</w:t>
            </w:r>
            <w:proofErr w:type="spellEnd"/>
            <w:r>
              <w:t xml:space="preserve"> + 2SLS</w:t>
            </w:r>
          </w:p>
        </w:tc>
        <w:tc>
          <w:tcPr>
            <w:tcW w:w="0" w:type="auto"/>
          </w:tcPr>
          <w:p w14:paraId="316E4836" w14:textId="77777777" w:rsidR="009D2938" w:rsidRDefault="0048176E">
            <w:pPr>
              <w:pStyle w:val="Compact"/>
              <w:rPr>
                <w:lang w:eastAsia="zh-CN"/>
              </w:rPr>
            </w:pPr>
            <w:r>
              <w:rPr>
                <w:lang w:eastAsia="zh-CN"/>
              </w:rPr>
              <w:t>识别外生冲击对个体的因果效应</w:t>
            </w:r>
          </w:p>
        </w:tc>
        <w:tc>
          <w:tcPr>
            <w:tcW w:w="0" w:type="auto"/>
          </w:tcPr>
          <w:p w14:paraId="6ED50F6A" w14:textId="77777777" w:rsidR="009D2938" w:rsidRDefault="0048176E">
            <w:pPr>
              <w:pStyle w:val="Compact"/>
            </w:pPr>
            <w:proofErr w:type="spellStart"/>
            <w:r>
              <w:t>研究一</w:t>
            </w:r>
            <w:proofErr w:type="spellEnd"/>
          </w:p>
        </w:tc>
        <w:tc>
          <w:tcPr>
            <w:tcW w:w="0" w:type="auto"/>
          </w:tcPr>
          <w:p w14:paraId="7EBD4080" w14:textId="77777777" w:rsidR="009D2938" w:rsidRDefault="0048176E">
            <w:pPr>
              <w:pStyle w:val="Compact"/>
              <w:rPr>
                <w:lang w:eastAsia="zh-CN"/>
              </w:rPr>
            </w:pPr>
            <w:r>
              <w:rPr>
                <w:lang w:eastAsia="zh-CN"/>
              </w:rPr>
              <w:t>个体异质性</w:t>
            </w:r>
            <w:r>
              <w:rPr>
                <w:lang w:eastAsia="zh-CN"/>
              </w:rPr>
              <w:t xml:space="preserve"> + </w:t>
            </w:r>
            <w:r>
              <w:rPr>
                <w:lang w:eastAsia="zh-CN"/>
              </w:rPr>
              <w:t>内生性（反向因果）</w:t>
            </w:r>
          </w:p>
        </w:tc>
      </w:tr>
      <w:tr w:rsidR="009D2938" w14:paraId="6832B2AD" w14:textId="77777777" w:rsidTr="004A6767">
        <w:trPr>
          <w:jc w:val="center"/>
        </w:trPr>
        <w:tc>
          <w:tcPr>
            <w:tcW w:w="0" w:type="auto"/>
          </w:tcPr>
          <w:p w14:paraId="39B727CA" w14:textId="77777777" w:rsidR="009D2938" w:rsidRDefault="0048176E">
            <w:pPr>
              <w:pStyle w:val="Compact"/>
              <w:rPr>
                <w:lang w:eastAsia="zh-CN"/>
              </w:rPr>
            </w:pPr>
            <w:r>
              <w:rPr>
                <w:lang w:eastAsia="zh-CN"/>
              </w:rPr>
              <w:t>向量自回归（</w:t>
            </w:r>
            <w:r>
              <w:rPr>
                <w:lang w:eastAsia="zh-CN"/>
              </w:rPr>
              <w:t>VAR</w:t>
            </w:r>
            <w:r>
              <w:rPr>
                <w:lang w:eastAsia="zh-CN"/>
              </w:rPr>
              <w:t>）</w:t>
            </w:r>
          </w:p>
        </w:tc>
        <w:tc>
          <w:tcPr>
            <w:tcW w:w="0" w:type="auto"/>
          </w:tcPr>
          <w:p w14:paraId="427E4EA5" w14:textId="77777777" w:rsidR="009D2938" w:rsidRDefault="0048176E">
            <w:pPr>
              <w:pStyle w:val="Compact"/>
              <w:rPr>
                <w:lang w:eastAsia="zh-CN"/>
              </w:rPr>
            </w:pPr>
            <w:r>
              <w:rPr>
                <w:lang w:eastAsia="zh-CN"/>
              </w:rPr>
              <w:t>刻画多变量系统的动态互动机制</w:t>
            </w:r>
          </w:p>
        </w:tc>
        <w:tc>
          <w:tcPr>
            <w:tcW w:w="0" w:type="auto"/>
          </w:tcPr>
          <w:p w14:paraId="029BD6C1" w14:textId="77777777" w:rsidR="009D2938" w:rsidRDefault="0048176E">
            <w:pPr>
              <w:pStyle w:val="Compact"/>
            </w:pPr>
            <w:proofErr w:type="spellStart"/>
            <w:r>
              <w:t>研究二</w:t>
            </w:r>
            <w:proofErr w:type="spellEnd"/>
          </w:p>
        </w:tc>
        <w:tc>
          <w:tcPr>
            <w:tcW w:w="0" w:type="auto"/>
          </w:tcPr>
          <w:p w14:paraId="2F8A502E" w14:textId="77777777" w:rsidR="009D2938" w:rsidRDefault="0048176E">
            <w:pPr>
              <w:pStyle w:val="Compact"/>
              <w:rPr>
                <w:lang w:eastAsia="zh-CN"/>
              </w:rPr>
            </w:pPr>
            <w:r>
              <w:rPr>
                <w:lang w:eastAsia="zh-CN"/>
              </w:rPr>
              <w:t>双向因果（三变量均内生，无先验主从关系）</w:t>
            </w:r>
          </w:p>
        </w:tc>
      </w:tr>
    </w:tbl>
    <w:p w14:paraId="7BFD9001" w14:textId="77777777" w:rsidR="009D2938" w:rsidRDefault="0048176E">
      <w:pPr>
        <w:pStyle w:val="a0"/>
        <w:rPr>
          <w:lang w:eastAsia="zh-CN"/>
        </w:rPr>
      </w:pPr>
      <w:r>
        <w:rPr>
          <w:lang w:eastAsia="zh-CN"/>
        </w:rPr>
        <w:t>研究一的核心任务是识别捐赠信息披露对开发者活动的因果效应。</w:t>
      </w:r>
      <w:r>
        <w:rPr>
          <w:lang w:eastAsia="zh-CN"/>
        </w:rPr>
        <w:t xml:space="preserve"> </w:t>
      </w:r>
      <w:r>
        <w:rPr>
          <w:lang w:eastAsia="zh-CN"/>
        </w:rPr>
        <w:t>这一场景面临两类典型内生性威胁：</w:t>
      </w:r>
      <w:r>
        <w:rPr>
          <w:lang w:eastAsia="zh-CN"/>
        </w:rPr>
        <w:t xml:space="preserve"> </w:t>
      </w:r>
      <w:r>
        <w:rPr>
          <w:lang w:eastAsia="zh-CN"/>
        </w:rPr>
        <w:t>其一是个体异质性，即不同开发者在技能水平、内在动机和活跃程度上</w:t>
      </w:r>
      <w:r>
        <w:rPr>
          <w:lang w:eastAsia="zh-CN"/>
        </w:rPr>
        <w:t xml:space="preserve"> </w:t>
      </w:r>
      <w:r>
        <w:rPr>
          <w:lang w:eastAsia="zh-CN"/>
        </w:rPr>
        <w:t>存在持续性的横截面差异，若不加控制，将产生遗漏变量偏误；</w:t>
      </w:r>
      <w:r>
        <w:rPr>
          <w:lang w:eastAsia="zh-CN"/>
        </w:rPr>
        <w:t xml:space="preserve"> </w:t>
      </w:r>
      <w:r>
        <w:rPr>
          <w:lang w:eastAsia="zh-CN"/>
        </w:rPr>
        <w:t>其二是反向因果，即社区整体的活跃程度可能影响外部捐赠者的捐赠意愿，</w:t>
      </w:r>
      <w:r>
        <w:rPr>
          <w:lang w:eastAsia="zh-CN"/>
        </w:rPr>
        <w:t xml:space="preserve"> </w:t>
      </w:r>
      <w:r>
        <w:rPr>
          <w:lang w:eastAsia="zh-CN"/>
        </w:rPr>
        <w:t>进而影响</w:t>
      </w:r>
      <w:r>
        <w:rPr>
          <w:lang w:eastAsia="zh-CN"/>
        </w:rPr>
        <w:t xml:space="preserve"> Brink </w:t>
      </w:r>
      <w:r>
        <w:rPr>
          <w:lang w:eastAsia="zh-CN"/>
        </w:rPr>
        <w:t>的披露频率与金额，导致因果方向混淆。</w:t>
      </w:r>
      <w:r>
        <w:rPr>
          <w:lang w:eastAsia="zh-CN"/>
        </w:rPr>
        <w:t xml:space="preserve"> </w:t>
      </w:r>
      <w:r>
        <w:rPr>
          <w:lang w:eastAsia="zh-CN"/>
        </w:rPr>
        <w:t>面板固定效应模型可以有效处理第一类威胁，</w:t>
      </w:r>
      <w:r>
        <w:rPr>
          <w:lang w:eastAsia="zh-CN"/>
        </w:rPr>
        <w:t xml:space="preserve"> </w:t>
      </w:r>
      <w:r>
        <w:rPr>
          <w:lang w:eastAsia="zh-CN"/>
        </w:rPr>
        <w:t>而工具变量方法则进一步解决第二类威胁，</w:t>
      </w:r>
      <w:r>
        <w:rPr>
          <w:lang w:eastAsia="zh-CN"/>
        </w:rPr>
        <w:t xml:space="preserve"> </w:t>
      </w:r>
      <w:r>
        <w:rPr>
          <w:lang w:eastAsia="zh-CN"/>
        </w:rPr>
        <w:t>两者的结合构成了识别纯信息效应的核心识别策略。</w:t>
      </w:r>
    </w:p>
    <w:p w14:paraId="498A6B8D" w14:textId="77777777" w:rsidR="009D2938" w:rsidRDefault="0048176E">
      <w:pPr>
        <w:pStyle w:val="a0"/>
        <w:rPr>
          <w:lang w:eastAsia="zh-CN"/>
        </w:rPr>
      </w:pPr>
      <w:r>
        <w:rPr>
          <w:lang w:eastAsia="zh-CN"/>
        </w:rPr>
        <w:t>研究二的核心任务是描述情感、代码活动和讨论活动三个变量之间的动态反馈机制。</w:t>
      </w:r>
      <w:r>
        <w:rPr>
          <w:lang w:eastAsia="zh-CN"/>
        </w:rPr>
        <w:t xml:space="preserve"> </w:t>
      </w:r>
      <w:r>
        <w:rPr>
          <w:lang w:eastAsia="zh-CN"/>
        </w:rPr>
        <w:t>与研究一不同，研究二并不存在明确的</w:t>
      </w:r>
      <w:r>
        <w:rPr>
          <w:lang w:eastAsia="zh-CN"/>
        </w:rPr>
        <w:t>“</w:t>
      </w:r>
      <w:r>
        <w:rPr>
          <w:lang w:eastAsia="zh-CN"/>
        </w:rPr>
        <w:t>外生冲击者</w:t>
      </w:r>
      <w:r>
        <w:rPr>
          <w:lang w:eastAsia="zh-CN"/>
        </w:rPr>
        <w:t>”</w:t>
      </w:r>
      <w:r>
        <w:rPr>
          <w:lang w:eastAsia="zh-CN"/>
        </w:rPr>
        <w:t>与</w:t>
      </w:r>
      <w:r>
        <w:rPr>
          <w:lang w:eastAsia="zh-CN"/>
        </w:rPr>
        <w:t>“</w:t>
      </w:r>
      <w:r>
        <w:rPr>
          <w:lang w:eastAsia="zh-CN"/>
        </w:rPr>
        <w:t>被冲击者</w:t>
      </w:r>
      <w:r>
        <w:rPr>
          <w:lang w:eastAsia="zh-CN"/>
        </w:rPr>
        <w:t>”</w:t>
      </w:r>
      <w:r>
        <w:rPr>
          <w:lang w:eastAsia="zh-CN"/>
        </w:rPr>
        <w:t>的先验区分，</w:t>
      </w:r>
      <w:r>
        <w:rPr>
          <w:lang w:eastAsia="zh-CN"/>
        </w:rPr>
        <w:t xml:space="preserve"> </w:t>
      </w:r>
      <w:r>
        <w:rPr>
          <w:lang w:eastAsia="zh-CN"/>
        </w:rPr>
        <w:t>情感可能影响活动，活动也可能影响情感；代码活动可能影响讨论活动，反之亦然。</w:t>
      </w:r>
      <w:r>
        <w:rPr>
          <w:lang w:eastAsia="zh-CN"/>
        </w:rPr>
        <w:t xml:space="preserve"> </w:t>
      </w:r>
      <w:r>
        <w:rPr>
          <w:lang w:eastAsia="zh-CN"/>
        </w:rPr>
        <w:t>向量自回归（</w:t>
      </w:r>
      <w:r>
        <w:rPr>
          <w:lang w:eastAsia="zh-CN"/>
        </w:rPr>
        <w:t>VAR</w:t>
      </w:r>
      <w:r>
        <w:rPr>
          <w:lang w:eastAsia="zh-CN"/>
        </w:rPr>
        <w:t>）模型将三个变量均视为内生变量，</w:t>
      </w:r>
      <w:r>
        <w:rPr>
          <w:lang w:eastAsia="zh-CN"/>
        </w:rPr>
        <w:t xml:space="preserve"> </w:t>
      </w:r>
      <w:r>
        <w:rPr>
          <w:lang w:eastAsia="zh-CN"/>
        </w:rPr>
        <w:t>通过联立方程组同时捕捉所有方向的动态反馈关系，</w:t>
      </w:r>
      <w:r>
        <w:rPr>
          <w:lang w:eastAsia="zh-CN"/>
        </w:rPr>
        <w:t xml:space="preserve"> </w:t>
      </w:r>
      <w:r>
        <w:rPr>
          <w:lang w:eastAsia="zh-CN"/>
        </w:rPr>
        <w:t>无需对因果方向作出不可检验的先验假定</w:t>
      </w:r>
      <w:r>
        <w:rPr>
          <w:lang w:eastAsia="zh-CN"/>
        </w:rPr>
        <w:t>(Sims 1980)</w:t>
      </w:r>
      <w:r>
        <w:rPr>
          <w:lang w:eastAsia="zh-CN"/>
        </w:rPr>
        <w:t>。</w:t>
      </w:r>
      <w:r>
        <w:rPr>
          <w:lang w:eastAsia="zh-CN"/>
        </w:rPr>
        <w:t xml:space="preserve"> Cornell </w:t>
      </w:r>
      <w:r>
        <w:rPr>
          <w:lang w:eastAsia="zh-CN"/>
        </w:rPr>
        <w:t>等人（</w:t>
      </w:r>
      <w:r>
        <w:rPr>
          <w:lang w:eastAsia="zh-CN"/>
        </w:rPr>
        <w:t>2025</w:t>
      </w:r>
      <w:r>
        <w:rPr>
          <w:lang w:eastAsia="zh-CN"/>
        </w:rPr>
        <w:t>）在加密货币市场的研究中也采用了类似的</w:t>
      </w:r>
      <w:r>
        <w:rPr>
          <w:lang w:eastAsia="zh-CN"/>
        </w:rPr>
        <w:t xml:space="preserve"> VAR </w:t>
      </w:r>
      <w:r>
        <w:rPr>
          <w:lang w:eastAsia="zh-CN"/>
        </w:rPr>
        <w:t>框架，</w:t>
      </w:r>
      <w:r>
        <w:rPr>
          <w:lang w:eastAsia="zh-CN"/>
        </w:rPr>
        <w:t xml:space="preserve"> </w:t>
      </w:r>
      <w:r>
        <w:rPr>
          <w:lang w:eastAsia="zh-CN"/>
        </w:rPr>
        <w:t>验证了该方法在刻画加密货币生态中多变量复杂因果网络时的适用性</w:t>
      </w:r>
      <w:r>
        <w:rPr>
          <w:lang w:eastAsia="zh-CN"/>
        </w:rPr>
        <w:t>(Cornell et al. 2025)</w:t>
      </w:r>
      <w:r>
        <w:rPr>
          <w:lang w:eastAsia="zh-CN"/>
        </w:rPr>
        <w:t>。</w:t>
      </w:r>
    </w:p>
    <w:p w14:paraId="5E4CDD5B" w14:textId="77777777" w:rsidR="009D2938" w:rsidRDefault="0048176E">
      <w:pPr>
        <w:pStyle w:val="3"/>
        <w:rPr>
          <w:lang w:eastAsia="zh-CN"/>
        </w:rPr>
      </w:pPr>
      <w:bookmarkStart w:id="153" w:name="固定效应模型的识别逻辑"/>
      <w:bookmarkStart w:id="154" w:name="_Toc229819389"/>
      <w:r>
        <w:rPr>
          <w:lang w:eastAsia="zh-CN"/>
        </w:rPr>
        <w:t>固定效应模型的识别逻辑</w:t>
      </w:r>
      <w:bookmarkEnd w:id="153"/>
      <w:bookmarkEnd w:id="154"/>
    </w:p>
    <w:p w14:paraId="45D4E3CB" w14:textId="77777777" w:rsidR="009D2938" w:rsidRDefault="0048176E">
      <w:pPr>
        <w:pStyle w:val="FirstParagraph"/>
        <w:rPr>
          <w:lang w:eastAsia="zh-CN"/>
        </w:rPr>
      </w:pPr>
      <w:r>
        <w:rPr>
          <w:lang w:eastAsia="zh-CN"/>
        </w:rPr>
        <w:t>固定效应模型通过在基准回归方程中引入两维固定效应来控制两类系统性偏误。</w:t>
      </w:r>
      <w:r>
        <w:rPr>
          <w:lang w:eastAsia="zh-CN"/>
        </w:rPr>
        <w:t xml:space="preserve"> </w:t>
      </w:r>
      <w:r>
        <w:rPr>
          <w:lang w:eastAsia="zh-CN"/>
        </w:rPr>
        <w:t>开发者个体固定效应</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lang w:eastAsia="zh-CN"/>
        </w:rPr>
        <w:t xml:space="preserve"> </w:t>
      </w:r>
      <w:r>
        <w:rPr>
          <w:lang w:eastAsia="zh-CN"/>
        </w:rPr>
        <w:t>吸收了所有不随时间变化的个体特征，</w:t>
      </w:r>
      <w:r>
        <w:rPr>
          <w:lang w:eastAsia="zh-CN"/>
        </w:rPr>
        <w:t xml:space="preserve"> </w:t>
      </w:r>
      <w:r>
        <w:rPr>
          <w:lang w:eastAsia="zh-CN"/>
        </w:rPr>
        <w:t>包括编程技能水平、在比特币社区的参与年限、初始内在动机偏好，</w:t>
      </w:r>
      <w:r>
        <w:rPr>
          <w:lang w:eastAsia="zh-CN"/>
        </w:rPr>
        <w:t xml:space="preserve"> </w:t>
      </w:r>
      <w:r>
        <w:rPr>
          <w:lang w:eastAsia="zh-CN"/>
        </w:rPr>
        <w:t>以及其他可能同时影响活动水平和对披露信号响应强度的稳定个体属性。</w:t>
      </w:r>
      <w:r>
        <w:rPr>
          <w:lang w:eastAsia="zh-CN"/>
        </w:rPr>
        <w:t xml:space="preserve"> </w:t>
      </w:r>
      <w:r>
        <w:rPr>
          <w:lang w:eastAsia="zh-CN"/>
        </w:rPr>
        <w:t>时间固定效应</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t</m:t>
            </m:r>
          </m:sub>
        </m:sSub>
      </m:oMath>
      <w:r>
        <w:rPr>
          <w:lang w:eastAsia="zh-CN"/>
        </w:rPr>
        <w:t xml:space="preserve"> </w:t>
      </w:r>
      <w:r>
        <w:rPr>
          <w:lang w:eastAsia="zh-CN"/>
        </w:rPr>
        <w:t>则吸收了所有开发者在同一周共同面临的宏观趋势，</w:t>
      </w:r>
      <w:r>
        <w:rPr>
          <w:lang w:eastAsia="zh-CN"/>
        </w:rPr>
        <w:t xml:space="preserve"> </w:t>
      </w:r>
      <w:r>
        <w:rPr>
          <w:lang w:eastAsia="zh-CN"/>
        </w:rPr>
        <w:t>比特币价格的长期周期、加密货币</w:t>
      </w:r>
      <w:r>
        <w:rPr>
          <w:lang w:eastAsia="zh-CN"/>
        </w:rPr>
        <w:lastRenderedPageBreak/>
        <w:t>监管政策的阶段性变化、</w:t>
      </w:r>
      <w:r>
        <w:rPr>
          <w:lang w:eastAsia="zh-CN"/>
        </w:rPr>
        <w:t xml:space="preserve"> </w:t>
      </w:r>
      <w:r>
        <w:rPr>
          <w:lang w:eastAsia="zh-CN"/>
        </w:rPr>
        <w:t>整个比特币生态的技术演进节奏，以及其他在各周内对所有开发者产生同质影响的外部因素。</w:t>
      </w:r>
    </w:p>
    <w:p w14:paraId="1333C6A1" w14:textId="77777777" w:rsidR="009D2938" w:rsidRDefault="0048176E">
      <w:pPr>
        <w:pStyle w:val="a0"/>
        <w:rPr>
          <w:lang w:eastAsia="zh-CN"/>
        </w:rPr>
      </w:pPr>
      <w:r>
        <w:rPr>
          <w:lang w:eastAsia="zh-CN"/>
        </w:rPr>
        <w:t>在双维固定效应的控制下，核心系数</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oMath>
      <w:r>
        <w:rPr>
          <w:lang w:eastAsia="zh-CN"/>
        </w:rPr>
        <w:t xml:space="preserve"> </w:t>
      </w:r>
      <w:r>
        <w:rPr>
          <w:lang w:eastAsia="zh-CN"/>
        </w:rPr>
        <w:t>所捕捉的，</w:t>
      </w:r>
      <w:r>
        <w:rPr>
          <w:lang w:eastAsia="zh-CN"/>
        </w:rPr>
        <w:t xml:space="preserve"> </w:t>
      </w:r>
      <w:r>
        <w:rPr>
          <w:lang w:eastAsia="zh-CN"/>
        </w:rPr>
        <w:t>是</w:t>
      </w:r>
      <w:r>
        <w:rPr>
          <w:lang w:eastAsia="zh-CN"/>
        </w:rPr>
        <w:t>“</w:t>
      </w:r>
      <w:r>
        <w:rPr>
          <w:lang w:eastAsia="zh-CN"/>
        </w:rPr>
        <w:t>在排除开发者个体差异和全局时间趋势之后，</w:t>
      </w:r>
      <w:r>
        <w:rPr>
          <w:lang w:eastAsia="zh-CN"/>
        </w:rPr>
        <w:t xml:space="preserve"> </w:t>
      </w:r>
      <w:r>
        <w:rPr>
          <w:lang w:eastAsia="zh-CN"/>
        </w:rPr>
        <w:t>捐赠披露信息的变动对个体开发者活动水平的净效应</w:t>
      </w:r>
      <w:r>
        <w:rPr>
          <w:lang w:eastAsia="zh-CN"/>
        </w:rPr>
        <w:t>”</w:t>
      </w:r>
      <w:r>
        <w:rPr>
          <w:lang w:eastAsia="zh-CN"/>
        </w:rPr>
        <w:t>，即信息披露的纯增量影响。</w:t>
      </w:r>
      <w:r>
        <w:rPr>
          <w:lang w:eastAsia="zh-CN"/>
        </w:rPr>
        <w:t xml:space="preserve"> </w:t>
      </w:r>
      <w:r>
        <w:rPr>
          <w:lang w:eastAsia="zh-CN"/>
        </w:rPr>
        <w:t>在此基础上，工具变量方法通过引入</w:t>
      </w:r>
      <w:r>
        <w:rPr>
          <w:lang w:eastAsia="zh-CN"/>
        </w:rPr>
        <w:t xml:space="preserve">“Bitcoin Brink” Google Trends </w:t>
      </w:r>
      <w:r>
        <w:rPr>
          <w:lang w:eastAsia="zh-CN"/>
        </w:rPr>
        <w:t>搜索量指数</w:t>
      </w:r>
      <w:r>
        <w:rPr>
          <w:lang w:eastAsia="zh-CN"/>
        </w:rPr>
        <w:t xml:space="preserve"> </w:t>
      </w:r>
      <w:r>
        <w:rPr>
          <w:lang w:eastAsia="zh-CN"/>
        </w:rPr>
        <w:t>作为捐款金额的工具变量，进一步解决捐款金额变量本身的内生性问题。</w:t>
      </w:r>
      <w:r>
        <w:rPr>
          <w:lang w:eastAsia="zh-CN"/>
        </w:rPr>
        <w:t xml:space="preserve"> </w:t>
      </w:r>
      <w:r>
        <w:rPr>
          <w:lang w:eastAsia="zh-CN"/>
        </w:rPr>
        <w:t>有效工具变量需满足两个条件：</w:t>
      </w:r>
      <w:r>
        <w:rPr>
          <w:lang w:eastAsia="zh-CN"/>
        </w:rPr>
        <w:t xml:space="preserve"> </w:t>
      </w:r>
      <w:r>
        <w:rPr>
          <w:lang w:eastAsia="zh-CN"/>
        </w:rPr>
        <w:t>相关性条件要求工具变量与内生变量显著相关，本研究中公众的</w:t>
      </w:r>
      <w:r>
        <w:rPr>
          <w:lang w:eastAsia="zh-CN"/>
        </w:rPr>
        <w:t xml:space="preserve"> Google </w:t>
      </w:r>
      <w:r>
        <w:rPr>
          <w:lang w:eastAsia="zh-CN"/>
        </w:rPr>
        <w:t>搜索热度</w:t>
      </w:r>
      <w:r>
        <w:rPr>
          <w:lang w:eastAsia="zh-CN"/>
        </w:rPr>
        <w:t xml:space="preserve"> </w:t>
      </w:r>
      <w:r>
        <w:rPr>
          <w:lang w:eastAsia="zh-CN"/>
        </w:rPr>
        <w:t>与</w:t>
      </w:r>
      <w:r>
        <w:rPr>
          <w:lang w:eastAsia="zh-CN"/>
        </w:rPr>
        <w:t xml:space="preserve"> Brink </w:t>
      </w:r>
      <w:r>
        <w:rPr>
          <w:lang w:eastAsia="zh-CN"/>
        </w:rPr>
        <w:t>收到的捐款金额存在正向相关关系，</w:t>
      </w:r>
      <w:r>
        <w:rPr>
          <w:lang w:eastAsia="zh-CN"/>
        </w:rPr>
        <w:t xml:space="preserve"> </w:t>
      </w:r>
      <w:r>
        <w:rPr>
          <w:lang w:eastAsia="zh-CN"/>
        </w:rPr>
        <w:t>第一阶段回归的</w:t>
      </w:r>
      <w:r>
        <w:rPr>
          <w:lang w:eastAsia="zh-CN"/>
        </w:rPr>
        <w:t xml:space="preserve"> F </w:t>
      </w:r>
      <w:r>
        <w:rPr>
          <w:lang w:eastAsia="zh-CN"/>
        </w:rPr>
        <w:t>统计量超过</w:t>
      </w:r>
      <w:r>
        <w:rPr>
          <w:lang w:eastAsia="zh-CN"/>
        </w:rPr>
        <w:t>10</w:t>
      </w:r>
      <w:r>
        <w:rPr>
          <w:lang w:eastAsia="zh-CN"/>
        </w:rPr>
        <w:t>的传统强工具变量门槛，确认相关性成立；</w:t>
      </w:r>
      <w:r>
        <w:rPr>
          <w:lang w:eastAsia="zh-CN"/>
        </w:rPr>
        <w:t xml:space="preserve"> </w:t>
      </w:r>
      <w:r>
        <w:rPr>
          <w:lang w:eastAsia="zh-CN"/>
        </w:rPr>
        <w:t>排他性条件要求工具变量仅通过内生变量影响因变量，不存在直接的影响路径。</w:t>
      </w:r>
      <w:r>
        <w:rPr>
          <w:lang w:eastAsia="zh-CN"/>
        </w:rPr>
        <w:t xml:space="preserve"> </w:t>
      </w:r>
      <w:r>
        <w:rPr>
          <w:lang w:eastAsia="zh-CN"/>
        </w:rPr>
        <w:t>公众在</w:t>
      </w:r>
      <w:r>
        <w:rPr>
          <w:lang w:eastAsia="zh-CN"/>
        </w:rPr>
        <w:t xml:space="preserve"> Google </w:t>
      </w:r>
      <w:r>
        <w:rPr>
          <w:lang w:eastAsia="zh-CN"/>
        </w:rPr>
        <w:t>上搜索</w:t>
      </w:r>
      <w:r>
        <w:rPr>
          <w:lang w:eastAsia="zh-CN"/>
        </w:rPr>
        <w:t>“Bitcoin Brink”</w:t>
      </w:r>
      <w:r>
        <w:rPr>
          <w:lang w:eastAsia="zh-CN"/>
        </w:rPr>
        <w:t>的行为本质上反映的是社会对该机构的信息兴趣，</w:t>
      </w:r>
      <w:r>
        <w:rPr>
          <w:lang w:eastAsia="zh-CN"/>
        </w:rPr>
        <w:t xml:space="preserve"> </w:t>
      </w:r>
      <w:r>
        <w:rPr>
          <w:lang w:eastAsia="zh-CN"/>
        </w:rPr>
        <w:t>不直接决定比特币</w:t>
      </w:r>
      <w:r>
        <w:rPr>
          <w:lang w:eastAsia="zh-CN"/>
        </w:rPr>
        <w:t xml:space="preserve"> GitHub </w:t>
      </w:r>
      <w:r>
        <w:rPr>
          <w:lang w:eastAsia="zh-CN"/>
        </w:rPr>
        <w:t>上某位特定开发者当周的活动行为，满足排他性约束的理论论据。</w:t>
      </w:r>
    </w:p>
    <w:p w14:paraId="4457C6D6" w14:textId="77777777" w:rsidR="009D2938" w:rsidRDefault="0048176E">
      <w:pPr>
        <w:pStyle w:val="3"/>
      </w:pPr>
      <w:bookmarkStart w:id="155" w:name="var-模型的识别逻辑"/>
      <w:bookmarkStart w:id="156" w:name="_Toc229819390"/>
      <w:r>
        <w:t xml:space="preserve">VAR </w:t>
      </w:r>
      <w:proofErr w:type="spellStart"/>
      <w:r>
        <w:t>模型的识别逻辑</w:t>
      </w:r>
      <w:bookmarkEnd w:id="155"/>
      <w:bookmarkEnd w:id="156"/>
      <w:proofErr w:type="spellEnd"/>
    </w:p>
    <w:p w14:paraId="7673C9FE" w14:textId="77777777" w:rsidR="009D2938" w:rsidRDefault="0048176E">
      <w:pPr>
        <w:pStyle w:val="FirstParagraph"/>
      </w:pPr>
      <w:proofErr w:type="spellStart"/>
      <w:r>
        <w:t>向量自回归模型将情感</w:t>
      </w:r>
      <w:proofErr w:type="spellEnd"/>
      <w:r>
        <w:t>（</w:t>
      </w:r>
      <m:oMath>
        <m:sSub>
          <m:sSubPr>
            <m:ctrlPr>
              <w:rPr>
                <w:rFonts w:ascii="Cambria Math" w:hAnsi="Cambria Math"/>
              </w:rPr>
            </m:ctrlPr>
          </m:sSubPr>
          <m:e>
            <m:r>
              <m:rPr>
                <m:nor/>
              </m:rPr>
              <m:t>Sentiment</m:t>
            </m:r>
          </m:e>
          <m:sub>
            <m:r>
              <w:rPr>
                <w:rFonts w:ascii="Cambria Math" w:hAnsi="Cambria Math"/>
              </w:rPr>
              <m:t>t</m:t>
            </m:r>
          </m:sub>
        </m:sSub>
      </m:oMath>
      <w:r>
        <w:t>）、代码活动（</w:t>
      </w:r>
      <m:oMath>
        <m:sSub>
          <m:sSubPr>
            <m:ctrlPr>
              <w:rPr>
                <w:rFonts w:ascii="Cambria Math" w:hAnsi="Cambria Math"/>
              </w:rPr>
            </m:ctrlPr>
          </m:sSubPr>
          <m:e>
            <w:proofErr w:type="spellStart"/>
            <m:r>
              <m:rPr>
                <m:nor/>
              </m:rPr>
              <m:t>CodeActivity</m:t>
            </m:r>
            <w:proofErr w:type="spellEnd"/>
          </m:e>
          <m:sub>
            <m:r>
              <w:rPr>
                <w:rFonts w:ascii="Cambria Math" w:hAnsi="Cambria Math"/>
              </w:rPr>
              <m:t>t</m:t>
            </m:r>
          </m:sub>
        </m:sSub>
      </m:oMath>
      <w:r>
        <w:t>）</w:t>
      </w:r>
      <w:r>
        <w:t xml:space="preserve"> </w:t>
      </w:r>
      <w:proofErr w:type="spellStart"/>
      <w:r>
        <w:t>和讨论活动</w:t>
      </w:r>
      <w:proofErr w:type="spellEnd"/>
      <w:r>
        <w:t>（</w:t>
      </w:r>
      <m:oMath>
        <m:sSub>
          <m:sSubPr>
            <m:ctrlPr>
              <w:rPr>
                <w:rFonts w:ascii="Cambria Math" w:hAnsi="Cambria Math"/>
              </w:rPr>
            </m:ctrlPr>
          </m:sSubPr>
          <m:e>
            <w:proofErr w:type="spellStart"/>
            <m:r>
              <m:rPr>
                <m:nor/>
              </m:rPr>
              <m:t>DiscussActivity</m:t>
            </m:r>
            <w:proofErr w:type="spellEnd"/>
          </m:e>
          <m:sub>
            <m:r>
              <w:rPr>
                <w:rFonts w:ascii="Cambria Math" w:hAnsi="Cambria Math"/>
              </w:rPr>
              <m:t>t</m:t>
            </m:r>
          </m:sub>
        </m:sSub>
      </m:oMath>
      <w:r>
        <w:t>）三个变量组成系统向量</w:t>
      </w:r>
      <w:r>
        <w:t xml:space="preserve"> </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oMath>
      <w:r>
        <w:t>，</w:t>
      </w:r>
      <w:r>
        <w:t xml:space="preserve"> </w:t>
      </w:r>
      <w:proofErr w:type="spellStart"/>
      <w:r>
        <w:t>通过联立方程形式捕捉变量间的动态反馈</w:t>
      </w:r>
      <w:proofErr w:type="spellEnd"/>
      <w:r>
        <w:t>：</w:t>
      </w:r>
    </w:p>
    <w:p w14:paraId="531915B3" w14:textId="77777777" w:rsidR="009D2938" w:rsidRDefault="006436D0">
      <w:pPr>
        <w:pStyle w:val="a0"/>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r>
            <m:rPr>
              <m:sty m:val="b"/>
            </m:rPr>
            <w:rPr>
              <w:rFonts w:ascii="Cambria Math" w:hAnsi="Cambria Math"/>
            </w:rPr>
            <m:t>c</m:t>
          </m:r>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sSub>
                <m:sSubPr>
                  <m:ctrlPr>
                    <w:rPr>
                      <w:rFonts w:ascii="Cambria Math" w:hAnsi="Cambria Math"/>
                    </w:rPr>
                  </m:ctrlPr>
                </m:sSubPr>
                <m:e>
                  <m:r>
                    <m:rPr>
                      <m:sty m:val="b"/>
                    </m:rPr>
                    <w:rPr>
                      <w:rFonts w:ascii="Cambria Math" w:hAnsi="Cambria Math"/>
                    </w:rPr>
                    <m:t>A</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y</m:t>
              </m:r>
            </m:e>
            <m:sub>
              <m:r>
                <w:rPr>
                  <w:rFonts w:ascii="Cambria Math" w:hAnsi="Cambria Math"/>
                </w:rPr>
                <m:t>t-k</m:t>
              </m:r>
            </m:sub>
          </m:sSub>
          <m: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t</m:t>
              </m:r>
            </m:sub>
          </m:sSub>
        </m:oMath>
      </m:oMathPara>
    </w:p>
    <w:p w14:paraId="04625AC2" w14:textId="77777777" w:rsidR="009D2938" w:rsidRDefault="0048176E">
      <w:pPr>
        <w:pStyle w:val="FirstParagraph"/>
        <w:rPr>
          <w:lang w:eastAsia="zh-CN"/>
        </w:rPr>
      </w:pPr>
      <w:r>
        <w:rPr>
          <w:lang w:eastAsia="zh-CN"/>
        </w:rPr>
        <w:t>其中</w:t>
      </w:r>
      <w:r>
        <w:rPr>
          <w:lang w:eastAsia="zh-CN"/>
        </w:rPr>
        <w:t xml:space="preserve"> </w:t>
      </w:r>
      <m:oMath>
        <m:sSub>
          <m:sSubPr>
            <m:ctrlPr>
              <w:rPr>
                <w:rFonts w:ascii="Cambria Math" w:hAnsi="Cambria Math"/>
              </w:rPr>
            </m:ctrlPr>
          </m:sSubPr>
          <m:e>
            <m:r>
              <m:rPr>
                <m:sty m:val="b"/>
              </m:rPr>
              <w:rPr>
                <w:rFonts w:ascii="Cambria Math" w:hAnsi="Cambria Math"/>
                <w:lang w:eastAsia="zh-CN"/>
              </w:rPr>
              <m:t>A</m:t>
            </m:r>
          </m:e>
          <m:sub>
            <m:r>
              <w:rPr>
                <w:rFonts w:ascii="Cambria Math" w:hAnsi="Cambria Math"/>
                <w:lang w:eastAsia="zh-CN"/>
              </w:rPr>
              <m:t>k</m:t>
            </m:r>
          </m:sub>
        </m:sSub>
      </m:oMath>
      <w:r>
        <w:rPr>
          <w:lang w:eastAsia="zh-CN"/>
        </w:rPr>
        <w:t xml:space="preserve"> </w:t>
      </w:r>
      <w:r>
        <w:rPr>
          <w:lang w:eastAsia="zh-CN"/>
        </w:rPr>
        <w:t>为第</w:t>
      </w:r>
      <w:r>
        <w:rPr>
          <w:lang w:eastAsia="zh-CN"/>
        </w:rPr>
        <w:t xml:space="preserve"> </w:t>
      </w:r>
      <m:oMath>
        <m:r>
          <w:rPr>
            <w:rFonts w:ascii="Cambria Math" w:hAnsi="Cambria Math"/>
            <w:lang w:eastAsia="zh-CN"/>
          </w:rPr>
          <m:t>k</m:t>
        </m:r>
      </m:oMath>
      <w:r>
        <w:rPr>
          <w:lang w:eastAsia="zh-CN"/>
        </w:rPr>
        <w:t xml:space="preserve"> </w:t>
      </w:r>
      <w:r>
        <w:rPr>
          <w:lang w:eastAsia="zh-CN"/>
        </w:rPr>
        <w:t>期的系数矩阵，</w:t>
      </w:r>
      <m:oMath>
        <m:sSub>
          <m:sSubPr>
            <m:ctrlPr>
              <w:rPr>
                <w:rFonts w:ascii="Cambria Math" w:hAnsi="Cambria Math"/>
              </w:rPr>
            </m:ctrlPr>
          </m:sSubPr>
          <m:e>
            <m:r>
              <m:rPr>
                <m:sty m:val="b"/>
              </m:rPr>
              <w:rPr>
                <w:rFonts w:ascii="Cambria Math" w:hAnsi="Cambria Math"/>
                <w:lang w:eastAsia="zh-CN"/>
              </w:rPr>
              <m:t>ε</m:t>
            </m:r>
          </m:e>
          <m:sub>
            <m:r>
              <w:rPr>
                <w:rFonts w:ascii="Cambria Math" w:hAnsi="Cambria Math"/>
                <w:lang w:eastAsia="zh-CN"/>
              </w:rPr>
              <m:t>t</m:t>
            </m:r>
          </m:sub>
        </m:sSub>
      </m:oMath>
      <w:r>
        <w:rPr>
          <w:lang w:eastAsia="zh-CN"/>
        </w:rPr>
        <w:t xml:space="preserve"> </w:t>
      </w:r>
      <w:r>
        <w:rPr>
          <w:lang w:eastAsia="zh-CN"/>
        </w:rPr>
        <w:t>为白噪声残差向量。</w:t>
      </w:r>
      <w:r>
        <w:rPr>
          <w:lang w:eastAsia="zh-CN"/>
        </w:rPr>
        <w:t xml:space="preserve"> </w:t>
      </w:r>
      <w:r>
        <w:rPr>
          <w:lang w:eastAsia="zh-CN"/>
        </w:rPr>
        <w:t>滞后阶数</w:t>
      </w:r>
      <w:r>
        <w:rPr>
          <w:lang w:eastAsia="zh-CN"/>
        </w:rPr>
        <w:t xml:space="preserve"> </w:t>
      </w:r>
      <m:oMath>
        <m:r>
          <w:rPr>
            <w:rFonts w:ascii="Cambria Math" w:hAnsi="Cambria Math"/>
            <w:lang w:eastAsia="zh-CN"/>
          </w:rPr>
          <m:t>p</m:t>
        </m:r>
      </m:oMath>
      <w:r>
        <w:rPr>
          <w:lang w:eastAsia="zh-CN"/>
        </w:rPr>
        <w:t xml:space="preserve"> </w:t>
      </w:r>
      <w:r>
        <w:rPr>
          <w:lang w:eastAsia="zh-CN"/>
        </w:rPr>
        <w:t>依据</w:t>
      </w:r>
      <w:r>
        <w:rPr>
          <w:lang w:eastAsia="zh-CN"/>
        </w:rPr>
        <w:t xml:space="preserve"> AIC/BIC </w:t>
      </w:r>
      <w:r>
        <w:rPr>
          <w:lang w:eastAsia="zh-CN"/>
        </w:rPr>
        <w:t>信息准则确定，</w:t>
      </w:r>
      <w:r>
        <w:rPr>
          <w:lang w:eastAsia="zh-CN"/>
        </w:rPr>
        <w:t xml:space="preserve"> </w:t>
      </w:r>
      <w:r>
        <w:rPr>
          <w:lang w:eastAsia="zh-CN"/>
        </w:rPr>
        <w:t>优先选择使信息准则最小化的较小滞后阶数，</w:t>
      </w:r>
      <w:r>
        <w:rPr>
          <w:lang w:eastAsia="zh-CN"/>
        </w:rPr>
        <w:t xml:space="preserve"> </w:t>
      </w:r>
      <w:r>
        <w:rPr>
          <w:lang w:eastAsia="zh-CN"/>
        </w:rPr>
        <w:t>以在模型拟合与过拟合风险之间取得平衡。</w:t>
      </w:r>
    </w:p>
    <w:p w14:paraId="4C407913" w14:textId="77777777" w:rsidR="009D2938" w:rsidRDefault="0048176E">
      <w:pPr>
        <w:pStyle w:val="a0"/>
        <w:rPr>
          <w:lang w:eastAsia="zh-CN"/>
        </w:rPr>
      </w:pPr>
      <w:r>
        <w:rPr>
          <w:lang w:eastAsia="zh-CN"/>
        </w:rPr>
        <w:t>格兰杰因果检验基于受限与无约束</w:t>
      </w:r>
      <w:r>
        <w:rPr>
          <w:lang w:eastAsia="zh-CN"/>
        </w:rPr>
        <w:t xml:space="preserve"> VAR </w:t>
      </w:r>
      <w:r>
        <w:rPr>
          <w:lang w:eastAsia="zh-CN"/>
        </w:rPr>
        <w:t>模型的似然比统计量，</w:t>
      </w:r>
      <w:r>
        <w:rPr>
          <w:lang w:eastAsia="zh-CN"/>
        </w:rPr>
        <w:t xml:space="preserve"> </w:t>
      </w:r>
      <w:r>
        <w:rPr>
          <w:lang w:eastAsia="zh-CN"/>
        </w:rPr>
        <w:t>在统计层面识别</w:t>
      </w:r>
      <w:r>
        <w:rPr>
          <w:lang w:eastAsia="zh-CN"/>
        </w:rPr>
        <w:t>“</w:t>
      </w:r>
      <w:r>
        <w:rPr>
          <w:lang w:eastAsia="zh-CN"/>
        </w:rPr>
        <w:t>变量</w:t>
      </w:r>
      <w:r>
        <w:rPr>
          <w:lang w:eastAsia="zh-CN"/>
        </w:rPr>
        <w:t xml:space="preserve"> X </w:t>
      </w:r>
      <w:r>
        <w:rPr>
          <w:lang w:eastAsia="zh-CN"/>
        </w:rPr>
        <w:t>的历史值是否有助于预测变量</w:t>
      </w:r>
      <w:r>
        <w:rPr>
          <w:lang w:eastAsia="zh-CN"/>
        </w:rPr>
        <w:t xml:space="preserve"> Y </w:t>
      </w:r>
      <w:r>
        <w:rPr>
          <w:lang w:eastAsia="zh-CN"/>
        </w:rPr>
        <w:t>的当前值</w:t>
      </w:r>
      <w:r>
        <w:rPr>
          <w:lang w:eastAsia="zh-CN"/>
        </w:rPr>
        <w:t>”</w:t>
      </w:r>
      <w:r>
        <w:rPr>
          <w:lang w:eastAsia="zh-CN"/>
        </w:rPr>
        <w:t>，</w:t>
      </w:r>
      <w:r>
        <w:rPr>
          <w:lang w:eastAsia="zh-CN"/>
        </w:rPr>
        <w:t xml:space="preserve"> </w:t>
      </w:r>
      <w:r>
        <w:rPr>
          <w:lang w:eastAsia="zh-CN"/>
        </w:rPr>
        <w:t>若有助于预测，则称</w:t>
      </w:r>
      <w:r>
        <w:rPr>
          <w:lang w:eastAsia="zh-CN"/>
        </w:rPr>
        <w:t xml:space="preserve"> X </w:t>
      </w:r>
      <w:r>
        <w:rPr>
          <w:lang w:eastAsia="zh-CN"/>
        </w:rPr>
        <w:t>格兰杰引起（</w:t>
      </w:r>
      <w:r>
        <w:rPr>
          <w:lang w:eastAsia="zh-CN"/>
        </w:rPr>
        <w:t>Granger-cause</w:t>
      </w:r>
      <w:r>
        <w:rPr>
          <w:lang w:eastAsia="zh-CN"/>
        </w:rPr>
        <w:t>）</w:t>
      </w:r>
      <w:r>
        <w:rPr>
          <w:lang w:eastAsia="zh-CN"/>
        </w:rPr>
        <w:t>Y</w:t>
      </w:r>
      <w:r>
        <w:rPr>
          <w:lang w:eastAsia="zh-CN"/>
        </w:rPr>
        <w:t>。</w:t>
      </w:r>
      <w:r>
        <w:rPr>
          <w:lang w:eastAsia="zh-CN"/>
        </w:rPr>
        <w:t xml:space="preserve"> </w:t>
      </w:r>
      <w:r>
        <w:rPr>
          <w:lang w:eastAsia="zh-CN"/>
        </w:rPr>
        <w:t>需要指出的是，格兰杰因果的成立是统计层面的预测能力判据，</w:t>
      </w:r>
      <w:r>
        <w:rPr>
          <w:lang w:eastAsia="zh-CN"/>
        </w:rPr>
        <w:t xml:space="preserve"> </w:t>
      </w:r>
      <w:r>
        <w:rPr>
          <w:lang w:eastAsia="zh-CN"/>
        </w:rPr>
        <w:t>并不等同于结构性因果关系，但结合本研究的理论预期和情境合理性，</w:t>
      </w:r>
      <w:r>
        <w:rPr>
          <w:lang w:eastAsia="zh-CN"/>
        </w:rPr>
        <w:t xml:space="preserve"> </w:t>
      </w:r>
      <w:r>
        <w:rPr>
          <w:lang w:eastAsia="zh-CN"/>
        </w:rPr>
        <w:t>可以作为动态影响路径存在的重要证据。</w:t>
      </w:r>
    </w:p>
    <w:p w14:paraId="6071BB5F" w14:textId="77777777" w:rsidR="009D2938" w:rsidRDefault="0048176E">
      <w:pPr>
        <w:pStyle w:val="a0"/>
        <w:rPr>
          <w:lang w:eastAsia="zh-CN"/>
        </w:rPr>
      </w:pPr>
      <w:r>
        <w:rPr>
          <w:lang w:eastAsia="zh-CN"/>
        </w:rPr>
        <w:lastRenderedPageBreak/>
        <w:t>脉冲响应函数（</w:t>
      </w:r>
      <w:r>
        <w:rPr>
          <w:lang w:eastAsia="zh-CN"/>
        </w:rPr>
        <w:t>IRF</w:t>
      </w:r>
      <w:r>
        <w:rPr>
          <w:lang w:eastAsia="zh-CN"/>
        </w:rPr>
        <w:t>）采用</w:t>
      </w:r>
      <w:r>
        <w:rPr>
          <w:lang w:eastAsia="zh-CN"/>
        </w:rPr>
        <w:t xml:space="preserve"> Cholesky </w:t>
      </w:r>
      <w:r>
        <w:rPr>
          <w:lang w:eastAsia="zh-CN"/>
        </w:rPr>
        <w:t>分解对冲击进行正交化处理，</w:t>
      </w:r>
      <w:r>
        <w:rPr>
          <w:lang w:eastAsia="zh-CN"/>
        </w:rPr>
        <w:t xml:space="preserve"> </w:t>
      </w:r>
      <w:r>
        <w:rPr>
          <w:lang w:eastAsia="zh-CN"/>
        </w:rPr>
        <w:t>排列顺序为</w:t>
      </w:r>
      <w:r>
        <w:rPr>
          <w:lang w:eastAsia="zh-CN"/>
        </w:rPr>
        <w:t>“</w:t>
      </w:r>
      <w:r>
        <w:rPr>
          <w:lang w:eastAsia="zh-CN"/>
        </w:rPr>
        <w:t>情感</w:t>
      </w:r>
      <w:r>
        <w:rPr>
          <w:lang w:eastAsia="zh-CN"/>
        </w:rPr>
        <w:t xml:space="preserve"> → </w:t>
      </w:r>
      <w:r>
        <w:rPr>
          <w:lang w:eastAsia="zh-CN"/>
        </w:rPr>
        <w:t>代码活动</w:t>
      </w:r>
      <w:r>
        <w:rPr>
          <w:lang w:eastAsia="zh-CN"/>
        </w:rPr>
        <w:t xml:space="preserve"> → </w:t>
      </w:r>
      <w:r>
        <w:rPr>
          <w:lang w:eastAsia="zh-CN"/>
        </w:rPr>
        <w:t>讨论活动</w:t>
      </w:r>
      <w:r>
        <w:rPr>
          <w:lang w:eastAsia="zh-CN"/>
        </w:rPr>
        <w:t>”</w:t>
      </w:r>
      <w:r>
        <w:rPr>
          <w:lang w:eastAsia="zh-CN"/>
        </w:rPr>
        <w:t>。</w:t>
      </w:r>
      <w:r>
        <w:rPr>
          <w:lang w:eastAsia="zh-CN"/>
        </w:rPr>
        <w:t xml:space="preserve"> </w:t>
      </w:r>
      <w:r>
        <w:rPr>
          <w:lang w:eastAsia="zh-CN"/>
        </w:rPr>
        <w:t>这一顺序的理论依据在于：情感状态作为信息环境的即时反映，</w:t>
      </w:r>
      <w:r>
        <w:rPr>
          <w:lang w:eastAsia="zh-CN"/>
        </w:rPr>
        <w:t xml:space="preserve"> </w:t>
      </w:r>
      <w:r>
        <w:rPr>
          <w:lang w:eastAsia="zh-CN"/>
        </w:rPr>
        <w:t>在逻辑上先于行为响应形成；代码活动由于时间成本较高，</w:t>
      </w:r>
      <w:r>
        <w:rPr>
          <w:lang w:eastAsia="zh-CN"/>
        </w:rPr>
        <w:t xml:space="preserve"> </w:t>
      </w:r>
      <w:r>
        <w:rPr>
          <w:lang w:eastAsia="zh-CN"/>
        </w:rPr>
        <w:t>对情感信号的响应速度相对迟缓；</w:t>
      </w:r>
      <w:r>
        <w:rPr>
          <w:lang w:eastAsia="zh-CN"/>
        </w:rPr>
        <w:t xml:space="preserve"> </w:t>
      </w:r>
      <w:r>
        <w:rPr>
          <w:lang w:eastAsia="zh-CN"/>
        </w:rPr>
        <w:t>而讨论活动参与门槛较低，对外部信号的即时响应更为灵敏，</w:t>
      </w:r>
      <w:r>
        <w:rPr>
          <w:lang w:eastAsia="zh-CN"/>
        </w:rPr>
        <w:t xml:space="preserve"> </w:t>
      </w:r>
      <w:r>
        <w:rPr>
          <w:lang w:eastAsia="zh-CN"/>
        </w:rPr>
        <w:t>因此在三者的因果顺序中居于末位。方差分解（</w:t>
      </w:r>
      <w:r>
        <w:rPr>
          <w:lang w:eastAsia="zh-CN"/>
        </w:rPr>
        <w:t>FEVD</w:t>
      </w:r>
      <w:r>
        <w:rPr>
          <w:lang w:eastAsia="zh-CN"/>
        </w:rPr>
        <w:t>）进一步量化每个变量</w:t>
      </w:r>
      <w:r>
        <w:rPr>
          <w:lang w:eastAsia="zh-CN"/>
        </w:rPr>
        <w:t xml:space="preserve"> </w:t>
      </w:r>
      <w:r>
        <w:rPr>
          <w:lang w:eastAsia="zh-CN"/>
        </w:rPr>
        <w:t>对系统中其他变量预测误差方差的解释占比，</w:t>
      </w:r>
      <w:r>
        <w:rPr>
          <w:lang w:eastAsia="zh-CN"/>
        </w:rPr>
        <w:t xml:space="preserve"> </w:t>
      </w:r>
      <w:r>
        <w:rPr>
          <w:lang w:eastAsia="zh-CN"/>
        </w:rPr>
        <w:t>有助于评估各变量在整体动态系统中的相对重要性。</w:t>
      </w:r>
    </w:p>
    <w:p w14:paraId="062E13D1" w14:textId="77777777" w:rsidR="009D2938" w:rsidRDefault="0048176E">
      <w:pPr>
        <w:pStyle w:val="2"/>
        <w:rPr>
          <w:lang w:eastAsia="zh-CN"/>
        </w:rPr>
      </w:pPr>
      <w:bookmarkStart w:id="157" w:name="伦理考量"/>
      <w:bookmarkStart w:id="158" w:name="_Toc229819391"/>
      <w:r>
        <w:rPr>
          <w:lang w:eastAsia="zh-CN"/>
        </w:rPr>
        <w:t>伦理考量</w:t>
      </w:r>
      <w:bookmarkEnd w:id="157"/>
      <w:bookmarkEnd w:id="158"/>
    </w:p>
    <w:p w14:paraId="30BAE669" w14:textId="77777777" w:rsidR="009D2938" w:rsidRDefault="0048176E">
      <w:pPr>
        <w:pStyle w:val="3"/>
        <w:rPr>
          <w:lang w:eastAsia="zh-CN"/>
        </w:rPr>
      </w:pPr>
      <w:bookmarkStart w:id="159" w:name="数据公开性与合规性"/>
      <w:bookmarkStart w:id="160" w:name="_Toc229819392"/>
      <w:r>
        <w:rPr>
          <w:lang w:eastAsia="zh-CN"/>
        </w:rPr>
        <w:t>数据公开性与合规性</w:t>
      </w:r>
      <w:bookmarkEnd w:id="159"/>
      <w:bookmarkEnd w:id="160"/>
    </w:p>
    <w:p w14:paraId="0D260770" w14:textId="77777777" w:rsidR="009D2938" w:rsidRDefault="0048176E">
      <w:pPr>
        <w:pStyle w:val="FirstParagraph"/>
        <w:rPr>
          <w:lang w:eastAsia="zh-CN"/>
        </w:rPr>
      </w:pPr>
      <w:r>
        <w:rPr>
          <w:lang w:eastAsia="zh-CN"/>
        </w:rPr>
        <w:t>本研究所使用的全部数据均来源于公开渠道，研究性使用符合相关平台服务条款及</w:t>
      </w:r>
      <w:r>
        <w:rPr>
          <w:lang w:eastAsia="zh-CN"/>
        </w:rPr>
        <w:t xml:space="preserve"> </w:t>
      </w:r>
      <w:r>
        <w:rPr>
          <w:lang w:eastAsia="zh-CN"/>
        </w:rPr>
        <w:t>学术研究惯例。</w:t>
      </w:r>
      <w:r>
        <w:rPr>
          <w:lang w:eastAsia="zh-CN"/>
        </w:rPr>
        <w:t xml:space="preserve">GH Archive </w:t>
      </w:r>
      <w:r>
        <w:rPr>
          <w:lang w:eastAsia="zh-CN"/>
        </w:rPr>
        <w:t>是</w:t>
      </w:r>
      <w:r>
        <w:rPr>
          <w:lang w:eastAsia="zh-CN"/>
        </w:rPr>
        <w:t xml:space="preserve"> GitHub </w:t>
      </w:r>
      <w:r>
        <w:rPr>
          <w:lang w:eastAsia="zh-CN"/>
        </w:rPr>
        <w:t>对外开放的事件归档服务，</w:t>
      </w:r>
      <w:r>
        <w:rPr>
          <w:lang w:eastAsia="zh-CN"/>
        </w:rPr>
        <w:t xml:space="preserve"> </w:t>
      </w:r>
      <w:r>
        <w:rPr>
          <w:lang w:eastAsia="zh-CN"/>
        </w:rPr>
        <w:t>采用</w:t>
      </w:r>
      <w:r>
        <w:rPr>
          <w:lang w:eastAsia="zh-CN"/>
        </w:rPr>
        <w:t xml:space="preserve"> CC BY 4.0 </w:t>
      </w:r>
      <w:r>
        <w:rPr>
          <w:lang w:eastAsia="zh-CN"/>
        </w:rPr>
        <w:t>授权协议，允许研究性使用与再发布。</w:t>
      </w:r>
      <w:r>
        <w:rPr>
          <w:lang w:eastAsia="zh-CN"/>
        </w:rPr>
        <w:t xml:space="preserve"> X </w:t>
      </w:r>
      <w:r>
        <w:rPr>
          <w:lang w:eastAsia="zh-CN"/>
        </w:rPr>
        <w:t>平台</w:t>
      </w:r>
      <w:r>
        <w:rPr>
          <w:lang w:eastAsia="zh-CN"/>
        </w:rPr>
        <w:t xml:space="preserve"> @bitcoinbrink </w:t>
      </w:r>
      <w:r>
        <w:rPr>
          <w:lang w:eastAsia="zh-CN"/>
        </w:rPr>
        <w:t>账号的推文内容为公开账号的主动发布信息，</w:t>
      </w:r>
      <w:r>
        <w:rPr>
          <w:lang w:eastAsia="zh-CN"/>
        </w:rPr>
        <w:t xml:space="preserve"> </w:t>
      </w:r>
      <w:r>
        <w:rPr>
          <w:lang w:eastAsia="zh-CN"/>
        </w:rPr>
        <w:t>不涉及私信或受访问控制的内容。</w:t>
      </w:r>
      <w:r>
        <w:rPr>
          <w:lang w:eastAsia="zh-CN"/>
        </w:rPr>
        <w:t xml:space="preserve"> Brink </w:t>
      </w:r>
      <w:r>
        <w:rPr>
          <w:lang w:eastAsia="zh-CN"/>
        </w:rPr>
        <w:t>官网公布的受资助开发者名单是非盈利组织主动向社会公开的资助记录，</w:t>
      </w:r>
      <w:r>
        <w:rPr>
          <w:lang w:eastAsia="zh-CN"/>
        </w:rPr>
        <w:t xml:space="preserve"> </w:t>
      </w:r>
      <w:r>
        <w:rPr>
          <w:lang w:eastAsia="zh-CN"/>
        </w:rPr>
        <w:t>属于自愿信息披露行为，本研究对其进行学术性整理和引用具有充分的合理性。</w:t>
      </w:r>
      <w:r>
        <w:rPr>
          <w:lang w:eastAsia="zh-CN"/>
        </w:rPr>
        <w:t xml:space="preserve"> Google Trends </w:t>
      </w:r>
      <w:r>
        <w:rPr>
          <w:lang w:eastAsia="zh-CN"/>
        </w:rPr>
        <w:t>和</w:t>
      </w:r>
      <w:r>
        <w:rPr>
          <w:lang w:eastAsia="zh-CN"/>
        </w:rPr>
        <w:t xml:space="preserve"> Yahoo Finance </w:t>
      </w:r>
      <w:r>
        <w:rPr>
          <w:lang w:eastAsia="zh-CN"/>
        </w:rPr>
        <w:t>提供的数据均为面向公众的聚合统计数据，</w:t>
      </w:r>
      <w:r>
        <w:rPr>
          <w:lang w:eastAsia="zh-CN"/>
        </w:rPr>
        <w:t xml:space="preserve"> </w:t>
      </w:r>
      <w:r>
        <w:rPr>
          <w:lang w:eastAsia="zh-CN"/>
        </w:rPr>
        <w:t>不包含个人识别信息，研究使用不存在合规障碍。</w:t>
      </w:r>
    </w:p>
    <w:p w14:paraId="06F81D7F" w14:textId="77777777" w:rsidR="009D2938" w:rsidRDefault="0048176E">
      <w:pPr>
        <w:pStyle w:val="3"/>
        <w:rPr>
          <w:lang w:eastAsia="zh-CN"/>
        </w:rPr>
      </w:pPr>
      <w:bookmarkStart w:id="161" w:name="开发者隐私保护"/>
      <w:bookmarkStart w:id="162" w:name="_Toc229819393"/>
      <w:r>
        <w:rPr>
          <w:lang w:eastAsia="zh-CN"/>
        </w:rPr>
        <w:t>开发者隐私保护</w:t>
      </w:r>
      <w:bookmarkEnd w:id="161"/>
      <w:bookmarkEnd w:id="162"/>
    </w:p>
    <w:p w14:paraId="77904163" w14:textId="77777777" w:rsidR="009D2938" w:rsidRDefault="0048176E">
      <w:pPr>
        <w:pStyle w:val="FirstParagraph"/>
        <w:rPr>
          <w:lang w:eastAsia="zh-CN"/>
        </w:rPr>
      </w:pPr>
      <w:r>
        <w:rPr>
          <w:lang w:eastAsia="zh-CN"/>
        </w:rPr>
        <w:t>本研究在数据处理和结果呈现中充分考虑了开发者的隐私保护。</w:t>
      </w:r>
      <w:r>
        <w:rPr>
          <w:lang w:eastAsia="zh-CN"/>
        </w:rPr>
        <w:t xml:space="preserve"> </w:t>
      </w:r>
      <w:r>
        <w:rPr>
          <w:lang w:eastAsia="zh-CN"/>
        </w:rPr>
        <w:t>分析所使用的开发者标识符为</w:t>
      </w:r>
      <w:r>
        <w:rPr>
          <w:lang w:eastAsia="zh-CN"/>
        </w:rPr>
        <w:t xml:space="preserve"> GitHub </w:t>
      </w:r>
      <w:r>
        <w:rPr>
          <w:lang w:eastAsia="zh-CN"/>
        </w:rPr>
        <w:t>平台的公开用户名（</w:t>
      </w:r>
      <w:proofErr w:type="spellStart"/>
      <w:r>
        <w:rPr>
          <w:lang w:eastAsia="zh-CN"/>
        </w:rPr>
        <w:t>actor_login</w:t>
      </w:r>
      <w:proofErr w:type="spellEnd"/>
      <w:r>
        <w:rPr>
          <w:lang w:eastAsia="zh-CN"/>
        </w:rPr>
        <w:t>）</w:t>
      </w:r>
      <w:r>
        <w:rPr>
          <w:lang w:eastAsia="zh-CN"/>
        </w:rPr>
        <w:t xml:space="preserve"> </w:t>
      </w:r>
      <w:r>
        <w:rPr>
          <w:lang w:eastAsia="zh-CN"/>
        </w:rPr>
        <w:t>及数字型</w:t>
      </w:r>
      <w:r>
        <w:rPr>
          <w:lang w:eastAsia="zh-CN"/>
        </w:rPr>
        <w:t xml:space="preserve"> ID</w:t>
      </w:r>
      <w:r>
        <w:rPr>
          <w:lang w:eastAsia="zh-CN"/>
        </w:rPr>
        <w:t>（</w:t>
      </w:r>
      <w:proofErr w:type="spellStart"/>
      <w:r>
        <w:rPr>
          <w:lang w:eastAsia="zh-CN"/>
        </w:rPr>
        <w:t>actor_id</w:t>
      </w:r>
      <w:proofErr w:type="spellEnd"/>
      <w:r>
        <w:rPr>
          <w:lang w:eastAsia="zh-CN"/>
        </w:rPr>
        <w:t>），不涉及开发者的私人联系方式、地理位置信息或</w:t>
      </w:r>
      <w:r>
        <w:rPr>
          <w:lang w:eastAsia="zh-CN"/>
        </w:rPr>
        <w:t xml:space="preserve"> </w:t>
      </w:r>
      <w:r>
        <w:rPr>
          <w:lang w:eastAsia="zh-CN"/>
        </w:rPr>
        <w:t>任何未经公开披露的个人数据。</w:t>
      </w:r>
      <w:r>
        <w:rPr>
          <w:lang w:eastAsia="zh-CN"/>
        </w:rPr>
        <w:t xml:space="preserve"> </w:t>
      </w:r>
      <w:r>
        <w:rPr>
          <w:lang w:eastAsia="zh-CN"/>
        </w:rPr>
        <w:t>在汇报统计结果时，所有分析均以聚合形式呈现，</w:t>
      </w:r>
      <w:r>
        <w:rPr>
          <w:lang w:eastAsia="zh-CN"/>
        </w:rPr>
        <w:t xml:space="preserve"> </w:t>
      </w:r>
      <w:r>
        <w:rPr>
          <w:lang w:eastAsia="zh-CN"/>
        </w:rPr>
        <w:t>回归系数反映的是样本整体的平均处理效应，</w:t>
      </w:r>
      <w:r>
        <w:rPr>
          <w:lang w:eastAsia="zh-CN"/>
        </w:rPr>
        <w:t xml:space="preserve"> </w:t>
      </w:r>
      <w:r>
        <w:rPr>
          <w:lang w:eastAsia="zh-CN"/>
        </w:rPr>
        <w:t>不对特定开发者的个体行为作出点名式描述。</w:t>
      </w:r>
      <w:r>
        <w:rPr>
          <w:lang w:eastAsia="zh-CN"/>
        </w:rPr>
        <w:t xml:space="preserve"> </w:t>
      </w:r>
      <w:r>
        <w:rPr>
          <w:lang w:eastAsia="zh-CN"/>
        </w:rPr>
        <w:t>本研究涉及的受资助开发者姓名</w:t>
      </w:r>
      <w:r>
        <w:rPr>
          <w:lang w:eastAsia="zh-CN"/>
        </w:rPr>
        <w:t xml:space="preserve"> </w:t>
      </w:r>
      <w:r>
        <w:rPr>
          <w:lang w:eastAsia="zh-CN"/>
        </w:rPr>
        <w:t>均来自</w:t>
      </w:r>
      <w:r>
        <w:rPr>
          <w:lang w:eastAsia="zh-CN"/>
        </w:rPr>
        <w:t xml:space="preserve"> Brink </w:t>
      </w:r>
      <w:r>
        <w:rPr>
          <w:lang w:eastAsia="zh-CN"/>
        </w:rPr>
        <w:t>官方网站已公开发布的信息，未超出已公开范围。</w:t>
      </w:r>
    </w:p>
    <w:p w14:paraId="74297244" w14:textId="77777777" w:rsidR="009D2938" w:rsidRDefault="0048176E">
      <w:pPr>
        <w:pStyle w:val="3"/>
        <w:rPr>
          <w:lang w:eastAsia="zh-CN"/>
        </w:rPr>
      </w:pPr>
      <w:bookmarkStart w:id="163" w:name="数据安全与可复现性"/>
      <w:bookmarkStart w:id="164" w:name="_Toc229819394"/>
      <w:r>
        <w:rPr>
          <w:lang w:eastAsia="zh-CN"/>
        </w:rPr>
        <w:lastRenderedPageBreak/>
        <w:t>数据安全与可复现性</w:t>
      </w:r>
      <w:bookmarkEnd w:id="163"/>
      <w:bookmarkEnd w:id="164"/>
    </w:p>
    <w:p w14:paraId="75118BEB" w14:textId="77777777" w:rsidR="009D2938" w:rsidRDefault="0048176E">
      <w:pPr>
        <w:pStyle w:val="FirstParagraph"/>
        <w:rPr>
          <w:lang w:eastAsia="zh-CN"/>
        </w:rPr>
      </w:pPr>
      <w:r>
        <w:rPr>
          <w:lang w:eastAsia="zh-CN"/>
        </w:rPr>
        <w:t>原始数据存储于本地加密硬盘及受访问控制的服务器环境中，</w:t>
      </w:r>
      <w:r>
        <w:rPr>
          <w:lang w:eastAsia="zh-CN"/>
        </w:rPr>
        <w:t xml:space="preserve"> </w:t>
      </w:r>
      <w:r>
        <w:rPr>
          <w:lang w:eastAsia="zh-CN"/>
        </w:rPr>
        <w:t>研究过程中不对原始数据进行外部分发或共享。</w:t>
      </w:r>
      <w:r>
        <w:rPr>
          <w:lang w:eastAsia="zh-CN"/>
        </w:rPr>
        <w:t xml:space="preserve"> </w:t>
      </w:r>
      <w:r>
        <w:rPr>
          <w:lang w:eastAsia="zh-CN"/>
        </w:rPr>
        <w:t>数据分析所使用的</w:t>
      </w:r>
      <w:r>
        <w:rPr>
          <w:lang w:eastAsia="zh-CN"/>
        </w:rPr>
        <w:t xml:space="preserve"> Python </w:t>
      </w:r>
      <w:r>
        <w:rPr>
          <w:lang w:eastAsia="zh-CN"/>
        </w:rPr>
        <w:t>脚本和</w:t>
      </w:r>
      <w:r>
        <w:rPr>
          <w:lang w:eastAsia="zh-CN"/>
        </w:rPr>
        <w:t xml:space="preserve"> Stata </w:t>
      </w:r>
      <w:r>
        <w:rPr>
          <w:lang w:eastAsia="zh-CN"/>
        </w:rPr>
        <w:t>代码将在论文答辩完成后，</w:t>
      </w:r>
      <w:r>
        <w:rPr>
          <w:lang w:eastAsia="zh-CN"/>
        </w:rPr>
        <w:t xml:space="preserve"> </w:t>
      </w:r>
      <w:r>
        <w:rPr>
          <w:lang w:eastAsia="zh-CN"/>
        </w:rPr>
        <w:t>通过匿名化的</w:t>
      </w:r>
      <w:r>
        <w:rPr>
          <w:lang w:eastAsia="zh-CN"/>
        </w:rPr>
        <w:t xml:space="preserve"> GitHub </w:t>
      </w:r>
      <w:r>
        <w:rPr>
          <w:lang w:eastAsia="zh-CN"/>
        </w:rPr>
        <w:t>代码仓库对外开放，以支持研究结果的可复现性审查。</w:t>
      </w:r>
      <w:r>
        <w:rPr>
          <w:lang w:eastAsia="zh-CN"/>
        </w:rPr>
        <w:t xml:space="preserve"> </w:t>
      </w:r>
      <w:r>
        <w:rPr>
          <w:lang w:eastAsia="zh-CN"/>
        </w:rPr>
        <w:t>代码仓库将不包含任何可识别作者信息的内容，</w:t>
      </w:r>
      <w:r>
        <w:rPr>
          <w:lang w:eastAsia="zh-CN"/>
        </w:rPr>
        <w:t xml:space="preserve"> </w:t>
      </w:r>
      <w:r>
        <w:rPr>
          <w:lang w:eastAsia="zh-CN"/>
        </w:rPr>
        <w:t>以满足同行评审过程中的匿名性要求。</w:t>
      </w:r>
    </w:p>
    <w:p w14:paraId="3D31A1E5" w14:textId="77777777" w:rsidR="009D2938" w:rsidRDefault="0048176E">
      <w:pPr>
        <w:pStyle w:val="1"/>
        <w:rPr>
          <w:lang w:eastAsia="zh-CN"/>
        </w:rPr>
      </w:pPr>
      <w:bookmarkStart w:id="165" w:name="捐赠信息披露对开发者活动的影响"/>
      <w:bookmarkStart w:id="166" w:name="_Toc229819395"/>
      <w:r>
        <w:rPr>
          <w:lang w:eastAsia="zh-CN"/>
        </w:rPr>
        <w:t>捐赠信息披露对开发者活动的影响</w:t>
      </w:r>
      <w:bookmarkEnd w:id="165"/>
      <w:bookmarkEnd w:id="166"/>
    </w:p>
    <w:p w14:paraId="341C9AD8" w14:textId="77777777" w:rsidR="009D2938" w:rsidRDefault="0048176E">
      <w:pPr>
        <w:pStyle w:val="FirstParagraph"/>
        <w:rPr>
          <w:lang w:eastAsia="zh-CN"/>
        </w:rPr>
      </w:pPr>
      <w:r>
        <w:rPr>
          <w:lang w:eastAsia="zh-CN"/>
        </w:rPr>
        <w:t>本章聚焦第一个研究问题：外部非盈利基金会的两种捐赠信息披露方式如何分别及交互地影响开发者活动。以</w:t>
      </w:r>
      <w:r>
        <w:rPr>
          <w:lang w:eastAsia="zh-CN"/>
        </w:rPr>
        <w:t xml:space="preserve"> Bitcoin Brink </w:t>
      </w:r>
      <w:r>
        <w:rPr>
          <w:lang w:eastAsia="zh-CN"/>
        </w:rPr>
        <w:t>基金会（以下简称</w:t>
      </w:r>
      <w:r>
        <w:rPr>
          <w:lang w:eastAsia="zh-CN"/>
        </w:rPr>
        <w:t>“Brink”</w:t>
      </w:r>
      <w:r>
        <w:rPr>
          <w:lang w:eastAsia="zh-CN"/>
        </w:rPr>
        <w:t>）在</w:t>
      </w:r>
      <w:r>
        <w:rPr>
          <w:lang w:eastAsia="zh-CN"/>
        </w:rPr>
        <w:t>2022—2023</w:t>
      </w:r>
      <w:r>
        <w:rPr>
          <w:lang w:eastAsia="zh-CN"/>
        </w:rPr>
        <w:t>年间的真实披露事件为研究对象，本章在理论层面整合了期望理论与期望失验理论，提出了一个能够统一解释非定向披露的正向主效应、定向披露的正向主效应以及两者间负向交互效应的分析框架；在实证层面，本章利用固定效应面板模型与两阶段最小二乘法，基于</w:t>
      </w:r>
      <w:r>
        <w:rPr>
          <w:lang w:eastAsia="zh-CN"/>
        </w:rPr>
        <w:t>169,785</w:t>
      </w:r>
      <w:r>
        <w:rPr>
          <w:lang w:eastAsia="zh-CN"/>
        </w:rPr>
        <w:t>个开发者</w:t>
      </w:r>
      <w:r>
        <w:rPr>
          <w:lang w:eastAsia="zh-CN"/>
        </w:rPr>
        <w:t>—</w:t>
      </w:r>
      <w:r>
        <w:rPr>
          <w:lang w:eastAsia="zh-CN"/>
        </w:rPr>
        <w:t>周观测单元检验了上述三组假设；在机制层面，通过两组开发者异质性分析揭示了信息激励效应的作用边界与强化条件。</w:t>
      </w:r>
    </w:p>
    <w:p w14:paraId="486D2357" w14:textId="77777777" w:rsidR="009D2938" w:rsidRDefault="0048176E">
      <w:pPr>
        <w:pStyle w:val="a0"/>
        <w:rPr>
          <w:lang w:eastAsia="zh-CN"/>
        </w:rPr>
      </w:pPr>
      <w:r>
        <w:rPr>
          <w:lang w:eastAsia="zh-CN"/>
        </w:rPr>
        <w:t>本章的整体结构安排如下：第</w:t>
      </w:r>
      <w:r>
        <w:rPr>
          <w:lang w:eastAsia="zh-CN"/>
        </w:rPr>
        <w:t> </w:t>
      </w:r>
      <w:hyperlink w:anchor="sec:research-scene-1">
        <w:r>
          <w:rPr>
            <w:rStyle w:val="ad"/>
            <w:lang w:eastAsia="zh-CN"/>
          </w:rPr>
          <w:t>4.1</w:t>
        </w:r>
      </w:hyperlink>
      <w:r>
        <w:rPr>
          <w:lang w:eastAsia="zh-CN"/>
        </w:rPr>
        <w:t xml:space="preserve"> </w:t>
      </w:r>
      <w:r>
        <w:rPr>
          <w:lang w:eastAsia="zh-CN"/>
        </w:rPr>
        <w:t>节介绍</w:t>
      </w:r>
      <w:r>
        <w:rPr>
          <w:lang w:eastAsia="zh-CN"/>
        </w:rPr>
        <w:t xml:space="preserve"> Bitcoin Brink </w:t>
      </w:r>
      <w:r>
        <w:rPr>
          <w:lang w:eastAsia="zh-CN"/>
        </w:rPr>
        <w:t>研究场景及两类披露的运作机制；第</w:t>
      </w:r>
      <w:r>
        <w:rPr>
          <w:lang w:eastAsia="zh-CN"/>
        </w:rPr>
        <w:t> </w:t>
      </w:r>
      <w:hyperlink w:anchor="sec:hypotheses-1">
        <w:r>
          <w:rPr>
            <w:rStyle w:val="ad"/>
            <w:lang w:eastAsia="zh-CN"/>
          </w:rPr>
          <w:t>4.2</w:t>
        </w:r>
      </w:hyperlink>
      <w:r>
        <w:rPr>
          <w:lang w:eastAsia="zh-CN"/>
        </w:rPr>
        <w:t xml:space="preserve"> </w:t>
      </w:r>
      <w:r>
        <w:rPr>
          <w:lang w:eastAsia="zh-CN"/>
        </w:rPr>
        <w:t>节基于理论推演提出研究假设；第</w:t>
      </w:r>
      <w:r>
        <w:rPr>
          <w:lang w:eastAsia="zh-CN"/>
        </w:rPr>
        <w:t> </w:t>
      </w:r>
      <w:hyperlink w:anchor="sec:data-1">
        <w:r>
          <w:rPr>
            <w:rStyle w:val="ad"/>
            <w:lang w:eastAsia="zh-CN"/>
          </w:rPr>
          <w:t>4.3</w:t>
        </w:r>
      </w:hyperlink>
      <w:r>
        <w:rPr>
          <w:lang w:eastAsia="zh-CN"/>
        </w:rPr>
        <w:t xml:space="preserve"> </w:t>
      </w:r>
      <w:r>
        <w:rPr>
          <w:lang w:eastAsia="zh-CN"/>
        </w:rPr>
        <w:t>节说明数据来源、样本构建与变量定义；第</w:t>
      </w:r>
      <w:r>
        <w:rPr>
          <w:lang w:eastAsia="zh-CN"/>
        </w:rPr>
        <w:t> </w:t>
      </w:r>
      <w:hyperlink w:anchor="sec:model-1">
        <w:r>
          <w:rPr>
            <w:rStyle w:val="ad"/>
            <w:lang w:eastAsia="zh-CN"/>
          </w:rPr>
          <w:t>4.4</w:t>
        </w:r>
      </w:hyperlink>
      <w:r>
        <w:rPr>
          <w:lang w:eastAsia="zh-CN"/>
        </w:rPr>
        <w:t xml:space="preserve"> </w:t>
      </w:r>
      <w:r>
        <w:rPr>
          <w:lang w:eastAsia="zh-CN"/>
        </w:rPr>
        <w:t>节阐述计量模型的设定与识别策略；第</w:t>
      </w:r>
      <w:r>
        <w:rPr>
          <w:lang w:eastAsia="zh-CN"/>
        </w:rPr>
        <w:t> </w:t>
      </w:r>
      <w:hyperlink w:anchor="sec:results-1">
        <w:r>
          <w:rPr>
            <w:rStyle w:val="ad"/>
            <w:lang w:eastAsia="zh-CN"/>
          </w:rPr>
          <w:t>4.5</w:t>
        </w:r>
      </w:hyperlink>
      <w:r>
        <w:rPr>
          <w:lang w:eastAsia="zh-CN"/>
        </w:rPr>
        <w:t xml:space="preserve"> </w:t>
      </w:r>
      <w:r>
        <w:rPr>
          <w:lang w:eastAsia="zh-CN"/>
        </w:rPr>
        <w:t>节呈现主效应估计结果；第</w:t>
      </w:r>
      <w:r>
        <w:rPr>
          <w:lang w:eastAsia="zh-CN"/>
        </w:rPr>
        <w:t> </w:t>
      </w:r>
      <w:hyperlink w:anchor="sec:robust-1">
        <w:r>
          <w:rPr>
            <w:rStyle w:val="ad"/>
            <w:lang w:eastAsia="zh-CN"/>
          </w:rPr>
          <w:t>4.6</w:t>
        </w:r>
      </w:hyperlink>
      <w:r>
        <w:rPr>
          <w:lang w:eastAsia="zh-CN"/>
        </w:rPr>
        <w:t xml:space="preserve"> </w:t>
      </w:r>
      <w:r>
        <w:rPr>
          <w:lang w:eastAsia="zh-CN"/>
        </w:rPr>
        <w:t>节报告稳健性检验；第</w:t>
      </w:r>
      <w:r>
        <w:rPr>
          <w:lang w:eastAsia="zh-CN"/>
        </w:rPr>
        <w:t> </w:t>
      </w:r>
      <w:hyperlink w:anchor="sec:mechanism-1">
        <w:r>
          <w:rPr>
            <w:rStyle w:val="ad"/>
            <w:lang w:eastAsia="zh-CN"/>
          </w:rPr>
          <w:t>4.7</w:t>
        </w:r>
      </w:hyperlink>
      <w:r>
        <w:rPr>
          <w:lang w:eastAsia="zh-CN"/>
        </w:rPr>
        <w:t xml:space="preserve"> </w:t>
      </w:r>
      <w:r>
        <w:rPr>
          <w:lang w:eastAsia="zh-CN"/>
        </w:rPr>
        <w:t>节进行机制分析；第</w:t>
      </w:r>
      <w:r>
        <w:rPr>
          <w:lang w:eastAsia="zh-CN"/>
        </w:rPr>
        <w:t> </w:t>
      </w:r>
      <w:hyperlink w:anchor="sec:summary-1">
        <w:r>
          <w:rPr>
            <w:rStyle w:val="ad"/>
            <w:lang w:eastAsia="zh-CN"/>
          </w:rPr>
          <w:t>4.8</w:t>
        </w:r>
      </w:hyperlink>
      <w:r>
        <w:rPr>
          <w:lang w:eastAsia="zh-CN"/>
        </w:rPr>
        <w:t xml:space="preserve"> </w:t>
      </w:r>
      <w:r>
        <w:rPr>
          <w:lang w:eastAsia="zh-CN"/>
        </w:rPr>
        <w:t>节总结本章主要发现及理论贡献。</w:t>
      </w:r>
    </w:p>
    <w:p w14:paraId="1DF19667" w14:textId="77777777" w:rsidR="009D2938" w:rsidRDefault="0048176E">
      <w:pPr>
        <w:pStyle w:val="2"/>
        <w:rPr>
          <w:lang w:eastAsia="zh-CN"/>
        </w:rPr>
      </w:pPr>
      <w:bookmarkStart w:id="167" w:name="sec:research-scene-1"/>
      <w:bookmarkStart w:id="168" w:name="_Toc229819396"/>
      <w:r>
        <w:rPr>
          <w:lang w:eastAsia="zh-CN"/>
        </w:rPr>
        <w:t>研究场景：</w:t>
      </w:r>
      <w:r>
        <w:rPr>
          <w:lang w:eastAsia="zh-CN"/>
        </w:rPr>
        <w:t xml:space="preserve">Bitcoin Brink </w:t>
      </w:r>
      <w:r>
        <w:rPr>
          <w:lang w:eastAsia="zh-CN"/>
        </w:rPr>
        <w:t>生态</w:t>
      </w:r>
      <w:bookmarkEnd w:id="167"/>
      <w:bookmarkEnd w:id="168"/>
    </w:p>
    <w:p w14:paraId="5823A011" w14:textId="77777777" w:rsidR="009D2938" w:rsidRDefault="0048176E">
      <w:pPr>
        <w:pStyle w:val="3"/>
        <w:rPr>
          <w:lang w:eastAsia="zh-CN"/>
        </w:rPr>
      </w:pPr>
      <w:bookmarkStart w:id="169" w:name="brink-基金会简介"/>
      <w:bookmarkStart w:id="170" w:name="_Toc229819397"/>
      <w:r>
        <w:rPr>
          <w:lang w:eastAsia="zh-CN"/>
        </w:rPr>
        <w:t xml:space="preserve">Brink </w:t>
      </w:r>
      <w:r>
        <w:rPr>
          <w:lang w:eastAsia="zh-CN"/>
        </w:rPr>
        <w:t>基金会简介</w:t>
      </w:r>
      <w:bookmarkEnd w:id="169"/>
      <w:bookmarkEnd w:id="170"/>
    </w:p>
    <w:p w14:paraId="69C0A449" w14:textId="77777777" w:rsidR="009D2938" w:rsidRDefault="0048176E">
      <w:pPr>
        <w:pStyle w:val="FirstParagraph"/>
        <w:rPr>
          <w:lang w:eastAsia="zh-CN"/>
        </w:rPr>
      </w:pPr>
      <w:r>
        <w:rPr>
          <w:lang w:eastAsia="zh-CN"/>
        </w:rPr>
        <w:t>Bitcoin Brink</w:t>
      </w:r>
      <w:r>
        <w:rPr>
          <w:lang w:eastAsia="zh-CN"/>
        </w:rPr>
        <w:t>（以下简称</w:t>
      </w:r>
      <w:r>
        <w:rPr>
          <w:lang w:eastAsia="zh-CN"/>
        </w:rPr>
        <w:t>“Brink”</w:t>
      </w:r>
      <w:r>
        <w:rPr>
          <w:lang w:eastAsia="zh-CN"/>
        </w:rPr>
        <w:t>）成立于</w:t>
      </w:r>
      <w:r>
        <w:rPr>
          <w:lang w:eastAsia="zh-CN"/>
        </w:rPr>
        <w:t>2020</w:t>
      </w:r>
      <w:r>
        <w:rPr>
          <w:lang w:eastAsia="zh-CN"/>
        </w:rPr>
        <w:t>年，</w:t>
      </w:r>
      <w:r>
        <w:rPr>
          <w:lang w:eastAsia="zh-CN"/>
        </w:rPr>
        <w:t xml:space="preserve"> </w:t>
      </w:r>
      <w:r>
        <w:rPr>
          <w:lang w:eastAsia="zh-CN"/>
        </w:rPr>
        <w:t>是目前规模最大的专注于比特币核心协议开发的非营利性资助机构。</w:t>
      </w:r>
      <w:r>
        <w:rPr>
          <w:lang w:eastAsia="zh-CN"/>
        </w:rPr>
        <w:t xml:space="preserve"> </w:t>
      </w:r>
      <w:r>
        <w:rPr>
          <w:lang w:eastAsia="zh-CN"/>
        </w:rPr>
        <w:t>与</w:t>
      </w:r>
      <w:r>
        <w:rPr>
          <w:lang w:eastAsia="zh-CN"/>
        </w:rPr>
        <w:t xml:space="preserve"> GitHub Sponsors </w:t>
      </w:r>
      <w:r>
        <w:rPr>
          <w:lang w:eastAsia="zh-CN"/>
        </w:rPr>
        <w:t>等点对点赞助机制不同，</w:t>
      </w:r>
      <w:r>
        <w:rPr>
          <w:lang w:eastAsia="zh-CN"/>
        </w:rPr>
        <w:t xml:space="preserve">Brink </w:t>
      </w:r>
      <w:r>
        <w:rPr>
          <w:lang w:eastAsia="zh-CN"/>
        </w:rPr>
        <w:t>采用集中式众筹模式：</w:t>
      </w:r>
      <w:r>
        <w:rPr>
          <w:lang w:eastAsia="zh-CN"/>
        </w:rPr>
        <w:t xml:space="preserve"> </w:t>
      </w:r>
      <w:r>
        <w:rPr>
          <w:lang w:eastAsia="zh-CN"/>
        </w:rPr>
        <w:t>面向个人捐赠者和机构投资者募集资金，</w:t>
      </w:r>
      <w:r>
        <w:rPr>
          <w:lang w:eastAsia="zh-CN"/>
        </w:rPr>
        <w:lastRenderedPageBreak/>
        <w:t>再经过严格的申请与审核流程，</w:t>
      </w:r>
      <w:r>
        <w:rPr>
          <w:lang w:eastAsia="zh-CN"/>
        </w:rPr>
        <w:t xml:space="preserve"> </w:t>
      </w:r>
      <w:r>
        <w:rPr>
          <w:lang w:eastAsia="zh-CN"/>
        </w:rPr>
        <w:t>将资助名额授予在比特币开源社区贡献突出的全职开发者，</w:t>
      </w:r>
      <w:r>
        <w:rPr>
          <w:lang w:eastAsia="zh-CN"/>
        </w:rPr>
        <w:t xml:space="preserve"> </w:t>
      </w:r>
      <w:r>
        <w:rPr>
          <w:lang w:eastAsia="zh-CN"/>
        </w:rPr>
        <w:t>为其提供可持续的薪资支持。</w:t>
      </w:r>
    </w:p>
    <w:p w14:paraId="1E6B64E1" w14:textId="77777777" w:rsidR="009D2938" w:rsidRDefault="0048176E">
      <w:pPr>
        <w:pStyle w:val="a0"/>
        <w:rPr>
          <w:lang w:eastAsia="zh-CN"/>
        </w:rPr>
      </w:pPr>
      <w:r>
        <w:rPr>
          <w:lang w:eastAsia="zh-CN"/>
        </w:rPr>
        <w:t xml:space="preserve">Brink </w:t>
      </w:r>
      <w:r>
        <w:rPr>
          <w:lang w:eastAsia="zh-CN"/>
        </w:rPr>
        <w:t>的成立背景是比特币核心开发长期依赖少数高度投入的志愿者维系，一旦这些核心开发者因经济压力而减少投入，将对整个网络的安全性和发展节奏构成系统性风险。比特币核心代码库（</w:t>
      </w:r>
      <w:r>
        <w:rPr>
          <w:lang w:eastAsia="zh-CN"/>
        </w:rPr>
        <w:t>bitcoin/bitcoin</w:t>
      </w:r>
      <w:r>
        <w:rPr>
          <w:lang w:eastAsia="zh-CN"/>
        </w:rPr>
        <w:t>）是比特币网络的权威实现，其质量与安全性直接关系到数千亿美元资产的安全存储与转移。然而，这一关键基础设施长期以来几乎完全依赖自愿性的无偿贡献维持，导致高度依赖极少数全职核心开发者，据估计，长期活跃的核心维护者不足二十人。这一</w:t>
      </w:r>
      <w:r>
        <w:rPr>
          <w:lang w:eastAsia="zh-CN"/>
        </w:rPr>
        <w:t>“</w:t>
      </w:r>
      <w:r>
        <w:rPr>
          <w:lang w:eastAsia="zh-CN"/>
        </w:rPr>
        <w:t>关键少数</w:t>
      </w:r>
      <w:r>
        <w:rPr>
          <w:lang w:eastAsia="zh-CN"/>
        </w:rPr>
        <w:t>“</w:t>
      </w:r>
      <w:r>
        <w:rPr>
          <w:lang w:eastAsia="zh-CN"/>
        </w:rPr>
        <w:t>结构使得任何一位核心开发者的退出都可能对项目进展造成显著冲击。</w:t>
      </w:r>
      <w:r>
        <w:rPr>
          <w:lang w:eastAsia="zh-CN"/>
        </w:rPr>
        <w:t xml:space="preserve">Brink </w:t>
      </w:r>
      <w:r>
        <w:rPr>
          <w:lang w:eastAsia="zh-CN"/>
        </w:rPr>
        <w:t>正是在这一背景下，作为比特币开发基础设施的</w:t>
      </w:r>
      <w:r>
        <w:rPr>
          <w:lang w:eastAsia="zh-CN"/>
        </w:rPr>
        <w:t>“</w:t>
      </w:r>
      <w:r>
        <w:rPr>
          <w:lang w:eastAsia="zh-CN"/>
        </w:rPr>
        <w:t>社会保障网络</w:t>
      </w:r>
      <w:r>
        <w:rPr>
          <w:lang w:eastAsia="zh-CN"/>
        </w:rPr>
        <w:t>”</w:t>
      </w:r>
      <w:r>
        <w:rPr>
          <w:lang w:eastAsia="zh-CN"/>
        </w:rPr>
        <w:t>而设立，通过提供稳定的经济保障，</w:t>
      </w:r>
      <w:r>
        <w:rPr>
          <w:lang w:eastAsia="zh-CN"/>
        </w:rPr>
        <w:t xml:space="preserve">Brink </w:t>
      </w:r>
      <w:r>
        <w:rPr>
          <w:lang w:eastAsia="zh-CN"/>
        </w:rPr>
        <w:t>致力于降低优质开发者离开社区的概率，确保比特币基础设施的可持续迭代。</w:t>
      </w:r>
    </w:p>
    <w:p w14:paraId="1909D5D8" w14:textId="77777777" w:rsidR="009D2938" w:rsidRDefault="0048176E">
      <w:pPr>
        <w:pStyle w:val="a0"/>
        <w:rPr>
          <w:lang w:eastAsia="zh-CN"/>
        </w:rPr>
      </w:pPr>
      <w:r>
        <w:rPr>
          <w:lang w:eastAsia="zh-CN"/>
        </w:rPr>
        <w:t>从</w:t>
      </w:r>
      <w:r>
        <w:rPr>
          <w:lang w:eastAsia="zh-CN"/>
        </w:rPr>
        <w:t xml:space="preserve"> </w:t>
      </w:r>
      <w:proofErr w:type="spellStart"/>
      <w:r>
        <w:rPr>
          <w:lang w:eastAsia="zh-CN"/>
        </w:rPr>
        <w:t>Overney</w:t>
      </w:r>
      <w:proofErr w:type="spellEnd"/>
      <w:r>
        <w:rPr>
          <w:lang w:eastAsia="zh-CN"/>
        </w:rPr>
        <w:t xml:space="preserve"> </w:t>
      </w:r>
      <w:r>
        <w:rPr>
          <w:lang w:eastAsia="zh-CN"/>
        </w:rPr>
        <w:t>等（</w:t>
      </w:r>
      <w:r>
        <w:rPr>
          <w:lang w:eastAsia="zh-CN"/>
        </w:rPr>
        <w:t>2020</w:t>
      </w:r>
      <w:r>
        <w:rPr>
          <w:lang w:eastAsia="zh-CN"/>
        </w:rPr>
        <w:t>）</w:t>
      </w:r>
      <w:r>
        <w:rPr>
          <w:lang w:eastAsia="zh-CN"/>
        </w:rPr>
        <w:t xml:space="preserve"> </w:t>
      </w:r>
      <w:r>
        <w:rPr>
          <w:lang w:eastAsia="zh-CN"/>
        </w:rPr>
        <w:t>对开源社区捐赠模式的系统研究来看，点对点捐赠模式（如直接向个人开发者捐款）存在明显的</w:t>
      </w:r>
      <w:r>
        <w:rPr>
          <w:lang w:eastAsia="zh-CN"/>
        </w:rPr>
        <w:t>“</w:t>
      </w:r>
      <w:r>
        <w:rPr>
          <w:lang w:eastAsia="zh-CN"/>
        </w:rPr>
        <w:t>马太效应</w:t>
      </w:r>
      <w:r>
        <w:rPr>
          <w:lang w:eastAsia="zh-CN"/>
        </w:rPr>
        <w:t>”</w:t>
      </w:r>
      <w:r>
        <w:rPr>
          <w:lang w:eastAsia="zh-CN"/>
        </w:rPr>
        <w:t>，即知名度高的开发者获得的捐款远多于同等贡献水平但知名度较低的开发者。</w:t>
      </w:r>
      <w:r>
        <w:rPr>
          <w:lang w:eastAsia="zh-CN"/>
        </w:rPr>
        <w:t xml:space="preserve">Brink </w:t>
      </w:r>
      <w:r>
        <w:rPr>
          <w:lang w:eastAsia="zh-CN"/>
        </w:rPr>
        <w:t>的集中式筛选与分配模式在一定程度上修正了这一信息不对称导致的资源分配失衡，同时也创造了本研究所关注的特殊信息披露结构。</w:t>
      </w:r>
    </w:p>
    <w:p w14:paraId="295D8B99" w14:textId="77777777" w:rsidR="009D2938" w:rsidRDefault="0048176E">
      <w:pPr>
        <w:pStyle w:val="a0"/>
        <w:rPr>
          <w:lang w:eastAsia="zh-CN"/>
        </w:rPr>
      </w:pPr>
      <w:r>
        <w:rPr>
          <w:lang w:eastAsia="zh-CN"/>
        </w:rPr>
        <w:t xml:space="preserve">Brink </w:t>
      </w:r>
      <w:r>
        <w:rPr>
          <w:lang w:eastAsia="zh-CN"/>
        </w:rPr>
        <w:t>的运营从捐款募集到资助落地，经历了清晰可追踪的两阶段信息披露过程</w:t>
      </w:r>
      <w:r>
        <w:rPr>
          <w:lang w:eastAsia="zh-CN"/>
        </w:rPr>
        <w:t xml:space="preserve"> </w:t>
      </w:r>
      <w:r>
        <w:rPr>
          <w:lang w:eastAsia="zh-CN"/>
        </w:rPr>
        <w:t>（图</w:t>
      </w:r>
      <w:r>
        <w:rPr>
          <w:lang w:eastAsia="zh-CN"/>
        </w:rPr>
        <w:t> </w:t>
      </w:r>
      <w:hyperlink w:anchor="fig:brink-flow">
        <w:r>
          <w:rPr>
            <w:rStyle w:val="ad"/>
            <w:lang w:eastAsia="zh-CN"/>
          </w:rPr>
          <w:t>4.1</w:t>
        </w:r>
      </w:hyperlink>
      <w:r>
        <w:rPr>
          <w:lang w:eastAsia="zh-CN"/>
        </w:rPr>
        <w:t>），正是这一双阶段结构为本研究提供了独特的识别机会。</w:t>
      </w:r>
    </w:p>
    <w:p w14:paraId="04C1350B" w14:textId="77777777" w:rsidR="009D2938" w:rsidRDefault="0048176E">
      <w:pPr>
        <w:pStyle w:val="CaptionedFigure"/>
      </w:pPr>
      <w:bookmarkStart w:id="171" w:name="fig:brink-flow"/>
      <w:r>
        <w:rPr>
          <w:noProof/>
        </w:rPr>
        <w:lastRenderedPageBreak/>
        <w:drawing>
          <wp:inline distT="0" distB="0" distL="0" distR="0" wp14:anchorId="7900E803" wp14:editId="32D1A9FC">
            <wp:extent cx="5334000" cy="3336247"/>
            <wp:effectExtent l="0" t="0" r="0" b="0"/>
            <wp:docPr id="451186876" name="Picture" descr="Brink 捐赠信息披露流程"/>
            <wp:cNvGraphicFramePr/>
            <a:graphic xmlns:a="http://schemas.openxmlformats.org/drawingml/2006/main">
              <a:graphicData uri="http://schemas.openxmlformats.org/drawingml/2006/picture">
                <pic:pic xmlns:pic="http://schemas.openxmlformats.org/drawingml/2006/picture">
                  <pic:nvPicPr>
                    <pic:cNvPr id="0" name="Picture" descr="figures/bitcoinbrink_operation.png"/>
                    <pic:cNvPicPr>
                      <a:picLocks noChangeAspect="1" noChangeArrowheads="1"/>
                    </pic:cNvPicPr>
                  </pic:nvPicPr>
                  <pic:blipFill>
                    <a:blip r:embed="rId10"/>
                    <a:stretch>
                      <a:fillRect/>
                    </a:stretch>
                  </pic:blipFill>
                  <pic:spPr bwMode="auto">
                    <a:xfrm>
                      <a:off x="0" y="0"/>
                      <a:ext cx="5334000" cy="3336247"/>
                    </a:xfrm>
                    <a:prstGeom prst="rect">
                      <a:avLst/>
                    </a:prstGeom>
                    <a:noFill/>
                    <a:ln w="9525">
                      <a:noFill/>
                      <a:headEnd/>
                      <a:tailEnd/>
                    </a:ln>
                  </pic:spPr>
                </pic:pic>
              </a:graphicData>
            </a:graphic>
          </wp:inline>
        </w:drawing>
      </w:r>
      <w:bookmarkEnd w:id="171"/>
    </w:p>
    <w:p w14:paraId="031C8CEA" w14:textId="77777777" w:rsidR="009D2938" w:rsidRDefault="0048176E">
      <w:pPr>
        <w:pStyle w:val="ImageCaption"/>
        <w:rPr>
          <w:lang w:eastAsia="zh-CN"/>
        </w:rPr>
      </w:pPr>
      <w:r>
        <w:rPr>
          <w:lang w:eastAsia="zh-CN"/>
        </w:rPr>
        <w:t xml:space="preserve">Brink </w:t>
      </w:r>
      <w:r>
        <w:rPr>
          <w:lang w:eastAsia="zh-CN"/>
        </w:rPr>
        <w:t>捐赠信息披露流程</w:t>
      </w:r>
    </w:p>
    <w:p w14:paraId="79569D09" w14:textId="77777777" w:rsidR="009D2938" w:rsidRDefault="0048176E">
      <w:pPr>
        <w:pStyle w:val="3"/>
        <w:rPr>
          <w:lang w:eastAsia="zh-CN"/>
        </w:rPr>
      </w:pPr>
      <w:bookmarkStart w:id="172" w:name="非定向披露的运作机制"/>
      <w:bookmarkStart w:id="173" w:name="_Toc229819398"/>
      <w:r>
        <w:rPr>
          <w:lang w:eastAsia="zh-CN"/>
        </w:rPr>
        <w:t>非定向披露的运作机制</w:t>
      </w:r>
      <w:bookmarkEnd w:id="172"/>
      <w:bookmarkEnd w:id="173"/>
    </w:p>
    <w:p w14:paraId="0AD34CAC" w14:textId="77777777" w:rsidR="009D2938" w:rsidRDefault="0048176E">
      <w:pPr>
        <w:pStyle w:val="FirstParagraph"/>
        <w:rPr>
          <w:lang w:eastAsia="zh-CN"/>
        </w:rPr>
      </w:pPr>
      <w:r>
        <w:rPr>
          <w:lang w:eastAsia="zh-CN"/>
        </w:rPr>
        <w:t>在</w:t>
      </w:r>
      <w:r>
        <w:rPr>
          <w:lang w:eastAsia="zh-CN"/>
        </w:rPr>
        <w:t xml:space="preserve"> Brink </w:t>
      </w:r>
      <w:r>
        <w:rPr>
          <w:lang w:eastAsia="zh-CN"/>
        </w:rPr>
        <w:t>的日常运营中，每当完成一笔捐款的接收与确认，便会在其官方</w:t>
      </w:r>
      <w:r>
        <w:rPr>
          <w:lang w:eastAsia="zh-CN"/>
        </w:rPr>
        <w:t xml:space="preserve"> X</w:t>
      </w:r>
      <w:r>
        <w:rPr>
          <w:lang w:eastAsia="zh-CN"/>
        </w:rPr>
        <w:t>（原</w:t>
      </w:r>
      <w:r>
        <w:rPr>
          <w:lang w:eastAsia="zh-CN"/>
        </w:rPr>
        <w:t xml:space="preserve"> Twitter</w:t>
      </w:r>
      <w:r>
        <w:rPr>
          <w:lang w:eastAsia="zh-CN"/>
        </w:rPr>
        <w:t>）账号</w:t>
      </w:r>
      <w:r>
        <w:rPr>
          <w:lang w:eastAsia="zh-CN"/>
        </w:rPr>
        <w:t xml:space="preserve"> @bitcoinbrink </w:t>
      </w:r>
      <w:r>
        <w:rPr>
          <w:lang w:eastAsia="zh-CN"/>
        </w:rPr>
        <w:t>发布捐赠公告。公告内容通常包含捐赠方名称、捐款金额以及对捐赠方的公开致谢，但不涉及任何资金用途的具体说明，即无法从公告中判断该笔资金将最终资助哪位或哪几位开发者。在本研究观测期（</w:t>
      </w:r>
      <w:r>
        <w:rPr>
          <w:lang w:eastAsia="zh-CN"/>
        </w:rPr>
        <w:t>2022</w:t>
      </w:r>
      <w:r>
        <w:rPr>
          <w:lang w:eastAsia="zh-CN"/>
        </w:rPr>
        <w:t>年</w:t>
      </w:r>
      <w:r>
        <w:rPr>
          <w:lang w:eastAsia="zh-CN"/>
        </w:rPr>
        <w:t>1</w:t>
      </w:r>
      <w:r>
        <w:rPr>
          <w:lang w:eastAsia="zh-CN"/>
        </w:rPr>
        <w:t>月至</w:t>
      </w:r>
      <w:r>
        <w:rPr>
          <w:lang w:eastAsia="zh-CN"/>
        </w:rPr>
        <w:t>2023</w:t>
      </w:r>
      <w:r>
        <w:rPr>
          <w:lang w:eastAsia="zh-CN"/>
        </w:rPr>
        <w:t>年</w:t>
      </w:r>
      <w:r>
        <w:rPr>
          <w:lang w:eastAsia="zh-CN"/>
        </w:rPr>
        <w:t>12</w:t>
      </w:r>
      <w:r>
        <w:rPr>
          <w:lang w:eastAsia="zh-CN"/>
        </w:rPr>
        <w:t>月）内，</w:t>
      </w:r>
      <w:r>
        <w:rPr>
          <w:lang w:eastAsia="zh-CN"/>
        </w:rPr>
        <w:t xml:space="preserve">Brink </w:t>
      </w:r>
      <w:r>
        <w:rPr>
          <w:lang w:eastAsia="zh-CN"/>
        </w:rPr>
        <w:t>共发布此类非定向披露公告</w:t>
      </w:r>
      <w:r>
        <w:rPr>
          <w:lang w:eastAsia="zh-CN"/>
        </w:rPr>
        <w:t>19</w:t>
      </w:r>
      <w:r>
        <w:rPr>
          <w:lang w:eastAsia="zh-CN"/>
        </w:rPr>
        <w:t>次，其中</w:t>
      </w:r>
      <w:r>
        <w:rPr>
          <w:lang w:eastAsia="zh-CN"/>
        </w:rPr>
        <w:t>15</w:t>
      </w:r>
      <w:r>
        <w:rPr>
          <w:lang w:eastAsia="zh-CN"/>
        </w:rPr>
        <w:t>次明确披露了具体捐款金额，单笔披露金额从数千美元到</w:t>
      </w:r>
      <w:r>
        <w:rPr>
          <w:lang w:eastAsia="zh-CN"/>
        </w:rPr>
        <w:t>500</w:t>
      </w:r>
      <w:r>
        <w:rPr>
          <w:lang w:eastAsia="zh-CN"/>
        </w:rPr>
        <w:t>万美元不等，显示出相当大的跨期变动幅度。非定向披露的典型形式为</w:t>
      </w:r>
      <w:r>
        <w:rPr>
          <w:lang w:eastAsia="zh-CN"/>
        </w:rPr>
        <w:t xml:space="preserve"> X </w:t>
      </w:r>
      <w:r>
        <w:rPr>
          <w:lang w:eastAsia="zh-CN"/>
        </w:rPr>
        <w:t>平台上的一段简短推文，通常包含如下要素：捐赠方名称或代号、捐款金额（以美元或比特币计）、对捐赠方的公开致谢语，以及</w:t>
      </w:r>
      <w:r>
        <w:rPr>
          <w:lang w:eastAsia="zh-CN"/>
        </w:rPr>
        <w:t xml:space="preserve"> Brink </w:t>
      </w:r>
      <w:r>
        <w:rPr>
          <w:lang w:eastAsia="zh-CN"/>
        </w:rPr>
        <w:t>对持续推动比特币核心开发的承诺声明。这类推文的信息密度较低，内容高度标准化，不包含任何关于具体资助用途或受助候选人的信息。图</w:t>
      </w:r>
      <w:r>
        <w:rPr>
          <w:lang w:eastAsia="zh-CN"/>
        </w:rPr>
        <w:t> </w:t>
      </w:r>
      <w:hyperlink w:anchor="fig:untargeted-example">
        <w:r>
          <w:rPr>
            <w:rStyle w:val="ad"/>
            <w:lang w:eastAsia="zh-CN"/>
          </w:rPr>
          <w:t>4.2</w:t>
        </w:r>
      </w:hyperlink>
      <w:r>
        <w:rPr>
          <w:lang w:eastAsia="zh-CN"/>
        </w:rPr>
        <w:t xml:space="preserve"> </w:t>
      </w:r>
      <w:r>
        <w:rPr>
          <w:lang w:eastAsia="zh-CN"/>
        </w:rPr>
        <w:t>展示了一条典型的非定向披露推文，其中</w:t>
      </w:r>
      <w:r>
        <w:rPr>
          <w:lang w:eastAsia="zh-CN"/>
        </w:rPr>
        <w:t xml:space="preserve"> Brink </w:t>
      </w:r>
      <w:r>
        <w:rPr>
          <w:lang w:eastAsia="zh-CN"/>
        </w:rPr>
        <w:t>宣布收到来自</w:t>
      </w:r>
      <w:r>
        <w:rPr>
          <w:lang w:eastAsia="zh-CN"/>
        </w:rPr>
        <w:t xml:space="preserve"> @jack </w:t>
      </w:r>
      <w:r>
        <w:rPr>
          <w:lang w:eastAsia="zh-CN"/>
        </w:rPr>
        <w:t>与</w:t>
      </w:r>
      <w:r>
        <w:rPr>
          <w:lang w:eastAsia="zh-CN"/>
        </w:rPr>
        <w:t xml:space="preserve"> #startsmall </w:t>
      </w:r>
      <w:r>
        <w:rPr>
          <w:lang w:eastAsia="zh-CN"/>
        </w:rPr>
        <w:t>的</w:t>
      </w:r>
      <w:r>
        <w:rPr>
          <w:lang w:eastAsia="zh-CN"/>
        </w:rPr>
        <w:t>500</w:t>
      </w:r>
      <w:r>
        <w:rPr>
          <w:lang w:eastAsia="zh-CN"/>
        </w:rPr>
        <w:t>万美元捐款承诺，公告仅涉及捐款金额和致谢，未说明资金将定向资助任何特定开发者。</w:t>
      </w:r>
    </w:p>
    <w:p w14:paraId="67312A57" w14:textId="77777777" w:rsidR="009D2938" w:rsidRDefault="0048176E">
      <w:pPr>
        <w:pStyle w:val="CaptionedFigure"/>
      </w:pPr>
      <w:bookmarkStart w:id="174" w:name="fig:untargeted-example"/>
      <w:r>
        <w:rPr>
          <w:noProof/>
        </w:rPr>
        <w:lastRenderedPageBreak/>
        <w:drawing>
          <wp:inline distT="0" distB="0" distL="0" distR="0" wp14:anchorId="3072FBCB" wp14:editId="46326D04">
            <wp:extent cx="5334000" cy="2368527"/>
            <wp:effectExtent l="0" t="0" r="0" b="0"/>
            <wp:docPr id="498052346" name="Picture" descr="非定向披露示例：Brink X 平台捐款公告（2023年6月15日）"/>
            <wp:cNvGraphicFramePr/>
            <a:graphic xmlns:a="http://schemas.openxmlformats.org/drawingml/2006/main">
              <a:graphicData uri="http://schemas.openxmlformats.org/drawingml/2006/picture">
                <pic:pic xmlns:pic="http://schemas.openxmlformats.org/drawingml/2006/picture">
                  <pic:nvPicPr>
                    <pic:cNvPr id="0" name="Picture" descr="figures/untargeted_example.png"/>
                    <pic:cNvPicPr>
                      <a:picLocks noChangeAspect="1" noChangeArrowheads="1"/>
                    </pic:cNvPicPr>
                  </pic:nvPicPr>
                  <pic:blipFill>
                    <a:blip r:embed="rId11"/>
                    <a:stretch>
                      <a:fillRect/>
                    </a:stretch>
                  </pic:blipFill>
                  <pic:spPr bwMode="auto">
                    <a:xfrm>
                      <a:off x="0" y="0"/>
                      <a:ext cx="5334000" cy="2368527"/>
                    </a:xfrm>
                    <a:prstGeom prst="rect">
                      <a:avLst/>
                    </a:prstGeom>
                    <a:noFill/>
                    <a:ln w="9525">
                      <a:noFill/>
                      <a:headEnd/>
                      <a:tailEnd/>
                    </a:ln>
                  </pic:spPr>
                </pic:pic>
              </a:graphicData>
            </a:graphic>
          </wp:inline>
        </w:drawing>
      </w:r>
      <w:bookmarkEnd w:id="174"/>
    </w:p>
    <w:p w14:paraId="64322CDC" w14:textId="77777777" w:rsidR="009D2938" w:rsidRDefault="0048176E">
      <w:pPr>
        <w:pStyle w:val="ImageCaption"/>
      </w:pPr>
      <w:proofErr w:type="spellStart"/>
      <w:r>
        <w:t>非定向披露示例：</w:t>
      </w:r>
      <w:r>
        <w:t>Brink</w:t>
      </w:r>
      <w:proofErr w:type="spellEnd"/>
      <w:r>
        <w:t xml:space="preserve"> X </w:t>
      </w:r>
      <w:r>
        <w:t>平台捐款公告（</w:t>
      </w:r>
      <w:r>
        <w:t>2023</w:t>
      </w:r>
      <w:r>
        <w:t>年</w:t>
      </w:r>
      <w:r>
        <w:t>6</w:t>
      </w:r>
      <w:r>
        <w:t>月</w:t>
      </w:r>
      <w:r>
        <w:t>15</w:t>
      </w:r>
      <w:r>
        <w:t>日）</w:t>
      </w:r>
    </w:p>
    <w:p w14:paraId="73EFEB48" w14:textId="77777777" w:rsidR="009D2938" w:rsidRDefault="0048176E">
      <w:pPr>
        <w:pStyle w:val="a0"/>
        <w:rPr>
          <w:lang w:eastAsia="zh-CN"/>
        </w:rPr>
      </w:pPr>
      <w:r>
        <w:rPr>
          <w:lang w:eastAsia="zh-CN"/>
        </w:rPr>
        <w:t>从信息传播路径来看，</w:t>
      </w:r>
      <w:r>
        <w:rPr>
          <w:lang w:eastAsia="zh-CN"/>
        </w:rPr>
        <w:t xml:space="preserve">X </w:t>
      </w:r>
      <w:r>
        <w:rPr>
          <w:lang w:eastAsia="zh-CN"/>
        </w:rPr>
        <w:t>平台的公告面向所有公开关注者，不区分身份与贡献层级。这意味着在</w:t>
      </w:r>
      <w:r>
        <w:rPr>
          <w:lang w:eastAsia="zh-CN"/>
        </w:rPr>
        <w:t xml:space="preserve"> Brink </w:t>
      </w:r>
      <w:r>
        <w:rPr>
          <w:lang w:eastAsia="zh-CN"/>
        </w:rPr>
        <w:t>生态中从事开发工作的</w:t>
      </w:r>
      <w:r>
        <w:rPr>
          <w:lang w:eastAsia="zh-CN"/>
        </w:rPr>
        <w:t>1600</w:t>
      </w:r>
      <w:r>
        <w:rPr>
          <w:lang w:eastAsia="zh-CN"/>
        </w:rPr>
        <w:t>余名开发者，均有机会在第一时间获取这一信息。由于公告并未指定受益方，每位开发者在接收到</w:t>
      </w:r>
      <w:r>
        <w:rPr>
          <w:lang w:eastAsia="zh-CN"/>
        </w:rPr>
        <w:t>“</w:t>
      </w:r>
      <w:r>
        <w:rPr>
          <w:lang w:eastAsia="zh-CN"/>
        </w:rPr>
        <w:t>有大额捐款注入</w:t>
      </w:r>
      <w:r>
        <w:rPr>
          <w:lang w:eastAsia="zh-CN"/>
        </w:rPr>
        <w:t>“</w:t>
      </w:r>
      <w:r>
        <w:rPr>
          <w:lang w:eastAsia="zh-CN"/>
        </w:rPr>
        <w:t>的信息时，都可以合理地将自己纳入未来受益者的范畴。</w:t>
      </w:r>
      <w:r>
        <w:rPr>
          <w:lang w:eastAsia="zh-CN"/>
        </w:rPr>
        <w:t xml:space="preserve">Kobayakawa </w:t>
      </w:r>
      <w:r>
        <w:rPr>
          <w:lang w:eastAsia="zh-CN"/>
        </w:rPr>
        <w:t>等（</w:t>
      </w:r>
      <w:r>
        <w:rPr>
          <w:lang w:eastAsia="zh-CN"/>
        </w:rPr>
        <w:t>2020</w:t>
      </w:r>
      <w:r>
        <w:rPr>
          <w:lang w:eastAsia="zh-CN"/>
        </w:rPr>
        <w:t>）</w:t>
      </w:r>
      <w:r>
        <w:rPr>
          <w:lang w:eastAsia="zh-CN"/>
        </w:rPr>
        <w:t xml:space="preserve"> </w:t>
      </w:r>
      <w:r>
        <w:rPr>
          <w:lang w:eastAsia="zh-CN"/>
        </w:rPr>
        <w:t>的研究表明，加密货币市场的资本规模与开源开发活动之间存在正向关联，而</w:t>
      </w:r>
      <w:r>
        <w:rPr>
          <w:lang w:eastAsia="zh-CN"/>
        </w:rPr>
        <w:t xml:space="preserve"> Brink </w:t>
      </w:r>
      <w:r>
        <w:rPr>
          <w:lang w:eastAsia="zh-CN"/>
        </w:rPr>
        <w:t>的捐款公告正是将加密货币生态的资本流动与开源开发者的激励感知直接联结起来的传播节点。这种</w:t>
      </w:r>
      <w:r>
        <w:rPr>
          <w:lang w:eastAsia="zh-CN"/>
        </w:rPr>
        <w:t>“</w:t>
      </w:r>
      <w:r>
        <w:rPr>
          <w:lang w:eastAsia="zh-CN"/>
        </w:rPr>
        <w:t>普惠性</w:t>
      </w:r>
      <w:r>
        <w:rPr>
          <w:lang w:eastAsia="zh-CN"/>
        </w:rPr>
        <w:t>”</w:t>
      </w:r>
      <w:r>
        <w:rPr>
          <w:lang w:eastAsia="zh-CN"/>
        </w:rPr>
        <w:t>信息结构，正是非定向披露区别于其他激励机制的核心特征。</w:t>
      </w:r>
    </w:p>
    <w:p w14:paraId="5622108E" w14:textId="77777777" w:rsidR="009D2938" w:rsidRDefault="0048176E">
      <w:pPr>
        <w:pStyle w:val="a0"/>
        <w:rPr>
          <w:lang w:eastAsia="zh-CN"/>
        </w:rPr>
      </w:pPr>
      <w:r>
        <w:rPr>
          <w:lang w:eastAsia="zh-CN"/>
        </w:rPr>
        <w:t>从期望理论的视角来看，非定向披露事件至少通过两条心理路径影响开发者的行为意愿：其一是效价路径，捐款公告向外界传递了</w:t>
      </w:r>
      <w:r>
        <w:rPr>
          <w:lang w:eastAsia="zh-CN"/>
        </w:rPr>
        <w:t xml:space="preserve">“Brink </w:t>
      </w:r>
      <w:r>
        <w:rPr>
          <w:lang w:eastAsia="zh-CN"/>
        </w:rPr>
        <w:t>掌握充足资金，有能力对更多开发者给予资助</w:t>
      </w:r>
      <w:r>
        <w:rPr>
          <w:lang w:eastAsia="zh-CN"/>
        </w:rPr>
        <w:t>“</w:t>
      </w:r>
      <w:r>
        <w:rPr>
          <w:lang w:eastAsia="zh-CN"/>
        </w:rPr>
        <w:t>的积极信号，提升了开发者对潜在奖励价值的主观评估；其二是期望路径，公告所释放的资金实力信号强化了开发者对</w:t>
      </w:r>
      <w:r>
        <w:rPr>
          <w:lang w:eastAsia="zh-CN"/>
        </w:rPr>
        <w:t>“</w:t>
      </w:r>
      <w:r>
        <w:rPr>
          <w:lang w:eastAsia="zh-CN"/>
        </w:rPr>
        <w:t>当前活动行为能够获得回报</w:t>
      </w:r>
      <w:r>
        <w:rPr>
          <w:lang w:eastAsia="zh-CN"/>
        </w:rPr>
        <w:t>”</w:t>
      </w:r>
      <w:r>
        <w:rPr>
          <w:lang w:eastAsia="zh-CN"/>
        </w:rPr>
        <w:t>这一预期的信心。综合来看，非定向披露通过激活开发者的积极期望状态，有望在短期内促进活动参与的增加。这一机制在实质上类似于众筹平台上的资金积累公示效应：</w:t>
      </w:r>
      <w:r>
        <w:rPr>
          <w:lang w:eastAsia="zh-CN"/>
        </w:rPr>
        <w:t xml:space="preserve">Wang </w:t>
      </w:r>
      <w:r>
        <w:rPr>
          <w:lang w:eastAsia="zh-CN"/>
        </w:rPr>
        <w:t>等（</w:t>
      </w:r>
      <w:r>
        <w:rPr>
          <w:lang w:eastAsia="zh-CN"/>
        </w:rPr>
        <w:t>2022</w:t>
      </w:r>
      <w:r>
        <w:rPr>
          <w:lang w:eastAsia="zh-CN"/>
        </w:rPr>
        <w:t>）</w:t>
      </w:r>
      <w:r>
        <w:rPr>
          <w:lang w:eastAsia="zh-CN"/>
        </w:rPr>
        <w:t xml:space="preserve"> </w:t>
      </w:r>
      <w:r>
        <w:rPr>
          <w:lang w:eastAsia="zh-CN"/>
        </w:rPr>
        <w:t>在分析货币激励与知识溢出的研究中指出，公开的资金规模信息能够通过期望路径有效激励潜在贡献者的参与投入。</w:t>
      </w:r>
    </w:p>
    <w:p w14:paraId="73E20AE6" w14:textId="77777777" w:rsidR="009D2938" w:rsidRDefault="0048176E">
      <w:pPr>
        <w:pStyle w:val="3"/>
        <w:rPr>
          <w:lang w:eastAsia="zh-CN"/>
        </w:rPr>
      </w:pPr>
      <w:bookmarkStart w:id="175" w:name="定向披露的运作机制"/>
      <w:bookmarkStart w:id="176" w:name="_Toc229819399"/>
      <w:r>
        <w:rPr>
          <w:lang w:eastAsia="zh-CN"/>
        </w:rPr>
        <w:lastRenderedPageBreak/>
        <w:t>定向披露的运作机制</w:t>
      </w:r>
      <w:bookmarkEnd w:id="175"/>
      <w:bookmarkEnd w:id="176"/>
    </w:p>
    <w:p w14:paraId="41C9084D" w14:textId="77777777" w:rsidR="009D2938" w:rsidRDefault="0048176E">
      <w:pPr>
        <w:pStyle w:val="FirstParagraph"/>
        <w:rPr>
          <w:lang w:eastAsia="zh-CN"/>
        </w:rPr>
      </w:pPr>
      <w:r>
        <w:rPr>
          <w:lang w:eastAsia="zh-CN"/>
        </w:rPr>
        <w:t>与非定向披露不同，定向披露发生在</w:t>
      </w:r>
      <w:r>
        <w:rPr>
          <w:lang w:eastAsia="zh-CN"/>
        </w:rPr>
        <w:t xml:space="preserve"> Brink </w:t>
      </w:r>
      <w:r>
        <w:rPr>
          <w:lang w:eastAsia="zh-CN"/>
        </w:rPr>
        <w:t>完成内部审核并正式确定受资助开发者之后。</w:t>
      </w:r>
      <w:r>
        <w:rPr>
          <w:lang w:eastAsia="zh-CN"/>
        </w:rPr>
        <w:t xml:space="preserve">Brink </w:t>
      </w:r>
      <w:r>
        <w:rPr>
          <w:lang w:eastAsia="zh-CN"/>
        </w:rPr>
        <w:t>通过在其官方网站（</w:t>
      </w:r>
      <w:r>
        <w:fldChar w:fldCharType="begin"/>
      </w:r>
      <w:r>
        <w:rPr>
          <w:lang w:eastAsia="zh-CN"/>
        </w:rPr>
        <w:instrText>HYPERLINK "https://brink.dev" \h</w:instrText>
      </w:r>
      <w:r>
        <w:fldChar w:fldCharType="separate"/>
      </w:r>
      <w:r>
        <w:rPr>
          <w:rStyle w:val="ad"/>
          <w:lang w:eastAsia="zh-CN"/>
        </w:rPr>
        <w:t>https://brink.dev</w:t>
      </w:r>
      <w:r>
        <w:fldChar w:fldCharType="end"/>
      </w:r>
      <w:r>
        <w:rPr>
          <w:lang w:eastAsia="zh-CN"/>
        </w:rPr>
        <w:t>）更新受资助者页面，公开列出获批开发者的</w:t>
      </w:r>
      <w:r>
        <w:rPr>
          <w:lang w:eastAsia="zh-CN"/>
        </w:rPr>
        <w:t xml:space="preserve"> GitHub </w:t>
      </w:r>
      <w:r>
        <w:rPr>
          <w:lang w:eastAsia="zh-CN"/>
        </w:rPr>
        <w:t>用户名、资助开始时间及资助期限。这类披露具有明确的指向性：信息内容从</w:t>
      </w:r>
      <w:r>
        <w:rPr>
          <w:lang w:eastAsia="zh-CN"/>
        </w:rPr>
        <w:t>“</w:t>
      </w:r>
      <w:r>
        <w:rPr>
          <w:lang w:eastAsia="zh-CN"/>
        </w:rPr>
        <w:t>谁捐了多少钱</w:t>
      </w:r>
      <w:r>
        <w:rPr>
          <w:lang w:eastAsia="zh-CN"/>
        </w:rPr>
        <w:t>“</w:t>
      </w:r>
      <w:r>
        <w:rPr>
          <w:lang w:eastAsia="zh-CN"/>
        </w:rPr>
        <w:t>转变为</w:t>
      </w:r>
      <w:r>
        <w:rPr>
          <w:lang w:eastAsia="zh-CN"/>
        </w:rPr>
        <w:t>“</w:t>
      </w:r>
      <w:r>
        <w:rPr>
          <w:lang w:eastAsia="zh-CN"/>
        </w:rPr>
        <w:t>谁通过审核、谁获得了资助</w:t>
      </w:r>
      <w:r>
        <w:rPr>
          <w:lang w:eastAsia="zh-CN"/>
        </w:rPr>
        <w:t>”</w:t>
      </w:r>
      <w:r>
        <w:rPr>
          <w:lang w:eastAsia="zh-CN"/>
        </w:rPr>
        <w:t>，标志着抽象的激励预期转化为可观察的分配事实。</w:t>
      </w:r>
    </w:p>
    <w:p w14:paraId="5850376E" w14:textId="3243FEF2" w:rsidR="009D2938" w:rsidRDefault="0048176E">
      <w:pPr>
        <w:pStyle w:val="a0"/>
        <w:rPr>
          <w:lang w:eastAsia="zh-CN"/>
        </w:rPr>
      </w:pPr>
      <w:r>
        <w:rPr>
          <w:lang w:eastAsia="zh-CN"/>
        </w:rPr>
        <w:t>在本研究的观测窗口内，</w:t>
      </w:r>
      <w:r>
        <w:rPr>
          <w:lang w:eastAsia="zh-CN"/>
        </w:rPr>
        <w:t xml:space="preserve">Brink </w:t>
      </w:r>
      <w:r>
        <w:rPr>
          <w:lang w:eastAsia="zh-CN"/>
        </w:rPr>
        <w:t>共进行了</w:t>
      </w:r>
      <w:r>
        <w:rPr>
          <w:lang w:eastAsia="zh-CN"/>
        </w:rPr>
        <w:t>5</w:t>
      </w:r>
      <w:r>
        <w:rPr>
          <w:lang w:eastAsia="zh-CN"/>
        </w:rPr>
        <w:t>次定向披露，受资助开发者及公告时间汇总如表</w:t>
      </w:r>
      <w:r>
        <w:rPr>
          <w:lang w:eastAsia="zh-CN"/>
        </w:rPr>
        <w:t> </w:t>
      </w:r>
      <w:r>
        <w:rPr>
          <w:lang w:eastAsia="zh-CN"/>
        </w:rPr>
        <w:t>所示。</w:t>
      </w:r>
      <w:r w:rsidR="009D2938">
        <w:fldChar w:fldCharType="begin"/>
      </w:r>
      <w:r w:rsidR="009D2938">
        <w:rPr>
          <w:lang w:eastAsia="zh-CN"/>
        </w:rPr>
        <w:instrText>HYPERLINK \l "tab:grantees" \h</w:instrText>
      </w:r>
      <w:r w:rsidR="009D2938">
        <w:fldChar w:fldCharType="separate"/>
      </w:r>
      <w:r w:rsidR="009D2938">
        <w:fldChar w:fldCharType="end"/>
      </w:r>
    </w:p>
    <w:p w14:paraId="186B5F6A" w14:textId="77777777" w:rsidR="009D2938" w:rsidRDefault="0048176E">
      <w:pPr>
        <w:pStyle w:val="TableCaption"/>
        <w:rPr>
          <w:lang w:eastAsia="zh-CN"/>
        </w:rPr>
      </w:pPr>
      <w:r>
        <w:rPr>
          <w:lang w:eastAsia="zh-CN"/>
        </w:rPr>
        <w:t xml:space="preserve">Brink </w:t>
      </w:r>
      <w:r>
        <w:rPr>
          <w:lang w:eastAsia="zh-CN"/>
        </w:rPr>
        <w:t>受资助开发者名单（</w:t>
      </w:r>
      <w:r>
        <w:rPr>
          <w:lang w:eastAsia="zh-CN"/>
        </w:rPr>
        <w:t>2022</w:t>
      </w:r>
      <w:r>
        <w:rPr>
          <w:lang w:eastAsia="zh-CN"/>
        </w:rPr>
        <w:t>年</w:t>
      </w:r>
      <w:r>
        <w:rPr>
          <w:lang w:eastAsia="zh-CN"/>
        </w:rPr>
        <w:t>1</w:t>
      </w:r>
      <w:r>
        <w:rPr>
          <w:lang w:eastAsia="zh-CN"/>
        </w:rPr>
        <w:t>月</w:t>
      </w:r>
      <w:r>
        <w:rPr>
          <w:lang w:eastAsia="zh-CN"/>
        </w:rPr>
        <w:t>—2023</w:t>
      </w:r>
      <w:r>
        <w:rPr>
          <w:lang w:eastAsia="zh-CN"/>
        </w:rPr>
        <w:t>年</w:t>
      </w:r>
      <w:r>
        <w:rPr>
          <w:lang w:eastAsia="zh-CN"/>
        </w:rPr>
        <w:t>12</w:t>
      </w:r>
      <w:r>
        <w:rPr>
          <w:lang w:eastAsia="zh-CN"/>
        </w:rPr>
        <w:t>月）</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96"/>
        <w:gridCol w:w="4068"/>
        <w:gridCol w:w="2852"/>
      </w:tblGrid>
      <w:tr w:rsidR="009D2938" w14:paraId="0217CE05" w14:textId="77777777" w:rsidTr="004A6767">
        <w:trPr>
          <w:jc w:val="center"/>
        </w:trPr>
        <w:tc>
          <w:tcPr>
            <w:tcW w:w="0" w:type="auto"/>
            <w:vAlign w:val="bottom"/>
          </w:tcPr>
          <w:p w14:paraId="6A3820EC" w14:textId="77777777" w:rsidR="009D2938" w:rsidRDefault="0048176E">
            <w:pPr>
              <w:pStyle w:val="Compact"/>
            </w:pPr>
            <w:proofErr w:type="spellStart"/>
            <w:r>
              <w:t>披露日期</w:t>
            </w:r>
            <w:proofErr w:type="spellEnd"/>
          </w:p>
        </w:tc>
        <w:tc>
          <w:tcPr>
            <w:tcW w:w="0" w:type="auto"/>
            <w:vAlign w:val="bottom"/>
          </w:tcPr>
          <w:p w14:paraId="0653FF84" w14:textId="77777777" w:rsidR="009D2938" w:rsidRDefault="0048176E">
            <w:pPr>
              <w:pStyle w:val="Compact"/>
              <w:rPr>
                <w:lang w:eastAsia="zh-CN"/>
              </w:rPr>
            </w:pPr>
            <w:r>
              <w:rPr>
                <w:lang w:eastAsia="zh-CN"/>
              </w:rPr>
              <w:t>受资助开发者（</w:t>
            </w:r>
            <w:r>
              <w:rPr>
                <w:lang w:eastAsia="zh-CN"/>
              </w:rPr>
              <w:t xml:space="preserve">GitHub </w:t>
            </w:r>
            <w:r>
              <w:rPr>
                <w:lang w:eastAsia="zh-CN"/>
              </w:rPr>
              <w:t>用户名）</w:t>
            </w:r>
          </w:p>
        </w:tc>
        <w:tc>
          <w:tcPr>
            <w:tcW w:w="0" w:type="auto"/>
            <w:vAlign w:val="bottom"/>
          </w:tcPr>
          <w:p w14:paraId="5F7E0F24" w14:textId="77777777" w:rsidR="009D2938" w:rsidRDefault="0048176E">
            <w:pPr>
              <w:pStyle w:val="Compact"/>
            </w:pPr>
            <w:proofErr w:type="spellStart"/>
            <w:r>
              <w:t>说明</w:t>
            </w:r>
            <w:proofErr w:type="spellEnd"/>
          </w:p>
        </w:tc>
      </w:tr>
      <w:tr w:rsidR="009D2938" w14:paraId="52301039" w14:textId="77777777" w:rsidTr="004A6767">
        <w:trPr>
          <w:jc w:val="center"/>
        </w:trPr>
        <w:tc>
          <w:tcPr>
            <w:tcW w:w="0" w:type="auto"/>
          </w:tcPr>
          <w:p w14:paraId="6647458B" w14:textId="77777777" w:rsidR="009D2938" w:rsidRDefault="0048176E">
            <w:pPr>
              <w:pStyle w:val="Compact"/>
            </w:pPr>
            <w:r>
              <w:t>2022</w:t>
            </w:r>
            <w:r>
              <w:t>年</w:t>
            </w:r>
            <w:r>
              <w:t>4</w:t>
            </w:r>
            <w:r>
              <w:t>月</w:t>
            </w:r>
            <w:r>
              <w:t>4</w:t>
            </w:r>
            <w:r>
              <w:t>日</w:t>
            </w:r>
          </w:p>
        </w:tc>
        <w:tc>
          <w:tcPr>
            <w:tcW w:w="0" w:type="auto"/>
          </w:tcPr>
          <w:p w14:paraId="5743DA63" w14:textId="77777777" w:rsidR="009D2938" w:rsidRDefault="0048176E">
            <w:pPr>
              <w:pStyle w:val="Compact"/>
            </w:pPr>
            <w:r>
              <w:t>0xB10C</w:t>
            </w:r>
            <w:r>
              <w:t>、</w:t>
            </w:r>
            <w:r>
              <w:t>vincenzopalazzo</w:t>
            </w:r>
            <w:r>
              <w:t>、</w:t>
            </w:r>
            <w:r>
              <w:t>dergoegge</w:t>
            </w:r>
            <w:r>
              <w:t>、</w:t>
            </w:r>
            <w:r>
              <w:t>brunoerg</w:t>
            </w:r>
          </w:p>
        </w:tc>
        <w:tc>
          <w:tcPr>
            <w:tcW w:w="0" w:type="auto"/>
          </w:tcPr>
          <w:p w14:paraId="611DE03B" w14:textId="77777777" w:rsidR="009D2938" w:rsidRDefault="0048176E">
            <w:pPr>
              <w:pStyle w:val="Compact"/>
              <w:rPr>
                <w:lang w:eastAsia="zh-CN"/>
              </w:rPr>
            </w:pPr>
            <w:r>
              <w:rPr>
                <w:lang w:eastAsia="zh-CN"/>
              </w:rPr>
              <w:t>本轮共资助</w:t>
            </w:r>
            <w:r>
              <w:rPr>
                <w:lang w:eastAsia="zh-CN"/>
              </w:rPr>
              <w:t>4</w:t>
            </w:r>
            <w:r>
              <w:rPr>
                <w:lang w:eastAsia="zh-CN"/>
              </w:rPr>
              <w:t>名开发者，规模最大</w:t>
            </w:r>
          </w:p>
        </w:tc>
      </w:tr>
      <w:tr w:rsidR="009D2938" w14:paraId="0F79CBAF" w14:textId="77777777" w:rsidTr="004A6767">
        <w:trPr>
          <w:jc w:val="center"/>
        </w:trPr>
        <w:tc>
          <w:tcPr>
            <w:tcW w:w="0" w:type="auto"/>
          </w:tcPr>
          <w:p w14:paraId="18EB3DEA" w14:textId="77777777" w:rsidR="009D2938" w:rsidRDefault="0048176E">
            <w:pPr>
              <w:pStyle w:val="Compact"/>
            </w:pPr>
            <w:r>
              <w:t>2022</w:t>
            </w:r>
            <w:r>
              <w:t>年</w:t>
            </w:r>
            <w:r>
              <w:t>5</w:t>
            </w:r>
            <w:r>
              <w:t>月</w:t>
            </w:r>
            <w:r>
              <w:t>13</w:t>
            </w:r>
            <w:r>
              <w:t>日</w:t>
            </w:r>
          </w:p>
        </w:tc>
        <w:tc>
          <w:tcPr>
            <w:tcW w:w="0" w:type="auto"/>
          </w:tcPr>
          <w:p w14:paraId="13B3005E" w14:textId="77777777" w:rsidR="009D2938" w:rsidRDefault="0048176E">
            <w:pPr>
              <w:pStyle w:val="Compact"/>
            </w:pPr>
            <w:proofErr w:type="spellStart"/>
            <w:r>
              <w:t>fanquake</w:t>
            </w:r>
            <w:proofErr w:type="spellEnd"/>
          </w:p>
        </w:tc>
        <w:tc>
          <w:tcPr>
            <w:tcW w:w="0" w:type="auto"/>
          </w:tcPr>
          <w:p w14:paraId="5521DF21" w14:textId="77777777" w:rsidR="009D2938" w:rsidRDefault="0048176E">
            <w:pPr>
              <w:pStyle w:val="Compact"/>
            </w:pPr>
            <w:proofErr w:type="spellStart"/>
            <w:r>
              <w:t>单独资助</w:t>
            </w:r>
            <w:proofErr w:type="spellEnd"/>
          </w:p>
        </w:tc>
      </w:tr>
      <w:tr w:rsidR="009D2938" w14:paraId="531A2047" w14:textId="77777777" w:rsidTr="004A6767">
        <w:trPr>
          <w:jc w:val="center"/>
        </w:trPr>
        <w:tc>
          <w:tcPr>
            <w:tcW w:w="0" w:type="auto"/>
          </w:tcPr>
          <w:p w14:paraId="4E87B21E" w14:textId="77777777" w:rsidR="009D2938" w:rsidRDefault="0048176E">
            <w:pPr>
              <w:pStyle w:val="Compact"/>
            </w:pPr>
            <w:r>
              <w:t>2022</w:t>
            </w:r>
            <w:r>
              <w:t>年</w:t>
            </w:r>
            <w:r>
              <w:t>6</w:t>
            </w:r>
            <w:r>
              <w:t>月</w:t>
            </w:r>
            <w:r>
              <w:t>30</w:t>
            </w:r>
            <w:r>
              <w:t>日</w:t>
            </w:r>
          </w:p>
        </w:tc>
        <w:tc>
          <w:tcPr>
            <w:tcW w:w="0" w:type="auto"/>
          </w:tcPr>
          <w:p w14:paraId="46C915EB" w14:textId="77777777" w:rsidR="009D2938" w:rsidRDefault="0048176E">
            <w:pPr>
              <w:pStyle w:val="Compact"/>
            </w:pPr>
            <w:r>
              <w:t>adiabat</w:t>
            </w:r>
          </w:p>
        </w:tc>
        <w:tc>
          <w:tcPr>
            <w:tcW w:w="0" w:type="auto"/>
          </w:tcPr>
          <w:p w14:paraId="2B5ABD3A" w14:textId="77777777" w:rsidR="009D2938" w:rsidRDefault="0048176E">
            <w:pPr>
              <w:pStyle w:val="Compact"/>
            </w:pPr>
            <w:proofErr w:type="spellStart"/>
            <w:r>
              <w:t>单独资助</w:t>
            </w:r>
            <w:proofErr w:type="spellEnd"/>
          </w:p>
        </w:tc>
      </w:tr>
      <w:tr w:rsidR="009D2938" w14:paraId="049F043F" w14:textId="77777777" w:rsidTr="004A6767">
        <w:trPr>
          <w:jc w:val="center"/>
        </w:trPr>
        <w:tc>
          <w:tcPr>
            <w:tcW w:w="0" w:type="auto"/>
          </w:tcPr>
          <w:p w14:paraId="2C552534" w14:textId="77777777" w:rsidR="009D2938" w:rsidRDefault="0048176E">
            <w:pPr>
              <w:pStyle w:val="Compact"/>
            </w:pPr>
            <w:r>
              <w:t>2022</w:t>
            </w:r>
            <w:r>
              <w:t>年</w:t>
            </w:r>
            <w:r>
              <w:t>7</w:t>
            </w:r>
            <w:r>
              <w:t>月</w:t>
            </w:r>
            <w:r>
              <w:t>29</w:t>
            </w:r>
            <w:r>
              <w:t>日</w:t>
            </w:r>
          </w:p>
        </w:tc>
        <w:tc>
          <w:tcPr>
            <w:tcW w:w="0" w:type="auto"/>
          </w:tcPr>
          <w:p w14:paraId="5980F476" w14:textId="77777777" w:rsidR="009D2938" w:rsidRDefault="0048176E">
            <w:pPr>
              <w:pStyle w:val="Compact"/>
            </w:pPr>
            <w:r>
              <w:t>stickies-v</w:t>
            </w:r>
          </w:p>
        </w:tc>
        <w:tc>
          <w:tcPr>
            <w:tcW w:w="0" w:type="auto"/>
          </w:tcPr>
          <w:p w14:paraId="432F3207" w14:textId="77777777" w:rsidR="009D2938" w:rsidRDefault="0048176E">
            <w:pPr>
              <w:pStyle w:val="Compact"/>
            </w:pPr>
            <w:proofErr w:type="spellStart"/>
            <w:r>
              <w:t>单独资助</w:t>
            </w:r>
            <w:proofErr w:type="spellEnd"/>
          </w:p>
        </w:tc>
      </w:tr>
      <w:tr w:rsidR="009D2938" w14:paraId="213FD2EE" w14:textId="77777777" w:rsidTr="004A6767">
        <w:trPr>
          <w:jc w:val="center"/>
        </w:trPr>
        <w:tc>
          <w:tcPr>
            <w:tcW w:w="0" w:type="auto"/>
          </w:tcPr>
          <w:p w14:paraId="6372A639" w14:textId="77777777" w:rsidR="009D2938" w:rsidRDefault="0048176E">
            <w:pPr>
              <w:pStyle w:val="Compact"/>
            </w:pPr>
            <w:r>
              <w:t>2023</w:t>
            </w:r>
            <w:r>
              <w:t>年</w:t>
            </w:r>
            <w:r>
              <w:t>5</w:t>
            </w:r>
            <w:r>
              <w:t>月</w:t>
            </w:r>
            <w:r>
              <w:t>4</w:t>
            </w:r>
            <w:r>
              <w:t>日</w:t>
            </w:r>
          </w:p>
        </w:tc>
        <w:tc>
          <w:tcPr>
            <w:tcW w:w="0" w:type="auto"/>
          </w:tcPr>
          <w:p w14:paraId="405FC188" w14:textId="77777777" w:rsidR="009D2938" w:rsidRDefault="0048176E">
            <w:pPr>
              <w:pStyle w:val="Compact"/>
            </w:pPr>
            <w:proofErr w:type="spellStart"/>
            <w:r>
              <w:t>fjahr</w:t>
            </w:r>
            <w:proofErr w:type="spellEnd"/>
          </w:p>
        </w:tc>
        <w:tc>
          <w:tcPr>
            <w:tcW w:w="0" w:type="auto"/>
          </w:tcPr>
          <w:p w14:paraId="34905CAB" w14:textId="77777777" w:rsidR="009D2938" w:rsidRDefault="0048176E">
            <w:pPr>
              <w:pStyle w:val="Compact"/>
            </w:pPr>
            <w:proofErr w:type="spellStart"/>
            <w:r>
              <w:t>单独资助</w:t>
            </w:r>
            <w:proofErr w:type="spellEnd"/>
          </w:p>
        </w:tc>
      </w:tr>
    </w:tbl>
    <w:p w14:paraId="288BC0E4" w14:textId="77777777" w:rsidR="009D2938" w:rsidRDefault="0048176E">
      <w:pPr>
        <w:pStyle w:val="a0"/>
        <w:rPr>
          <w:lang w:eastAsia="zh-CN"/>
        </w:rPr>
      </w:pPr>
      <w:r>
        <w:rPr>
          <w:lang w:eastAsia="zh-CN"/>
        </w:rPr>
        <w:t>图</w:t>
      </w:r>
      <w:r>
        <w:rPr>
          <w:lang w:eastAsia="zh-CN"/>
        </w:rPr>
        <w:t> </w:t>
      </w:r>
      <w:hyperlink w:anchor="fig:targeted-example">
        <w:r>
          <w:rPr>
            <w:rStyle w:val="ad"/>
            <w:lang w:eastAsia="zh-CN"/>
          </w:rPr>
          <w:t>4.3</w:t>
        </w:r>
      </w:hyperlink>
      <w:r>
        <w:rPr>
          <w:lang w:eastAsia="zh-CN"/>
        </w:rPr>
        <w:t xml:space="preserve"> </w:t>
      </w:r>
      <w:r>
        <w:rPr>
          <w:lang w:eastAsia="zh-CN"/>
        </w:rPr>
        <w:t>展示了规模最大的一次定向披露（</w:t>
      </w:r>
      <w:r>
        <w:rPr>
          <w:lang w:eastAsia="zh-CN"/>
        </w:rPr>
        <w:t>2022</w:t>
      </w:r>
      <w:r>
        <w:rPr>
          <w:lang w:eastAsia="zh-CN"/>
        </w:rPr>
        <w:t>年</w:t>
      </w:r>
      <w:r>
        <w:rPr>
          <w:lang w:eastAsia="zh-CN"/>
        </w:rPr>
        <w:t>4</w:t>
      </w:r>
      <w:r>
        <w:rPr>
          <w:lang w:eastAsia="zh-CN"/>
        </w:rPr>
        <w:t>月</w:t>
      </w:r>
      <w:r>
        <w:rPr>
          <w:lang w:eastAsia="zh-CN"/>
        </w:rPr>
        <w:t>4</w:t>
      </w:r>
      <w:r>
        <w:rPr>
          <w:lang w:eastAsia="zh-CN"/>
        </w:rPr>
        <w:t>日）的官方公告页面截图，</w:t>
      </w:r>
      <w:r>
        <w:rPr>
          <w:lang w:eastAsia="zh-CN"/>
        </w:rPr>
        <w:t xml:space="preserve">Brink </w:t>
      </w:r>
      <w:r>
        <w:rPr>
          <w:lang w:eastAsia="zh-CN"/>
        </w:rPr>
        <w:t>明确列出了</w:t>
      </w:r>
      <w:r>
        <w:rPr>
          <w:lang w:eastAsia="zh-CN"/>
        </w:rPr>
        <w:t>4</w:t>
      </w:r>
      <w:r>
        <w:rPr>
          <w:lang w:eastAsia="zh-CN"/>
        </w:rPr>
        <w:t>名获批开发者的姓名及其比特币开发背景，信息的指向性与权威性与非定向披露截然不同。</w:t>
      </w:r>
    </w:p>
    <w:p w14:paraId="1473A8CC" w14:textId="77777777" w:rsidR="009D2938" w:rsidRDefault="0048176E">
      <w:pPr>
        <w:pStyle w:val="CaptionedFigure"/>
      </w:pPr>
      <w:bookmarkStart w:id="177" w:name="fig:targeted-example"/>
      <w:r>
        <w:rPr>
          <w:noProof/>
        </w:rPr>
        <w:lastRenderedPageBreak/>
        <w:drawing>
          <wp:inline distT="0" distB="0" distL="0" distR="0" wp14:anchorId="178D1D3B" wp14:editId="1BA70DB1">
            <wp:extent cx="5334000" cy="3478695"/>
            <wp:effectExtent l="0" t="0" r="0" b="0"/>
            <wp:docPr id="827735655" name="Picture" descr="定向披露示例：Brink 官网受资助名单公告（2022年4月4日）"/>
            <wp:cNvGraphicFramePr/>
            <a:graphic xmlns:a="http://schemas.openxmlformats.org/drawingml/2006/main">
              <a:graphicData uri="http://schemas.openxmlformats.org/drawingml/2006/picture">
                <pic:pic xmlns:pic="http://schemas.openxmlformats.org/drawingml/2006/picture">
                  <pic:nvPicPr>
                    <pic:cNvPr id="0" name="Picture" descr="figures/targeted_example.png"/>
                    <pic:cNvPicPr>
                      <a:picLocks noChangeAspect="1" noChangeArrowheads="1"/>
                    </pic:cNvPicPr>
                  </pic:nvPicPr>
                  <pic:blipFill>
                    <a:blip r:embed="rId12"/>
                    <a:stretch>
                      <a:fillRect/>
                    </a:stretch>
                  </pic:blipFill>
                  <pic:spPr bwMode="auto">
                    <a:xfrm>
                      <a:off x="0" y="0"/>
                      <a:ext cx="5334000" cy="3478695"/>
                    </a:xfrm>
                    <a:prstGeom prst="rect">
                      <a:avLst/>
                    </a:prstGeom>
                    <a:noFill/>
                    <a:ln w="9525">
                      <a:noFill/>
                      <a:headEnd/>
                      <a:tailEnd/>
                    </a:ln>
                  </pic:spPr>
                </pic:pic>
              </a:graphicData>
            </a:graphic>
          </wp:inline>
        </w:drawing>
      </w:r>
      <w:bookmarkEnd w:id="177"/>
    </w:p>
    <w:p w14:paraId="341F55E7" w14:textId="77777777" w:rsidR="009D2938" w:rsidRDefault="0048176E">
      <w:pPr>
        <w:pStyle w:val="ImageCaption"/>
        <w:rPr>
          <w:lang w:eastAsia="zh-CN"/>
        </w:rPr>
      </w:pPr>
      <w:r>
        <w:rPr>
          <w:lang w:eastAsia="zh-CN"/>
        </w:rPr>
        <w:t>定向披露示例：</w:t>
      </w:r>
      <w:r>
        <w:rPr>
          <w:lang w:eastAsia="zh-CN"/>
        </w:rPr>
        <w:t xml:space="preserve">Brink </w:t>
      </w:r>
      <w:r>
        <w:rPr>
          <w:lang w:eastAsia="zh-CN"/>
        </w:rPr>
        <w:t>官网受资助名单公告（</w:t>
      </w:r>
      <w:r>
        <w:rPr>
          <w:lang w:eastAsia="zh-CN"/>
        </w:rPr>
        <w:t>2022</w:t>
      </w:r>
      <w:r>
        <w:rPr>
          <w:lang w:eastAsia="zh-CN"/>
        </w:rPr>
        <w:t>年</w:t>
      </w:r>
      <w:r>
        <w:rPr>
          <w:lang w:eastAsia="zh-CN"/>
        </w:rPr>
        <w:t>4</w:t>
      </w:r>
      <w:r>
        <w:rPr>
          <w:lang w:eastAsia="zh-CN"/>
        </w:rPr>
        <w:t>月</w:t>
      </w:r>
      <w:r>
        <w:rPr>
          <w:lang w:eastAsia="zh-CN"/>
        </w:rPr>
        <w:t>4</w:t>
      </w:r>
      <w:r>
        <w:rPr>
          <w:lang w:eastAsia="zh-CN"/>
        </w:rPr>
        <w:t>日）</w:t>
      </w:r>
    </w:p>
    <w:p w14:paraId="312F56CF" w14:textId="77777777" w:rsidR="009D2938" w:rsidRDefault="0048176E">
      <w:pPr>
        <w:pStyle w:val="a0"/>
        <w:rPr>
          <w:lang w:eastAsia="zh-CN"/>
        </w:rPr>
      </w:pPr>
      <w:r>
        <w:rPr>
          <w:lang w:eastAsia="zh-CN"/>
        </w:rPr>
        <w:t>从期望理论的工具性维度分析，定向披露为非受助开发者提供了一个具体的参照：他们能够看到哪类贡献者（以代码技能见长、常年深耕核心协议）最终获得了资助，由此推断自身活动与奖励之间的因果关联是真实存在的，进而形成</w:t>
      </w:r>
      <w:r>
        <w:rPr>
          <w:lang w:eastAsia="zh-CN"/>
        </w:rPr>
        <w:t>“</w:t>
      </w:r>
      <w:r>
        <w:rPr>
          <w:lang w:eastAsia="zh-CN"/>
        </w:rPr>
        <w:t>只要持续高质量参与，也有机会进入下一轮资助名单</w:t>
      </w:r>
      <w:r>
        <w:rPr>
          <w:lang w:eastAsia="zh-CN"/>
        </w:rPr>
        <w:t>“</w:t>
      </w:r>
      <w:r>
        <w:rPr>
          <w:lang w:eastAsia="zh-CN"/>
        </w:rPr>
        <w:t>的工具性预期。这一机制有别于非定向披露的效价驱动，而是通过直接示范</w:t>
      </w:r>
      <w:r>
        <w:rPr>
          <w:lang w:eastAsia="zh-CN"/>
        </w:rPr>
        <w:t>“</w:t>
      </w:r>
      <w:r>
        <w:rPr>
          <w:lang w:eastAsia="zh-CN"/>
        </w:rPr>
        <w:t>绩效</w:t>
      </w:r>
      <w:r>
        <w:rPr>
          <w:lang w:eastAsia="zh-CN"/>
        </w:rPr>
        <w:t>—</w:t>
      </w:r>
      <w:r>
        <w:rPr>
          <w:lang w:eastAsia="zh-CN"/>
        </w:rPr>
        <w:t>奖励</w:t>
      </w:r>
      <w:r>
        <w:rPr>
          <w:lang w:eastAsia="zh-CN"/>
        </w:rPr>
        <w:t>”</w:t>
      </w:r>
      <w:r>
        <w:rPr>
          <w:lang w:eastAsia="zh-CN"/>
        </w:rPr>
        <w:t>路径，强化开发者的努力意愿。</w:t>
      </w:r>
    </w:p>
    <w:p w14:paraId="00221F84" w14:textId="77777777" w:rsidR="009D2938" w:rsidRDefault="0048176E">
      <w:pPr>
        <w:pStyle w:val="a0"/>
        <w:rPr>
          <w:lang w:eastAsia="zh-CN"/>
        </w:rPr>
      </w:pPr>
      <w:r>
        <w:rPr>
          <w:lang w:eastAsia="zh-CN"/>
        </w:rPr>
        <w:t>然而，定向披露的排他性也具有两面性。在公布名单的同时，绝大多数未入选的开发者会意识到：这一轮资助与自己无关。根据</w:t>
      </w:r>
      <w:r>
        <w:rPr>
          <w:lang w:eastAsia="zh-CN"/>
        </w:rPr>
        <w:t xml:space="preserve"> Oliver</w:t>
      </w:r>
      <w:r>
        <w:rPr>
          <w:lang w:eastAsia="zh-CN"/>
        </w:rPr>
        <w:t>（</w:t>
      </w:r>
      <w:r>
        <w:rPr>
          <w:lang w:eastAsia="zh-CN"/>
        </w:rPr>
        <w:t>1980</w:t>
      </w:r>
      <w:r>
        <w:rPr>
          <w:lang w:eastAsia="zh-CN"/>
        </w:rPr>
        <w:t>）</w:t>
      </w:r>
      <w:r>
        <w:rPr>
          <w:lang w:eastAsia="zh-CN"/>
        </w:rPr>
        <w:t xml:space="preserve"> </w:t>
      </w:r>
      <w:r>
        <w:rPr>
          <w:lang w:eastAsia="zh-CN"/>
        </w:rPr>
        <w:t>的期望失验理论，个体在行为结果与事先预期之间出现落差时，会产生情感负反应，并相应调整未来的期望水平。非受助开发者在非定向披露阶段形成的</w:t>
      </w:r>
      <w:r>
        <w:rPr>
          <w:lang w:eastAsia="zh-CN"/>
        </w:rPr>
        <w:t>“</w:t>
      </w:r>
      <w:r>
        <w:rPr>
          <w:lang w:eastAsia="zh-CN"/>
        </w:rPr>
        <w:t>可能成为受益者</w:t>
      </w:r>
      <w:r>
        <w:rPr>
          <w:lang w:eastAsia="zh-CN"/>
        </w:rPr>
        <w:t>“</w:t>
      </w:r>
      <w:r>
        <w:rPr>
          <w:lang w:eastAsia="zh-CN"/>
        </w:rPr>
        <w:t>的期望，将在定向披露的</w:t>
      </w:r>
      <w:r>
        <w:rPr>
          <w:lang w:eastAsia="zh-CN"/>
        </w:rPr>
        <w:t>“</w:t>
      </w:r>
      <w:r>
        <w:rPr>
          <w:lang w:eastAsia="zh-CN"/>
        </w:rPr>
        <w:t>排他性公告</w:t>
      </w:r>
      <w:r>
        <w:rPr>
          <w:lang w:eastAsia="zh-CN"/>
        </w:rPr>
        <w:t>”</w:t>
      </w:r>
      <w:r>
        <w:rPr>
          <w:lang w:eastAsia="zh-CN"/>
        </w:rPr>
        <w:t>面前遭受系统性的负向失验。这一心理机制预示着，定向披露的出现可能反向削弱非定向披露对非受助开发者的后续激励效力。</w:t>
      </w:r>
    </w:p>
    <w:p w14:paraId="381FB60A" w14:textId="77777777" w:rsidR="009D2938" w:rsidRDefault="0048176E">
      <w:pPr>
        <w:pStyle w:val="3"/>
        <w:rPr>
          <w:lang w:eastAsia="zh-CN"/>
        </w:rPr>
      </w:pPr>
      <w:bookmarkStart w:id="178" w:name="样本设计与识别策略"/>
      <w:bookmarkStart w:id="179" w:name="_Toc229819400"/>
      <w:r>
        <w:rPr>
          <w:lang w:eastAsia="zh-CN"/>
        </w:rPr>
        <w:lastRenderedPageBreak/>
        <w:t>样本设计与识别策略</w:t>
      </w:r>
      <w:bookmarkEnd w:id="178"/>
      <w:bookmarkEnd w:id="179"/>
    </w:p>
    <w:p w14:paraId="3397621F" w14:textId="77777777" w:rsidR="009D2938" w:rsidRDefault="0048176E">
      <w:pPr>
        <w:pStyle w:val="FirstParagraph"/>
        <w:rPr>
          <w:lang w:eastAsia="zh-CN"/>
        </w:rPr>
      </w:pPr>
      <w:r>
        <w:rPr>
          <w:lang w:eastAsia="zh-CN"/>
        </w:rPr>
        <w:t>准确识别捐赠信息披露的</w:t>
      </w:r>
      <w:r>
        <w:rPr>
          <w:lang w:eastAsia="zh-CN"/>
        </w:rPr>
        <w:t>“</w:t>
      </w:r>
      <w:r>
        <w:rPr>
          <w:lang w:eastAsia="zh-CN"/>
        </w:rPr>
        <w:t>纯信息效应</w:t>
      </w:r>
      <w:r>
        <w:rPr>
          <w:lang w:eastAsia="zh-CN"/>
        </w:rPr>
        <w:t>”</w:t>
      </w:r>
      <w:r>
        <w:rPr>
          <w:lang w:eastAsia="zh-CN"/>
        </w:rPr>
        <w:t>是本研究的核心挑战。为此，本研究在样本设计层面进行了两项关键处理。</w:t>
      </w:r>
    </w:p>
    <w:p w14:paraId="519C01DF" w14:textId="77777777" w:rsidR="009D2938" w:rsidRDefault="0048176E">
      <w:pPr>
        <w:pStyle w:val="a0"/>
        <w:rPr>
          <w:lang w:eastAsia="zh-CN"/>
        </w:rPr>
      </w:pPr>
      <w:r>
        <w:rPr>
          <w:lang w:eastAsia="zh-CN"/>
        </w:rPr>
        <w:t>第一，剔除实际受助开发者。</w:t>
      </w:r>
      <w:r>
        <w:rPr>
          <w:lang w:eastAsia="zh-CN"/>
        </w:rPr>
        <w:t>5</w:t>
      </w:r>
      <w:r>
        <w:rPr>
          <w:lang w:eastAsia="zh-CN"/>
        </w:rPr>
        <w:t>次定向披露共涉及</w:t>
      </w:r>
      <w:r>
        <w:rPr>
          <w:lang w:eastAsia="zh-CN"/>
        </w:rPr>
        <w:t>8</w:t>
      </w:r>
      <w:r>
        <w:rPr>
          <w:lang w:eastAsia="zh-CN"/>
        </w:rPr>
        <w:t>名受助开发者，其活动行为受到实质性货币激励而非单纯信息刺激，若纳入样本将使信息效应与货币效应混淆。因此，本研究将上述</w:t>
      </w:r>
      <w:r>
        <w:rPr>
          <w:lang w:eastAsia="zh-CN"/>
        </w:rPr>
        <w:t>8</w:t>
      </w:r>
      <w:r>
        <w:rPr>
          <w:lang w:eastAsia="zh-CN"/>
        </w:rPr>
        <w:t>名开发者从分析样本中整体剔除，最终保留了</w:t>
      </w:r>
      <w:r>
        <w:rPr>
          <w:lang w:eastAsia="zh-CN"/>
        </w:rPr>
        <w:t>1,610</w:t>
      </w:r>
      <w:r>
        <w:rPr>
          <w:lang w:eastAsia="zh-CN"/>
        </w:rPr>
        <w:t>名从未获得</w:t>
      </w:r>
      <w:r>
        <w:rPr>
          <w:lang w:eastAsia="zh-CN"/>
        </w:rPr>
        <w:t xml:space="preserve"> Brink </w:t>
      </w:r>
      <w:r>
        <w:rPr>
          <w:lang w:eastAsia="zh-CN"/>
        </w:rPr>
        <w:t>资助的开发者。这一设计确保了本研究考察的激励效果来源于信息披露本身，而非实际发放的薪资奖励。</w:t>
      </w:r>
    </w:p>
    <w:p w14:paraId="6900B435" w14:textId="77777777" w:rsidR="009D2938" w:rsidRDefault="0048176E">
      <w:pPr>
        <w:pStyle w:val="a0"/>
        <w:rPr>
          <w:lang w:eastAsia="zh-CN"/>
        </w:rPr>
      </w:pPr>
      <w:r>
        <w:rPr>
          <w:lang w:eastAsia="zh-CN"/>
        </w:rPr>
        <w:t>第二，选择个体固定效应框架。比特币核心开发者群体在经验积累、社区声誉、技术专长等维度上存在显著的个体异质性，而研究窗口期内的宏观市场环境（比特币价格波动、市场情绪周期）又构成共同的时间冲击。如果不充分控制这两类系统性因素，估计结果将受到严重的遗漏变量偏误干扰。个体固定效应模型通过引入开发者个体固定效应（</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lang w:eastAsia="zh-CN"/>
        </w:rPr>
        <w:t>）吸收不随时间变化的个体异质性，同时纳入时间固定效应（</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t</m:t>
            </m:r>
          </m:sub>
        </m:sSub>
      </m:oMath>
      <w:r>
        <w:rPr>
          <w:lang w:eastAsia="zh-CN"/>
        </w:rPr>
        <w:t>）与丰富的时变控制变量（比特币市场表现、社区活跃度、</w:t>
      </w:r>
      <w:r>
        <w:rPr>
          <w:lang w:eastAsia="zh-CN"/>
        </w:rPr>
        <w:t>Google Trends</w:t>
      </w:r>
      <w:r>
        <w:rPr>
          <w:lang w:eastAsia="zh-CN"/>
        </w:rPr>
        <w:t>、项目进展）以吸收时间维度的共同冲击，将分析聚焦于非定向披露强度和定向披露强度的随时间变动部分。</w:t>
      </w:r>
    </w:p>
    <w:p w14:paraId="5B0E3A2E" w14:textId="77777777" w:rsidR="009D2938" w:rsidRDefault="0048176E">
      <w:pPr>
        <w:pStyle w:val="a0"/>
        <w:rPr>
          <w:lang w:eastAsia="zh-CN"/>
        </w:rPr>
      </w:pPr>
      <w:r>
        <w:rPr>
          <w:lang w:eastAsia="zh-CN"/>
        </w:rPr>
        <w:t>最终样本覆盖</w:t>
      </w:r>
      <w:r>
        <w:rPr>
          <w:lang w:eastAsia="zh-CN"/>
        </w:rPr>
        <w:t>2022</w:t>
      </w:r>
      <w:r>
        <w:rPr>
          <w:lang w:eastAsia="zh-CN"/>
        </w:rPr>
        <w:t>年第</w:t>
      </w:r>
      <w:r>
        <w:rPr>
          <w:lang w:eastAsia="zh-CN"/>
        </w:rPr>
        <w:t>1</w:t>
      </w:r>
      <w:r>
        <w:rPr>
          <w:lang w:eastAsia="zh-CN"/>
        </w:rPr>
        <w:t>周至</w:t>
      </w:r>
      <w:r>
        <w:rPr>
          <w:lang w:eastAsia="zh-CN"/>
        </w:rPr>
        <w:t>2023</w:t>
      </w:r>
      <w:r>
        <w:rPr>
          <w:lang w:eastAsia="zh-CN"/>
        </w:rPr>
        <w:t>年第</w:t>
      </w:r>
      <w:r>
        <w:rPr>
          <w:lang w:eastAsia="zh-CN"/>
        </w:rPr>
        <w:t>52</w:t>
      </w:r>
      <w:r>
        <w:rPr>
          <w:lang w:eastAsia="zh-CN"/>
        </w:rPr>
        <w:t>周共</w:t>
      </w:r>
      <w:r>
        <w:rPr>
          <w:lang w:eastAsia="zh-CN"/>
        </w:rPr>
        <w:t>105</w:t>
      </w:r>
      <w:r>
        <w:rPr>
          <w:lang w:eastAsia="zh-CN"/>
        </w:rPr>
        <w:t>个自然周，</w:t>
      </w:r>
      <w:r>
        <w:rPr>
          <w:lang w:eastAsia="zh-CN"/>
        </w:rPr>
        <w:t>1,610</w:t>
      </w:r>
      <w:r>
        <w:rPr>
          <w:lang w:eastAsia="zh-CN"/>
        </w:rPr>
        <w:t>名开发者，形成</w:t>
      </w:r>
      <w:r>
        <w:rPr>
          <w:lang w:eastAsia="zh-CN"/>
        </w:rPr>
        <w:t>169,785</w:t>
      </w:r>
      <w:r>
        <w:rPr>
          <w:lang w:eastAsia="zh-CN"/>
        </w:rPr>
        <w:t>个开发者</w:t>
      </w:r>
      <w:r>
        <w:rPr>
          <w:lang w:eastAsia="zh-CN"/>
        </w:rPr>
        <w:t>—</w:t>
      </w:r>
      <w:r>
        <w:rPr>
          <w:lang w:eastAsia="zh-CN"/>
        </w:rPr>
        <w:t>周面板观测单元，为因果推断提供了充足的统计功效。</w:t>
      </w:r>
    </w:p>
    <w:p w14:paraId="4BDAEA40" w14:textId="77777777" w:rsidR="009D2938" w:rsidRDefault="0048176E">
      <w:pPr>
        <w:pStyle w:val="2"/>
        <w:rPr>
          <w:lang w:eastAsia="zh-CN"/>
        </w:rPr>
      </w:pPr>
      <w:bookmarkStart w:id="180" w:name="sec:hypotheses-1"/>
      <w:bookmarkStart w:id="181" w:name="_Toc229819401"/>
      <w:r>
        <w:rPr>
          <w:lang w:eastAsia="zh-CN"/>
        </w:rPr>
        <w:t>研究假设</w:t>
      </w:r>
      <w:bookmarkEnd w:id="180"/>
      <w:bookmarkEnd w:id="181"/>
    </w:p>
    <w:p w14:paraId="2859768A" w14:textId="77777777" w:rsidR="009D2938" w:rsidRDefault="0048176E">
      <w:pPr>
        <w:pStyle w:val="3"/>
        <w:rPr>
          <w:lang w:eastAsia="zh-CN"/>
        </w:rPr>
      </w:pPr>
      <w:bookmarkStart w:id="182" w:name="非定向披露的正向主效应"/>
      <w:bookmarkStart w:id="183" w:name="_Toc229819402"/>
      <w:r>
        <w:rPr>
          <w:lang w:eastAsia="zh-CN"/>
        </w:rPr>
        <w:t>非定向披露的正向主效应</w:t>
      </w:r>
      <w:bookmarkEnd w:id="182"/>
      <w:bookmarkEnd w:id="183"/>
    </w:p>
    <w:p w14:paraId="0B254515" w14:textId="77777777" w:rsidR="009D2938" w:rsidRDefault="0048176E">
      <w:pPr>
        <w:pStyle w:val="FirstParagraph"/>
        <w:rPr>
          <w:lang w:eastAsia="zh-CN"/>
        </w:rPr>
      </w:pPr>
      <w:r>
        <w:rPr>
          <w:lang w:eastAsia="zh-CN"/>
        </w:rPr>
        <w:t>期望理论（</w:t>
      </w:r>
      <w:r>
        <w:rPr>
          <w:lang w:eastAsia="zh-CN"/>
        </w:rPr>
        <w:t>Vroom, 1964</w:t>
      </w:r>
      <w:r>
        <w:rPr>
          <w:lang w:eastAsia="zh-CN"/>
        </w:rPr>
        <w:t>）</w:t>
      </w:r>
      <w:r>
        <w:rPr>
          <w:lang w:eastAsia="zh-CN"/>
        </w:rPr>
        <w:t xml:space="preserve"> </w:t>
      </w:r>
      <w:r>
        <w:rPr>
          <w:lang w:eastAsia="zh-CN"/>
        </w:rPr>
        <w:t>指出，个体的行为动机由效价、期望值与工具性三者的乘积共同决定。效价反映个体对预期奖励的主观价值判断，即奖励对于个体而言是否具有吸引力；期望值反映个体相信自身努力能够转化为绩效的主观概率；工具性则反映个体相信绩效能够换来奖励的主观概率。当三个维度同时处于较高水平时，激励动力才会充分激活。</w:t>
      </w:r>
    </w:p>
    <w:p w14:paraId="2FD7EBE7" w14:textId="77777777" w:rsidR="009D2938" w:rsidRDefault="0048176E">
      <w:pPr>
        <w:pStyle w:val="a0"/>
        <w:rPr>
          <w:lang w:eastAsia="zh-CN"/>
        </w:rPr>
      </w:pPr>
      <w:r>
        <w:rPr>
          <w:lang w:eastAsia="zh-CN"/>
        </w:rPr>
        <w:lastRenderedPageBreak/>
        <w:t>当</w:t>
      </w:r>
      <w:r>
        <w:rPr>
          <w:lang w:eastAsia="zh-CN"/>
        </w:rPr>
        <w:t xml:space="preserve"> Brink </w:t>
      </w:r>
      <w:r>
        <w:rPr>
          <w:lang w:eastAsia="zh-CN"/>
        </w:rPr>
        <w:t>通过</w:t>
      </w:r>
      <w:r>
        <w:rPr>
          <w:lang w:eastAsia="zh-CN"/>
        </w:rPr>
        <w:t xml:space="preserve"> X </w:t>
      </w:r>
      <w:r>
        <w:rPr>
          <w:lang w:eastAsia="zh-CN"/>
        </w:rPr>
        <w:t>平台公告披露一笔新收到的捐款时，这一信息在比特币开发者社区产生了两方面的信号效应。就效价而言，大额捐款的公开意味着</w:t>
      </w:r>
      <w:r>
        <w:rPr>
          <w:lang w:eastAsia="zh-CN"/>
        </w:rPr>
        <w:t xml:space="preserve"> Brink </w:t>
      </w:r>
      <w:r>
        <w:rPr>
          <w:lang w:eastAsia="zh-CN"/>
        </w:rPr>
        <w:t>有能力为更多开发者提供实质性的经济支持，奖励本身的吸引力由此得以强化；就期望值而言，稳定的资金流入表明</w:t>
      </w:r>
      <w:r>
        <w:rPr>
          <w:lang w:eastAsia="zh-CN"/>
        </w:rPr>
        <w:t xml:space="preserve"> Brink </w:t>
      </w:r>
      <w:r>
        <w:rPr>
          <w:lang w:eastAsia="zh-CN"/>
        </w:rPr>
        <w:t>的资助项目具有持续性，开发者对自身</w:t>
      </w:r>
      <w:r>
        <w:rPr>
          <w:lang w:eastAsia="zh-CN"/>
        </w:rPr>
        <w:t>“</w:t>
      </w:r>
      <w:r>
        <w:rPr>
          <w:lang w:eastAsia="zh-CN"/>
        </w:rPr>
        <w:t>持续参与能带来未来回报</w:t>
      </w:r>
      <w:r>
        <w:rPr>
          <w:lang w:eastAsia="zh-CN"/>
        </w:rPr>
        <w:t>”</w:t>
      </w:r>
      <w:r>
        <w:rPr>
          <w:lang w:eastAsia="zh-CN"/>
        </w:rPr>
        <w:t>的信念得以巩固。这两条心理路径共同作用，应会推动开发者在信息披露后的短期内增加活动参与。</w:t>
      </w:r>
    </w:p>
    <w:p w14:paraId="0981DC61" w14:textId="77777777" w:rsidR="009D2938" w:rsidRDefault="0048176E">
      <w:pPr>
        <w:pStyle w:val="a0"/>
        <w:rPr>
          <w:lang w:eastAsia="zh-CN"/>
        </w:rPr>
      </w:pPr>
      <w:r>
        <w:rPr>
          <w:lang w:eastAsia="zh-CN"/>
        </w:rPr>
        <w:t>已有的开源社区激励研究为上述逻辑提供了支持。</w:t>
      </w:r>
      <w:r>
        <w:rPr>
          <w:lang w:eastAsia="zh-CN"/>
        </w:rPr>
        <w:t xml:space="preserve">Lakhani </w:t>
      </w:r>
      <w:r>
        <w:rPr>
          <w:lang w:eastAsia="zh-CN"/>
        </w:rPr>
        <w:t>和</w:t>
      </w:r>
      <w:r>
        <w:rPr>
          <w:lang w:eastAsia="zh-CN"/>
        </w:rPr>
        <w:t xml:space="preserve"> Von Hippel</w:t>
      </w:r>
      <w:r>
        <w:rPr>
          <w:lang w:eastAsia="zh-CN"/>
        </w:rPr>
        <w:t>（</w:t>
      </w:r>
      <w:r>
        <w:rPr>
          <w:lang w:eastAsia="zh-CN"/>
        </w:rPr>
        <w:t>2004</w:t>
      </w:r>
      <w:r>
        <w:rPr>
          <w:lang w:eastAsia="zh-CN"/>
        </w:rPr>
        <w:t>）</w:t>
      </w:r>
      <w:r>
        <w:rPr>
          <w:lang w:eastAsia="zh-CN"/>
        </w:rPr>
        <w:t xml:space="preserve">(Lakhani and Hippel 2003) </w:t>
      </w:r>
      <w:r>
        <w:rPr>
          <w:lang w:eastAsia="zh-CN"/>
        </w:rPr>
        <w:t>指出，开发者对潜在回报的预期是其决定投入水平的关键因素，当外部资助信号明确时，内在驱动与外在激励会相互叠加，产生</w:t>
      </w:r>
      <w:r>
        <w:rPr>
          <w:lang w:eastAsia="zh-CN"/>
        </w:rPr>
        <w:t>“</w:t>
      </w:r>
      <w:r>
        <w:rPr>
          <w:lang w:eastAsia="zh-CN"/>
        </w:rPr>
        <w:t>动机叠加</w:t>
      </w:r>
      <w:r>
        <w:rPr>
          <w:lang w:eastAsia="zh-CN"/>
        </w:rPr>
        <w:t>”</w:t>
      </w:r>
      <w:r>
        <w:rPr>
          <w:lang w:eastAsia="zh-CN"/>
        </w:rPr>
        <w:t>效应。</w:t>
      </w:r>
      <w:r>
        <w:rPr>
          <w:lang w:eastAsia="zh-CN"/>
        </w:rPr>
        <w:t xml:space="preserve">Fang </w:t>
      </w:r>
      <w:r>
        <w:rPr>
          <w:lang w:eastAsia="zh-CN"/>
        </w:rPr>
        <w:t>和</w:t>
      </w:r>
      <w:r>
        <w:rPr>
          <w:lang w:eastAsia="zh-CN"/>
        </w:rPr>
        <w:t xml:space="preserve"> Neufeld</w:t>
      </w:r>
      <w:r>
        <w:rPr>
          <w:lang w:eastAsia="zh-CN"/>
        </w:rPr>
        <w:t>（</w:t>
      </w:r>
      <w:r>
        <w:rPr>
          <w:lang w:eastAsia="zh-CN"/>
        </w:rPr>
        <w:t>2009</w:t>
      </w:r>
      <w:r>
        <w:rPr>
          <w:lang w:eastAsia="zh-CN"/>
        </w:rPr>
        <w:t>）</w:t>
      </w:r>
      <w:r>
        <w:rPr>
          <w:lang w:eastAsia="zh-CN"/>
        </w:rPr>
        <w:t xml:space="preserve"> </w:t>
      </w:r>
      <w:r>
        <w:rPr>
          <w:lang w:eastAsia="zh-CN"/>
        </w:rPr>
        <w:t>在对开源开发者持续参与行为的研究中也发现，外部奖励预期的增强会显著提升开发者的参与意愿。此外，</w:t>
      </w:r>
      <w:proofErr w:type="spellStart"/>
      <w:r>
        <w:rPr>
          <w:lang w:eastAsia="zh-CN"/>
        </w:rPr>
        <w:t>Bénabou</w:t>
      </w:r>
      <w:proofErr w:type="spellEnd"/>
      <w:r>
        <w:rPr>
          <w:lang w:eastAsia="zh-CN"/>
        </w:rPr>
        <w:t xml:space="preserve"> </w:t>
      </w:r>
      <w:r>
        <w:rPr>
          <w:lang w:eastAsia="zh-CN"/>
        </w:rPr>
        <w:t>和</w:t>
      </w:r>
      <w:r>
        <w:rPr>
          <w:lang w:eastAsia="zh-CN"/>
        </w:rPr>
        <w:t xml:space="preserve"> </w:t>
      </w:r>
      <w:proofErr w:type="spellStart"/>
      <w:r>
        <w:rPr>
          <w:lang w:eastAsia="zh-CN"/>
        </w:rPr>
        <w:t>Tirole</w:t>
      </w:r>
      <w:proofErr w:type="spellEnd"/>
      <w:r>
        <w:rPr>
          <w:lang w:eastAsia="zh-CN"/>
        </w:rPr>
        <w:t>（</w:t>
      </w:r>
      <w:r>
        <w:rPr>
          <w:lang w:eastAsia="zh-CN"/>
        </w:rPr>
        <w:t>2003</w:t>
      </w:r>
      <w:r>
        <w:rPr>
          <w:lang w:eastAsia="zh-CN"/>
        </w:rPr>
        <w:t>）</w:t>
      </w:r>
      <w:r>
        <w:rPr>
          <w:lang w:eastAsia="zh-CN"/>
        </w:rPr>
        <w:t xml:space="preserve"> </w:t>
      </w:r>
      <w:r>
        <w:rPr>
          <w:lang w:eastAsia="zh-CN"/>
        </w:rPr>
        <w:t>的理论框架表明，在短期内，信息型外部激励（如资助公告）能够对内在动机产生补充性效果，而非排挤效应，这与非定向披露在激励方向上的预测一致。</w:t>
      </w:r>
      <w:r>
        <w:rPr>
          <w:lang w:eastAsia="zh-CN"/>
        </w:rPr>
        <w:t xml:space="preserve">Ryan </w:t>
      </w:r>
      <w:r>
        <w:rPr>
          <w:lang w:eastAsia="zh-CN"/>
        </w:rPr>
        <w:t>和</w:t>
      </w:r>
      <w:r>
        <w:rPr>
          <w:lang w:eastAsia="zh-CN"/>
        </w:rPr>
        <w:t xml:space="preserve"> Deci</w:t>
      </w:r>
      <w:r>
        <w:rPr>
          <w:lang w:eastAsia="zh-CN"/>
        </w:rPr>
        <w:t>（</w:t>
      </w:r>
      <w:r>
        <w:rPr>
          <w:lang w:eastAsia="zh-CN"/>
        </w:rPr>
        <w:t>2000</w:t>
      </w:r>
      <w:r>
        <w:rPr>
          <w:lang w:eastAsia="zh-CN"/>
        </w:rPr>
        <w:t>）</w:t>
      </w:r>
      <w:r>
        <w:rPr>
          <w:lang w:eastAsia="zh-CN"/>
        </w:rPr>
        <w:t xml:space="preserve"> </w:t>
      </w:r>
      <w:r>
        <w:rPr>
          <w:lang w:eastAsia="zh-CN"/>
        </w:rPr>
        <w:t>的自我决定理论进一步区分了外在动机的内化程度，指出当外部激励被个体感知为对其能力的认可而非控制时，外在动机可与内在动机协同增强</w:t>
      </w:r>
      <w:r>
        <w:rPr>
          <w:lang w:eastAsia="zh-CN"/>
        </w:rPr>
        <w:t>——</w:t>
      </w:r>
      <w:r>
        <w:rPr>
          <w:lang w:eastAsia="zh-CN"/>
        </w:rPr>
        <w:t>这一机制恰好契合非定向披露以</w:t>
      </w:r>
      <w:r>
        <w:rPr>
          <w:lang w:eastAsia="zh-CN"/>
        </w:rPr>
        <w:t>“</w:t>
      </w:r>
      <w:r>
        <w:rPr>
          <w:lang w:eastAsia="zh-CN"/>
        </w:rPr>
        <w:t>社区获得外部认可</w:t>
      </w:r>
      <w:r>
        <w:rPr>
          <w:lang w:eastAsia="zh-CN"/>
        </w:rPr>
        <w:t>”</w:t>
      </w:r>
      <w:r>
        <w:rPr>
          <w:lang w:eastAsia="zh-CN"/>
        </w:rPr>
        <w:t>框架传递信号的特性。</w:t>
      </w:r>
      <w:r>
        <w:rPr>
          <w:lang w:eastAsia="zh-CN"/>
        </w:rPr>
        <w:t xml:space="preserve">Hertel </w:t>
      </w:r>
      <w:r>
        <w:rPr>
          <w:lang w:eastAsia="zh-CN"/>
        </w:rPr>
        <w:t>等（</w:t>
      </w:r>
      <w:r>
        <w:rPr>
          <w:lang w:eastAsia="zh-CN"/>
        </w:rPr>
        <w:t>2003</w:t>
      </w:r>
      <w:r>
        <w:rPr>
          <w:lang w:eastAsia="zh-CN"/>
        </w:rPr>
        <w:t>）</w:t>
      </w:r>
      <w:r>
        <w:rPr>
          <w:lang w:eastAsia="zh-CN"/>
        </w:rPr>
        <w:t xml:space="preserve"> </w:t>
      </w:r>
      <w:r>
        <w:rPr>
          <w:lang w:eastAsia="zh-CN"/>
        </w:rPr>
        <w:t>对</w:t>
      </w:r>
      <w:r>
        <w:rPr>
          <w:lang w:eastAsia="zh-CN"/>
        </w:rPr>
        <w:t xml:space="preserve"> Linux </w:t>
      </w:r>
      <w:r>
        <w:rPr>
          <w:lang w:eastAsia="zh-CN"/>
        </w:rPr>
        <w:t>内核贡献者的大规模调查也证实，开发者对社区认同感和项目重要性的感知，是其持续参与的关键驱动力，这为非定向信息披露能够激活广泛参与动机提供了实证基础。</w:t>
      </w:r>
    </w:p>
    <w:p w14:paraId="55F03873" w14:textId="77777777" w:rsidR="009D2938" w:rsidRDefault="0048176E">
      <w:pPr>
        <w:pStyle w:val="a0"/>
        <w:rPr>
          <w:lang w:eastAsia="zh-CN"/>
        </w:rPr>
      </w:pPr>
      <w:r>
        <w:rPr>
          <w:lang w:eastAsia="zh-CN"/>
        </w:rPr>
        <w:t>值得注意的是，这一推论在区分三类活动时仍然成立。代码活动（提交代码与发起</w:t>
      </w:r>
      <w:r>
        <w:rPr>
          <w:lang w:eastAsia="zh-CN"/>
        </w:rPr>
        <w:t xml:space="preserve"> Pull Request</w:t>
      </w:r>
      <w:r>
        <w:rPr>
          <w:lang w:eastAsia="zh-CN"/>
        </w:rPr>
        <w:t>）、审查活动（审查他人的</w:t>
      </w:r>
      <w:r>
        <w:rPr>
          <w:lang w:eastAsia="zh-CN"/>
        </w:rPr>
        <w:t xml:space="preserve"> Pull Request</w:t>
      </w:r>
      <w:r>
        <w:rPr>
          <w:lang w:eastAsia="zh-CN"/>
        </w:rPr>
        <w:t>）与讨论活动（参与</w:t>
      </w:r>
      <w:r>
        <w:rPr>
          <w:lang w:eastAsia="zh-CN"/>
        </w:rPr>
        <w:t xml:space="preserve"> Issue </w:t>
      </w:r>
      <w:r>
        <w:rPr>
          <w:lang w:eastAsia="zh-CN"/>
        </w:rPr>
        <w:t>讨论）虽然在认知投入程度和可见度上有所差异，但它们同样受到上述期望激活机制的驱动。因此，本研究提出：</w:t>
      </w:r>
    </w:p>
    <w:p w14:paraId="7BB26AFE" w14:textId="77777777" w:rsidR="009D2938" w:rsidRDefault="0048176E">
      <w:pPr>
        <w:pStyle w:val="a0"/>
        <w:rPr>
          <w:lang w:eastAsia="zh-CN"/>
        </w:rPr>
      </w:pPr>
      <w:r>
        <w:rPr>
          <w:lang w:eastAsia="zh-CN"/>
        </w:rPr>
        <w:t>H1</w:t>
      </w:r>
      <w:r>
        <w:rPr>
          <w:lang w:eastAsia="zh-CN"/>
        </w:rPr>
        <w:t>：非定向捐赠披露对开发者的整体开发者活动具有正向影响（</w:t>
      </w:r>
      <w:r>
        <w:rPr>
          <w:lang w:eastAsia="zh-CN"/>
        </w:rPr>
        <w:t>H1a</w:t>
      </w:r>
      <w:r>
        <w:rPr>
          <w:lang w:eastAsia="zh-CN"/>
        </w:rPr>
        <w:t>：代码活动；</w:t>
      </w:r>
      <w:r>
        <w:rPr>
          <w:lang w:eastAsia="zh-CN"/>
        </w:rPr>
        <w:t>H1b</w:t>
      </w:r>
      <w:r>
        <w:rPr>
          <w:lang w:eastAsia="zh-CN"/>
        </w:rPr>
        <w:t>：审查活动；</w:t>
      </w:r>
      <w:r>
        <w:rPr>
          <w:lang w:eastAsia="zh-CN"/>
        </w:rPr>
        <w:t>H1c</w:t>
      </w:r>
      <w:r>
        <w:rPr>
          <w:lang w:eastAsia="zh-CN"/>
        </w:rPr>
        <w:t>：讨论活动）。</w:t>
      </w:r>
    </w:p>
    <w:p w14:paraId="06BF7C9A" w14:textId="77777777" w:rsidR="009D2938" w:rsidRDefault="0048176E">
      <w:pPr>
        <w:pStyle w:val="3"/>
        <w:rPr>
          <w:lang w:eastAsia="zh-CN"/>
        </w:rPr>
      </w:pPr>
      <w:bookmarkStart w:id="184" w:name="定向披露的正向主效应"/>
      <w:bookmarkStart w:id="185" w:name="_Toc229819403"/>
      <w:r>
        <w:rPr>
          <w:lang w:eastAsia="zh-CN"/>
        </w:rPr>
        <w:t>定向披露的正向主效应</w:t>
      </w:r>
      <w:bookmarkEnd w:id="184"/>
      <w:bookmarkEnd w:id="185"/>
    </w:p>
    <w:p w14:paraId="7B1BC9D4" w14:textId="77777777" w:rsidR="009D2938" w:rsidRDefault="0048176E">
      <w:pPr>
        <w:pStyle w:val="FirstParagraph"/>
        <w:rPr>
          <w:lang w:eastAsia="zh-CN"/>
        </w:rPr>
      </w:pPr>
      <w:r>
        <w:rPr>
          <w:lang w:eastAsia="zh-CN"/>
        </w:rPr>
        <w:t>期望理论中的工具性维度关注</w:t>
      </w:r>
      <w:r>
        <w:rPr>
          <w:lang w:eastAsia="zh-CN"/>
        </w:rPr>
        <w:t>“</w:t>
      </w:r>
      <w:r>
        <w:rPr>
          <w:lang w:eastAsia="zh-CN"/>
        </w:rPr>
        <w:t>绩效能否真正换来奖励</w:t>
      </w:r>
      <w:r>
        <w:rPr>
          <w:lang w:eastAsia="zh-CN"/>
        </w:rPr>
        <w:t>“</w:t>
      </w:r>
      <w:r>
        <w:rPr>
          <w:lang w:eastAsia="zh-CN"/>
        </w:rPr>
        <w:t>这一核心判断。非定向披露虽然传递了资金充裕的信号，但并未明确回答</w:t>
      </w:r>
      <w:r>
        <w:rPr>
          <w:lang w:eastAsia="zh-CN"/>
        </w:rPr>
        <w:t>“</w:t>
      </w:r>
      <w:r>
        <w:rPr>
          <w:lang w:eastAsia="zh-CN"/>
        </w:rPr>
        <w:t>谁会获得资助</w:t>
      </w:r>
      <w:r>
        <w:rPr>
          <w:lang w:eastAsia="zh-CN"/>
        </w:rPr>
        <w:t>”</w:t>
      </w:r>
      <w:r>
        <w:rPr>
          <w:lang w:eastAsia="zh-CN"/>
        </w:rPr>
        <w:t>，这意味着</w:t>
      </w:r>
      <w:r>
        <w:rPr>
          <w:lang w:eastAsia="zh-CN"/>
        </w:rPr>
        <w:lastRenderedPageBreak/>
        <w:t>它仅提升了效价与期望值，却无法大幅增强开发者对工具性路径的确信。定向披露则不同，它通过公布受助名单，直接呈现了</w:t>
      </w:r>
      <w:r>
        <w:rPr>
          <w:lang w:eastAsia="zh-CN"/>
        </w:rPr>
        <w:t>“</w:t>
      </w:r>
      <w:r>
        <w:rPr>
          <w:lang w:eastAsia="zh-CN"/>
        </w:rPr>
        <w:t>绩效</w:t>
      </w:r>
      <w:r>
        <w:rPr>
          <w:lang w:eastAsia="zh-CN"/>
        </w:rPr>
        <w:t>—</w:t>
      </w:r>
      <w:r>
        <w:rPr>
          <w:lang w:eastAsia="zh-CN"/>
        </w:rPr>
        <w:t>奖励</w:t>
      </w:r>
      <w:r>
        <w:rPr>
          <w:lang w:eastAsia="zh-CN"/>
        </w:rPr>
        <w:t>”</w:t>
      </w:r>
      <w:r>
        <w:rPr>
          <w:lang w:eastAsia="zh-CN"/>
        </w:rPr>
        <w:t>的真实案例，使非受助开发者能够通过对比受助者与自身的特征来更准确地校准工具性预期。这一信息的核心价值，在于将抽象的</w:t>
      </w:r>
      <w:r>
        <w:rPr>
          <w:lang w:eastAsia="zh-CN"/>
        </w:rPr>
        <w:t>“</w:t>
      </w:r>
      <w:r>
        <w:rPr>
          <w:lang w:eastAsia="zh-CN"/>
        </w:rPr>
        <w:t>有可能获得资助</w:t>
      </w:r>
      <w:r>
        <w:rPr>
          <w:lang w:eastAsia="zh-CN"/>
        </w:rPr>
        <w:t>”</w:t>
      </w:r>
      <w:r>
        <w:rPr>
          <w:lang w:eastAsia="zh-CN"/>
        </w:rPr>
        <w:t>的激励承诺转化为有据可查的参照路径。</w:t>
      </w:r>
    </w:p>
    <w:p w14:paraId="741AB875" w14:textId="77777777" w:rsidR="009D2938" w:rsidRDefault="0048176E">
      <w:pPr>
        <w:pStyle w:val="a0"/>
        <w:rPr>
          <w:lang w:eastAsia="zh-CN"/>
        </w:rPr>
      </w:pPr>
      <w:r>
        <w:rPr>
          <w:lang w:eastAsia="zh-CN"/>
        </w:rPr>
        <w:t>从信号理论（</w:t>
      </w:r>
      <w:r>
        <w:rPr>
          <w:lang w:eastAsia="zh-CN"/>
        </w:rPr>
        <w:t>Spence, 1973; Connelly et al., 2011</w:t>
      </w:r>
      <w:r>
        <w:rPr>
          <w:lang w:eastAsia="zh-CN"/>
        </w:rPr>
        <w:t>）</w:t>
      </w:r>
      <w:r>
        <w:rPr>
          <w:lang w:eastAsia="zh-CN"/>
        </w:rPr>
        <w:t xml:space="preserve"> </w:t>
      </w:r>
      <w:r>
        <w:rPr>
          <w:lang w:eastAsia="zh-CN"/>
        </w:rPr>
        <w:t>的视角来看，</w:t>
      </w:r>
      <w:r>
        <w:rPr>
          <w:lang w:eastAsia="zh-CN"/>
        </w:rPr>
        <w:t xml:space="preserve">Brink </w:t>
      </w:r>
      <w:r>
        <w:rPr>
          <w:lang w:eastAsia="zh-CN"/>
        </w:rPr>
        <w:t>官方网站的受资助名单是经过严格筛选程序背书的高可信度信号，其信息权威性高于</w:t>
      </w:r>
      <w:r>
        <w:rPr>
          <w:lang w:eastAsia="zh-CN"/>
        </w:rPr>
        <w:t xml:space="preserve"> X </w:t>
      </w:r>
      <w:r>
        <w:rPr>
          <w:lang w:eastAsia="zh-CN"/>
        </w:rPr>
        <w:t>平台的即时公告。这一特性对于开发者校准工具性预期尤为关键：当一个可信赖的机构正式宣告</w:t>
      </w:r>
      <w:r>
        <w:rPr>
          <w:lang w:eastAsia="zh-CN"/>
        </w:rPr>
        <w:t>“</w:t>
      </w:r>
      <w:r>
        <w:rPr>
          <w:lang w:eastAsia="zh-CN"/>
        </w:rPr>
        <w:t>谁通过了绩效评估并获得奖励</w:t>
      </w:r>
      <w:r>
        <w:rPr>
          <w:lang w:eastAsia="zh-CN"/>
        </w:rPr>
        <w:t>“</w:t>
      </w:r>
      <w:r>
        <w:rPr>
          <w:lang w:eastAsia="zh-CN"/>
        </w:rPr>
        <w:t>时，这一信号传递的是该机构关于</w:t>
      </w:r>
      <w:r>
        <w:rPr>
          <w:lang w:eastAsia="zh-CN"/>
        </w:rPr>
        <w:t>“</w:t>
      </w:r>
      <w:r>
        <w:rPr>
          <w:lang w:eastAsia="zh-CN"/>
        </w:rPr>
        <w:t>活动质量与资助资格之间关系</w:t>
      </w:r>
      <w:r>
        <w:rPr>
          <w:lang w:eastAsia="zh-CN"/>
        </w:rPr>
        <w:t>”</w:t>
      </w:r>
      <w:r>
        <w:rPr>
          <w:lang w:eastAsia="zh-CN"/>
        </w:rPr>
        <w:t>的最权威的认证信息。</w:t>
      </w:r>
      <w:r>
        <w:rPr>
          <w:lang w:eastAsia="zh-CN"/>
        </w:rPr>
        <w:t xml:space="preserve">Toubia </w:t>
      </w:r>
      <w:r>
        <w:rPr>
          <w:lang w:eastAsia="zh-CN"/>
        </w:rPr>
        <w:t>和</w:t>
      </w:r>
      <w:r>
        <w:rPr>
          <w:lang w:eastAsia="zh-CN"/>
        </w:rPr>
        <w:t xml:space="preserve"> Stephen</w:t>
      </w:r>
      <w:r>
        <w:rPr>
          <w:lang w:eastAsia="zh-CN"/>
        </w:rPr>
        <w:t>（</w:t>
      </w:r>
      <w:r>
        <w:rPr>
          <w:lang w:eastAsia="zh-CN"/>
        </w:rPr>
        <w:t>2013</w:t>
      </w:r>
      <w:r>
        <w:rPr>
          <w:lang w:eastAsia="zh-CN"/>
        </w:rPr>
        <w:t>）</w:t>
      </w:r>
      <w:r>
        <w:rPr>
          <w:lang w:eastAsia="zh-CN"/>
        </w:rPr>
        <w:t xml:space="preserve"> </w:t>
      </w:r>
      <w:r>
        <w:rPr>
          <w:lang w:eastAsia="zh-CN"/>
        </w:rPr>
        <w:t>在社交媒体场景下的研究证实，当信息源权威性较高时，个体对激励信号的响应强度也随之增大。</w:t>
      </w:r>
    </w:p>
    <w:p w14:paraId="402356D1" w14:textId="77777777" w:rsidR="009D2938" w:rsidRDefault="0048176E">
      <w:pPr>
        <w:pStyle w:val="a0"/>
        <w:rPr>
          <w:lang w:eastAsia="zh-CN"/>
        </w:rPr>
      </w:pPr>
      <w:r>
        <w:rPr>
          <w:lang w:eastAsia="zh-CN"/>
        </w:rPr>
        <w:t>此外，定向披露还具有</w:t>
      </w:r>
      <w:r>
        <w:rPr>
          <w:lang w:eastAsia="zh-CN"/>
        </w:rPr>
        <w:t>“</w:t>
      </w:r>
      <w:r>
        <w:rPr>
          <w:lang w:eastAsia="zh-CN"/>
        </w:rPr>
        <w:t>榜样效应</w:t>
      </w:r>
      <w:r>
        <w:rPr>
          <w:lang w:eastAsia="zh-CN"/>
        </w:rPr>
        <w:t>”</w:t>
      </w:r>
      <w:r>
        <w:rPr>
          <w:lang w:eastAsia="zh-CN"/>
        </w:rPr>
        <w:t>的潜力。受助开发者的公开识别向社区传递了一种隐性规范：哪类深度参与（代码审查、持续提交高质量</w:t>
      </w:r>
      <w:r>
        <w:rPr>
          <w:lang w:eastAsia="zh-CN"/>
        </w:rPr>
        <w:t xml:space="preserve"> Pull Request</w:t>
      </w:r>
      <w:r>
        <w:rPr>
          <w:lang w:eastAsia="zh-CN"/>
        </w:rPr>
        <w:t>）会被识别和奖励。这一规范信号有助于引导非受助开发者聚焦于类似的高质量活动方式，从而形成整体社区活动质量的正向外部性。</w:t>
      </w:r>
      <w:r>
        <w:rPr>
          <w:lang w:eastAsia="zh-CN"/>
        </w:rPr>
        <w:t xml:space="preserve">Yang </w:t>
      </w:r>
      <w:r>
        <w:rPr>
          <w:lang w:eastAsia="zh-CN"/>
        </w:rPr>
        <w:t>等（</w:t>
      </w:r>
      <w:r>
        <w:rPr>
          <w:lang w:eastAsia="zh-CN"/>
        </w:rPr>
        <w:t>2021</w:t>
      </w:r>
      <w:r>
        <w:rPr>
          <w:lang w:eastAsia="zh-CN"/>
        </w:rPr>
        <w:t>）</w:t>
      </w:r>
      <w:r>
        <w:rPr>
          <w:lang w:eastAsia="zh-CN"/>
        </w:rPr>
        <w:t xml:space="preserve"> </w:t>
      </w:r>
      <w:r>
        <w:rPr>
          <w:lang w:eastAsia="zh-CN"/>
        </w:rPr>
        <w:t>在开源社区持续参与研究中也指出，社会认可的可见度是影响开发者持续参与意愿的重要因素。</w:t>
      </w:r>
      <w:r>
        <w:rPr>
          <w:lang w:eastAsia="zh-CN"/>
        </w:rPr>
        <w:t xml:space="preserve">Gerosa </w:t>
      </w:r>
      <w:r>
        <w:rPr>
          <w:lang w:eastAsia="zh-CN"/>
        </w:rPr>
        <w:t>等（</w:t>
      </w:r>
      <w:r>
        <w:rPr>
          <w:lang w:eastAsia="zh-CN"/>
        </w:rPr>
        <w:t>2021</w:t>
      </w:r>
      <w:r>
        <w:rPr>
          <w:lang w:eastAsia="zh-CN"/>
        </w:rPr>
        <w:t>）</w:t>
      </w:r>
      <w:r>
        <w:rPr>
          <w:lang w:eastAsia="zh-CN"/>
        </w:rPr>
        <w:t xml:space="preserve"> </w:t>
      </w:r>
      <w:r>
        <w:rPr>
          <w:lang w:eastAsia="zh-CN"/>
        </w:rPr>
        <w:t>对开源贡献者动机的动态追踪进一步揭示，社区认可和角色清晰度是驱动开发者从边缘贡献者向核心贡献者转变的关键激励因素，这与定向披露通过榜样信号促进高质量参与的理论逻辑高度一致。</w:t>
      </w:r>
      <w:r>
        <w:rPr>
          <w:lang w:eastAsia="zh-CN"/>
        </w:rPr>
        <w:t xml:space="preserve">Conti </w:t>
      </w:r>
      <w:r>
        <w:rPr>
          <w:lang w:eastAsia="zh-CN"/>
        </w:rPr>
        <w:t>等（</w:t>
      </w:r>
      <w:r>
        <w:rPr>
          <w:lang w:eastAsia="zh-CN"/>
        </w:rPr>
        <w:t>2025</w:t>
      </w:r>
      <w:r>
        <w:rPr>
          <w:lang w:eastAsia="zh-CN"/>
        </w:rPr>
        <w:t>）</w:t>
      </w:r>
      <w:r>
        <w:rPr>
          <w:lang w:eastAsia="zh-CN"/>
        </w:rPr>
        <w:t xml:space="preserve"> </w:t>
      </w:r>
      <w:r>
        <w:rPr>
          <w:lang w:eastAsia="zh-CN"/>
        </w:rPr>
        <w:t>对开源社区参与与企业创新融资之间关系的研究也从侧面印证，社区中可见的贡献活动具有正向的外部信号效应。因此，本研究提出：</w:t>
      </w:r>
    </w:p>
    <w:p w14:paraId="26C66293" w14:textId="77777777" w:rsidR="009D2938" w:rsidRDefault="0048176E">
      <w:pPr>
        <w:pStyle w:val="a0"/>
        <w:rPr>
          <w:lang w:eastAsia="zh-CN"/>
        </w:rPr>
      </w:pPr>
      <w:r>
        <w:rPr>
          <w:lang w:eastAsia="zh-CN"/>
        </w:rPr>
        <w:t>H2</w:t>
      </w:r>
      <w:r>
        <w:rPr>
          <w:lang w:eastAsia="zh-CN"/>
        </w:rPr>
        <w:t>：定向捐赠披露对开发者的整体开发者活动具有正向影响（</w:t>
      </w:r>
      <w:r>
        <w:rPr>
          <w:lang w:eastAsia="zh-CN"/>
        </w:rPr>
        <w:t>H2a</w:t>
      </w:r>
      <w:r>
        <w:rPr>
          <w:lang w:eastAsia="zh-CN"/>
        </w:rPr>
        <w:t>：代码活动；</w:t>
      </w:r>
      <w:r>
        <w:rPr>
          <w:lang w:eastAsia="zh-CN"/>
        </w:rPr>
        <w:t>H2b</w:t>
      </w:r>
      <w:r>
        <w:rPr>
          <w:lang w:eastAsia="zh-CN"/>
        </w:rPr>
        <w:t>：审查活动；</w:t>
      </w:r>
      <w:r>
        <w:rPr>
          <w:lang w:eastAsia="zh-CN"/>
        </w:rPr>
        <w:t>H2c</w:t>
      </w:r>
      <w:r>
        <w:rPr>
          <w:lang w:eastAsia="zh-CN"/>
        </w:rPr>
        <w:t>：讨论活动）。</w:t>
      </w:r>
    </w:p>
    <w:p w14:paraId="23C0624B" w14:textId="77777777" w:rsidR="009D2938" w:rsidRDefault="0048176E">
      <w:pPr>
        <w:pStyle w:val="3"/>
        <w:rPr>
          <w:lang w:eastAsia="zh-CN"/>
        </w:rPr>
      </w:pPr>
      <w:bookmarkStart w:id="186" w:name="定向披露对非定向披露效应的负向调节"/>
      <w:bookmarkStart w:id="187" w:name="_Toc229819404"/>
      <w:r>
        <w:rPr>
          <w:lang w:eastAsia="zh-CN"/>
        </w:rPr>
        <w:t>定向披露对非定向披露效应的负向调节</w:t>
      </w:r>
      <w:bookmarkEnd w:id="186"/>
      <w:bookmarkEnd w:id="187"/>
    </w:p>
    <w:p w14:paraId="26879643" w14:textId="77777777" w:rsidR="009D2938" w:rsidRDefault="0048176E">
      <w:pPr>
        <w:pStyle w:val="FirstParagraph"/>
        <w:rPr>
          <w:lang w:eastAsia="zh-CN"/>
        </w:rPr>
      </w:pPr>
      <w:r>
        <w:rPr>
          <w:lang w:eastAsia="zh-CN"/>
        </w:rPr>
        <w:t>尽管定向披露本身对开发者活动具有正向主效应，但其与非定向披露之间的交互关系却可能产生抑制效果。这一预判来源于期望失验理论的核心命题（</w:t>
      </w:r>
      <w:r>
        <w:rPr>
          <w:lang w:eastAsia="zh-CN"/>
        </w:rPr>
        <w:t>Oliver, 1980</w:t>
      </w:r>
      <w:r>
        <w:rPr>
          <w:lang w:eastAsia="zh-CN"/>
        </w:rPr>
        <w:t>）：当个体的实际结果低于其事先形成的预期水平时，会产生负向失验，</w:t>
      </w:r>
      <w:r>
        <w:rPr>
          <w:lang w:eastAsia="zh-CN"/>
        </w:rPr>
        <w:lastRenderedPageBreak/>
        <w:t>进而引发情感上的失望与认知层面的期望向下修正。这一机制已在价格感知（</w:t>
      </w:r>
      <w:proofErr w:type="spellStart"/>
      <w:r>
        <w:rPr>
          <w:lang w:eastAsia="zh-CN"/>
        </w:rPr>
        <w:t>Abrate</w:t>
      </w:r>
      <w:proofErr w:type="spellEnd"/>
      <w:r>
        <w:rPr>
          <w:lang w:eastAsia="zh-CN"/>
        </w:rPr>
        <w:t xml:space="preserve"> et al., 2021</w:t>
      </w:r>
      <w:r>
        <w:rPr>
          <w:lang w:eastAsia="zh-CN"/>
        </w:rPr>
        <w:t>）、在线社区激励（</w:t>
      </w:r>
      <w:r>
        <w:rPr>
          <w:lang w:eastAsia="zh-CN"/>
        </w:rPr>
        <w:t>Qiao et al., 2021</w:t>
      </w:r>
      <w:r>
        <w:rPr>
          <w:lang w:eastAsia="zh-CN"/>
        </w:rPr>
        <w:t>）、用户生成内容平台（</w:t>
      </w:r>
      <w:r>
        <w:rPr>
          <w:lang w:eastAsia="zh-CN"/>
        </w:rPr>
        <w:t>Sun et al., 2017</w:t>
      </w:r>
      <w:r>
        <w:rPr>
          <w:lang w:eastAsia="zh-CN"/>
        </w:rPr>
        <w:t>）</w:t>
      </w:r>
      <w:r>
        <w:rPr>
          <w:lang w:eastAsia="zh-CN"/>
        </w:rPr>
        <w:t xml:space="preserve"> </w:t>
      </w:r>
      <w:r>
        <w:rPr>
          <w:lang w:eastAsia="zh-CN"/>
        </w:rPr>
        <w:t>等多个情景中得到实证验证。</w:t>
      </w:r>
    </w:p>
    <w:p w14:paraId="3A9C58F7" w14:textId="77777777" w:rsidR="009D2938" w:rsidRDefault="0048176E">
      <w:pPr>
        <w:pStyle w:val="a0"/>
        <w:rPr>
          <w:lang w:eastAsia="zh-CN"/>
        </w:rPr>
      </w:pPr>
      <w:r>
        <w:rPr>
          <w:lang w:eastAsia="zh-CN"/>
        </w:rPr>
        <w:t>在本研究情境中，失验机制的运作逻辑如下。在每次非定向披露发布时，由于公告未指定受益方，社区中的所有开发者都可以合理推断自己在未来有机会获得资助，形成一种弥漫性的</w:t>
      </w:r>
      <w:r>
        <w:rPr>
          <w:lang w:eastAsia="zh-CN"/>
        </w:rPr>
        <w:t>“</w:t>
      </w:r>
      <w:r>
        <w:rPr>
          <w:lang w:eastAsia="zh-CN"/>
        </w:rPr>
        <w:t>可能受益</w:t>
      </w:r>
      <w:r>
        <w:rPr>
          <w:lang w:eastAsia="zh-CN"/>
        </w:rPr>
        <w:t>”</w:t>
      </w:r>
      <w:r>
        <w:rPr>
          <w:lang w:eastAsia="zh-CN"/>
        </w:rPr>
        <w:t>期望状态，驱动其在短期内增加活动参与。然而，一旦定向披露公布，明确的受助名单将绝大多数开发者排除在外。由于样本中每轮仅有</w:t>
      </w:r>
      <w:r>
        <w:rPr>
          <w:lang w:eastAsia="zh-CN"/>
        </w:rPr>
        <w:t>1</w:t>
      </w:r>
      <w:r>
        <w:rPr>
          <w:lang w:eastAsia="zh-CN"/>
        </w:rPr>
        <w:t>至</w:t>
      </w:r>
      <w:r>
        <w:rPr>
          <w:lang w:eastAsia="zh-CN"/>
        </w:rPr>
        <w:t>4</w:t>
      </w:r>
      <w:r>
        <w:rPr>
          <w:lang w:eastAsia="zh-CN"/>
        </w:rPr>
        <w:t>名开发者获得资助，而整个社区有超过</w:t>
      </w:r>
      <w:r>
        <w:rPr>
          <w:lang w:eastAsia="zh-CN"/>
        </w:rPr>
        <w:t>1600</w:t>
      </w:r>
      <w:r>
        <w:rPr>
          <w:lang w:eastAsia="zh-CN"/>
        </w:rPr>
        <w:t>名开发者，未入选的比例高达</w:t>
      </w:r>
      <w:r>
        <w:rPr>
          <w:lang w:eastAsia="zh-CN"/>
        </w:rPr>
        <w:t>99%</w:t>
      </w:r>
      <w:r>
        <w:rPr>
          <w:lang w:eastAsia="zh-CN"/>
        </w:rPr>
        <w:t>以上，负向期望失验是系统性和普遍性的。</w:t>
      </w:r>
    </w:p>
    <w:p w14:paraId="1B0DC04B" w14:textId="77777777" w:rsidR="009D2938" w:rsidRDefault="0048176E">
      <w:pPr>
        <w:pStyle w:val="a0"/>
        <w:rPr>
          <w:lang w:eastAsia="zh-CN"/>
        </w:rPr>
      </w:pPr>
      <w:r>
        <w:rPr>
          <w:lang w:eastAsia="zh-CN"/>
        </w:rPr>
        <w:t>此次负向失验将对开发者随后对非定向披露的响应产生持续的抑制效应，表现在两个层面：第一，情感层面，失望情绪降低了开发者对捐款公告所释放的积极信号的情感共鸣程度，使其无法充分调动对潜在奖励的期望动力；第二，认知层面，根据目标系统理论（</w:t>
      </w:r>
      <w:proofErr w:type="spellStart"/>
      <w:r>
        <w:rPr>
          <w:lang w:eastAsia="zh-CN"/>
        </w:rPr>
        <w:t>Kruglanski</w:t>
      </w:r>
      <w:proofErr w:type="spellEnd"/>
      <w:r>
        <w:rPr>
          <w:lang w:eastAsia="zh-CN"/>
        </w:rPr>
        <w:t xml:space="preserve"> et al., 2002</w:t>
      </w:r>
      <w:r>
        <w:rPr>
          <w:lang w:eastAsia="zh-CN"/>
        </w:rPr>
        <w:t>），当一个目标（获得</w:t>
      </w:r>
      <w:r>
        <w:rPr>
          <w:lang w:eastAsia="zh-CN"/>
        </w:rPr>
        <w:t xml:space="preserve"> Brink </w:t>
      </w:r>
      <w:r>
        <w:rPr>
          <w:lang w:eastAsia="zh-CN"/>
        </w:rPr>
        <w:t>资助）的实现路径被事实性地证伪之后，个体会降低对该目标的期望权重，进而削减为追求该目标所进行的额外努力投入。这两种抑制路径的共同作用，使得定向披露发生后的非定向披露边际激励效应出现显著衰减。</w:t>
      </w:r>
    </w:p>
    <w:p w14:paraId="7996B870" w14:textId="77777777" w:rsidR="009D2938" w:rsidRDefault="0048176E">
      <w:pPr>
        <w:pStyle w:val="a0"/>
        <w:rPr>
          <w:lang w:eastAsia="zh-CN"/>
        </w:rPr>
      </w:pPr>
      <w:r>
        <w:rPr>
          <w:lang w:eastAsia="zh-CN"/>
        </w:rPr>
        <w:t>进一步地，从情绪信息理论（</w:t>
      </w:r>
      <w:r>
        <w:rPr>
          <w:lang w:eastAsia="zh-CN"/>
        </w:rPr>
        <w:t>Schwarz &amp; Clore, 1983</w:t>
      </w:r>
      <w:r>
        <w:rPr>
          <w:lang w:eastAsia="zh-CN"/>
        </w:rPr>
        <w:t>）</w:t>
      </w:r>
      <w:r>
        <w:rPr>
          <w:lang w:eastAsia="zh-CN"/>
        </w:rPr>
        <w:t xml:space="preserve"> </w:t>
      </w:r>
      <w:r>
        <w:rPr>
          <w:lang w:eastAsia="zh-CN"/>
        </w:rPr>
        <w:t>的视角来看，负向失验所引发的消极情绪还会作为</w:t>
      </w:r>
      <w:r>
        <w:rPr>
          <w:lang w:eastAsia="zh-CN"/>
        </w:rPr>
        <w:t>“</w:t>
      </w:r>
      <w:r>
        <w:rPr>
          <w:lang w:eastAsia="zh-CN"/>
        </w:rPr>
        <w:t>背景感受</w:t>
      </w:r>
      <w:r>
        <w:rPr>
          <w:lang w:eastAsia="zh-CN"/>
        </w:rPr>
        <w:t>”</w:t>
      </w:r>
      <w:r>
        <w:rPr>
          <w:lang w:eastAsia="zh-CN"/>
        </w:rPr>
        <w:t>渗透到个体对未来激励信号的解读过程中，使其在面对新的捐款公告时，更倾向于以较为保守或中性的态度进行评估，从而降低积极期望的激活程度。这一情绪中介路径进一步强化了上述认知层面的抑制效果。因此，本研究提出：</w:t>
      </w:r>
    </w:p>
    <w:p w14:paraId="262E8D8F" w14:textId="77777777" w:rsidR="009D2938" w:rsidRDefault="0048176E">
      <w:pPr>
        <w:pStyle w:val="a0"/>
        <w:rPr>
          <w:lang w:eastAsia="zh-CN"/>
        </w:rPr>
      </w:pPr>
      <w:r>
        <w:rPr>
          <w:lang w:eastAsia="zh-CN"/>
        </w:rPr>
        <w:t>H3</w:t>
      </w:r>
      <w:r>
        <w:rPr>
          <w:lang w:eastAsia="zh-CN"/>
        </w:rPr>
        <w:t>：定向披露对非定向披露激励开发者活动的正向效应具有负向调节作用（</w:t>
      </w:r>
      <w:r>
        <w:rPr>
          <w:lang w:eastAsia="zh-CN"/>
        </w:rPr>
        <w:t>H3a</w:t>
      </w:r>
      <w:r>
        <w:rPr>
          <w:lang w:eastAsia="zh-CN"/>
        </w:rPr>
        <w:t>：代码活动；</w:t>
      </w:r>
      <w:r>
        <w:rPr>
          <w:lang w:eastAsia="zh-CN"/>
        </w:rPr>
        <w:t>H3b</w:t>
      </w:r>
      <w:r>
        <w:rPr>
          <w:lang w:eastAsia="zh-CN"/>
        </w:rPr>
        <w:t>：审查活动；</w:t>
      </w:r>
      <w:r>
        <w:rPr>
          <w:lang w:eastAsia="zh-CN"/>
        </w:rPr>
        <w:t>H3c</w:t>
      </w:r>
      <w:r>
        <w:rPr>
          <w:lang w:eastAsia="zh-CN"/>
        </w:rPr>
        <w:t>：讨论活动）。</w:t>
      </w:r>
    </w:p>
    <w:p w14:paraId="62F97DF0" w14:textId="77777777" w:rsidR="009D2938" w:rsidRDefault="0048176E">
      <w:pPr>
        <w:pStyle w:val="a0"/>
        <w:rPr>
          <w:lang w:eastAsia="zh-CN"/>
        </w:rPr>
      </w:pPr>
      <w:r>
        <w:rPr>
          <w:lang w:eastAsia="zh-CN"/>
        </w:rPr>
        <w:t>综合三组假设，本研究的理论模型如图</w:t>
      </w:r>
      <w:r>
        <w:rPr>
          <w:lang w:eastAsia="zh-CN"/>
        </w:rPr>
        <w:t> </w:t>
      </w:r>
      <w:hyperlink w:anchor="fig:research-model-1">
        <w:r>
          <w:rPr>
            <w:rStyle w:val="ad"/>
            <w:lang w:eastAsia="zh-CN"/>
          </w:rPr>
          <w:t>4.4</w:t>
        </w:r>
      </w:hyperlink>
      <w:r>
        <w:rPr>
          <w:lang w:eastAsia="zh-CN"/>
        </w:rPr>
        <w:t xml:space="preserve"> </w:t>
      </w:r>
      <w:r>
        <w:rPr>
          <w:lang w:eastAsia="zh-CN"/>
        </w:rPr>
        <w:t>所示。</w:t>
      </w:r>
      <w:r>
        <w:rPr>
          <w:lang w:eastAsia="zh-CN"/>
        </w:rPr>
        <w:t xml:space="preserve"> </w:t>
      </w:r>
      <w:r>
        <w:rPr>
          <w:lang w:eastAsia="zh-CN"/>
        </w:rPr>
        <w:t>图中将三组假设嵌入期望理论的分析框架：</w:t>
      </w:r>
      <w:r>
        <w:rPr>
          <w:lang w:eastAsia="zh-CN"/>
        </w:rPr>
        <w:t xml:space="preserve"> </w:t>
      </w:r>
      <w:r>
        <w:rPr>
          <w:lang w:eastAsia="zh-CN"/>
        </w:rPr>
        <w:t>非定向披露通过效价路径（</w:t>
      </w:r>
      <w:r>
        <w:rPr>
          <w:lang w:eastAsia="zh-CN"/>
        </w:rPr>
        <w:t>H1</w:t>
      </w:r>
      <w:r>
        <w:rPr>
          <w:lang w:eastAsia="zh-CN"/>
        </w:rPr>
        <w:t>）提升开发者对资助的感知价值，</w:t>
      </w:r>
      <w:r>
        <w:rPr>
          <w:lang w:eastAsia="zh-CN"/>
        </w:rPr>
        <w:t xml:space="preserve"> </w:t>
      </w:r>
      <w:r>
        <w:rPr>
          <w:lang w:eastAsia="zh-CN"/>
        </w:rPr>
        <w:t>定向披露通过工具性路径（</w:t>
      </w:r>
      <w:r>
        <w:rPr>
          <w:lang w:eastAsia="zh-CN"/>
        </w:rPr>
        <w:t>H2</w:t>
      </w:r>
      <w:r>
        <w:rPr>
          <w:lang w:eastAsia="zh-CN"/>
        </w:rPr>
        <w:t>）强化</w:t>
      </w:r>
      <w:r>
        <w:rPr>
          <w:lang w:eastAsia="zh-CN"/>
        </w:rPr>
        <w:t>“</w:t>
      </w:r>
      <w:r>
        <w:rPr>
          <w:lang w:eastAsia="zh-CN"/>
        </w:rPr>
        <w:t>绩效可兑换资助</w:t>
      </w:r>
      <w:r>
        <w:rPr>
          <w:lang w:eastAsia="zh-CN"/>
        </w:rPr>
        <w:t>”</w:t>
      </w:r>
      <w:r>
        <w:rPr>
          <w:lang w:eastAsia="zh-CN"/>
        </w:rPr>
        <w:t>的信念，</w:t>
      </w:r>
      <w:r>
        <w:rPr>
          <w:lang w:eastAsia="zh-CN"/>
        </w:rPr>
        <w:t xml:space="preserve"> </w:t>
      </w:r>
      <w:r>
        <w:rPr>
          <w:lang w:eastAsia="zh-CN"/>
        </w:rPr>
        <w:t>而两类披露的交互效应（</w:t>
      </w:r>
      <w:r>
        <w:rPr>
          <w:lang w:eastAsia="zh-CN"/>
        </w:rPr>
        <w:t>H3</w:t>
      </w:r>
      <w:r>
        <w:rPr>
          <w:lang w:eastAsia="zh-CN"/>
        </w:rPr>
        <w:t>）则体现为期望失验对激励动力的削弱。</w:t>
      </w:r>
    </w:p>
    <w:p w14:paraId="18615BF9" w14:textId="77777777" w:rsidR="009D2938" w:rsidRDefault="0048176E">
      <w:pPr>
        <w:pStyle w:val="CaptionedFigure"/>
      </w:pPr>
      <w:bookmarkStart w:id="188" w:name="fig:research-model-1"/>
      <w:r>
        <w:rPr>
          <w:noProof/>
        </w:rPr>
        <w:lastRenderedPageBreak/>
        <w:drawing>
          <wp:inline distT="0" distB="0" distL="0" distR="0" wp14:anchorId="72C50E0C" wp14:editId="0CB8DEE5">
            <wp:extent cx="5334000" cy="3140872"/>
            <wp:effectExtent l="0" t="0" r="0" b="0"/>
            <wp:docPr id="1161405089" name="Picture" descr="研究一理论假设模型（基于期望理论框架）"/>
            <wp:cNvGraphicFramePr/>
            <a:graphic xmlns:a="http://schemas.openxmlformats.org/drawingml/2006/main">
              <a:graphicData uri="http://schemas.openxmlformats.org/drawingml/2006/picture">
                <pic:pic xmlns:pic="http://schemas.openxmlformats.org/drawingml/2006/picture">
                  <pic:nvPicPr>
                    <pic:cNvPr id="0" name="Picture" descr="figures/research_model_1.png"/>
                    <pic:cNvPicPr>
                      <a:picLocks noChangeAspect="1" noChangeArrowheads="1"/>
                    </pic:cNvPicPr>
                  </pic:nvPicPr>
                  <pic:blipFill>
                    <a:blip r:embed="rId13"/>
                    <a:stretch>
                      <a:fillRect/>
                    </a:stretch>
                  </pic:blipFill>
                  <pic:spPr bwMode="auto">
                    <a:xfrm>
                      <a:off x="0" y="0"/>
                      <a:ext cx="5334000" cy="3140872"/>
                    </a:xfrm>
                    <a:prstGeom prst="rect">
                      <a:avLst/>
                    </a:prstGeom>
                    <a:noFill/>
                    <a:ln w="9525">
                      <a:noFill/>
                      <a:headEnd/>
                      <a:tailEnd/>
                    </a:ln>
                  </pic:spPr>
                </pic:pic>
              </a:graphicData>
            </a:graphic>
          </wp:inline>
        </w:drawing>
      </w:r>
      <w:bookmarkEnd w:id="188"/>
    </w:p>
    <w:p w14:paraId="6A1215A1" w14:textId="77777777" w:rsidR="009D2938" w:rsidRDefault="0048176E">
      <w:pPr>
        <w:pStyle w:val="ImageCaption"/>
        <w:rPr>
          <w:lang w:eastAsia="zh-CN"/>
        </w:rPr>
      </w:pPr>
      <w:r>
        <w:rPr>
          <w:lang w:eastAsia="zh-CN"/>
        </w:rPr>
        <w:t>研究一理论假设模型（基于期望理论框架）</w:t>
      </w:r>
    </w:p>
    <w:p w14:paraId="52D4A7D7" w14:textId="77777777" w:rsidR="009D2938" w:rsidRDefault="0048176E">
      <w:pPr>
        <w:pStyle w:val="2"/>
        <w:rPr>
          <w:lang w:eastAsia="zh-CN"/>
        </w:rPr>
      </w:pPr>
      <w:bookmarkStart w:id="189" w:name="sec:data-1"/>
      <w:bookmarkStart w:id="190" w:name="_Toc229819405"/>
      <w:r>
        <w:rPr>
          <w:lang w:eastAsia="zh-CN"/>
        </w:rPr>
        <w:t>数据与变量</w:t>
      </w:r>
      <w:bookmarkEnd w:id="189"/>
      <w:bookmarkEnd w:id="190"/>
    </w:p>
    <w:p w14:paraId="4337C197" w14:textId="77777777" w:rsidR="009D2938" w:rsidRDefault="0048176E">
      <w:pPr>
        <w:pStyle w:val="3"/>
        <w:rPr>
          <w:lang w:eastAsia="zh-CN"/>
        </w:rPr>
      </w:pPr>
      <w:bookmarkStart w:id="191" w:name="数据来源与样本构建"/>
      <w:bookmarkStart w:id="192" w:name="_Toc229819406"/>
      <w:r>
        <w:rPr>
          <w:lang w:eastAsia="zh-CN"/>
        </w:rPr>
        <w:t>数据来源与样本构建</w:t>
      </w:r>
      <w:bookmarkEnd w:id="191"/>
      <w:bookmarkEnd w:id="192"/>
    </w:p>
    <w:p w14:paraId="4D0A9991" w14:textId="0D4D9C57" w:rsidR="009D2938" w:rsidRDefault="0048176E">
      <w:pPr>
        <w:pStyle w:val="FirstParagraph"/>
        <w:rPr>
          <w:lang w:eastAsia="zh-CN"/>
        </w:rPr>
      </w:pPr>
      <w:r>
        <w:rPr>
          <w:lang w:eastAsia="zh-CN"/>
        </w:rPr>
        <w:t>本研究数据来源于多个公开平台，各类数据的来源、采集方式与粒度汇总于表</w:t>
      </w:r>
      <w:r>
        <w:rPr>
          <w:lang w:eastAsia="zh-CN"/>
        </w:rPr>
        <w:t> </w:t>
      </w:r>
      <w:r>
        <w:rPr>
          <w:lang w:eastAsia="zh-CN"/>
        </w:rPr>
        <w:t>。</w:t>
      </w:r>
      <w:r w:rsidR="009D2938">
        <w:fldChar w:fldCharType="begin"/>
      </w:r>
      <w:r w:rsidR="009D2938">
        <w:rPr>
          <w:lang w:eastAsia="zh-CN"/>
        </w:rPr>
        <w:instrText>HYPERLINK \l "tab:data-source-1" \h</w:instrText>
      </w:r>
      <w:r w:rsidR="009D2938">
        <w:fldChar w:fldCharType="separate"/>
      </w:r>
      <w:r w:rsidR="009D2938">
        <w:fldChar w:fldCharType="end"/>
      </w:r>
    </w:p>
    <w:p w14:paraId="2AB2361B" w14:textId="77777777" w:rsidR="009D2938" w:rsidRDefault="0048176E">
      <w:pPr>
        <w:pStyle w:val="TableCaption"/>
      </w:pPr>
      <w:proofErr w:type="spellStart"/>
      <w:r>
        <w:t>研究一数据来源概览</w:t>
      </w:r>
      <w:proofErr w:type="spellEnd"/>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85"/>
        <w:gridCol w:w="6812"/>
        <w:gridCol w:w="619"/>
      </w:tblGrid>
      <w:tr w:rsidR="009D2938" w14:paraId="5689A574" w14:textId="77777777" w:rsidTr="004A6767">
        <w:trPr>
          <w:jc w:val="center"/>
        </w:trPr>
        <w:tc>
          <w:tcPr>
            <w:tcW w:w="0" w:type="auto"/>
            <w:vAlign w:val="bottom"/>
          </w:tcPr>
          <w:p w14:paraId="11D268E7" w14:textId="77777777" w:rsidR="009D2938" w:rsidRDefault="0048176E">
            <w:pPr>
              <w:pStyle w:val="Compact"/>
            </w:pPr>
            <w:proofErr w:type="spellStart"/>
            <w:r>
              <w:t>数据类型</w:t>
            </w:r>
            <w:proofErr w:type="spellEnd"/>
          </w:p>
        </w:tc>
        <w:tc>
          <w:tcPr>
            <w:tcW w:w="0" w:type="auto"/>
            <w:vAlign w:val="bottom"/>
          </w:tcPr>
          <w:p w14:paraId="500F1725" w14:textId="77777777" w:rsidR="009D2938" w:rsidRDefault="0048176E">
            <w:pPr>
              <w:pStyle w:val="Compact"/>
            </w:pPr>
            <w:proofErr w:type="spellStart"/>
            <w:r>
              <w:t>来源与说明</w:t>
            </w:r>
            <w:proofErr w:type="spellEnd"/>
          </w:p>
        </w:tc>
        <w:tc>
          <w:tcPr>
            <w:tcW w:w="0" w:type="auto"/>
            <w:vAlign w:val="bottom"/>
          </w:tcPr>
          <w:p w14:paraId="6DF7CD3E" w14:textId="77777777" w:rsidR="009D2938" w:rsidRDefault="0048176E">
            <w:pPr>
              <w:pStyle w:val="Compact"/>
            </w:pPr>
            <w:proofErr w:type="spellStart"/>
            <w:r>
              <w:t>时间粒度</w:t>
            </w:r>
            <w:proofErr w:type="spellEnd"/>
          </w:p>
        </w:tc>
      </w:tr>
      <w:tr w:rsidR="009D2938" w14:paraId="064B1E6C" w14:textId="77777777" w:rsidTr="004A6767">
        <w:trPr>
          <w:jc w:val="center"/>
        </w:trPr>
        <w:tc>
          <w:tcPr>
            <w:tcW w:w="0" w:type="auto"/>
          </w:tcPr>
          <w:p w14:paraId="799D3C90" w14:textId="77777777" w:rsidR="009D2938" w:rsidRDefault="0048176E">
            <w:pPr>
              <w:pStyle w:val="Compact"/>
              <w:rPr>
                <w:lang w:eastAsia="zh-CN"/>
              </w:rPr>
            </w:pPr>
            <w:r>
              <w:rPr>
                <w:lang w:eastAsia="zh-CN"/>
              </w:rPr>
              <w:t xml:space="preserve">GitHub </w:t>
            </w:r>
            <w:r>
              <w:rPr>
                <w:lang w:eastAsia="zh-CN"/>
              </w:rPr>
              <w:t>开发活动</w:t>
            </w:r>
          </w:p>
        </w:tc>
        <w:tc>
          <w:tcPr>
            <w:tcW w:w="0" w:type="auto"/>
          </w:tcPr>
          <w:p w14:paraId="20294FF5" w14:textId="77777777" w:rsidR="009D2938" w:rsidRDefault="0048176E">
            <w:pPr>
              <w:pStyle w:val="Compact"/>
            </w:pPr>
            <w:r>
              <w:t xml:space="preserve">GH </w:t>
            </w:r>
            <w:proofErr w:type="spellStart"/>
            <w:r>
              <w:t>Archive</w:t>
            </w:r>
            <w:r>
              <w:t>（</w:t>
            </w:r>
            <w:hyperlink r:id="rId14">
              <w:r>
                <w:rPr>
                  <w:rStyle w:val="ad"/>
                </w:rPr>
                <w:t>https</w:t>
              </w:r>
              <w:proofErr w:type="spellEnd"/>
              <w:r>
                <w:rPr>
                  <w:rStyle w:val="ad"/>
                </w:rPr>
                <w:t>://www.gharchive.org</w:t>
              </w:r>
            </w:hyperlink>
            <w:r>
              <w:t>），</w:t>
            </w:r>
            <w:r>
              <w:t xml:space="preserve"> </w:t>
            </w:r>
            <w:proofErr w:type="spellStart"/>
            <w:r>
              <w:t>包含</w:t>
            </w:r>
            <w:proofErr w:type="spellEnd"/>
            <w:r>
              <w:t xml:space="preserve"> PushEvent</w:t>
            </w:r>
            <w:r>
              <w:t>（</w:t>
            </w:r>
            <w:r>
              <w:t>PE</w:t>
            </w:r>
            <w:r>
              <w:t>）、</w:t>
            </w:r>
            <w:r>
              <w:t>CreateEvent</w:t>
            </w:r>
            <w:r>
              <w:t>（</w:t>
            </w:r>
            <w:r>
              <w:t>CE</w:t>
            </w:r>
            <w:r>
              <w:t>）、</w:t>
            </w:r>
            <w:r>
              <w:t>DeleteEvent</w:t>
            </w:r>
            <w:r>
              <w:t>（</w:t>
            </w:r>
            <w:r>
              <w:t>DE</w:t>
            </w:r>
            <w:r>
              <w:t>）、</w:t>
            </w:r>
            <w:r>
              <w:t>CommitCommentEvent</w:t>
            </w:r>
            <w:r>
              <w:t>（</w:t>
            </w:r>
            <w:r>
              <w:t>CCE</w:t>
            </w:r>
            <w:r>
              <w:t>）、</w:t>
            </w:r>
            <w:r>
              <w:t>PullRequestEvent</w:t>
            </w:r>
            <w:r>
              <w:t>（</w:t>
            </w:r>
            <w:r>
              <w:t>PRE</w:t>
            </w:r>
            <w:r>
              <w:t>）、</w:t>
            </w:r>
            <w:r>
              <w:t>PullRequestReviewEvent</w:t>
            </w:r>
            <w:r>
              <w:t>（</w:t>
            </w:r>
            <w:r>
              <w:t>PRRE</w:t>
            </w:r>
            <w:r>
              <w:t>）、</w:t>
            </w:r>
            <w:r>
              <w:t>PullRequestReviewCommentEvent</w:t>
            </w:r>
            <w:r>
              <w:t>（</w:t>
            </w:r>
            <w:r>
              <w:t>PRRCE</w:t>
            </w:r>
            <w:r>
              <w:t>）、</w:t>
            </w:r>
            <w:r>
              <w:t>IssuesEvent</w:t>
            </w:r>
            <w:r>
              <w:t>（</w:t>
            </w:r>
            <w:r>
              <w:t>ISE</w:t>
            </w:r>
            <w:r>
              <w:t>）、</w:t>
            </w:r>
            <w:r>
              <w:t>IssueCommentEvent</w:t>
            </w:r>
            <w:r>
              <w:t>（</w:t>
            </w:r>
            <w:r>
              <w:t>ICE</w:t>
            </w:r>
            <w:r>
              <w:t>）九类事件</w:t>
            </w:r>
          </w:p>
        </w:tc>
        <w:tc>
          <w:tcPr>
            <w:tcW w:w="0" w:type="auto"/>
          </w:tcPr>
          <w:p w14:paraId="6BED365A" w14:textId="77777777" w:rsidR="009D2938" w:rsidRDefault="0048176E">
            <w:pPr>
              <w:pStyle w:val="Compact"/>
            </w:pPr>
            <w:proofErr w:type="spellStart"/>
            <w:r>
              <w:t>小时</w:t>
            </w:r>
            <w:proofErr w:type="spellEnd"/>
            <w:r>
              <w:t xml:space="preserve"> → </w:t>
            </w:r>
            <w:proofErr w:type="spellStart"/>
            <w:r>
              <w:t>聚合至周</w:t>
            </w:r>
            <w:proofErr w:type="spellEnd"/>
          </w:p>
        </w:tc>
      </w:tr>
      <w:tr w:rsidR="009D2938" w14:paraId="1957F939" w14:textId="77777777" w:rsidTr="004A6767">
        <w:trPr>
          <w:jc w:val="center"/>
        </w:trPr>
        <w:tc>
          <w:tcPr>
            <w:tcW w:w="0" w:type="auto"/>
          </w:tcPr>
          <w:p w14:paraId="0ADAD54D" w14:textId="77777777" w:rsidR="009D2938" w:rsidRDefault="0048176E">
            <w:pPr>
              <w:pStyle w:val="Compact"/>
            </w:pPr>
            <w:proofErr w:type="spellStart"/>
            <w:r>
              <w:t>非定向披露事件</w:t>
            </w:r>
            <w:proofErr w:type="spellEnd"/>
          </w:p>
        </w:tc>
        <w:tc>
          <w:tcPr>
            <w:tcW w:w="0" w:type="auto"/>
          </w:tcPr>
          <w:p w14:paraId="0835AA11" w14:textId="77777777" w:rsidR="009D2938" w:rsidRDefault="0048176E">
            <w:pPr>
              <w:pStyle w:val="Compact"/>
              <w:rPr>
                <w:lang w:eastAsia="zh-CN"/>
              </w:rPr>
            </w:pPr>
            <w:r>
              <w:rPr>
                <w:lang w:eastAsia="zh-CN"/>
              </w:rPr>
              <w:t xml:space="preserve">X </w:t>
            </w:r>
            <w:r>
              <w:rPr>
                <w:lang w:eastAsia="zh-CN"/>
              </w:rPr>
              <w:t>平台</w:t>
            </w:r>
            <w:r>
              <w:rPr>
                <w:lang w:eastAsia="zh-CN"/>
              </w:rPr>
              <w:t xml:space="preserve"> @bitcoinbrink </w:t>
            </w:r>
            <w:r>
              <w:rPr>
                <w:lang w:eastAsia="zh-CN"/>
              </w:rPr>
              <w:t>官方账号，</w:t>
            </w:r>
            <w:r>
              <w:rPr>
                <w:lang w:eastAsia="zh-CN"/>
              </w:rPr>
              <w:t xml:space="preserve"> </w:t>
            </w:r>
            <w:r>
              <w:rPr>
                <w:lang w:eastAsia="zh-CN"/>
              </w:rPr>
              <w:t>共采集</w:t>
            </w:r>
            <w:r>
              <w:rPr>
                <w:lang w:eastAsia="zh-CN"/>
              </w:rPr>
              <w:t>19</w:t>
            </w:r>
            <w:r>
              <w:rPr>
                <w:lang w:eastAsia="zh-CN"/>
              </w:rPr>
              <w:t>次捐款公告，</w:t>
            </w:r>
            <w:r>
              <w:rPr>
                <w:lang w:eastAsia="zh-CN"/>
              </w:rPr>
              <w:t xml:space="preserve"> 15</w:t>
            </w:r>
            <w:r>
              <w:rPr>
                <w:lang w:eastAsia="zh-CN"/>
              </w:rPr>
              <w:t>次含具体捐款金额（美元），</w:t>
            </w:r>
            <w:r>
              <w:rPr>
                <w:lang w:eastAsia="zh-CN"/>
              </w:rPr>
              <w:t xml:space="preserve"> </w:t>
            </w:r>
            <w:r>
              <w:rPr>
                <w:lang w:eastAsia="zh-CN"/>
              </w:rPr>
              <w:t>其余仅披露捐款行为</w:t>
            </w:r>
          </w:p>
        </w:tc>
        <w:tc>
          <w:tcPr>
            <w:tcW w:w="0" w:type="auto"/>
          </w:tcPr>
          <w:p w14:paraId="0DC9FF68" w14:textId="77777777" w:rsidR="009D2938" w:rsidRDefault="0048176E">
            <w:pPr>
              <w:pStyle w:val="Compact"/>
            </w:pPr>
            <w:r>
              <w:t>周</w:t>
            </w:r>
          </w:p>
        </w:tc>
      </w:tr>
      <w:tr w:rsidR="009D2938" w14:paraId="051C496C" w14:textId="77777777" w:rsidTr="004A6767">
        <w:trPr>
          <w:jc w:val="center"/>
        </w:trPr>
        <w:tc>
          <w:tcPr>
            <w:tcW w:w="0" w:type="auto"/>
          </w:tcPr>
          <w:p w14:paraId="5F00BB46" w14:textId="77777777" w:rsidR="009D2938" w:rsidRDefault="0048176E">
            <w:pPr>
              <w:pStyle w:val="Compact"/>
            </w:pPr>
            <w:proofErr w:type="spellStart"/>
            <w:r>
              <w:lastRenderedPageBreak/>
              <w:t>定向披露事件</w:t>
            </w:r>
            <w:proofErr w:type="spellEnd"/>
          </w:p>
        </w:tc>
        <w:tc>
          <w:tcPr>
            <w:tcW w:w="0" w:type="auto"/>
          </w:tcPr>
          <w:p w14:paraId="3A1D55C8" w14:textId="77777777" w:rsidR="009D2938" w:rsidRDefault="0048176E">
            <w:pPr>
              <w:pStyle w:val="Compact"/>
              <w:rPr>
                <w:lang w:eastAsia="zh-CN"/>
              </w:rPr>
            </w:pPr>
            <w:r>
              <w:rPr>
                <w:lang w:eastAsia="zh-CN"/>
              </w:rPr>
              <w:t xml:space="preserve">Brink </w:t>
            </w:r>
            <w:r>
              <w:rPr>
                <w:lang w:eastAsia="zh-CN"/>
              </w:rPr>
              <w:t>官方网站受资助名单页面，</w:t>
            </w:r>
            <w:r>
              <w:rPr>
                <w:lang w:eastAsia="zh-CN"/>
              </w:rPr>
              <w:t xml:space="preserve"> </w:t>
            </w:r>
            <w:r>
              <w:rPr>
                <w:lang w:eastAsia="zh-CN"/>
              </w:rPr>
              <w:t>人工标注各轮受助开发者姓名及公告日期，</w:t>
            </w:r>
            <w:r>
              <w:rPr>
                <w:lang w:eastAsia="zh-CN"/>
              </w:rPr>
              <w:t xml:space="preserve"> </w:t>
            </w:r>
            <w:r>
              <w:rPr>
                <w:lang w:eastAsia="zh-CN"/>
              </w:rPr>
              <w:t>共</w:t>
            </w:r>
            <w:r>
              <w:rPr>
                <w:lang w:eastAsia="zh-CN"/>
              </w:rPr>
              <w:t>5</w:t>
            </w:r>
            <w:r>
              <w:rPr>
                <w:lang w:eastAsia="zh-CN"/>
              </w:rPr>
              <w:t>轮共计</w:t>
            </w:r>
            <w:r>
              <w:rPr>
                <w:lang w:eastAsia="zh-CN"/>
              </w:rPr>
              <w:t>8</w:t>
            </w:r>
            <w:r>
              <w:rPr>
                <w:lang w:eastAsia="zh-CN"/>
              </w:rPr>
              <w:t>名受助开发者</w:t>
            </w:r>
          </w:p>
        </w:tc>
        <w:tc>
          <w:tcPr>
            <w:tcW w:w="0" w:type="auto"/>
          </w:tcPr>
          <w:p w14:paraId="12709BF9" w14:textId="77777777" w:rsidR="009D2938" w:rsidRDefault="0048176E">
            <w:pPr>
              <w:pStyle w:val="Compact"/>
            </w:pPr>
            <w:proofErr w:type="spellStart"/>
            <w:r>
              <w:t>事件</w:t>
            </w:r>
            <w:proofErr w:type="spellEnd"/>
          </w:p>
        </w:tc>
      </w:tr>
      <w:tr w:rsidR="009D2938" w14:paraId="256754F5" w14:textId="77777777" w:rsidTr="004A6767">
        <w:trPr>
          <w:jc w:val="center"/>
        </w:trPr>
        <w:tc>
          <w:tcPr>
            <w:tcW w:w="0" w:type="auto"/>
          </w:tcPr>
          <w:p w14:paraId="29395CEC" w14:textId="77777777" w:rsidR="009D2938" w:rsidRDefault="0048176E">
            <w:pPr>
              <w:pStyle w:val="Compact"/>
            </w:pPr>
            <w:r>
              <w:t xml:space="preserve">Bitcoin </w:t>
            </w:r>
            <w:proofErr w:type="spellStart"/>
            <w:r>
              <w:t>市场数据</w:t>
            </w:r>
            <w:proofErr w:type="spellEnd"/>
          </w:p>
        </w:tc>
        <w:tc>
          <w:tcPr>
            <w:tcW w:w="0" w:type="auto"/>
          </w:tcPr>
          <w:p w14:paraId="18AE956A" w14:textId="77777777" w:rsidR="009D2938" w:rsidRDefault="0048176E">
            <w:pPr>
              <w:pStyle w:val="Compact"/>
            </w:pPr>
            <w:r>
              <w:t>Yahoo Finance</w:t>
            </w:r>
            <w:r>
              <w:t>，</w:t>
            </w:r>
            <w:r>
              <w:t xml:space="preserve"> </w:t>
            </w:r>
            <w:proofErr w:type="spellStart"/>
            <w:r>
              <w:t>抓取</w:t>
            </w:r>
            <w:proofErr w:type="spellEnd"/>
            <w:r>
              <w:t xml:space="preserve"> BTC/USD </w:t>
            </w:r>
            <w:proofErr w:type="spellStart"/>
            <w:r>
              <w:t>周收益率与周均交易量</w:t>
            </w:r>
            <w:proofErr w:type="spellEnd"/>
          </w:p>
        </w:tc>
        <w:tc>
          <w:tcPr>
            <w:tcW w:w="0" w:type="auto"/>
          </w:tcPr>
          <w:p w14:paraId="7CA6C883" w14:textId="77777777" w:rsidR="009D2938" w:rsidRDefault="0048176E">
            <w:pPr>
              <w:pStyle w:val="Compact"/>
            </w:pPr>
            <w:r>
              <w:t>周</w:t>
            </w:r>
          </w:p>
        </w:tc>
      </w:tr>
      <w:tr w:rsidR="009D2938" w14:paraId="3AD59469" w14:textId="77777777" w:rsidTr="004A6767">
        <w:trPr>
          <w:jc w:val="center"/>
        </w:trPr>
        <w:tc>
          <w:tcPr>
            <w:tcW w:w="0" w:type="auto"/>
          </w:tcPr>
          <w:p w14:paraId="08330F27" w14:textId="77777777" w:rsidR="009D2938" w:rsidRDefault="0048176E">
            <w:pPr>
              <w:pStyle w:val="Compact"/>
              <w:rPr>
                <w:lang w:eastAsia="zh-CN"/>
              </w:rPr>
            </w:pPr>
            <w:r>
              <w:rPr>
                <w:lang w:eastAsia="zh-CN"/>
              </w:rPr>
              <w:t>社会关注度（工具变量）</w:t>
            </w:r>
          </w:p>
        </w:tc>
        <w:tc>
          <w:tcPr>
            <w:tcW w:w="0" w:type="auto"/>
          </w:tcPr>
          <w:p w14:paraId="29D8FDF9" w14:textId="77777777" w:rsidR="009D2938" w:rsidRDefault="0048176E">
            <w:pPr>
              <w:pStyle w:val="Compact"/>
            </w:pPr>
            <w:r>
              <w:t>Google Trends</w:t>
            </w:r>
            <w:r>
              <w:t>，</w:t>
            </w:r>
            <w:r>
              <w:t xml:space="preserve"> </w:t>
            </w:r>
            <w:proofErr w:type="spellStart"/>
            <w:r>
              <w:t>关键词</w:t>
            </w:r>
            <w:proofErr w:type="spellEnd"/>
            <w:r>
              <w:t xml:space="preserve"> “Bitcoin Brink” </w:t>
            </w:r>
            <w:proofErr w:type="spellStart"/>
            <w:r>
              <w:t>的周搜索量相对指数</w:t>
            </w:r>
            <w:proofErr w:type="spellEnd"/>
          </w:p>
        </w:tc>
        <w:tc>
          <w:tcPr>
            <w:tcW w:w="0" w:type="auto"/>
          </w:tcPr>
          <w:p w14:paraId="0493F2C8" w14:textId="77777777" w:rsidR="009D2938" w:rsidRDefault="0048176E">
            <w:pPr>
              <w:pStyle w:val="Compact"/>
            </w:pPr>
            <w:r>
              <w:t>周</w:t>
            </w:r>
          </w:p>
        </w:tc>
      </w:tr>
    </w:tbl>
    <w:p w14:paraId="2EAB4B00" w14:textId="77777777" w:rsidR="009D2938" w:rsidRDefault="0048176E">
      <w:pPr>
        <w:pStyle w:val="a0"/>
        <w:rPr>
          <w:lang w:eastAsia="zh-CN"/>
        </w:rPr>
      </w:pPr>
      <w:r>
        <w:rPr>
          <w:lang w:eastAsia="zh-CN"/>
        </w:rPr>
        <w:t>在样本构建上，本研究以</w:t>
      </w:r>
      <w:r>
        <w:rPr>
          <w:lang w:eastAsia="zh-CN"/>
        </w:rPr>
        <w:t xml:space="preserve"> 2022 </w:t>
      </w:r>
      <w:r>
        <w:rPr>
          <w:lang w:eastAsia="zh-CN"/>
        </w:rPr>
        <w:t>年</w:t>
      </w:r>
      <w:r>
        <w:rPr>
          <w:lang w:eastAsia="zh-CN"/>
        </w:rPr>
        <w:t xml:space="preserve"> 1 </w:t>
      </w:r>
      <w:r>
        <w:rPr>
          <w:lang w:eastAsia="zh-CN"/>
        </w:rPr>
        <w:t>月第</w:t>
      </w:r>
      <w:r>
        <w:rPr>
          <w:lang w:eastAsia="zh-CN"/>
        </w:rPr>
        <w:t xml:space="preserve"> 1 </w:t>
      </w:r>
      <w:r>
        <w:rPr>
          <w:lang w:eastAsia="zh-CN"/>
        </w:rPr>
        <w:t>周至</w:t>
      </w:r>
      <w:r>
        <w:rPr>
          <w:lang w:eastAsia="zh-CN"/>
        </w:rPr>
        <w:t xml:space="preserve"> 2023 </w:t>
      </w:r>
      <w:r>
        <w:rPr>
          <w:lang w:eastAsia="zh-CN"/>
        </w:rPr>
        <w:t>年</w:t>
      </w:r>
      <w:r>
        <w:rPr>
          <w:lang w:eastAsia="zh-CN"/>
        </w:rPr>
        <w:t xml:space="preserve"> 12 </w:t>
      </w:r>
      <w:r>
        <w:rPr>
          <w:lang w:eastAsia="zh-CN"/>
        </w:rPr>
        <w:t>月最后一周为观测窗口，共</w:t>
      </w:r>
      <w:r>
        <w:rPr>
          <w:lang w:eastAsia="zh-CN"/>
        </w:rPr>
        <w:t xml:space="preserve"> 105 </w:t>
      </w:r>
      <w:r>
        <w:rPr>
          <w:lang w:eastAsia="zh-CN"/>
        </w:rPr>
        <w:t>个自然周。观测窗口的选择基于以下考量：</w:t>
      </w:r>
      <w:r>
        <w:rPr>
          <w:lang w:eastAsia="zh-CN"/>
        </w:rPr>
        <w:t>2022</w:t>
      </w:r>
      <w:r>
        <w:rPr>
          <w:lang w:eastAsia="zh-CN"/>
        </w:rPr>
        <w:t>年</w:t>
      </w:r>
      <w:r>
        <w:rPr>
          <w:lang w:eastAsia="zh-CN"/>
        </w:rPr>
        <w:t>1</w:t>
      </w:r>
      <w:r>
        <w:rPr>
          <w:lang w:eastAsia="zh-CN"/>
        </w:rPr>
        <w:t>月是</w:t>
      </w:r>
      <w:r>
        <w:rPr>
          <w:lang w:eastAsia="zh-CN"/>
        </w:rPr>
        <w:t xml:space="preserve"> Brink </w:t>
      </w:r>
      <w:r>
        <w:rPr>
          <w:lang w:eastAsia="zh-CN"/>
        </w:rPr>
        <w:t>完成初步组织运营并开始系统性发布捐款公告的起点，</w:t>
      </w:r>
      <w:r>
        <w:rPr>
          <w:lang w:eastAsia="zh-CN"/>
        </w:rPr>
        <w:t>2023</w:t>
      </w:r>
      <w:r>
        <w:rPr>
          <w:lang w:eastAsia="zh-CN"/>
        </w:rPr>
        <w:t>年</w:t>
      </w:r>
      <w:r>
        <w:rPr>
          <w:lang w:eastAsia="zh-CN"/>
        </w:rPr>
        <w:t>12</w:t>
      </w:r>
      <w:r>
        <w:rPr>
          <w:lang w:eastAsia="zh-CN"/>
        </w:rPr>
        <w:t>月则是本研究数据可获得性的截止时点，两年的观测期跨越了多个</w:t>
      </w:r>
      <w:r>
        <w:rPr>
          <w:lang w:eastAsia="zh-CN"/>
        </w:rPr>
        <w:t xml:space="preserve"> Bitcoin </w:t>
      </w:r>
      <w:r>
        <w:rPr>
          <w:lang w:eastAsia="zh-CN"/>
        </w:rPr>
        <w:t>市场周期（牛熊转换），保证了市场状态变化的足够异质性。</w:t>
      </w:r>
    </w:p>
    <w:p w14:paraId="7C690415" w14:textId="77777777" w:rsidR="009D2938" w:rsidRDefault="0048176E">
      <w:pPr>
        <w:pStyle w:val="a0"/>
        <w:rPr>
          <w:lang w:eastAsia="zh-CN"/>
        </w:rPr>
      </w:pPr>
      <w:proofErr w:type="spellStart"/>
      <w:r>
        <w:t>初始样本覆盖在此期间至少在</w:t>
      </w:r>
      <w:proofErr w:type="spellEnd"/>
      <w:r>
        <w:t xml:space="preserve"> bitcoin/bitcoin </w:t>
      </w:r>
      <w:proofErr w:type="spellStart"/>
      <w:r>
        <w:t>仓库产生过一次有效活动记录的所有开发者，以</w:t>
      </w:r>
      <w:proofErr w:type="spellEnd"/>
      <w:r>
        <w:t xml:space="preserve"> GH Archive </w:t>
      </w:r>
      <w:proofErr w:type="spellStart"/>
      <w:r>
        <w:t>的用户唯一标识符（</w:t>
      </w:r>
      <w:r>
        <w:t>login</w:t>
      </w:r>
      <w:r>
        <w:t>）为合并键，匹配了</w:t>
      </w:r>
      <w:proofErr w:type="spellEnd"/>
      <w:r>
        <w:t xml:space="preserve"> GitHub </w:t>
      </w:r>
      <w:proofErr w:type="spellStart"/>
      <w:r>
        <w:t>开发活动、</w:t>
      </w:r>
      <w:r>
        <w:t>Brink</w:t>
      </w:r>
      <w:proofErr w:type="spellEnd"/>
      <w:r>
        <w:t xml:space="preserve"> </w:t>
      </w:r>
      <w:proofErr w:type="spellStart"/>
      <w:r>
        <w:t>披露事件、</w:t>
      </w:r>
      <w:r>
        <w:t>Bitcoin</w:t>
      </w:r>
      <w:proofErr w:type="spellEnd"/>
      <w:r>
        <w:t xml:space="preserve"> </w:t>
      </w:r>
      <w:proofErr w:type="spellStart"/>
      <w:r>
        <w:t>市场数据与</w:t>
      </w:r>
      <w:proofErr w:type="spellEnd"/>
      <w:r>
        <w:t xml:space="preserve"> Google Trends </w:t>
      </w:r>
      <w:proofErr w:type="spellStart"/>
      <w:r>
        <w:t>数据</w:t>
      </w:r>
      <w:proofErr w:type="spellEnd"/>
      <w:r>
        <w:t>。</w:t>
      </w:r>
      <w:r>
        <w:rPr>
          <w:lang w:eastAsia="zh-CN"/>
        </w:rPr>
        <w:t>数据合并过程中，以周为单位进行聚合：每位开发者在每周的各类</w:t>
      </w:r>
      <w:r>
        <w:rPr>
          <w:lang w:eastAsia="zh-CN"/>
        </w:rPr>
        <w:t xml:space="preserve"> GitHub </w:t>
      </w:r>
      <w:r>
        <w:rPr>
          <w:lang w:eastAsia="zh-CN"/>
        </w:rPr>
        <w:t>事件数量被分别加总，得到开发者</w:t>
      </w:r>
      <w:r>
        <w:rPr>
          <w:lang w:eastAsia="zh-CN"/>
        </w:rPr>
        <w:t>—</w:t>
      </w:r>
      <w:r>
        <w:rPr>
          <w:lang w:eastAsia="zh-CN"/>
        </w:rPr>
        <w:t>周层面的面板数据集。</w:t>
      </w:r>
    </w:p>
    <w:p w14:paraId="63CE8599" w14:textId="77777777" w:rsidR="009D2938" w:rsidRDefault="0048176E">
      <w:pPr>
        <w:pStyle w:val="a0"/>
        <w:rPr>
          <w:lang w:eastAsia="zh-CN"/>
        </w:rPr>
      </w:pPr>
      <w:r>
        <w:rPr>
          <w:lang w:eastAsia="zh-CN"/>
        </w:rPr>
        <w:t>在剔除上述</w:t>
      </w:r>
      <w:r>
        <w:rPr>
          <w:lang w:eastAsia="zh-CN"/>
        </w:rPr>
        <w:t xml:space="preserve"> 8 </w:t>
      </w:r>
      <w:r>
        <w:rPr>
          <w:lang w:eastAsia="zh-CN"/>
        </w:rPr>
        <w:t>名实际受到</w:t>
      </w:r>
      <w:r>
        <w:rPr>
          <w:lang w:eastAsia="zh-CN"/>
        </w:rPr>
        <w:t xml:space="preserve"> Brink </w:t>
      </w:r>
      <w:r>
        <w:rPr>
          <w:lang w:eastAsia="zh-CN"/>
        </w:rPr>
        <w:t>资助的开发者后，最终保留</w:t>
      </w:r>
      <w:r>
        <w:rPr>
          <w:lang w:eastAsia="zh-CN"/>
        </w:rPr>
        <w:t xml:space="preserve"> 1,610 </w:t>
      </w:r>
      <w:r>
        <w:rPr>
          <w:lang w:eastAsia="zh-CN"/>
        </w:rPr>
        <w:t>名开发者，形成</w:t>
      </w:r>
      <w:r>
        <w:rPr>
          <w:lang w:eastAsia="zh-CN"/>
        </w:rPr>
        <w:t xml:space="preserve"> </w:t>
      </w:r>
      <m:oMath>
        <m:r>
          <w:rPr>
            <w:rFonts w:ascii="Cambria Math" w:hAnsi="Cambria Math"/>
            <w:lang w:eastAsia="zh-CN"/>
          </w:rPr>
          <m:t>1,610×105=169,050</m:t>
        </m:r>
      </m:oMath>
      <w:r>
        <w:rPr>
          <w:lang w:eastAsia="zh-CN"/>
        </w:rPr>
        <w:t xml:space="preserve"> </w:t>
      </w:r>
      <w:r>
        <w:rPr>
          <w:lang w:eastAsia="zh-CN"/>
        </w:rPr>
        <w:t>个开发者</w:t>
      </w:r>
      <w:r>
        <w:rPr>
          <w:lang w:eastAsia="zh-CN"/>
        </w:rPr>
        <w:t>—</w:t>
      </w:r>
      <w:r>
        <w:rPr>
          <w:lang w:eastAsia="zh-CN"/>
        </w:rPr>
        <w:t>周面板观测单元。这一完整面板反映了样本期内比特币核心社区开发者的持续参与特征。</w:t>
      </w:r>
    </w:p>
    <w:p w14:paraId="04E8350C" w14:textId="77777777" w:rsidR="009D2938" w:rsidRDefault="0048176E">
      <w:pPr>
        <w:pStyle w:val="3"/>
        <w:rPr>
          <w:lang w:eastAsia="zh-CN"/>
        </w:rPr>
      </w:pPr>
      <w:bookmarkStart w:id="193" w:name="关键变量定义"/>
      <w:bookmarkStart w:id="194" w:name="_Toc229819407"/>
      <w:r>
        <w:rPr>
          <w:lang w:eastAsia="zh-CN"/>
        </w:rPr>
        <w:t>关键变量定义</w:t>
      </w:r>
      <w:bookmarkEnd w:id="193"/>
      <w:bookmarkEnd w:id="194"/>
    </w:p>
    <w:p w14:paraId="5B47C781" w14:textId="77777777" w:rsidR="009D2938" w:rsidRDefault="0048176E">
      <w:pPr>
        <w:pStyle w:val="FirstParagraph"/>
        <w:rPr>
          <w:lang w:eastAsia="zh-CN"/>
        </w:rPr>
      </w:pPr>
      <w:r>
        <w:rPr>
          <w:lang w:eastAsia="zh-CN"/>
        </w:rPr>
        <w:t>本研究设置三类开发者活动指标作为因变量，均取自然对数变换以缓解右偏分布问题。代码活动（</w:t>
      </w:r>
      <m:oMath>
        <m:r>
          <m:rPr>
            <m:nor/>
          </m:rPr>
          <w:rPr>
            <w:lang w:eastAsia="zh-CN"/>
          </w:rPr>
          <m:t>ln</m:t>
        </m:r>
        <m:sSub>
          <m:sSubPr>
            <m:ctrlPr>
              <w:rPr>
                <w:rFonts w:ascii="Cambria Math" w:hAnsi="Cambria Math"/>
              </w:rPr>
            </m:ctrlPr>
          </m:sSubPr>
          <m:e>
            <m:r>
              <m:rPr>
                <m:nor/>
              </m:rPr>
              <w:rPr>
                <w:lang w:eastAsia="zh-CN"/>
              </w:rPr>
              <m:t>Code</m:t>
            </m:r>
          </m:e>
          <m:sub>
            <m:r>
              <w:rPr>
                <w:rFonts w:ascii="Cambria Math" w:hAnsi="Cambria Math"/>
                <w:lang w:eastAsia="zh-CN"/>
              </w:rPr>
              <m:t>it</m:t>
            </m:r>
          </m:sub>
        </m:sSub>
      </m:oMath>
      <w:r>
        <w:rPr>
          <w:lang w:eastAsia="zh-CN"/>
        </w:rPr>
        <w:t>）定义为开发者</w:t>
      </w:r>
      <w:r>
        <w:rPr>
          <w:lang w:eastAsia="zh-CN"/>
        </w:rPr>
        <w:t xml:space="preserve"> </w:t>
      </w:r>
      <m:oMath>
        <m:r>
          <w:rPr>
            <w:rFonts w:ascii="Cambria Math" w:hAnsi="Cambria Math"/>
            <w:lang w:eastAsia="zh-CN"/>
          </w:rPr>
          <m:t>i</m:t>
        </m:r>
      </m:oMath>
      <w:r>
        <w:rPr>
          <w:lang w:eastAsia="zh-CN"/>
        </w:rPr>
        <w:t xml:space="preserve"> </w:t>
      </w:r>
      <w:r>
        <w:rPr>
          <w:lang w:eastAsia="zh-CN"/>
        </w:rPr>
        <w:t>在第</w:t>
      </w:r>
      <w:r>
        <w:rPr>
          <w:lang w:eastAsia="zh-CN"/>
        </w:rPr>
        <w:t xml:space="preserve"> </w:t>
      </w:r>
      <m:oMath>
        <m:r>
          <w:rPr>
            <w:rFonts w:ascii="Cambria Math" w:hAnsi="Cambria Math"/>
            <w:lang w:eastAsia="zh-CN"/>
          </w:rPr>
          <m:t>t</m:t>
        </m:r>
      </m:oMath>
      <w:r>
        <w:rPr>
          <w:lang w:eastAsia="zh-CN"/>
        </w:rPr>
        <w:t xml:space="preserve"> </w:t>
      </w:r>
      <w:r>
        <w:rPr>
          <w:lang w:eastAsia="zh-CN"/>
        </w:rPr>
        <w:t>周内发生的代码提交相关事件数（包含</w:t>
      </w:r>
      <w:r>
        <w:rPr>
          <w:lang w:eastAsia="zh-CN"/>
        </w:rPr>
        <w:t xml:space="preserve"> PE</w:t>
      </w:r>
      <w:r>
        <w:rPr>
          <w:lang w:eastAsia="zh-CN"/>
        </w:rPr>
        <w:t>、</w:t>
      </w:r>
      <w:r>
        <w:rPr>
          <w:lang w:eastAsia="zh-CN"/>
        </w:rPr>
        <w:t>CE</w:t>
      </w:r>
      <w:r>
        <w:rPr>
          <w:lang w:eastAsia="zh-CN"/>
        </w:rPr>
        <w:t>、</w:t>
      </w:r>
      <w:r>
        <w:rPr>
          <w:lang w:eastAsia="zh-CN"/>
        </w:rPr>
        <w:t>DE</w:t>
      </w:r>
      <w:r>
        <w:rPr>
          <w:lang w:eastAsia="zh-CN"/>
        </w:rPr>
        <w:t>、</w:t>
      </w:r>
      <w:r>
        <w:rPr>
          <w:lang w:eastAsia="zh-CN"/>
        </w:rPr>
        <w:t>CCE</w:t>
      </w:r>
      <w:r>
        <w:rPr>
          <w:lang w:eastAsia="zh-CN"/>
        </w:rPr>
        <w:t>、</w:t>
      </w:r>
      <w:r>
        <w:rPr>
          <w:lang w:eastAsia="zh-CN"/>
        </w:rPr>
        <w:t>PRE</w:t>
      </w:r>
      <w:r>
        <w:rPr>
          <w:lang w:eastAsia="zh-CN"/>
        </w:rPr>
        <w:t>）的对数，反映其主动推送代码的强度；审查活动（</w:t>
      </w:r>
      <m:oMath>
        <m:r>
          <m:rPr>
            <m:nor/>
          </m:rPr>
          <w:rPr>
            <w:lang w:eastAsia="zh-CN"/>
          </w:rPr>
          <m:t>ln</m:t>
        </m:r>
        <m:sSub>
          <m:sSubPr>
            <m:ctrlPr>
              <w:rPr>
                <w:rFonts w:ascii="Cambria Math" w:hAnsi="Cambria Math"/>
              </w:rPr>
            </m:ctrlPr>
          </m:sSubPr>
          <m:e>
            <m:r>
              <m:rPr>
                <m:nor/>
              </m:rPr>
              <w:rPr>
                <w:lang w:eastAsia="zh-CN"/>
              </w:rPr>
              <m:t>Review</m:t>
            </m:r>
          </m:e>
          <m:sub>
            <m:r>
              <w:rPr>
                <w:rFonts w:ascii="Cambria Math" w:hAnsi="Cambria Math"/>
                <w:lang w:eastAsia="zh-CN"/>
              </w:rPr>
              <m:t>it</m:t>
            </m:r>
          </m:sub>
        </m:sSub>
      </m:oMath>
      <w:r>
        <w:rPr>
          <w:lang w:eastAsia="zh-CN"/>
        </w:rPr>
        <w:t>）定义为代码审查相关事件数（</w:t>
      </w:r>
      <w:r>
        <w:rPr>
          <w:lang w:eastAsia="zh-CN"/>
        </w:rPr>
        <w:t>PRRE</w:t>
      </w:r>
      <w:r>
        <w:rPr>
          <w:lang w:eastAsia="zh-CN"/>
        </w:rPr>
        <w:t>、</w:t>
      </w:r>
      <w:r>
        <w:rPr>
          <w:lang w:eastAsia="zh-CN"/>
        </w:rPr>
        <w:t>PRRCE</w:t>
      </w:r>
      <w:r>
        <w:rPr>
          <w:lang w:eastAsia="zh-CN"/>
        </w:rPr>
        <w:t>）的对数，反映其对他人代码的评审与质量把关行为；讨论活动（</w:t>
      </w:r>
      <m:oMath>
        <m:r>
          <m:rPr>
            <m:nor/>
          </m:rPr>
          <w:rPr>
            <w:lang w:eastAsia="zh-CN"/>
          </w:rPr>
          <m:t>ln</m:t>
        </m:r>
        <m:sSub>
          <m:sSubPr>
            <m:ctrlPr>
              <w:rPr>
                <w:rFonts w:ascii="Cambria Math" w:hAnsi="Cambria Math"/>
              </w:rPr>
            </m:ctrlPr>
          </m:sSubPr>
          <m:e>
            <m:r>
              <m:rPr>
                <m:nor/>
              </m:rPr>
              <w:rPr>
                <w:lang w:eastAsia="zh-CN"/>
              </w:rPr>
              <m:t>Issue</m:t>
            </m:r>
          </m:e>
          <m:sub>
            <m:r>
              <w:rPr>
                <w:rFonts w:ascii="Cambria Math" w:hAnsi="Cambria Math"/>
                <w:lang w:eastAsia="zh-CN"/>
              </w:rPr>
              <m:t>it</m:t>
            </m:r>
          </m:sub>
        </m:sSub>
      </m:oMath>
      <w:r>
        <w:rPr>
          <w:lang w:eastAsia="zh-CN"/>
        </w:rPr>
        <w:t>）定义为</w:t>
      </w:r>
      <w:r>
        <w:rPr>
          <w:lang w:eastAsia="zh-CN"/>
        </w:rPr>
        <w:t xml:space="preserve"> </w:t>
      </w:r>
      <w:proofErr w:type="spellStart"/>
      <w:r>
        <w:rPr>
          <w:lang w:eastAsia="zh-CN"/>
        </w:rPr>
        <w:t>Issue</w:t>
      </w:r>
      <w:proofErr w:type="spellEnd"/>
      <w:r>
        <w:rPr>
          <w:lang w:eastAsia="zh-CN"/>
        </w:rPr>
        <w:t xml:space="preserve"> </w:t>
      </w:r>
      <w:r>
        <w:rPr>
          <w:lang w:eastAsia="zh-CN"/>
        </w:rPr>
        <w:t>提交事件数（</w:t>
      </w:r>
      <w:r>
        <w:rPr>
          <w:lang w:eastAsia="zh-CN"/>
        </w:rPr>
        <w:t>ISE</w:t>
      </w:r>
      <w:r>
        <w:rPr>
          <w:lang w:eastAsia="zh-CN"/>
        </w:rPr>
        <w:t>）的对数，反映其参与社区技术讨论的广度。</w:t>
      </w:r>
    </w:p>
    <w:p w14:paraId="6BBD77E7" w14:textId="77777777" w:rsidR="009D2938" w:rsidRDefault="0048176E">
      <w:pPr>
        <w:pStyle w:val="a0"/>
        <w:rPr>
          <w:lang w:eastAsia="zh-CN"/>
        </w:rPr>
      </w:pPr>
      <w:r>
        <w:rPr>
          <w:lang w:eastAsia="zh-CN"/>
        </w:rPr>
        <w:lastRenderedPageBreak/>
        <w:t>非定向信息披露强度以</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度量，操作化为第</w:t>
      </w:r>
      <w:r>
        <w:rPr>
          <w:lang w:eastAsia="zh-CN"/>
        </w:rPr>
        <w:t xml:space="preserve"> </w:t>
      </w:r>
      <m:oMath>
        <m:r>
          <w:rPr>
            <w:rFonts w:ascii="Cambria Math" w:hAnsi="Cambria Math"/>
            <w:lang w:eastAsia="zh-CN"/>
          </w:rPr>
          <m:t>t</m:t>
        </m:r>
      </m:oMath>
      <w:r>
        <w:rPr>
          <w:lang w:eastAsia="zh-CN"/>
        </w:rPr>
        <w:t xml:space="preserve"> </w:t>
      </w:r>
      <w:r>
        <w:rPr>
          <w:lang w:eastAsia="zh-CN"/>
        </w:rPr>
        <w:t>周及其前三周的捐款金额四周移动平均值取自然对数。采用移动平均的理由在于：捐款公告的信息传播和认知加工需要一定时间，移动平均能够更准确地捕捉披露信息在社区中的累积扩散效应，而非仅关注当期瞬时冲击。定向信息披露以</w:t>
      </w:r>
      <w:r>
        <w:rPr>
          <w:lang w:eastAsia="zh-CN"/>
        </w:rPr>
        <w:t xml:space="preserve"> </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度量，操作化为第</w:t>
      </w:r>
      <w:r>
        <w:rPr>
          <w:lang w:eastAsia="zh-CN"/>
        </w:rPr>
        <w:t xml:space="preserve"> </w:t>
      </w:r>
      <m:oMath>
        <m:r>
          <w:rPr>
            <w:rFonts w:ascii="Cambria Math" w:hAnsi="Cambria Math"/>
            <w:lang w:eastAsia="zh-CN"/>
          </w:rPr>
          <m:t>t</m:t>
        </m:r>
      </m:oMath>
      <w:r>
        <w:rPr>
          <w:lang w:eastAsia="zh-CN"/>
        </w:rPr>
        <w:t xml:space="preserve"> </w:t>
      </w:r>
      <w:r>
        <w:rPr>
          <w:lang w:eastAsia="zh-CN"/>
        </w:rPr>
        <w:t>周及其前三周公布的受资助开发者人数的四周移动平均值。与二值虚拟变量相比，这一连续度量能够区分不同批次定向披露的强度差异，例如，</w:t>
      </w:r>
      <w:r>
        <w:rPr>
          <w:lang w:eastAsia="zh-CN"/>
        </w:rPr>
        <w:t>2022</w:t>
      </w:r>
      <w:r>
        <w:rPr>
          <w:lang w:eastAsia="zh-CN"/>
        </w:rPr>
        <w:t>年</w:t>
      </w:r>
      <w:r>
        <w:rPr>
          <w:lang w:eastAsia="zh-CN"/>
        </w:rPr>
        <w:t>4</w:t>
      </w:r>
      <w:r>
        <w:rPr>
          <w:lang w:eastAsia="zh-CN"/>
        </w:rPr>
        <w:t>月一次性公布</w:t>
      </w:r>
      <w:r>
        <w:rPr>
          <w:lang w:eastAsia="zh-CN"/>
        </w:rPr>
        <w:t>4</w:t>
      </w:r>
      <w:r>
        <w:rPr>
          <w:lang w:eastAsia="zh-CN"/>
        </w:rPr>
        <w:t>名受助者的信息冲击强度，显著高于此后每次仅公布</w:t>
      </w:r>
      <w:r>
        <w:rPr>
          <w:lang w:eastAsia="zh-CN"/>
        </w:rPr>
        <w:t>1</w:t>
      </w:r>
      <w:r>
        <w:rPr>
          <w:lang w:eastAsia="zh-CN"/>
        </w:rPr>
        <w:t>名受助者的情形。交互项</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用于检验定向披露对非定向披露激励效果的调节作用。</w:t>
      </w:r>
    </w:p>
    <w:p w14:paraId="5EADC32A" w14:textId="77777777" w:rsidR="009D2938" w:rsidRDefault="0048176E">
      <w:pPr>
        <w:pStyle w:val="a0"/>
        <w:rPr>
          <w:lang w:eastAsia="zh-CN"/>
        </w:rPr>
      </w:pPr>
      <w:r>
        <w:rPr>
          <w:lang w:eastAsia="zh-CN"/>
        </w:rPr>
        <w:t>模型纳入以下控制变量以尽可能吸收混淆因素：（</w:t>
      </w:r>
      <w:r>
        <w:rPr>
          <w:lang w:eastAsia="zh-CN"/>
        </w:rPr>
        <w:t>1</w:t>
      </w:r>
      <w:r>
        <w:rPr>
          <w:lang w:eastAsia="zh-CN"/>
        </w:rPr>
        <w:t>）比特币市场表现变量，包括比特币价格对数（</w:t>
      </w:r>
      <m:oMath>
        <m:sSub>
          <m:sSubPr>
            <m:ctrlPr>
              <w:rPr>
                <w:rFonts w:ascii="Cambria Math" w:hAnsi="Cambria Math"/>
              </w:rPr>
            </m:ctrlPr>
          </m:sSubPr>
          <m:e>
            <w:proofErr w:type="spellStart"/>
            <m:r>
              <m:rPr>
                <m:nor/>
              </m:rPr>
              <w:rPr>
                <w:lang w:eastAsia="zh-CN"/>
              </w:rPr>
              <m:t>lnClose</m:t>
            </m:r>
            <w:proofErr w:type="spellEnd"/>
          </m:e>
          <m:sub>
            <m:r>
              <w:rPr>
                <w:rFonts w:ascii="Cambria Math" w:hAnsi="Cambria Math"/>
                <w:lang w:eastAsia="zh-CN"/>
              </w:rPr>
              <m:t>t</m:t>
            </m:r>
          </m:sub>
        </m:sSub>
      </m:oMath>
      <w:r>
        <w:rPr>
          <w:lang w:eastAsia="zh-CN"/>
        </w:rPr>
        <w:t>）、交易量对数（</w:t>
      </w:r>
      <m:oMath>
        <m:sSub>
          <m:sSubPr>
            <m:ctrlPr>
              <w:rPr>
                <w:rFonts w:ascii="Cambria Math" w:hAnsi="Cambria Math"/>
              </w:rPr>
            </m:ctrlPr>
          </m:sSubPr>
          <m:e>
            <w:proofErr w:type="spellStart"/>
            <m:r>
              <m:rPr>
                <m:nor/>
              </m:rPr>
              <w:rPr>
                <w:lang w:eastAsia="zh-CN"/>
              </w:rPr>
              <m:t>lnVolume</m:t>
            </m:r>
            <w:proofErr w:type="spellEnd"/>
          </m:e>
          <m:sub>
            <m:r>
              <w:rPr>
                <w:rFonts w:ascii="Cambria Math" w:hAnsi="Cambria Math"/>
                <w:lang w:eastAsia="zh-CN"/>
              </w:rPr>
              <m:t>t</m:t>
            </m:r>
          </m:sub>
        </m:sSub>
      </m:oMath>
      <w:r>
        <w:rPr>
          <w:lang w:eastAsia="zh-CN"/>
        </w:rPr>
        <w:t>）和周收益率（</w:t>
      </w:r>
      <m:oMath>
        <m:sSub>
          <m:sSubPr>
            <m:ctrlPr>
              <w:rPr>
                <w:rFonts w:ascii="Cambria Math" w:hAnsi="Cambria Math"/>
              </w:rPr>
            </m:ctrlPr>
          </m:sSubPr>
          <m:e>
            <m:r>
              <m:rPr>
                <m:nor/>
              </m:rPr>
              <w:rPr>
                <w:lang w:eastAsia="zh-CN"/>
              </w:rPr>
              <m:t>Return</m:t>
            </m:r>
          </m:e>
          <m:sub>
            <m:r>
              <w:rPr>
                <w:rFonts w:ascii="Cambria Math" w:hAnsi="Cambria Math"/>
                <w:lang w:eastAsia="zh-CN"/>
              </w:rPr>
              <m:t>t</m:t>
            </m:r>
          </m:sub>
        </m:sSub>
      </m:oMath>
      <w:r>
        <w:rPr>
          <w:lang w:eastAsia="zh-CN"/>
        </w:rPr>
        <w:t>），以捕捉加密货币市场波动对开发者情绪与时间投入的影响；（</w:t>
      </w:r>
      <w:r>
        <w:rPr>
          <w:lang w:eastAsia="zh-CN"/>
        </w:rPr>
        <w:t>2</w:t>
      </w:r>
      <w:r>
        <w:rPr>
          <w:lang w:eastAsia="zh-CN"/>
        </w:rPr>
        <w:t>）开源社区活跃度变量，包括</w:t>
      </w:r>
      <w:r>
        <w:rPr>
          <w:lang w:eastAsia="zh-CN"/>
        </w:rPr>
        <w:t xml:space="preserve"> Fork </w:t>
      </w:r>
      <w:r>
        <w:rPr>
          <w:lang w:eastAsia="zh-CN"/>
        </w:rPr>
        <w:t>数对数（</w:t>
      </w:r>
      <m:oMath>
        <m:sSub>
          <m:sSubPr>
            <m:ctrlPr>
              <w:rPr>
                <w:rFonts w:ascii="Cambria Math" w:hAnsi="Cambria Math"/>
              </w:rPr>
            </m:ctrlPr>
          </m:sSubPr>
          <m:e>
            <w:proofErr w:type="spellStart"/>
            <m:r>
              <m:rPr>
                <m:nor/>
              </m:rPr>
              <w:rPr>
                <w:lang w:eastAsia="zh-CN"/>
              </w:rPr>
              <m:t>lnFork</m:t>
            </m:r>
            <w:proofErr w:type="spellEnd"/>
          </m:e>
          <m:sub>
            <m:r>
              <w:rPr>
                <w:rFonts w:ascii="Cambria Math" w:hAnsi="Cambria Math"/>
                <w:lang w:eastAsia="zh-CN"/>
              </w:rPr>
              <m:t>it</m:t>
            </m:r>
          </m:sub>
        </m:sSub>
      </m:oMath>
      <w:r>
        <w:rPr>
          <w:lang w:eastAsia="zh-CN"/>
        </w:rPr>
        <w:t>）和</w:t>
      </w:r>
      <w:r>
        <w:rPr>
          <w:lang w:eastAsia="zh-CN"/>
        </w:rPr>
        <w:t xml:space="preserve"> Watch </w:t>
      </w:r>
      <w:r>
        <w:rPr>
          <w:lang w:eastAsia="zh-CN"/>
        </w:rPr>
        <w:t>数对数（</w:t>
      </w:r>
      <m:oMath>
        <m:sSub>
          <m:sSubPr>
            <m:ctrlPr>
              <w:rPr>
                <w:rFonts w:ascii="Cambria Math" w:hAnsi="Cambria Math"/>
              </w:rPr>
            </m:ctrlPr>
          </m:sSubPr>
          <m:e>
            <w:proofErr w:type="spellStart"/>
            <m:r>
              <m:rPr>
                <m:nor/>
              </m:rPr>
              <w:rPr>
                <w:lang w:eastAsia="zh-CN"/>
              </w:rPr>
              <m:t>lnWatch</m:t>
            </m:r>
            <w:proofErr w:type="spellEnd"/>
          </m:e>
          <m:sub>
            <m:r>
              <w:rPr>
                <w:rFonts w:ascii="Cambria Math" w:hAnsi="Cambria Math"/>
                <w:lang w:eastAsia="zh-CN"/>
              </w:rPr>
              <m:t>it</m:t>
            </m:r>
          </m:sub>
        </m:sSub>
      </m:oMath>
      <w:r>
        <w:rPr>
          <w:lang w:eastAsia="zh-CN"/>
        </w:rPr>
        <w:t>），以反映开发者对比特币相关仓库的兴趣广度和社区整体关注度；（</w:t>
      </w:r>
      <w:r>
        <w:rPr>
          <w:lang w:eastAsia="zh-CN"/>
        </w:rPr>
        <w:t>3</w:t>
      </w:r>
      <w:r>
        <w:rPr>
          <w:lang w:eastAsia="zh-CN"/>
        </w:rPr>
        <w:t>）比特币</w:t>
      </w:r>
      <w:r>
        <w:rPr>
          <w:lang w:eastAsia="zh-CN"/>
        </w:rPr>
        <w:t xml:space="preserve"> Google Trends </w:t>
      </w:r>
      <w:r>
        <w:rPr>
          <w:lang w:eastAsia="zh-CN"/>
        </w:rPr>
        <w:t>搜索指数对数（</w:t>
      </w:r>
      <m:oMath>
        <m:sSub>
          <m:sSubPr>
            <m:ctrlPr>
              <w:rPr>
                <w:rFonts w:ascii="Cambria Math" w:hAnsi="Cambria Math"/>
              </w:rPr>
            </m:ctrlPr>
          </m:sSubPr>
          <m:e>
            <w:proofErr w:type="spellStart"/>
            <m:r>
              <m:rPr>
                <m:nor/>
              </m:rPr>
              <w:rPr>
                <w:lang w:eastAsia="zh-CN"/>
              </w:rPr>
              <m:t>lnGtrend</m:t>
            </m:r>
            <w:proofErr w:type="spellEnd"/>
          </m:e>
          <m:sub>
            <m:r>
              <w:rPr>
                <w:rFonts w:ascii="Cambria Math" w:hAnsi="Cambria Math"/>
                <w:lang w:eastAsia="zh-CN"/>
              </w:rPr>
              <m:t>t</m:t>
            </m:r>
          </m:sub>
        </m:sSub>
      </m:oMath>
      <w:r>
        <w:rPr>
          <w:lang w:eastAsia="zh-CN"/>
        </w:rPr>
        <w:t>），以控制比特币整体公众热度的时变趋势；（</w:t>
      </w:r>
      <w:r>
        <w:rPr>
          <w:lang w:eastAsia="zh-CN"/>
        </w:rPr>
        <w:t>4</w:t>
      </w:r>
      <w:r>
        <w:rPr>
          <w:lang w:eastAsia="zh-CN"/>
        </w:rPr>
        <w:t>）项目进展变量（</w:t>
      </w:r>
      <m:oMath>
        <m:sSub>
          <m:sSubPr>
            <m:ctrlPr>
              <w:rPr>
                <w:rFonts w:ascii="Cambria Math" w:hAnsi="Cambria Math"/>
              </w:rPr>
            </m:ctrlPr>
          </m:sSubPr>
          <m:e>
            <m:r>
              <m:rPr>
                <m:nor/>
              </m:rPr>
              <w:rPr>
                <w:lang w:eastAsia="zh-CN"/>
              </w:rPr>
              <m:t>Release</m:t>
            </m:r>
          </m:e>
          <m:sub>
            <m:r>
              <w:rPr>
                <w:rFonts w:ascii="Cambria Math" w:hAnsi="Cambria Math"/>
                <w:lang w:eastAsia="zh-CN"/>
              </w:rPr>
              <m:t>t</m:t>
            </m:r>
          </m:sub>
        </m:sSub>
      </m:oMath>
      <w:r>
        <w:rPr>
          <w:lang w:eastAsia="zh-CN"/>
        </w:rPr>
        <w:t>），以</w:t>
      </w:r>
      <w:r>
        <w:rPr>
          <w:lang w:eastAsia="zh-CN"/>
        </w:rPr>
        <w:t xml:space="preserve"> Bitcoin </w:t>
      </w:r>
      <w:r>
        <w:rPr>
          <w:lang w:eastAsia="zh-CN"/>
        </w:rPr>
        <w:t>核心仓库的</w:t>
      </w:r>
      <w:r>
        <w:rPr>
          <w:lang w:eastAsia="zh-CN"/>
        </w:rPr>
        <w:t xml:space="preserve"> Release </w:t>
      </w:r>
      <w:r>
        <w:rPr>
          <w:lang w:eastAsia="zh-CN"/>
        </w:rPr>
        <w:t>事件衡量项目开发节奏，控制版本发布前后开发活动的自然波动。此外，模型纳入时间固定效应（</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t</m:t>
            </m:r>
          </m:sub>
        </m:sSub>
      </m:oMath>
      <w:r>
        <w:rPr>
          <w:lang w:eastAsia="zh-CN"/>
        </w:rPr>
        <w:t>）以吸收各周共同的宏观冲击。</w:t>
      </w:r>
    </w:p>
    <w:p w14:paraId="4B2511FA" w14:textId="77777777" w:rsidR="009D2938" w:rsidRDefault="006436D0">
      <w:pPr>
        <w:pStyle w:val="a0"/>
      </w:pPr>
      <m:oMath>
        <m:sSub>
          <m:sSubPr>
            <m:ctrlPr>
              <w:rPr>
                <w:rFonts w:ascii="Cambria Math" w:hAnsi="Cambria Math"/>
              </w:rPr>
            </m:ctrlPr>
          </m:sSubPr>
          <m:e>
            <m:r>
              <w:rPr>
                <w:rFonts w:ascii="Cambria Math" w:hAnsi="Cambria Math"/>
              </w:rPr>
              <m:t>Z</m:t>
            </m:r>
          </m:e>
          <m:sub>
            <m:r>
              <w:rPr>
                <w:rFonts w:ascii="Cambria Math" w:hAnsi="Cambria Math"/>
              </w:rPr>
              <m:t>t</m:t>
            </m:r>
          </m:sub>
        </m:sSub>
      </m:oMath>
      <w:r w:rsidR="0048176E">
        <w:t xml:space="preserve"> </w:t>
      </w:r>
      <w:proofErr w:type="spellStart"/>
      <w:r w:rsidR="0048176E">
        <w:t>为</w:t>
      </w:r>
      <w:r w:rsidR="0048176E">
        <w:t>“Bitcoin</w:t>
      </w:r>
      <w:proofErr w:type="spellEnd"/>
      <w:r w:rsidR="0048176E">
        <w:t xml:space="preserve"> </w:t>
      </w:r>
      <w:proofErr w:type="spellStart"/>
      <w:r w:rsidR="0048176E">
        <w:t>Brink”</w:t>
      </w:r>
      <w:r w:rsidR="0048176E">
        <w:t>在第</w:t>
      </w:r>
      <w:proofErr w:type="spellEnd"/>
      <w:r w:rsidR="0048176E">
        <w:t xml:space="preserve"> </w:t>
      </w:r>
      <m:oMath>
        <m:r>
          <w:rPr>
            <w:rFonts w:ascii="Cambria Math" w:hAnsi="Cambria Math"/>
          </w:rPr>
          <m:t>t</m:t>
        </m:r>
      </m:oMath>
      <w:r w:rsidR="0048176E">
        <w:t xml:space="preserve"> </w:t>
      </w:r>
      <w:proofErr w:type="spellStart"/>
      <w:r w:rsidR="0048176E">
        <w:t>周的</w:t>
      </w:r>
      <w:proofErr w:type="spellEnd"/>
      <w:r w:rsidR="0048176E">
        <w:t xml:space="preserve"> Google Trends </w:t>
      </w:r>
      <w:proofErr w:type="spellStart"/>
      <w:r w:rsidR="0048176E">
        <w:t>搜索量指数四周移动平均值的对数，及其与定向披露的交互项</w:t>
      </w:r>
      <w:proofErr w:type="spellEnd"/>
      <w:r w:rsidR="0048176E">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rsidR="0048176E">
        <w:t>，分别作为</w:t>
      </w:r>
      <w:r w:rsidR="0048176E">
        <w:t xml:space="preserve"> </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rsidR="0048176E">
        <w:t xml:space="preserve"> </w:t>
      </w:r>
      <w:proofErr w:type="spellStart"/>
      <w:r w:rsidR="0048176E">
        <w:t>与交互项</w:t>
      </w:r>
      <w:proofErr w:type="spellEnd"/>
      <w:r w:rsidR="0048176E">
        <w:t xml:space="preserve"> </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rsidR="0048176E">
        <w:t xml:space="preserve"> </w:t>
      </w:r>
      <w:proofErr w:type="spellStart"/>
      <w:r w:rsidR="0048176E">
        <w:t>的工具变量，详见第</w:t>
      </w:r>
      <w:proofErr w:type="spellEnd"/>
      <w:r w:rsidR="0048176E">
        <w:t> </w:t>
      </w:r>
      <w:hyperlink w:anchor="sec:iv-method">
        <w:r w:rsidR="0048176E">
          <w:rPr>
            <w:rStyle w:val="ad"/>
          </w:rPr>
          <w:t>4.4.2</w:t>
        </w:r>
      </w:hyperlink>
      <w:r w:rsidR="0048176E">
        <w:t xml:space="preserve"> </w:t>
      </w:r>
      <w:proofErr w:type="spellStart"/>
      <w:r w:rsidR="0048176E">
        <w:t>节的说明</w:t>
      </w:r>
      <w:proofErr w:type="spellEnd"/>
      <w:r w:rsidR="0048176E">
        <w:t>。</w:t>
      </w:r>
    </w:p>
    <w:p w14:paraId="682F76FD" w14:textId="75737DD5" w:rsidR="009D2938" w:rsidRDefault="0048176E">
      <w:pPr>
        <w:pStyle w:val="a0"/>
        <w:rPr>
          <w:lang w:eastAsia="zh-CN"/>
        </w:rPr>
      </w:pPr>
      <w:r>
        <w:rPr>
          <w:lang w:eastAsia="zh-CN"/>
        </w:rPr>
        <w:t>各变量定义汇总见表</w:t>
      </w:r>
      <w:r>
        <w:rPr>
          <w:lang w:eastAsia="zh-CN"/>
        </w:rPr>
        <w:t> </w:t>
      </w:r>
      <w:r>
        <w:rPr>
          <w:lang w:eastAsia="zh-CN"/>
        </w:rPr>
        <w:t>。</w:t>
      </w:r>
      <w:r w:rsidR="009D2938">
        <w:fldChar w:fldCharType="begin"/>
      </w:r>
      <w:r w:rsidR="009D2938">
        <w:rPr>
          <w:lang w:eastAsia="zh-CN"/>
        </w:rPr>
        <w:instrText>HYPERLINK \l "tab:variables-1" \h</w:instrText>
      </w:r>
      <w:r w:rsidR="009D2938">
        <w:fldChar w:fldCharType="separate"/>
      </w:r>
      <w:r w:rsidR="009D2938">
        <w:fldChar w:fldCharType="end"/>
      </w:r>
    </w:p>
    <w:p w14:paraId="7FF4B993" w14:textId="77777777" w:rsidR="009D2938" w:rsidRDefault="0048176E">
      <w:pPr>
        <w:pStyle w:val="TableCaption"/>
        <w:rPr>
          <w:lang w:eastAsia="zh-CN"/>
        </w:rPr>
      </w:pPr>
      <w:r>
        <w:rPr>
          <w:lang w:eastAsia="zh-CN"/>
        </w:rPr>
        <w:t>研究一关键变量定义</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162"/>
        <w:gridCol w:w="1241"/>
        <w:gridCol w:w="6113"/>
      </w:tblGrid>
      <w:tr w:rsidR="009D2938" w14:paraId="57EC23CA" w14:textId="77777777" w:rsidTr="004A6767">
        <w:trPr>
          <w:jc w:val="center"/>
        </w:trPr>
        <w:tc>
          <w:tcPr>
            <w:tcW w:w="0" w:type="auto"/>
            <w:vAlign w:val="bottom"/>
          </w:tcPr>
          <w:p w14:paraId="6A802B4B" w14:textId="77777777" w:rsidR="009D2938" w:rsidRDefault="0048176E">
            <w:pPr>
              <w:pStyle w:val="Compact"/>
            </w:pPr>
            <w:proofErr w:type="spellStart"/>
            <w:r>
              <w:t>变量</w:t>
            </w:r>
            <w:proofErr w:type="spellEnd"/>
          </w:p>
        </w:tc>
        <w:tc>
          <w:tcPr>
            <w:tcW w:w="0" w:type="auto"/>
            <w:vAlign w:val="bottom"/>
          </w:tcPr>
          <w:p w14:paraId="5209D5DB" w14:textId="77777777" w:rsidR="009D2938" w:rsidRDefault="0048176E">
            <w:pPr>
              <w:pStyle w:val="Compact"/>
            </w:pPr>
            <w:proofErr w:type="spellStart"/>
            <w:r>
              <w:t>类型</w:t>
            </w:r>
            <w:proofErr w:type="spellEnd"/>
          </w:p>
        </w:tc>
        <w:tc>
          <w:tcPr>
            <w:tcW w:w="0" w:type="auto"/>
            <w:vAlign w:val="bottom"/>
          </w:tcPr>
          <w:p w14:paraId="5E5E04D4" w14:textId="77777777" w:rsidR="009D2938" w:rsidRDefault="0048176E">
            <w:pPr>
              <w:pStyle w:val="Compact"/>
            </w:pPr>
            <w:proofErr w:type="spellStart"/>
            <w:r>
              <w:t>定义</w:t>
            </w:r>
            <w:proofErr w:type="spellEnd"/>
          </w:p>
        </w:tc>
      </w:tr>
      <w:tr w:rsidR="009D2938" w14:paraId="0E83F1E3" w14:textId="77777777" w:rsidTr="004A6767">
        <w:trPr>
          <w:jc w:val="center"/>
        </w:trPr>
        <w:tc>
          <w:tcPr>
            <w:tcW w:w="0" w:type="auto"/>
          </w:tcPr>
          <w:p w14:paraId="1925D001" w14:textId="77777777" w:rsidR="009D2938" w:rsidRDefault="0048176E">
            <w:pPr>
              <w:pStyle w:val="Compact"/>
            </w:pPr>
            <m:oMathPara>
              <m:oMath>
                <m:r>
                  <m:rPr>
                    <m:nor/>
                  </m:rPr>
                  <m:t>ln</m:t>
                </m:r>
                <m:sSub>
                  <m:sSubPr>
                    <m:ctrlPr>
                      <w:rPr>
                        <w:rFonts w:ascii="Cambria Math" w:hAnsi="Cambria Math"/>
                      </w:rPr>
                    </m:ctrlPr>
                  </m:sSubPr>
                  <m:e>
                    <m:r>
                      <m:rPr>
                        <m:nor/>
                      </m:rPr>
                      <m:t>Code</m:t>
                    </m:r>
                  </m:e>
                  <m:sub>
                    <m:r>
                      <w:rPr>
                        <w:rFonts w:ascii="Cambria Math" w:hAnsi="Cambria Math"/>
                      </w:rPr>
                      <m:t>it</m:t>
                    </m:r>
                  </m:sub>
                </m:sSub>
              </m:oMath>
            </m:oMathPara>
          </w:p>
        </w:tc>
        <w:tc>
          <w:tcPr>
            <w:tcW w:w="0" w:type="auto"/>
          </w:tcPr>
          <w:p w14:paraId="5AA9851D" w14:textId="77777777" w:rsidR="009D2938" w:rsidRDefault="0048176E">
            <w:pPr>
              <w:pStyle w:val="Compact"/>
            </w:pPr>
            <w:proofErr w:type="spellStart"/>
            <w:r>
              <w:t>因变量</w:t>
            </w:r>
            <w:proofErr w:type="spellEnd"/>
          </w:p>
        </w:tc>
        <w:tc>
          <w:tcPr>
            <w:tcW w:w="0" w:type="auto"/>
          </w:tcPr>
          <w:p w14:paraId="34647FB4" w14:textId="77777777" w:rsidR="009D2938" w:rsidRDefault="0048176E">
            <w:pPr>
              <w:pStyle w:val="Compact"/>
            </w:pPr>
            <w:proofErr w:type="spellStart"/>
            <w:r>
              <w:t>开发者</w:t>
            </w:r>
            <w:proofErr w:type="spellEnd"/>
            <w:r>
              <w:t xml:space="preserve"> </w:t>
            </w:r>
            <m:oMath>
              <m:r>
                <w:rPr>
                  <w:rFonts w:ascii="Cambria Math" w:hAnsi="Cambria Math"/>
                </w:rPr>
                <m:t>i</m:t>
              </m:r>
            </m:oMath>
            <w:r>
              <w:t xml:space="preserve"> </w:t>
            </w:r>
            <w:proofErr w:type="spellStart"/>
            <w:r>
              <w:t>在第</w:t>
            </w:r>
            <w:proofErr w:type="spellEnd"/>
            <w:r>
              <w:t xml:space="preserve"> </w:t>
            </w:r>
            <m:oMath>
              <m:r>
                <w:rPr>
                  <w:rFonts w:ascii="Cambria Math" w:hAnsi="Cambria Math"/>
                </w:rPr>
                <m:t>t</m:t>
              </m:r>
            </m:oMath>
            <w:r>
              <w:t xml:space="preserve"> </w:t>
            </w:r>
            <w:proofErr w:type="spellStart"/>
            <w:r>
              <w:t>周代码活动次数的对数（</w:t>
            </w:r>
            <w:r>
              <w:t>PE+CE+DE+CCE+PRE</w:t>
            </w:r>
            <w:proofErr w:type="spellEnd"/>
            <w:r>
              <w:t>）</w:t>
            </w:r>
          </w:p>
        </w:tc>
      </w:tr>
      <w:tr w:rsidR="009D2938" w14:paraId="7E942655" w14:textId="77777777" w:rsidTr="004A6767">
        <w:trPr>
          <w:jc w:val="center"/>
        </w:trPr>
        <w:tc>
          <w:tcPr>
            <w:tcW w:w="0" w:type="auto"/>
          </w:tcPr>
          <w:p w14:paraId="76E34E9A" w14:textId="77777777" w:rsidR="009D2938" w:rsidRDefault="0048176E">
            <w:pPr>
              <w:pStyle w:val="Compact"/>
            </w:pPr>
            <m:oMathPara>
              <m:oMath>
                <m:r>
                  <m:rPr>
                    <m:nor/>
                  </m:rPr>
                  <m:t>ln</m:t>
                </m:r>
                <m:sSub>
                  <m:sSubPr>
                    <m:ctrlPr>
                      <w:rPr>
                        <w:rFonts w:ascii="Cambria Math" w:hAnsi="Cambria Math"/>
                      </w:rPr>
                    </m:ctrlPr>
                  </m:sSubPr>
                  <m:e>
                    <m:r>
                      <m:rPr>
                        <m:nor/>
                      </m:rPr>
                      <m:t>Review</m:t>
                    </m:r>
                  </m:e>
                  <m:sub>
                    <m:r>
                      <w:rPr>
                        <w:rFonts w:ascii="Cambria Math" w:hAnsi="Cambria Math"/>
                      </w:rPr>
                      <m:t>it</m:t>
                    </m:r>
                  </m:sub>
                </m:sSub>
              </m:oMath>
            </m:oMathPara>
          </w:p>
        </w:tc>
        <w:tc>
          <w:tcPr>
            <w:tcW w:w="0" w:type="auto"/>
          </w:tcPr>
          <w:p w14:paraId="094B728B" w14:textId="77777777" w:rsidR="009D2938" w:rsidRDefault="0048176E">
            <w:pPr>
              <w:pStyle w:val="Compact"/>
            </w:pPr>
            <w:proofErr w:type="spellStart"/>
            <w:r>
              <w:t>因变量</w:t>
            </w:r>
            <w:proofErr w:type="spellEnd"/>
          </w:p>
        </w:tc>
        <w:tc>
          <w:tcPr>
            <w:tcW w:w="0" w:type="auto"/>
          </w:tcPr>
          <w:p w14:paraId="2E75F711" w14:textId="77777777" w:rsidR="009D2938" w:rsidRDefault="0048176E">
            <w:pPr>
              <w:pStyle w:val="Compact"/>
              <w:rPr>
                <w:lang w:eastAsia="zh-CN"/>
              </w:rPr>
            </w:pPr>
            <w:r>
              <w:rPr>
                <w:lang w:eastAsia="zh-CN"/>
              </w:rPr>
              <w:t>开发者</w:t>
            </w:r>
            <w:r>
              <w:rPr>
                <w:lang w:eastAsia="zh-CN"/>
              </w:rPr>
              <w:t xml:space="preserve"> </w:t>
            </w:r>
            <m:oMath>
              <m:r>
                <w:rPr>
                  <w:rFonts w:ascii="Cambria Math" w:hAnsi="Cambria Math"/>
                  <w:lang w:eastAsia="zh-CN"/>
                </w:rPr>
                <m:t>i</m:t>
              </m:r>
            </m:oMath>
            <w:r>
              <w:rPr>
                <w:lang w:eastAsia="zh-CN"/>
              </w:rPr>
              <w:t xml:space="preserve"> </w:t>
            </w:r>
            <w:r>
              <w:rPr>
                <w:lang w:eastAsia="zh-CN"/>
              </w:rPr>
              <w:t>在第</w:t>
            </w:r>
            <w:r>
              <w:rPr>
                <w:lang w:eastAsia="zh-CN"/>
              </w:rPr>
              <w:t xml:space="preserve"> </w:t>
            </w:r>
            <m:oMath>
              <m:r>
                <w:rPr>
                  <w:rFonts w:ascii="Cambria Math" w:hAnsi="Cambria Math"/>
                  <w:lang w:eastAsia="zh-CN"/>
                </w:rPr>
                <m:t>t</m:t>
              </m:r>
            </m:oMath>
            <w:r>
              <w:rPr>
                <w:lang w:eastAsia="zh-CN"/>
              </w:rPr>
              <w:t xml:space="preserve"> </w:t>
            </w:r>
            <w:r>
              <w:rPr>
                <w:lang w:eastAsia="zh-CN"/>
              </w:rPr>
              <w:t>周审查活动次数的对数（</w:t>
            </w:r>
            <w:r>
              <w:rPr>
                <w:lang w:eastAsia="zh-CN"/>
              </w:rPr>
              <w:t>PRRE+PRRCE</w:t>
            </w:r>
            <w:r>
              <w:rPr>
                <w:lang w:eastAsia="zh-CN"/>
              </w:rPr>
              <w:t>）</w:t>
            </w:r>
          </w:p>
        </w:tc>
      </w:tr>
      <w:tr w:rsidR="009D2938" w14:paraId="57EE040D" w14:textId="77777777" w:rsidTr="004A6767">
        <w:trPr>
          <w:jc w:val="center"/>
        </w:trPr>
        <w:tc>
          <w:tcPr>
            <w:tcW w:w="0" w:type="auto"/>
          </w:tcPr>
          <w:p w14:paraId="148F7EF2" w14:textId="77777777" w:rsidR="009D2938" w:rsidRDefault="0048176E">
            <w:pPr>
              <w:pStyle w:val="Compact"/>
            </w:pPr>
            <m:oMathPara>
              <m:oMath>
                <m:r>
                  <m:rPr>
                    <m:nor/>
                  </m:rPr>
                  <w:lastRenderedPageBreak/>
                  <m:t>ln</m:t>
                </m:r>
                <m:sSub>
                  <m:sSubPr>
                    <m:ctrlPr>
                      <w:rPr>
                        <w:rFonts w:ascii="Cambria Math" w:hAnsi="Cambria Math"/>
                      </w:rPr>
                    </m:ctrlPr>
                  </m:sSubPr>
                  <m:e>
                    <m:r>
                      <m:rPr>
                        <m:nor/>
                      </m:rPr>
                      <m:t>Issue</m:t>
                    </m:r>
                  </m:e>
                  <m:sub>
                    <m:r>
                      <w:rPr>
                        <w:rFonts w:ascii="Cambria Math" w:hAnsi="Cambria Math"/>
                      </w:rPr>
                      <m:t>it</m:t>
                    </m:r>
                  </m:sub>
                </m:sSub>
              </m:oMath>
            </m:oMathPara>
          </w:p>
        </w:tc>
        <w:tc>
          <w:tcPr>
            <w:tcW w:w="0" w:type="auto"/>
          </w:tcPr>
          <w:p w14:paraId="6005CB53" w14:textId="77777777" w:rsidR="009D2938" w:rsidRDefault="0048176E">
            <w:pPr>
              <w:pStyle w:val="Compact"/>
            </w:pPr>
            <w:proofErr w:type="spellStart"/>
            <w:r>
              <w:t>因变量</w:t>
            </w:r>
            <w:proofErr w:type="spellEnd"/>
          </w:p>
        </w:tc>
        <w:tc>
          <w:tcPr>
            <w:tcW w:w="0" w:type="auto"/>
          </w:tcPr>
          <w:p w14:paraId="59561EF2" w14:textId="77777777" w:rsidR="009D2938" w:rsidRDefault="0048176E">
            <w:pPr>
              <w:pStyle w:val="Compact"/>
              <w:rPr>
                <w:lang w:eastAsia="zh-CN"/>
              </w:rPr>
            </w:pPr>
            <w:r>
              <w:rPr>
                <w:lang w:eastAsia="zh-CN"/>
              </w:rPr>
              <w:t>开发者</w:t>
            </w:r>
            <w:r>
              <w:rPr>
                <w:lang w:eastAsia="zh-CN"/>
              </w:rPr>
              <w:t xml:space="preserve"> </w:t>
            </w:r>
            <m:oMath>
              <m:r>
                <w:rPr>
                  <w:rFonts w:ascii="Cambria Math" w:hAnsi="Cambria Math"/>
                  <w:lang w:eastAsia="zh-CN"/>
                </w:rPr>
                <m:t>i</m:t>
              </m:r>
            </m:oMath>
            <w:r>
              <w:rPr>
                <w:lang w:eastAsia="zh-CN"/>
              </w:rPr>
              <w:t xml:space="preserve"> </w:t>
            </w:r>
            <w:r>
              <w:rPr>
                <w:lang w:eastAsia="zh-CN"/>
              </w:rPr>
              <w:t>在第</w:t>
            </w:r>
            <w:r>
              <w:rPr>
                <w:lang w:eastAsia="zh-CN"/>
              </w:rPr>
              <w:t xml:space="preserve"> </w:t>
            </w:r>
            <m:oMath>
              <m:r>
                <w:rPr>
                  <w:rFonts w:ascii="Cambria Math" w:hAnsi="Cambria Math"/>
                  <w:lang w:eastAsia="zh-CN"/>
                </w:rPr>
                <m:t>t</m:t>
              </m:r>
            </m:oMath>
            <w:r>
              <w:rPr>
                <w:lang w:eastAsia="zh-CN"/>
              </w:rPr>
              <w:t xml:space="preserve"> </w:t>
            </w:r>
            <w:r>
              <w:rPr>
                <w:lang w:eastAsia="zh-CN"/>
              </w:rPr>
              <w:t>周讨论活动次数的对数（</w:t>
            </w:r>
            <w:r>
              <w:rPr>
                <w:lang w:eastAsia="zh-CN"/>
              </w:rPr>
              <w:t>ISE</w:t>
            </w:r>
            <w:r>
              <w:rPr>
                <w:lang w:eastAsia="zh-CN"/>
              </w:rPr>
              <w:t>）</w:t>
            </w:r>
          </w:p>
        </w:tc>
      </w:tr>
      <w:tr w:rsidR="009D2938" w14:paraId="384B63BE" w14:textId="77777777" w:rsidTr="004A6767">
        <w:trPr>
          <w:jc w:val="center"/>
        </w:trPr>
        <w:tc>
          <w:tcPr>
            <w:tcW w:w="0" w:type="auto"/>
          </w:tcPr>
          <w:p w14:paraId="611E5444" w14:textId="77777777" w:rsidR="009D2938" w:rsidRDefault="0048176E">
            <w:pPr>
              <w:pStyle w:val="Compact"/>
            </w:pPr>
            <m:oMathPara>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6393A3F8" w14:textId="77777777" w:rsidR="009D2938" w:rsidRDefault="0048176E">
            <w:pPr>
              <w:pStyle w:val="Compact"/>
            </w:pPr>
            <w:proofErr w:type="spellStart"/>
            <w:r>
              <w:t>核心自变量</w:t>
            </w:r>
            <w:proofErr w:type="spellEnd"/>
          </w:p>
        </w:tc>
        <w:tc>
          <w:tcPr>
            <w:tcW w:w="0" w:type="auto"/>
          </w:tcPr>
          <w:p w14:paraId="3206572F" w14:textId="77777777" w:rsidR="009D2938" w:rsidRDefault="0048176E">
            <w:pPr>
              <w:pStyle w:val="Compact"/>
              <w:rPr>
                <w:lang w:eastAsia="zh-CN"/>
              </w:rPr>
            </w:pPr>
            <w:r>
              <w:rPr>
                <w:lang w:eastAsia="zh-CN"/>
              </w:rPr>
              <w:t>非定向捐赠金额四周移动平均值的对数</w:t>
            </w:r>
          </w:p>
        </w:tc>
      </w:tr>
      <w:tr w:rsidR="009D2938" w14:paraId="1C728FFF" w14:textId="77777777" w:rsidTr="004A6767">
        <w:trPr>
          <w:jc w:val="center"/>
        </w:trPr>
        <w:tc>
          <w:tcPr>
            <w:tcW w:w="0" w:type="auto"/>
          </w:tcPr>
          <w:p w14:paraId="3F3E364E" w14:textId="77777777" w:rsidR="009D2938" w:rsidRDefault="0048176E">
            <w:pPr>
              <w:pStyle w:val="Compact"/>
            </w:pPr>
            <m:oMathPara>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50B636B6" w14:textId="77777777" w:rsidR="009D2938" w:rsidRDefault="0048176E">
            <w:pPr>
              <w:pStyle w:val="Compact"/>
            </w:pPr>
            <w:proofErr w:type="spellStart"/>
            <w:r>
              <w:t>核心自变量</w:t>
            </w:r>
            <w:proofErr w:type="spellEnd"/>
          </w:p>
        </w:tc>
        <w:tc>
          <w:tcPr>
            <w:tcW w:w="0" w:type="auto"/>
          </w:tcPr>
          <w:p w14:paraId="795DBEED" w14:textId="77777777" w:rsidR="009D2938" w:rsidRDefault="0048176E">
            <w:pPr>
              <w:pStyle w:val="Compact"/>
              <w:rPr>
                <w:lang w:eastAsia="zh-CN"/>
              </w:rPr>
            </w:pPr>
            <w:r>
              <w:rPr>
                <w:lang w:eastAsia="zh-CN"/>
              </w:rPr>
              <w:t>定向披露受资助人数的四周移动平均值</w:t>
            </w:r>
          </w:p>
        </w:tc>
      </w:tr>
      <w:tr w:rsidR="009D2938" w14:paraId="12AE328D" w14:textId="77777777" w:rsidTr="004A6767">
        <w:trPr>
          <w:jc w:val="center"/>
        </w:trPr>
        <w:tc>
          <w:tcPr>
            <w:tcW w:w="0" w:type="auto"/>
          </w:tcPr>
          <w:p w14:paraId="720AF3E3" w14:textId="77777777" w:rsidR="009D2938" w:rsidRDefault="0048176E">
            <w:pPr>
              <w:pStyle w:val="Compact"/>
            </w:pPr>
            <m:oMathPara>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293B4BE5" w14:textId="77777777" w:rsidR="009D2938" w:rsidRDefault="0048176E">
            <w:pPr>
              <w:pStyle w:val="Compact"/>
            </w:pPr>
            <w:proofErr w:type="spellStart"/>
            <w:r>
              <w:t>交互项</w:t>
            </w:r>
            <w:proofErr w:type="spellEnd"/>
          </w:p>
        </w:tc>
        <w:tc>
          <w:tcPr>
            <w:tcW w:w="0" w:type="auto"/>
          </w:tcPr>
          <w:p w14:paraId="62DB508E" w14:textId="77777777" w:rsidR="009D2938" w:rsidRDefault="0048176E">
            <w:pPr>
              <w:pStyle w:val="Compact"/>
            </w:pPr>
            <w:proofErr w:type="spellStart"/>
            <w:r>
              <w:t>非定向信息披露与定向信息披露的交互</w:t>
            </w:r>
            <w:proofErr w:type="spellEnd"/>
          </w:p>
        </w:tc>
      </w:tr>
      <w:tr w:rsidR="009D2938" w14:paraId="75FA2238" w14:textId="77777777" w:rsidTr="004A6767">
        <w:trPr>
          <w:jc w:val="center"/>
        </w:trPr>
        <w:tc>
          <w:tcPr>
            <w:tcW w:w="0" w:type="auto"/>
          </w:tcPr>
          <w:p w14:paraId="3FD61254" w14:textId="77777777" w:rsidR="009D2938" w:rsidRDefault="006436D0">
            <w:pPr>
              <w:pStyle w:val="Compact"/>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tcPr>
          <w:p w14:paraId="128A08D2" w14:textId="77777777" w:rsidR="009D2938" w:rsidRDefault="0048176E">
            <w:pPr>
              <w:pStyle w:val="Compact"/>
            </w:pPr>
            <w:proofErr w:type="spellStart"/>
            <w:r>
              <w:t>工具变量</w:t>
            </w:r>
            <w:proofErr w:type="spellEnd"/>
          </w:p>
        </w:tc>
        <w:tc>
          <w:tcPr>
            <w:tcW w:w="0" w:type="auto"/>
          </w:tcPr>
          <w:p w14:paraId="54810DC5" w14:textId="77777777" w:rsidR="009D2938" w:rsidRDefault="0048176E">
            <w:pPr>
              <w:pStyle w:val="Compact"/>
            </w:pPr>
            <w:r>
              <w:t xml:space="preserve">“Bitcoin Brink” Google Trends </w:t>
            </w:r>
            <w:proofErr w:type="spellStart"/>
            <w:r>
              <w:t>四周移动平均值的对数</w:t>
            </w:r>
            <w:proofErr w:type="spellEnd"/>
          </w:p>
        </w:tc>
      </w:tr>
      <w:tr w:rsidR="009D2938" w14:paraId="64E8B2D5" w14:textId="77777777" w:rsidTr="004A6767">
        <w:trPr>
          <w:jc w:val="center"/>
        </w:trPr>
        <w:tc>
          <w:tcPr>
            <w:tcW w:w="0" w:type="auto"/>
          </w:tcPr>
          <w:p w14:paraId="17FFAE84" w14:textId="77777777" w:rsidR="009D2938" w:rsidRDefault="006436D0">
            <w:pPr>
              <w:pStyle w:val="Compact"/>
            </w:pPr>
            <m:oMathPara>
              <m:oMath>
                <m:sSub>
                  <m:sSubPr>
                    <m:ctrlPr>
                      <w:rPr>
                        <w:rFonts w:ascii="Cambria Math" w:hAnsi="Cambria Math"/>
                      </w:rPr>
                    </m:ctrlPr>
                  </m:sSubPr>
                  <m:e>
                    <w:proofErr w:type="spellStart"/>
                    <m:r>
                      <m:rPr>
                        <m:nor/>
                      </m:rPr>
                      <m:t>lnClose</m:t>
                    </m:r>
                    <w:proofErr w:type="spellEnd"/>
                  </m:e>
                  <m:sub>
                    <m:r>
                      <w:rPr>
                        <w:rFonts w:ascii="Cambria Math" w:hAnsi="Cambria Math"/>
                      </w:rPr>
                      <m:t>t</m:t>
                    </m:r>
                  </m:sub>
                </m:sSub>
              </m:oMath>
            </m:oMathPara>
          </w:p>
        </w:tc>
        <w:tc>
          <w:tcPr>
            <w:tcW w:w="0" w:type="auto"/>
          </w:tcPr>
          <w:p w14:paraId="46D6AE48" w14:textId="77777777" w:rsidR="009D2938" w:rsidRDefault="0048176E">
            <w:pPr>
              <w:pStyle w:val="Compact"/>
            </w:pPr>
            <w:proofErr w:type="spellStart"/>
            <w:r>
              <w:t>控制变量</w:t>
            </w:r>
            <w:proofErr w:type="spellEnd"/>
          </w:p>
        </w:tc>
        <w:tc>
          <w:tcPr>
            <w:tcW w:w="0" w:type="auto"/>
          </w:tcPr>
          <w:p w14:paraId="34E8E011" w14:textId="77777777" w:rsidR="009D2938" w:rsidRDefault="0048176E">
            <w:pPr>
              <w:pStyle w:val="Compact"/>
              <w:rPr>
                <w:lang w:eastAsia="zh-CN"/>
              </w:rPr>
            </w:pPr>
            <w:r>
              <w:rPr>
                <w:lang w:eastAsia="zh-CN"/>
              </w:rPr>
              <w:t xml:space="preserve">Bitcoin </w:t>
            </w:r>
            <w:r>
              <w:rPr>
                <w:lang w:eastAsia="zh-CN"/>
              </w:rPr>
              <w:t>当周收盘价格的对数</w:t>
            </w:r>
          </w:p>
        </w:tc>
      </w:tr>
      <w:tr w:rsidR="009D2938" w14:paraId="2BB23581" w14:textId="77777777" w:rsidTr="004A6767">
        <w:trPr>
          <w:jc w:val="center"/>
        </w:trPr>
        <w:tc>
          <w:tcPr>
            <w:tcW w:w="0" w:type="auto"/>
          </w:tcPr>
          <w:p w14:paraId="4E217A3B" w14:textId="77777777" w:rsidR="009D2938" w:rsidRDefault="006436D0">
            <w:pPr>
              <w:pStyle w:val="Compact"/>
            </w:pPr>
            <m:oMathPara>
              <m:oMath>
                <m:sSub>
                  <m:sSubPr>
                    <m:ctrlPr>
                      <w:rPr>
                        <w:rFonts w:ascii="Cambria Math" w:hAnsi="Cambria Math"/>
                      </w:rPr>
                    </m:ctrlPr>
                  </m:sSubPr>
                  <m:e>
                    <w:proofErr w:type="spellStart"/>
                    <m:r>
                      <m:rPr>
                        <m:nor/>
                      </m:rPr>
                      <m:t>lnVolume</m:t>
                    </m:r>
                    <w:proofErr w:type="spellEnd"/>
                  </m:e>
                  <m:sub>
                    <m:r>
                      <w:rPr>
                        <w:rFonts w:ascii="Cambria Math" w:hAnsi="Cambria Math"/>
                      </w:rPr>
                      <m:t>t</m:t>
                    </m:r>
                  </m:sub>
                </m:sSub>
              </m:oMath>
            </m:oMathPara>
          </w:p>
        </w:tc>
        <w:tc>
          <w:tcPr>
            <w:tcW w:w="0" w:type="auto"/>
          </w:tcPr>
          <w:p w14:paraId="755B1600" w14:textId="77777777" w:rsidR="009D2938" w:rsidRDefault="0048176E">
            <w:pPr>
              <w:pStyle w:val="Compact"/>
            </w:pPr>
            <w:proofErr w:type="spellStart"/>
            <w:r>
              <w:t>控制变量</w:t>
            </w:r>
            <w:proofErr w:type="spellEnd"/>
          </w:p>
        </w:tc>
        <w:tc>
          <w:tcPr>
            <w:tcW w:w="0" w:type="auto"/>
          </w:tcPr>
          <w:p w14:paraId="426805C5" w14:textId="77777777" w:rsidR="009D2938" w:rsidRDefault="0048176E">
            <w:pPr>
              <w:pStyle w:val="Compact"/>
            </w:pPr>
            <w:r>
              <w:t xml:space="preserve">Bitcoin </w:t>
            </w:r>
            <w:proofErr w:type="spellStart"/>
            <w:r>
              <w:t>当周交易量的对数</w:t>
            </w:r>
            <w:proofErr w:type="spellEnd"/>
          </w:p>
        </w:tc>
      </w:tr>
      <w:tr w:rsidR="009D2938" w14:paraId="4203C091" w14:textId="77777777" w:rsidTr="004A6767">
        <w:trPr>
          <w:jc w:val="center"/>
        </w:trPr>
        <w:tc>
          <w:tcPr>
            <w:tcW w:w="0" w:type="auto"/>
          </w:tcPr>
          <w:p w14:paraId="6EBB4EA8" w14:textId="77777777" w:rsidR="009D2938" w:rsidRDefault="006436D0">
            <w:pPr>
              <w:pStyle w:val="Compact"/>
            </w:pPr>
            <m:oMathPara>
              <m:oMath>
                <m:sSub>
                  <m:sSubPr>
                    <m:ctrlPr>
                      <w:rPr>
                        <w:rFonts w:ascii="Cambria Math" w:hAnsi="Cambria Math"/>
                      </w:rPr>
                    </m:ctrlPr>
                  </m:sSubPr>
                  <m:e>
                    <m:r>
                      <m:rPr>
                        <m:nor/>
                      </m:rPr>
                      <m:t>Return</m:t>
                    </m:r>
                  </m:e>
                  <m:sub>
                    <m:r>
                      <w:rPr>
                        <w:rFonts w:ascii="Cambria Math" w:hAnsi="Cambria Math"/>
                      </w:rPr>
                      <m:t>t</m:t>
                    </m:r>
                  </m:sub>
                </m:sSub>
              </m:oMath>
            </m:oMathPara>
          </w:p>
        </w:tc>
        <w:tc>
          <w:tcPr>
            <w:tcW w:w="0" w:type="auto"/>
          </w:tcPr>
          <w:p w14:paraId="22C57719" w14:textId="77777777" w:rsidR="009D2938" w:rsidRDefault="0048176E">
            <w:pPr>
              <w:pStyle w:val="Compact"/>
            </w:pPr>
            <w:proofErr w:type="spellStart"/>
            <w:r>
              <w:t>控制变量</w:t>
            </w:r>
            <w:proofErr w:type="spellEnd"/>
          </w:p>
        </w:tc>
        <w:tc>
          <w:tcPr>
            <w:tcW w:w="0" w:type="auto"/>
          </w:tcPr>
          <w:p w14:paraId="0C76BB7F" w14:textId="77777777" w:rsidR="009D2938" w:rsidRDefault="0048176E">
            <w:pPr>
              <w:pStyle w:val="Compact"/>
            </w:pPr>
            <w:r>
              <w:t xml:space="preserve">Bitcoin </w:t>
            </w:r>
            <w:proofErr w:type="spellStart"/>
            <w:r>
              <w:t>当周价格收益率</w:t>
            </w:r>
            <w:proofErr w:type="spellEnd"/>
          </w:p>
        </w:tc>
      </w:tr>
      <w:tr w:rsidR="009D2938" w14:paraId="6F2E4310" w14:textId="77777777" w:rsidTr="004A6767">
        <w:trPr>
          <w:jc w:val="center"/>
        </w:trPr>
        <w:tc>
          <w:tcPr>
            <w:tcW w:w="0" w:type="auto"/>
          </w:tcPr>
          <w:p w14:paraId="24FF54D1" w14:textId="77777777" w:rsidR="009D2938" w:rsidRDefault="006436D0">
            <w:pPr>
              <w:pStyle w:val="Compact"/>
            </w:pPr>
            <m:oMathPara>
              <m:oMath>
                <m:sSub>
                  <m:sSubPr>
                    <m:ctrlPr>
                      <w:rPr>
                        <w:rFonts w:ascii="Cambria Math" w:hAnsi="Cambria Math"/>
                      </w:rPr>
                    </m:ctrlPr>
                  </m:sSubPr>
                  <m:e>
                    <w:proofErr w:type="spellStart"/>
                    <m:r>
                      <m:rPr>
                        <m:nor/>
                      </m:rPr>
                      <m:t>lnFork</m:t>
                    </m:r>
                    <w:proofErr w:type="spellEnd"/>
                  </m:e>
                  <m:sub>
                    <m:r>
                      <w:rPr>
                        <w:rFonts w:ascii="Cambria Math" w:hAnsi="Cambria Math"/>
                      </w:rPr>
                      <m:t>it</m:t>
                    </m:r>
                  </m:sub>
                </m:sSub>
              </m:oMath>
            </m:oMathPara>
          </w:p>
        </w:tc>
        <w:tc>
          <w:tcPr>
            <w:tcW w:w="0" w:type="auto"/>
          </w:tcPr>
          <w:p w14:paraId="72659D1B" w14:textId="77777777" w:rsidR="009D2938" w:rsidRDefault="0048176E">
            <w:pPr>
              <w:pStyle w:val="Compact"/>
            </w:pPr>
            <w:proofErr w:type="spellStart"/>
            <w:r>
              <w:t>控制变量</w:t>
            </w:r>
            <w:proofErr w:type="spellEnd"/>
          </w:p>
        </w:tc>
        <w:tc>
          <w:tcPr>
            <w:tcW w:w="0" w:type="auto"/>
          </w:tcPr>
          <w:p w14:paraId="3F490414" w14:textId="77777777" w:rsidR="009D2938" w:rsidRDefault="0048176E">
            <w:pPr>
              <w:pStyle w:val="Compact"/>
              <w:rPr>
                <w:lang w:eastAsia="zh-CN"/>
              </w:rPr>
            </w:pPr>
            <w:r>
              <w:rPr>
                <w:lang w:eastAsia="zh-CN"/>
              </w:rPr>
              <w:t>开发者</w:t>
            </w:r>
            <w:r>
              <w:rPr>
                <w:lang w:eastAsia="zh-CN"/>
              </w:rPr>
              <w:t xml:space="preserve"> Fork </w:t>
            </w:r>
            <w:r>
              <w:rPr>
                <w:lang w:eastAsia="zh-CN"/>
              </w:rPr>
              <w:t>数的对数，衡量社区活跃度</w:t>
            </w:r>
          </w:p>
        </w:tc>
      </w:tr>
      <w:tr w:rsidR="009D2938" w14:paraId="46D6634C" w14:textId="77777777" w:rsidTr="004A6767">
        <w:trPr>
          <w:jc w:val="center"/>
        </w:trPr>
        <w:tc>
          <w:tcPr>
            <w:tcW w:w="0" w:type="auto"/>
          </w:tcPr>
          <w:p w14:paraId="5CCFA7CF" w14:textId="77777777" w:rsidR="009D2938" w:rsidRDefault="006436D0">
            <w:pPr>
              <w:pStyle w:val="Compact"/>
            </w:pPr>
            <m:oMathPara>
              <m:oMath>
                <m:sSub>
                  <m:sSubPr>
                    <m:ctrlPr>
                      <w:rPr>
                        <w:rFonts w:ascii="Cambria Math" w:hAnsi="Cambria Math"/>
                      </w:rPr>
                    </m:ctrlPr>
                  </m:sSubPr>
                  <m:e>
                    <w:proofErr w:type="spellStart"/>
                    <m:r>
                      <m:rPr>
                        <m:nor/>
                      </m:rPr>
                      <m:t>lnWatch</m:t>
                    </m:r>
                    <w:proofErr w:type="spellEnd"/>
                  </m:e>
                  <m:sub>
                    <m:r>
                      <w:rPr>
                        <w:rFonts w:ascii="Cambria Math" w:hAnsi="Cambria Math"/>
                      </w:rPr>
                      <m:t>it</m:t>
                    </m:r>
                  </m:sub>
                </m:sSub>
              </m:oMath>
            </m:oMathPara>
          </w:p>
        </w:tc>
        <w:tc>
          <w:tcPr>
            <w:tcW w:w="0" w:type="auto"/>
          </w:tcPr>
          <w:p w14:paraId="256598BA" w14:textId="77777777" w:rsidR="009D2938" w:rsidRDefault="0048176E">
            <w:pPr>
              <w:pStyle w:val="Compact"/>
            </w:pPr>
            <w:proofErr w:type="spellStart"/>
            <w:r>
              <w:t>控制变量</w:t>
            </w:r>
            <w:proofErr w:type="spellEnd"/>
          </w:p>
        </w:tc>
        <w:tc>
          <w:tcPr>
            <w:tcW w:w="0" w:type="auto"/>
          </w:tcPr>
          <w:p w14:paraId="45A0D9F5" w14:textId="77777777" w:rsidR="009D2938" w:rsidRDefault="0048176E">
            <w:pPr>
              <w:pStyle w:val="Compact"/>
              <w:rPr>
                <w:lang w:eastAsia="zh-CN"/>
              </w:rPr>
            </w:pPr>
            <w:r>
              <w:rPr>
                <w:lang w:eastAsia="zh-CN"/>
              </w:rPr>
              <w:t>开发者</w:t>
            </w:r>
            <w:r>
              <w:rPr>
                <w:lang w:eastAsia="zh-CN"/>
              </w:rPr>
              <w:t xml:space="preserve"> Watch </w:t>
            </w:r>
            <w:r>
              <w:rPr>
                <w:lang w:eastAsia="zh-CN"/>
              </w:rPr>
              <w:t>数的对数，衡量社区关注度</w:t>
            </w:r>
          </w:p>
        </w:tc>
      </w:tr>
      <w:tr w:rsidR="009D2938" w14:paraId="3DFAC17F" w14:textId="77777777" w:rsidTr="004A6767">
        <w:trPr>
          <w:jc w:val="center"/>
        </w:trPr>
        <w:tc>
          <w:tcPr>
            <w:tcW w:w="0" w:type="auto"/>
          </w:tcPr>
          <w:p w14:paraId="29AC258A" w14:textId="77777777" w:rsidR="009D2938" w:rsidRDefault="006436D0">
            <w:pPr>
              <w:pStyle w:val="Compact"/>
            </w:pPr>
            <m:oMathPara>
              <m:oMath>
                <m:sSub>
                  <m:sSubPr>
                    <m:ctrlPr>
                      <w:rPr>
                        <w:rFonts w:ascii="Cambria Math" w:hAnsi="Cambria Math"/>
                      </w:rPr>
                    </m:ctrlPr>
                  </m:sSubPr>
                  <m:e>
                    <w:proofErr w:type="spellStart"/>
                    <m:r>
                      <m:rPr>
                        <m:nor/>
                      </m:rPr>
                      <m:t>lnGtrend</m:t>
                    </m:r>
                    <w:proofErr w:type="spellEnd"/>
                  </m:e>
                  <m:sub>
                    <m:r>
                      <w:rPr>
                        <w:rFonts w:ascii="Cambria Math" w:hAnsi="Cambria Math"/>
                      </w:rPr>
                      <m:t>t</m:t>
                    </m:r>
                  </m:sub>
                </m:sSub>
              </m:oMath>
            </m:oMathPara>
          </w:p>
        </w:tc>
        <w:tc>
          <w:tcPr>
            <w:tcW w:w="0" w:type="auto"/>
          </w:tcPr>
          <w:p w14:paraId="4C28EB2F" w14:textId="77777777" w:rsidR="009D2938" w:rsidRDefault="0048176E">
            <w:pPr>
              <w:pStyle w:val="Compact"/>
            </w:pPr>
            <w:proofErr w:type="spellStart"/>
            <w:r>
              <w:t>控制变量</w:t>
            </w:r>
            <w:proofErr w:type="spellEnd"/>
          </w:p>
        </w:tc>
        <w:tc>
          <w:tcPr>
            <w:tcW w:w="0" w:type="auto"/>
          </w:tcPr>
          <w:p w14:paraId="58D351EC" w14:textId="77777777" w:rsidR="009D2938" w:rsidRDefault="0048176E">
            <w:pPr>
              <w:pStyle w:val="Compact"/>
            </w:pPr>
            <w:proofErr w:type="spellStart"/>
            <w:r>
              <w:t>比特币</w:t>
            </w:r>
            <w:proofErr w:type="spellEnd"/>
            <w:r>
              <w:t xml:space="preserve"> Google Trends </w:t>
            </w:r>
            <w:proofErr w:type="spellStart"/>
            <w:r>
              <w:t>搜索指数的对数</w:t>
            </w:r>
            <w:proofErr w:type="spellEnd"/>
          </w:p>
        </w:tc>
      </w:tr>
      <w:tr w:rsidR="009D2938" w14:paraId="34908C4B" w14:textId="77777777" w:rsidTr="004A6767">
        <w:trPr>
          <w:jc w:val="center"/>
        </w:trPr>
        <w:tc>
          <w:tcPr>
            <w:tcW w:w="0" w:type="auto"/>
          </w:tcPr>
          <w:p w14:paraId="57DDFB27" w14:textId="77777777" w:rsidR="009D2938" w:rsidRDefault="006436D0">
            <w:pPr>
              <w:pStyle w:val="Compact"/>
            </w:pPr>
            <m:oMathPara>
              <m:oMath>
                <m:sSub>
                  <m:sSubPr>
                    <m:ctrlPr>
                      <w:rPr>
                        <w:rFonts w:ascii="Cambria Math" w:hAnsi="Cambria Math"/>
                      </w:rPr>
                    </m:ctrlPr>
                  </m:sSubPr>
                  <m:e>
                    <m:r>
                      <m:rPr>
                        <m:nor/>
                      </m:rPr>
                      <m:t>Release</m:t>
                    </m:r>
                  </m:e>
                  <m:sub>
                    <m:r>
                      <w:rPr>
                        <w:rFonts w:ascii="Cambria Math" w:hAnsi="Cambria Math"/>
                      </w:rPr>
                      <m:t>t</m:t>
                    </m:r>
                  </m:sub>
                </m:sSub>
              </m:oMath>
            </m:oMathPara>
          </w:p>
        </w:tc>
        <w:tc>
          <w:tcPr>
            <w:tcW w:w="0" w:type="auto"/>
          </w:tcPr>
          <w:p w14:paraId="79F8F516" w14:textId="77777777" w:rsidR="009D2938" w:rsidRDefault="0048176E">
            <w:pPr>
              <w:pStyle w:val="Compact"/>
            </w:pPr>
            <w:proofErr w:type="spellStart"/>
            <w:r>
              <w:t>控制变量</w:t>
            </w:r>
            <w:proofErr w:type="spellEnd"/>
          </w:p>
        </w:tc>
        <w:tc>
          <w:tcPr>
            <w:tcW w:w="0" w:type="auto"/>
          </w:tcPr>
          <w:p w14:paraId="5EDF38BD" w14:textId="77777777" w:rsidR="009D2938" w:rsidRDefault="0048176E">
            <w:pPr>
              <w:pStyle w:val="Compact"/>
            </w:pPr>
            <w:r>
              <w:t xml:space="preserve">Bitcoin </w:t>
            </w:r>
            <w:proofErr w:type="spellStart"/>
            <w:r>
              <w:t>核心仓库当周</w:t>
            </w:r>
            <w:proofErr w:type="spellEnd"/>
            <w:r>
              <w:t xml:space="preserve"> Release </w:t>
            </w:r>
            <w:proofErr w:type="spellStart"/>
            <w:r>
              <w:t>事件数</w:t>
            </w:r>
            <w:proofErr w:type="spellEnd"/>
          </w:p>
        </w:tc>
      </w:tr>
    </w:tbl>
    <w:p w14:paraId="2862E6B9" w14:textId="77777777" w:rsidR="009D2938" w:rsidRDefault="0048176E">
      <w:pPr>
        <w:pStyle w:val="3"/>
      </w:pPr>
      <w:bookmarkStart w:id="195" w:name="描述性统计"/>
      <w:bookmarkStart w:id="196" w:name="_Toc229819408"/>
      <w:proofErr w:type="spellStart"/>
      <w:r>
        <w:t>描述性统计</w:t>
      </w:r>
      <w:bookmarkEnd w:id="195"/>
      <w:bookmarkEnd w:id="196"/>
      <w:proofErr w:type="spellEnd"/>
    </w:p>
    <w:p w14:paraId="753A1A00" w14:textId="6AAF587A" w:rsidR="009D2938" w:rsidRDefault="0048176E">
      <w:pPr>
        <w:pStyle w:val="FirstParagraph"/>
        <w:rPr>
          <w:lang w:eastAsia="zh-CN"/>
        </w:rPr>
      </w:pPr>
      <w:r>
        <w:rPr>
          <w:lang w:eastAsia="zh-CN"/>
        </w:rPr>
        <w:t>主要变量的描述性统计结果见表</w:t>
      </w:r>
      <w:r>
        <w:rPr>
          <w:lang w:eastAsia="zh-CN"/>
        </w:rPr>
        <w:t> </w:t>
      </w:r>
      <w:r>
        <w:rPr>
          <w:lang w:eastAsia="zh-CN"/>
        </w:rPr>
        <w:t>。从因变量来看，样本中开发者的周均代码活动次数为</w:t>
      </w:r>
      <w:r>
        <w:rPr>
          <w:lang w:eastAsia="zh-CN"/>
        </w:rPr>
        <w:t xml:space="preserve"> 0.053</w:t>
      </w:r>
      <w:r>
        <w:rPr>
          <w:lang w:eastAsia="zh-CN"/>
        </w:rPr>
        <w:t>（标准差</w:t>
      </w:r>
      <w:r>
        <w:rPr>
          <w:lang w:eastAsia="zh-CN"/>
        </w:rPr>
        <w:t xml:space="preserve"> 1.050</w:t>
      </w:r>
      <w:r>
        <w:rPr>
          <w:lang w:eastAsia="zh-CN"/>
        </w:rPr>
        <w:t>），审查活动为</w:t>
      </w:r>
      <w:r>
        <w:rPr>
          <w:lang w:eastAsia="zh-CN"/>
        </w:rPr>
        <w:t xml:space="preserve"> 0.261</w:t>
      </w:r>
      <w:r>
        <w:rPr>
          <w:lang w:eastAsia="zh-CN"/>
        </w:rPr>
        <w:t>（标准差</w:t>
      </w:r>
      <w:r>
        <w:rPr>
          <w:lang w:eastAsia="zh-CN"/>
        </w:rPr>
        <w:t xml:space="preserve"> 2.623</w:t>
      </w:r>
      <w:r>
        <w:rPr>
          <w:lang w:eastAsia="zh-CN"/>
        </w:rPr>
        <w:t>），讨论活动为</w:t>
      </w:r>
      <w:r>
        <w:rPr>
          <w:lang w:eastAsia="zh-CN"/>
        </w:rPr>
        <w:t xml:space="preserve"> 0.014</w:t>
      </w:r>
      <w:r>
        <w:rPr>
          <w:lang w:eastAsia="zh-CN"/>
        </w:rPr>
        <w:t>（标准差</w:t>
      </w:r>
      <w:r>
        <w:rPr>
          <w:lang w:eastAsia="zh-CN"/>
        </w:rPr>
        <w:t xml:space="preserve"> 0.279</w:t>
      </w:r>
      <w:r>
        <w:rPr>
          <w:lang w:eastAsia="zh-CN"/>
        </w:rPr>
        <w:t>）。三类活动的均值均显著低于最大值（代码最高</w:t>
      </w:r>
      <w:r>
        <w:rPr>
          <w:lang w:eastAsia="zh-CN"/>
        </w:rPr>
        <w:t xml:space="preserve"> 71 </w:t>
      </w:r>
      <w:r>
        <w:rPr>
          <w:lang w:eastAsia="zh-CN"/>
        </w:rPr>
        <w:t>次、审查最高</w:t>
      </w:r>
      <w:r>
        <w:rPr>
          <w:lang w:eastAsia="zh-CN"/>
        </w:rPr>
        <w:t xml:space="preserve"> 121 </w:t>
      </w:r>
      <w:r>
        <w:rPr>
          <w:lang w:eastAsia="zh-CN"/>
        </w:rPr>
        <w:t>次、讨论最高</w:t>
      </w:r>
      <w:r>
        <w:rPr>
          <w:lang w:eastAsia="zh-CN"/>
        </w:rPr>
        <w:t xml:space="preserve"> 51 </w:t>
      </w:r>
      <w:r>
        <w:rPr>
          <w:lang w:eastAsia="zh-CN"/>
        </w:rPr>
        <w:t>次），呈现出典型的右偏分布，反映出开源社区中开发者活动强度的高度异质性。从核心自变量来看，非定向信息披露（）的均值为</w:t>
      </w:r>
      <w:r>
        <w:rPr>
          <w:lang w:eastAsia="zh-CN"/>
        </w:rPr>
        <w:t xml:space="preserve"> 1.697</w:t>
      </w:r>
      <w:r>
        <w:rPr>
          <w:lang w:eastAsia="zh-CN"/>
        </w:rPr>
        <w:t>（标准差</w:t>
      </w:r>
      <w:r>
        <w:rPr>
          <w:lang w:eastAsia="zh-CN"/>
        </w:rPr>
        <w:t xml:space="preserve"> 2.278</w:t>
      </w:r>
      <w:r>
        <w:rPr>
          <w:lang w:eastAsia="zh-CN"/>
        </w:rPr>
        <w:t>），最大值为</w:t>
      </w:r>
      <w:r>
        <w:rPr>
          <w:lang w:eastAsia="zh-CN"/>
        </w:rPr>
        <w:t xml:space="preserve"> 7.429</w:t>
      </w:r>
      <w:r>
        <w:rPr>
          <w:lang w:eastAsia="zh-CN"/>
        </w:rPr>
        <w:t>，由于该变量已取对数，零值表示当期及前三周均无捐款披露，而最大值对应约</w:t>
      </w:r>
      <w:r>
        <w:rPr>
          <w:lang w:eastAsia="zh-CN"/>
        </w:rPr>
        <w:t xml:space="preserve"> 1,683 </w:t>
      </w:r>
      <w:r>
        <w:rPr>
          <w:lang w:eastAsia="zh-CN"/>
        </w:rPr>
        <w:t>千美元的四周移动平均捐款金额；定向信息披露（）的均值为</w:t>
      </w:r>
      <w:r>
        <w:rPr>
          <w:lang w:eastAsia="zh-CN"/>
        </w:rPr>
        <w:t xml:space="preserve"> 0.076</w:t>
      </w:r>
      <w:r>
        <w:rPr>
          <w:lang w:eastAsia="zh-CN"/>
        </w:rPr>
        <w:t>（标准差</w:t>
      </w:r>
      <w:r>
        <w:rPr>
          <w:lang w:eastAsia="zh-CN"/>
        </w:rPr>
        <w:t xml:space="preserve"> 0.204</w:t>
      </w:r>
      <w:r>
        <w:rPr>
          <w:lang w:eastAsia="zh-CN"/>
        </w:rPr>
        <w:t>），最大值为</w:t>
      </w:r>
      <w:r>
        <w:rPr>
          <w:lang w:eastAsia="zh-CN"/>
        </w:rPr>
        <w:t xml:space="preserve"> 1</w:t>
      </w:r>
      <w:r>
        <w:rPr>
          <w:lang w:eastAsia="zh-CN"/>
        </w:rPr>
        <w:t>，反映出受赠者公告为低频事件，但其随时间的变动为模型识别提供了必要的变异来源。工具变量（）的均值为</w:t>
      </w:r>
      <w:r>
        <w:rPr>
          <w:lang w:eastAsia="zh-CN"/>
        </w:rPr>
        <w:t xml:space="preserve"> 71.816</w:t>
      </w:r>
      <w:r>
        <w:rPr>
          <w:lang w:eastAsia="zh-CN"/>
        </w:rPr>
        <w:t>（标准差</w:t>
      </w:r>
      <w:r>
        <w:rPr>
          <w:lang w:eastAsia="zh-CN"/>
        </w:rPr>
        <w:t xml:space="preserve"> 8.305</w:t>
      </w:r>
      <w:r>
        <w:rPr>
          <w:lang w:eastAsia="zh-CN"/>
        </w:rPr>
        <w:t>），变动范围为</w:t>
      </w:r>
      <w:r>
        <w:rPr>
          <w:lang w:eastAsia="zh-CN"/>
        </w:rPr>
        <w:t xml:space="preserve"> 59 </w:t>
      </w:r>
      <w:r>
        <w:rPr>
          <w:lang w:eastAsia="zh-CN"/>
        </w:rPr>
        <w:t>至</w:t>
      </w:r>
      <w:r>
        <w:rPr>
          <w:lang w:eastAsia="zh-CN"/>
        </w:rPr>
        <w:t xml:space="preserve"> 90.172</w:t>
      </w:r>
      <w:r>
        <w:rPr>
          <w:lang w:eastAsia="zh-CN"/>
        </w:rPr>
        <w:t>，为工具变量估计提供了足够的外生变动来源。</w:t>
      </w:r>
      <w:r w:rsidR="009D2938">
        <w:fldChar w:fldCharType="begin"/>
      </w:r>
      <w:r w:rsidR="009D2938">
        <w:rPr>
          <w:lang w:eastAsia="zh-CN"/>
        </w:rPr>
        <w:instrText>HYPERLINK \l "tab:desc-stats" \h</w:instrText>
      </w:r>
      <w:r w:rsidR="009D2938">
        <w:fldChar w:fldCharType="separate"/>
      </w:r>
      <w:r w:rsidR="009D2938">
        <w:fldChar w:fldCharType="end"/>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oMath>
    </w:p>
    <w:p w14:paraId="51046730" w14:textId="77777777" w:rsidR="009D2938" w:rsidRDefault="0048176E">
      <w:pPr>
        <w:pStyle w:val="TableCaption"/>
        <w:rPr>
          <w:lang w:eastAsia="zh-CN"/>
        </w:rPr>
      </w:pPr>
      <w:r>
        <w:rPr>
          <w:lang w:eastAsia="zh-CN"/>
        </w:rPr>
        <w:lastRenderedPageBreak/>
        <w:t>主要变量描述性统计（</w:t>
      </w:r>
      <m:oMath>
        <m:r>
          <w:rPr>
            <w:rFonts w:ascii="Cambria Math" w:hAnsi="Cambria Math"/>
            <w:lang w:eastAsia="zh-CN"/>
          </w:rPr>
          <m:t>N=169,785</m:t>
        </m:r>
      </m:oMath>
      <w:r>
        <w:rPr>
          <w:lang w:eastAsia="zh-CN"/>
        </w:rPr>
        <w:t>）</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67"/>
        <w:gridCol w:w="794"/>
        <w:gridCol w:w="846"/>
        <w:gridCol w:w="846"/>
        <w:gridCol w:w="846"/>
      </w:tblGrid>
      <w:tr w:rsidR="009D2938" w14:paraId="4A26189F" w14:textId="77777777" w:rsidTr="004A6767">
        <w:trPr>
          <w:jc w:val="center"/>
        </w:trPr>
        <w:tc>
          <w:tcPr>
            <w:tcW w:w="0" w:type="auto"/>
            <w:vAlign w:val="bottom"/>
          </w:tcPr>
          <w:p w14:paraId="30F77993" w14:textId="77777777" w:rsidR="009D2938" w:rsidRDefault="0048176E">
            <w:pPr>
              <w:pStyle w:val="Compact"/>
            </w:pPr>
            <w:proofErr w:type="spellStart"/>
            <w:r>
              <w:t>变量</w:t>
            </w:r>
            <w:proofErr w:type="spellEnd"/>
          </w:p>
        </w:tc>
        <w:tc>
          <w:tcPr>
            <w:tcW w:w="0" w:type="auto"/>
            <w:vAlign w:val="bottom"/>
          </w:tcPr>
          <w:p w14:paraId="20FFCDC7" w14:textId="77777777" w:rsidR="009D2938" w:rsidRDefault="0048176E">
            <w:pPr>
              <w:pStyle w:val="Compact"/>
              <w:jc w:val="right"/>
            </w:pPr>
            <w:proofErr w:type="spellStart"/>
            <w:r>
              <w:t>均值</w:t>
            </w:r>
            <w:proofErr w:type="spellEnd"/>
          </w:p>
        </w:tc>
        <w:tc>
          <w:tcPr>
            <w:tcW w:w="0" w:type="auto"/>
            <w:vAlign w:val="bottom"/>
          </w:tcPr>
          <w:p w14:paraId="108608D0" w14:textId="77777777" w:rsidR="009D2938" w:rsidRDefault="0048176E">
            <w:pPr>
              <w:pStyle w:val="Compact"/>
              <w:jc w:val="right"/>
            </w:pPr>
            <w:proofErr w:type="spellStart"/>
            <w:r>
              <w:t>标准差</w:t>
            </w:r>
            <w:proofErr w:type="spellEnd"/>
          </w:p>
        </w:tc>
        <w:tc>
          <w:tcPr>
            <w:tcW w:w="0" w:type="auto"/>
            <w:vAlign w:val="bottom"/>
          </w:tcPr>
          <w:p w14:paraId="010CCBEA" w14:textId="77777777" w:rsidR="009D2938" w:rsidRDefault="0048176E">
            <w:pPr>
              <w:pStyle w:val="Compact"/>
              <w:jc w:val="right"/>
            </w:pPr>
            <w:proofErr w:type="spellStart"/>
            <w:r>
              <w:t>最小值</w:t>
            </w:r>
            <w:proofErr w:type="spellEnd"/>
          </w:p>
        </w:tc>
        <w:tc>
          <w:tcPr>
            <w:tcW w:w="0" w:type="auto"/>
            <w:vAlign w:val="bottom"/>
          </w:tcPr>
          <w:p w14:paraId="62F773E6" w14:textId="77777777" w:rsidR="009D2938" w:rsidRDefault="0048176E">
            <w:pPr>
              <w:pStyle w:val="Compact"/>
              <w:jc w:val="right"/>
            </w:pPr>
            <w:proofErr w:type="spellStart"/>
            <w:r>
              <w:t>最大值</w:t>
            </w:r>
            <w:proofErr w:type="spellEnd"/>
          </w:p>
        </w:tc>
      </w:tr>
      <w:tr w:rsidR="009D2938" w14:paraId="3C32B742" w14:textId="77777777" w:rsidTr="004A6767">
        <w:trPr>
          <w:jc w:val="center"/>
        </w:trPr>
        <w:tc>
          <w:tcPr>
            <w:tcW w:w="0" w:type="auto"/>
          </w:tcPr>
          <w:p w14:paraId="328B5771" w14:textId="77777777" w:rsidR="009D2938" w:rsidRDefault="0048176E">
            <w:pPr>
              <w:pStyle w:val="Compact"/>
              <w:rPr>
                <w:lang w:eastAsia="zh-CN"/>
              </w:rPr>
            </w:pPr>
            <w:r>
              <w:rPr>
                <w:lang w:eastAsia="zh-CN"/>
              </w:rPr>
              <w:t>代码活动（</w:t>
            </w:r>
            <m:oMath>
              <m:sSub>
                <m:sSubPr>
                  <m:ctrlPr>
                    <w:rPr>
                      <w:rFonts w:ascii="Cambria Math" w:hAnsi="Cambria Math"/>
                    </w:rPr>
                  </m:ctrlPr>
                </m:sSubPr>
                <m:e>
                  <m:r>
                    <m:rPr>
                      <m:nor/>
                    </m:rPr>
                    <w:rPr>
                      <w:lang w:eastAsia="zh-CN"/>
                    </w:rPr>
                    <m:t>Code</m:t>
                  </m:r>
                </m:e>
                <m:sub>
                  <m:r>
                    <w:rPr>
                      <w:rFonts w:ascii="Cambria Math" w:hAnsi="Cambria Math"/>
                      <w:lang w:eastAsia="zh-CN"/>
                    </w:rPr>
                    <m:t>it</m:t>
                  </m:r>
                </m:sub>
              </m:sSub>
            </m:oMath>
            <w:r>
              <w:rPr>
                <w:lang w:eastAsia="zh-CN"/>
              </w:rPr>
              <w:t>）</w:t>
            </w:r>
          </w:p>
        </w:tc>
        <w:tc>
          <w:tcPr>
            <w:tcW w:w="0" w:type="auto"/>
          </w:tcPr>
          <w:p w14:paraId="26A64F10" w14:textId="77777777" w:rsidR="009D2938" w:rsidRDefault="0048176E">
            <w:pPr>
              <w:pStyle w:val="Compact"/>
              <w:jc w:val="right"/>
            </w:pPr>
            <w:r>
              <w:t>0.053</w:t>
            </w:r>
          </w:p>
        </w:tc>
        <w:tc>
          <w:tcPr>
            <w:tcW w:w="0" w:type="auto"/>
          </w:tcPr>
          <w:p w14:paraId="5533D774" w14:textId="77777777" w:rsidR="009D2938" w:rsidRDefault="0048176E">
            <w:pPr>
              <w:pStyle w:val="Compact"/>
              <w:jc w:val="right"/>
            </w:pPr>
            <w:r>
              <w:t>1.050</w:t>
            </w:r>
          </w:p>
        </w:tc>
        <w:tc>
          <w:tcPr>
            <w:tcW w:w="0" w:type="auto"/>
          </w:tcPr>
          <w:p w14:paraId="40DD5149" w14:textId="77777777" w:rsidR="009D2938" w:rsidRDefault="0048176E">
            <w:pPr>
              <w:pStyle w:val="Compact"/>
              <w:jc w:val="right"/>
            </w:pPr>
            <w:r>
              <w:t>0</w:t>
            </w:r>
          </w:p>
        </w:tc>
        <w:tc>
          <w:tcPr>
            <w:tcW w:w="0" w:type="auto"/>
          </w:tcPr>
          <w:p w14:paraId="058436B0" w14:textId="77777777" w:rsidR="009D2938" w:rsidRDefault="0048176E">
            <w:pPr>
              <w:pStyle w:val="Compact"/>
              <w:jc w:val="right"/>
            </w:pPr>
            <w:r>
              <w:t>71</w:t>
            </w:r>
          </w:p>
        </w:tc>
      </w:tr>
      <w:tr w:rsidR="009D2938" w14:paraId="008AF5CE" w14:textId="77777777" w:rsidTr="004A6767">
        <w:trPr>
          <w:jc w:val="center"/>
        </w:trPr>
        <w:tc>
          <w:tcPr>
            <w:tcW w:w="0" w:type="auto"/>
          </w:tcPr>
          <w:p w14:paraId="00AD3719" w14:textId="77777777" w:rsidR="009D2938" w:rsidRDefault="0048176E">
            <w:pPr>
              <w:pStyle w:val="Compact"/>
            </w:pPr>
            <w:proofErr w:type="spellStart"/>
            <w:r>
              <w:t>审查活动</w:t>
            </w:r>
            <w:proofErr w:type="spellEnd"/>
            <w:r>
              <w:t>（</w:t>
            </w:r>
            <m:oMath>
              <m:sSub>
                <m:sSubPr>
                  <m:ctrlPr>
                    <w:rPr>
                      <w:rFonts w:ascii="Cambria Math" w:hAnsi="Cambria Math"/>
                    </w:rPr>
                  </m:ctrlPr>
                </m:sSubPr>
                <m:e>
                  <m:r>
                    <m:rPr>
                      <m:nor/>
                    </m:rPr>
                    <m:t>Review</m:t>
                  </m:r>
                </m:e>
                <m:sub>
                  <m:r>
                    <w:rPr>
                      <w:rFonts w:ascii="Cambria Math" w:hAnsi="Cambria Math"/>
                    </w:rPr>
                    <m:t>it</m:t>
                  </m:r>
                </m:sub>
              </m:sSub>
            </m:oMath>
            <w:r>
              <w:t>）</w:t>
            </w:r>
          </w:p>
        </w:tc>
        <w:tc>
          <w:tcPr>
            <w:tcW w:w="0" w:type="auto"/>
          </w:tcPr>
          <w:p w14:paraId="10275E93" w14:textId="77777777" w:rsidR="009D2938" w:rsidRDefault="0048176E">
            <w:pPr>
              <w:pStyle w:val="Compact"/>
              <w:jc w:val="right"/>
            </w:pPr>
            <w:r>
              <w:t>0.261</w:t>
            </w:r>
          </w:p>
        </w:tc>
        <w:tc>
          <w:tcPr>
            <w:tcW w:w="0" w:type="auto"/>
          </w:tcPr>
          <w:p w14:paraId="5163F27D" w14:textId="77777777" w:rsidR="009D2938" w:rsidRDefault="0048176E">
            <w:pPr>
              <w:pStyle w:val="Compact"/>
              <w:jc w:val="right"/>
            </w:pPr>
            <w:r>
              <w:t>2.623</w:t>
            </w:r>
          </w:p>
        </w:tc>
        <w:tc>
          <w:tcPr>
            <w:tcW w:w="0" w:type="auto"/>
          </w:tcPr>
          <w:p w14:paraId="025A7686" w14:textId="77777777" w:rsidR="009D2938" w:rsidRDefault="0048176E">
            <w:pPr>
              <w:pStyle w:val="Compact"/>
              <w:jc w:val="right"/>
            </w:pPr>
            <w:r>
              <w:t>0</w:t>
            </w:r>
          </w:p>
        </w:tc>
        <w:tc>
          <w:tcPr>
            <w:tcW w:w="0" w:type="auto"/>
          </w:tcPr>
          <w:p w14:paraId="6381AB06" w14:textId="77777777" w:rsidR="009D2938" w:rsidRDefault="0048176E">
            <w:pPr>
              <w:pStyle w:val="Compact"/>
              <w:jc w:val="right"/>
            </w:pPr>
            <w:r>
              <w:t>121</w:t>
            </w:r>
          </w:p>
        </w:tc>
      </w:tr>
      <w:tr w:rsidR="009D2938" w14:paraId="5F5E8A31" w14:textId="77777777" w:rsidTr="004A6767">
        <w:trPr>
          <w:jc w:val="center"/>
        </w:trPr>
        <w:tc>
          <w:tcPr>
            <w:tcW w:w="0" w:type="auto"/>
          </w:tcPr>
          <w:p w14:paraId="6E04842C" w14:textId="77777777" w:rsidR="009D2938" w:rsidRDefault="0048176E">
            <w:pPr>
              <w:pStyle w:val="Compact"/>
            </w:pPr>
            <w:proofErr w:type="spellStart"/>
            <w:r>
              <w:t>讨论活动</w:t>
            </w:r>
            <w:proofErr w:type="spellEnd"/>
            <w:r>
              <w:t>（</w:t>
            </w:r>
            <m:oMath>
              <m:sSub>
                <m:sSubPr>
                  <m:ctrlPr>
                    <w:rPr>
                      <w:rFonts w:ascii="Cambria Math" w:hAnsi="Cambria Math"/>
                    </w:rPr>
                  </m:ctrlPr>
                </m:sSubPr>
                <m:e>
                  <m:r>
                    <m:rPr>
                      <m:nor/>
                    </m:rPr>
                    <m:t>Issue</m:t>
                  </m:r>
                </m:e>
                <m:sub>
                  <m:r>
                    <w:rPr>
                      <w:rFonts w:ascii="Cambria Math" w:hAnsi="Cambria Math"/>
                    </w:rPr>
                    <m:t>it</m:t>
                  </m:r>
                </m:sub>
              </m:sSub>
            </m:oMath>
            <w:r>
              <w:t>）</w:t>
            </w:r>
          </w:p>
        </w:tc>
        <w:tc>
          <w:tcPr>
            <w:tcW w:w="0" w:type="auto"/>
          </w:tcPr>
          <w:p w14:paraId="3E4F8FDC" w14:textId="77777777" w:rsidR="009D2938" w:rsidRDefault="0048176E">
            <w:pPr>
              <w:pStyle w:val="Compact"/>
              <w:jc w:val="right"/>
            </w:pPr>
            <w:r>
              <w:t>0.014</w:t>
            </w:r>
          </w:p>
        </w:tc>
        <w:tc>
          <w:tcPr>
            <w:tcW w:w="0" w:type="auto"/>
          </w:tcPr>
          <w:p w14:paraId="0D4EC451" w14:textId="77777777" w:rsidR="009D2938" w:rsidRDefault="0048176E">
            <w:pPr>
              <w:pStyle w:val="Compact"/>
              <w:jc w:val="right"/>
            </w:pPr>
            <w:r>
              <w:t>0.279</w:t>
            </w:r>
          </w:p>
        </w:tc>
        <w:tc>
          <w:tcPr>
            <w:tcW w:w="0" w:type="auto"/>
          </w:tcPr>
          <w:p w14:paraId="21CDFF4A" w14:textId="77777777" w:rsidR="009D2938" w:rsidRDefault="0048176E">
            <w:pPr>
              <w:pStyle w:val="Compact"/>
              <w:jc w:val="right"/>
            </w:pPr>
            <w:r>
              <w:t>0</w:t>
            </w:r>
          </w:p>
        </w:tc>
        <w:tc>
          <w:tcPr>
            <w:tcW w:w="0" w:type="auto"/>
          </w:tcPr>
          <w:p w14:paraId="76C785A2" w14:textId="77777777" w:rsidR="009D2938" w:rsidRDefault="0048176E">
            <w:pPr>
              <w:pStyle w:val="Compact"/>
              <w:jc w:val="right"/>
            </w:pPr>
            <w:r>
              <w:t>51</w:t>
            </w:r>
          </w:p>
        </w:tc>
      </w:tr>
      <w:tr w:rsidR="009D2938" w14:paraId="1DAEEADA" w14:textId="77777777" w:rsidTr="004A6767">
        <w:trPr>
          <w:jc w:val="center"/>
        </w:trPr>
        <w:tc>
          <w:tcPr>
            <w:tcW w:w="0" w:type="auto"/>
          </w:tcPr>
          <w:p w14:paraId="48E85AD5" w14:textId="77777777" w:rsidR="009D2938" w:rsidRDefault="0048176E">
            <w:pPr>
              <w:pStyle w:val="Compact"/>
            </w:pPr>
            <w:proofErr w:type="spellStart"/>
            <w:r>
              <w:t>非定向信息披露</w:t>
            </w:r>
            <w:proofErr w:type="spellEnd"/>
            <w:r>
              <w:t>（</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14F17FD6" w14:textId="77777777" w:rsidR="009D2938" w:rsidRDefault="0048176E">
            <w:pPr>
              <w:pStyle w:val="Compact"/>
              <w:jc w:val="right"/>
            </w:pPr>
            <w:r>
              <w:t>1.697</w:t>
            </w:r>
          </w:p>
        </w:tc>
        <w:tc>
          <w:tcPr>
            <w:tcW w:w="0" w:type="auto"/>
          </w:tcPr>
          <w:p w14:paraId="0FC20225" w14:textId="77777777" w:rsidR="009D2938" w:rsidRDefault="0048176E">
            <w:pPr>
              <w:pStyle w:val="Compact"/>
              <w:jc w:val="right"/>
            </w:pPr>
            <w:r>
              <w:t>2.278</w:t>
            </w:r>
          </w:p>
        </w:tc>
        <w:tc>
          <w:tcPr>
            <w:tcW w:w="0" w:type="auto"/>
          </w:tcPr>
          <w:p w14:paraId="20D91145" w14:textId="77777777" w:rsidR="009D2938" w:rsidRDefault="0048176E">
            <w:pPr>
              <w:pStyle w:val="Compact"/>
              <w:jc w:val="right"/>
            </w:pPr>
            <w:r>
              <w:t>0</w:t>
            </w:r>
          </w:p>
        </w:tc>
        <w:tc>
          <w:tcPr>
            <w:tcW w:w="0" w:type="auto"/>
          </w:tcPr>
          <w:p w14:paraId="42785703" w14:textId="77777777" w:rsidR="009D2938" w:rsidRDefault="0048176E">
            <w:pPr>
              <w:pStyle w:val="Compact"/>
              <w:jc w:val="right"/>
            </w:pPr>
            <w:r>
              <w:t>7.429</w:t>
            </w:r>
          </w:p>
        </w:tc>
      </w:tr>
      <w:tr w:rsidR="009D2938" w14:paraId="15285484" w14:textId="77777777" w:rsidTr="004A6767">
        <w:trPr>
          <w:jc w:val="center"/>
        </w:trPr>
        <w:tc>
          <w:tcPr>
            <w:tcW w:w="0" w:type="auto"/>
          </w:tcPr>
          <w:p w14:paraId="5A748216" w14:textId="77777777" w:rsidR="009D2938" w:rsidRDefault="0048176E">
            <w:pPr>
              <w:pStyle w:val="Compact"/>
            </w:pPr>
            <w:proofErr w:type="spellStart"/>
            <w:r>
              <w:t>定向信息披露</w:t>
            </w:r>
            <w:proofErr w:type="spellEnd"/>
            <w:r>
              <w:t>（</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42AF7E7A" w14:textId="77777777" w:rsidR="009D2938" w:rsidRDefault="0048176E">
            <w:pPr>
              <w:pStyle w:val="Compact"/>
              <w:jc w:val="right"/>
            </w:pPr>
            <w:r>
              <w:t>0.076</w:t>
            </w:r>
          </w:p>
        </w:tc>
        <w:tc>
          <w:tcPr>
            <w:tcW w:w="0" w:type="auto"/>
          </w:tcPr>
          <w:p w14:paraId="6193EB28" w14:textId="77777777" w:rsidR="009D2938" w:rsidRDefault="0048176E">
            <w:pPr>
              <w:pStyle w:val="Compact"/>
              <w:jc w:val="right"/>
            </w:pPr>
            <w:r>
              <w:t>0.204</w:t>
            </w:r>
          </w:p>
        </w:tc>
        <w:tc>
          <w:tcPr>
            <w:tcW w:w="0" w:type="auto"/>
          </w:tcPr>
          <w:p w14:paraId="02B13966" w14:textId="77777777" w:rsidR="009D2938" w:rsidRDefault="0048176E">
            <w:pPr>
              <w:pStyle w:val="Compact"/>
              <w:jc w:val="right"/>
            </w:pPr>
            <w:r>
              <w:t>0</w:t>
            </w:r>
          </w:p>
        </w:tc>
        <w:tc>
          <w:tcPr>
            <w:tcW w:w="0" w:type="auto"/>
          </w:tcPr>
          <w:p w14:paraId="63F3A5B1" w14:textId="77777777" w:rsidR="009D2938" w:rsidRDefault="0048176E">
            <w:pPr>
              <w:pStyle w:val="Compact"/>
              <w:jc w:val="right"/>
            </w:pPr>
            <w:r>
              <w:t>1</w:t>
            </w:r>
          </w:p>
        </w:tc>
      </w:tr>
      <w:tr w:rsidR="009D2938" w14:paraId="4BAC37FD" w14:textId="77777777" w:rsidTr="004A6767">
        <w:trPr>
          <w:jc w:val="center"/>
        </w:trPr>
        <w:tc>
          <w:tcPr>
            <w:tcW w:w="0" w:type="auto"/>
          </w:tcPr>
          <w:p w14:paraId="473F14EF" w14:textId="77777777" w:rsidR="009D2938" w:rsidRDefault="0048176E">
            <w:pPr>
              <w:pStyle w:val="Compact"/>
            </w:pPr>
            <w:proofErr w:type="spellStart"/>
            <w:r>
              <w:t>工具变量</w:t>
            </w:r>
            <w:proofErr w:type="spellEnd"/>
            <w:r>
              <w:t>（</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tc>
        <w:tc>
          <w:tcPr>
            <w:tcW w:w="0" w:type="auto"/>
          </w:tcPr>
          <w:p w14:paraId="5A12EB84" w14:textId="77777777" w:rsidR="009D2938" w:rsidRDefault="0048176E">
            <w:pPr>
              <w:pStyle w:val="Compact"/>
              <w:jc w:val="right"/>
            </w:pPr>
            <w:r>
              <w:t>71.816</w:t>
            </w:r>
          </w:p>
        </w:tc>
        <w:tc>
          <w:tcPr>
            <w:tcW w:w="0" w:type="auto"/>
          </w:tcPr>
          <w:p w14:paraId="22E206DD" w14:textId="77777777" w:rsidR="009D2938" w:rsidRDefault="0048176E">
            <w:pPr>
              <w:pStyle w:val="Compact"/>
              <w:jc w:val="right"/>
            </w:pPr>
            <w:r>
              <w:t>8.305</w:t>
            </w:r>
          </w:p>
        </w:tc>
        <w:tc>
          <w:tcPr>
            <w:tcW w:w="0" w:type="auto"/>
          </w:tcPr>
          <w:p w14:paraId="542E12F1" w14:textId="77777777" w:rsidR="009D2938" w:rsidRDefault="0048176E">
            <w:pPr>
              <w:pStyle w:val="Compact"/>
              <w:jc w:val="right"/>
            </w:pPr>
            <w:r>
              <w:t>59</w:t>
            </w:r>
          </w:p>
        </w:tc>
        <w:tc>
          <w:tcPr>
            <w:tcW w:w="0" w:type="auto"/>
          </w:tcPr>
          <w:p w14:paraId="06998C68" w14:textId="77777777" w:rsidR="009D2938" w:rsidRDefault="0048176E">
            <w:pPr>
              <w:pStyle w:val="Compact"/>
              <w:jc w:val="right"/>
            </w:pPr>
            <w:r>
              <w:t>90.172</w:t>
            </w:r>
          </w:p>
        </w:tc>
      </w:tr>
    </w:tbl>
    <w:p w14:paraId="28ECC652" w14:textId="77777777" w:rsidR="009D2938" w:rsidRDefault="0048176E">
      <w:pPr>
        <w:pStyle w:val="a0"/>
        <w:rPr>
          <w:lang w:eastAsia="zh-CN"/>
        </w:rPr>
      </w:pPr>
      <w:r>
        <w:rPr>
          <w:lang w:eastAsia="zh-CN"/>
        </w:rPr>
        <w:t>从描述性统计结果中可以发现若干值得关注的规律。首先，审查活动的均值（</w:t>
      </w:r>
      <w:r>
        <w:rPr>
          <w:lang w:eastAsia="zh-CN"/>
        </w:rPr>
        <w:t>0.261</w:t>
      </w:r>
      <w:r>
        <w:rPr>
          <w:lang w:eastAsia="zh-CN"/>
        </w:rPr>
        <w:t>）显著高于代码活动均值（</w:t>
      </w:r>
      <w:r>
        <w:rPr>
          <w:lang w:eastAsia="zh-CN"/>
        </w:rPr>
        <w:t>0.053</w:t>
      </w:r>
      <w:r>
        <w:rPr>
          <w:lang w:eastAsia="zh-CN"/>
        </w:rPr>
        <w:t>）和讨论活动均值（</w:t>
      </w:r>
      <w:r>
        <w:rPr>
          <w:lang w:eastAsia="zh-CN"/>
        </w:rPr>
        <w:t>0.014</w:t>
      </w:r>
      <w:r>
        <w:rPr>
          <w:lang w:eastAsia="zh-CN"/>
        </w:rPr>
        <w:t>），说明在比特币核心开发生态中，代码审查是开发者参与社区工作的主要活动形式，这与开源社区</w:t>
      </w:r>
      <w:r>
        <w:rPr>
          <w:lang w:eastAsia="zh-CN"/>
        </w:rPr>
        <w:t>“</w:t>
      </w:r>
      <w:r>
        <w:rPr>
          <w:lang w:eastAsia="zh-CN"/>
        </w:rPr>
        <w:t>审查者多于提交者</w:t>
      </w:r>
      <w:r>
        <w:rPr>
          <w:lang w:eastAsia="zh-CN"/>
        </w:rPr>
        <w:t>”</w:t>
      </w:r>
      <w:r>
        <w:rPr>
          <w:lang w:eastAsia="zh-CN"/>
        </w:rPr>
        <w:t>的普遍特征吻合；讨论活动的均值最低，表明</w:t>
      </w:r>
      <w:r>
        <w:rPr>
          <w:lang w:eastAsia="zh-CN"/>
        </w:rPr>
        <w:t xml:space="preserve"> Issue </w:t>
      </w:r>
      <w:r>
        <w:rPr>
          <w:lang w:eastAsia="zh-CN"/>
        </w:rPr>
        <w:t>参与在比特币核心项目中属于相对低频的活动类型。其次，非定向信息披露（</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）的标准差（</w:t>
      </w:r>
      <w:r>
        <w:rPr>
          <w:lang w:eastAsia="zh-CN"/>
        </w:rPr>
        <w:t>2.278</w:t>
      </w:r>
      <w:r>
        <w:rPr>
          <w:lang w:eastAsia="zh-CN"/>
        </w:rPr>
        <w:t>）高于均值（</w:t>
      </w:r>
      <w:r>
        <w:rPr>
          <w:lang w:eastAsia="zh-CN"/>
        </w:rPr>
        <w:t>1.697</w:t>
      </w:r>
      <w:r>
        <w:rPr>
          <w:lang w:eastAsia="zh-CN"/>
        </w:rPr>
        <w:t>），反映了</w:t>
      </w:r>
      <w:r>
        <w:rPr>
          <w:lang w:eastAsia="zh-CN"/>
        </w:rPr>
        <w:t xml:space="preserve"> Brink </w:t>
      </w:r>
      <w:r>
        <w:rPr>
          <w:lang w:eastAsia="zh-CN"/>
        </w:rPr>
        <w:t>的捐款披露在时间分布上具有较大波动性，部分周期集中出现大额捐款公告，而更多周期则为零披露。再者，定向信息披露（</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）的均值仅为</w:t>
      </w:r>
      <w:r>
        <w:rPr>
          <w:lang w:eastAsia="zh-CN"/>
        </w:rPr>
        <w:t xml:space="preserve"> 0.076</w:t>
      </w:r>
      <w:r>
        <w:rPr>
          <w:lang w:eastAsia="zh-CN"/>
        </w:rPr>
        <w:t>，说明在大多数周里并无新的受赠者公告，该变量的变动主要来源于公告发生前后的时间窗口。最后，工具变量（</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oMath>
      <w:r>
        <w:rPr>
          <w:lang w:eastAsia="zh-CN"/>
        </w:rPr>
        <w:t>）的均值为</w:t>
      </w:r>
      <w:r>
        <w:rPr>
          <w:lang w:eastAsia="zh-CN"/>
        </w:rPr>
        <w:t xml:space="preserve"> 71.816</w:t>
      </w:r>
      <w:r>
        <w:rPr>
          <w:lang w:eastAsia="zh-CN"/>
        </w:rPr>
        <w:t>，标准差为</w:t>
      </w:r>
      <w:r>
        <w:rPr>
          <w:lang w:eastAsia="zh-CN"/>
        </w:rPr>
        <w:t xml:space="preserve"> 8.305</w:t>
      </w:r>
      <w:r>
        <w:rPr>
          <w:lang w:eastAsia="zh-CN"/>
        </w:rPr>
        <w:t>，反映了</w:t>
      </w:r>
      <w:r>
        <w:rPr>
          <w:lang w:eastAsia="zh-CN"/>
        </w:rPr>
        <w:t>“Bitcoin Brink”</w:t>
      </w:r>
      <w:r>
        <w:rPr>
          <w:lang w:eastAsia="zh-CN"/>
        </w:rPr>
        <w:t>在</w:t>
      </w:r>
      <w:r>
        <w:rPr>
          <w:lang w:eastAsia="zh-CN"/>
        </w:rPr>
        <w:t xml:space="preserve"> Google Trends </w:t>
      </w:r>
      <w:r>
        <w:rPr>
          <w:lang w:eastAsia="zh-CN"/>
        </w:rPr>
        <w:t>上的搜索热度虽然整体较为稳定，但仍存在足够的时变波动，为识别捐款金额的外生变动提供了有效的统计来源。</w:t>
      </w:r>
    </w:p>
    <w:p w14:paraId="1E80F05D" w14:textId="75985ECE" w:rsidR="009D2938" w:rsidRDefault="0048176E">
      <w:pPr>
        <w:pStyle w:val="a0"/>
        <w:rPr>
          <w:lang w:eastAsia="zh-CN"/>
        </w:rPr>
      </w:pPr>
      <w:r>
        <w:rPr>
          <w:lang w:eastAsia="zh-CN"/>
        </w:rPr>
        <w:t>为进一步了解关键变量之间的相关关系，本研究计算了主要变量的</w:t>
      </w:r>
      <w:r>
        <w:rPr>
          <w:lang w:eastAsia="zh-CN"/>
        </w:rPr>
        <w:t xml:space="preserve"> Pearson </w:t>
      </w:r>
      <w:r>
        <w:rPr>
          <w:lang w:eastAsia="zh-CN"/>
        </w:rPr>
        <w:t>相关系数矩阵（表</w:t>
      </w:r>
      <w:r>
        <w:rPr>
          <w:lang w:eastAsia="zh-CN"/>
        </w:rPr>
        <w:t> </w:t>
      </w:r>
      <w:r>
        <w:rPr>
          <w:lang w:eastAsia="zh-CN"/>
        </w:rPr>
        <w:t>）。</w:t>
      </w:r>
      <w:r w:rsidR="009D2938">
        <w:fldChar w:fldCharType="begin"/>
      </w:r>
      <w:r w:rsidR="009D2938">
        <w:rPr>
          <w:lang w:eastAsia="zh-CN"/>
        </w:rPr>
        <w:instrText>HYPERLINK \l "tab:correlation" \h</w:instrText>
      </w:r>
      <w:r w:rsidR="009D2938">
        <w:fldChar w:fldCharType="separate"/>
      </w:r>
      <w:r w:rsidR="009D2938">
        <w:fldChar w:fldCharType="end"/>
      </w:r>
    </w:p>
    <w:p w14:paraId="5391D894" w14:textId="77777777" w:rsidR="009D2938" w:rsidRDefault="0048176E">
      <w:pPr>
        <w:pStyle w:val="TableCaption"/>
        <w:rPr>
          <w:lang w:eastAsia="zh-CN"/>
        </w:rPr>
      </w:pPr>
      <w:r>
        <w:rPr>
          <w:lang w:eastAsia="zh-CN"/>
        </w:rPr>
        <w:t>主要变量相关系数矩阵</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03"/>
        <w:gridCol w:w="1056"/>
        <w:gridCol w:w="1056"/>
        <w:gridCol w:w="1056"/>
        <w:gridCol w:w="689"/>
        <w:gridCol w:w="689"/>
        <w:gridCol w:w="689"/>
      </w:tblGrid>
      <w:tr w:rsidR="009D2938" w14:paraId="580FF0B5" w14:textId="77777777" w:rsidTr="004A6767">
        <w:trPr>
          <w:jc w:val="center"/>
        </w:trPr>
        <w:tc>
          <w:tcPr>
            <w:tcW w:w="0" w:type="auto"/>
            <w:vAlign w:val="bottom"/>
          </w:tcPr>
          <w:p w14:paraId="1D2E99D5" w14:textId="77777777" w:rsidR="009D2938" w:rsidRDefault="009D2938">
            <w:pPr>
              <w:rPr>
                <w:lang w:eastAsia="zh-CN"/>
              </w:rPr>
            </w:pPr>
          </w:p>
        </w:tc>
        <w:tc>
          <w:tcPr>
            <w:tcW w:w="0" w:type="auto"/>
            <w:vAlign w:val="bottom"/>
          </w:tcPr>
          <w:p w14:paraId="1FD041B8" w14:textId="77777777" w:rsidR="009D2938" w:rsidRDefault="0048176E">
            <w:pPr>
              <w:pStyle w:val="Compact"/>
              <w:jc w:val="right"/>
            </w:pPr>
            <w:proofErr w:type="spellStart"/>
            <w:r>
              <w:t>代码活动</w:t>
            </w:r>
            <w:proofErr w:type="spellEnd"/>
          </w:p>
        </w:tc>
        <w:tc>
          <w:tcPr>
            <w:tcW w:w="0" w:type="auto"/>
            <w:vAlign w:val="bottom"/>
          </w:tcPr>
          <w:p w14:paraId="1375F24F" w14:textId="77777777" w:rsidR="009D2938" w:rsidRDefault="0048176E">
            <w:pPr>
              <w:pStyle w:val="Compact"/>
              <w:jc w:val="right"/>
            </w:pPr>
            <w:proofErr w:type="spellStart"/>
            <w:r>
              <w:t>审查活动</w:t>
            </w:r>
            <w:proofErr w:type="spellEnd"/>
          </w:p>
        </w:tc>
        <w:tc>
          <w:tcPr>
            <w:tcW w:w="0" w:type="auto"/>
            <w:vAlign w:val="bottom"/>
          </w:tcPr>
          <w:p w14:paraId="2EDD7899" w14:textId="77777777" w:rsidR="009D2938" w:rsidRDefault="0048176E">
            <w:pPr>
              <w:pStyle w:val="Compact"/>
              <w:jc w:val="right"/>
            </w:pPr>
            <w:proofErr w:type="spellStart"/>
            <w:r>
              <w:t>讨论活动</w:t>
            </w:r>
            <w:proofErr w:type="spellEnd"/>
          </w:p>
        </w:tc>
        <w:tc>
          <w:tcPr>
            <w:tcW w:w="0" w:type="auto"/>
            <w:vAlign w:val="bottom"/>
          </w:tcPr>
          <w:p w14:paraId="01684C65" w14:textId="77777777" w:rsidR="009D2938" w:rsidRDefault="0048176E">
            <w:pPr>
              <w:pStyle w:val="Compact"/>
              <w:jc w:val="right"/>
            </w:pPr>
            <m:oMathPara>
              <m:oMath>
                <m:r>
                  <w:rPr>
                    <w:rFonts w:ascii="Cambria Math" w:hAnsi="Cambria Math"/>
                  </w:rPr>
                  <m:t>UD</m:t>
                </m:r>
              </m:oMath>
            </m:oMathPara>
          </w:p>
        </w:tc>
        <w:tc>
          <w:tcPr>
            <w:tcW w:w="0" w:type="auto"/>
            <w:vAlign w:val="bottom"/>
          </w:tcPr>
          <w:p w14:paraId="194764C2" w14:textId="77777777" w:rsidR="009D2938" w:rsidRDefault="0048176E">
            <w:pPr>
              <w:pStyle w:val="Compact"/>
              <w:jc w:val="right"/>
            </w:pPr>
            <m:oMathPara>
              <m:oMath>
                <m:r>
                  <w:rPr>
                    <w:rFonts w:ascii="Cambria Math" w:hAnsi="Cambria Math"/>
                  </w:rPr>
                  <m:t>TD</m:t>
                </m:r>
              </m:oMath>
            </m:oMathPara>
          </w:p>
        </w:tc>
        <w:tc>
          <w:tcPr>
            <w:tcW w:w="0" w:type="auto"/>
            <w:vAlign w:val="bottom"/>
          </w:tcPr>
          <w:p w14:paraId="62F12471" w14:textId="77777777" w:rsidR="009D2938" w:rsidRDefault="0048176E">
            <w:pPr>
              <w:pStyle w:val="Compact"/>
              <w:jc w:val="right"/>
            </w:pPr>
            <m:oMathPara>
              <m:oMath>
                <m:r>
                  <w:rPr>
                    <w:rFonts w:ascii="Cambria Math" w:hAnsi="Cambria Math"/>
                  </w:rPr>
                  <m:t>Z</m:t>
                </m:r>
              </m:oMath>
            </m:oMathPara>
          </w:p>
        </w:tc>
      </w:tr>
      <w:tr w:rsidR="009D2938" w14:paraId="16C953AE" w14:textId="77777777" w:rsidTr="004A6767">
        <w:trPr>
          <w:jc w:val="center"/>
        </w:trPr>
        <w:tc>
          <w:tcPr>
            <w:tcW w:w="0" w:type="auto"/>
          </w:tcPr>
          <w:p w14:paraId="76923641" w14:textId="77777777" w:rsidR="009D2938" w:rsidRDefault="0048176E">
            <w:pPr>
              <w:pStyle w:val="Compact"/>
              <w:rPr>
                <w:lang w:eastAsia="zh-CN"/>
              </w:rPr>
            </w:pPr>
            <w:r>
              <w:rPr>
                <w:lang w:eastAsia="zh-CN"/>
              </w:rPr>
              <w:t>代码活动（</w:t>
            </w:r>
            <w:r>
              <w:rPr>
                <w:lang w:eastAsia="zh-CN"/>
              </w:rPr>
              <w:t>Code</w:t>
            </w:r>
            <w:r>
              <w:rPr>
                <w:lang w:eastAsia="zh-CN"/>
              </w:rPr>
              <w:t>）</w:t>
            </w:r>
          </w:p>
        </w:tc>
        <w:tc>
          <w:tcPr>
            <w:tcW w:w="0" w:type="auto"/>
          </w:tcPr>
          <w:p w14:paraId="62384808" w14:textId="77777777" w:rsidR="009D2938" w:rsidRDefault="0048176E">
            <w:pPr>
              <w:pStyle w:val="Compact"/>
              <w:jc w:val="right"/>
            </w:pPr>
            <w:r>
              <w:t>1.000</w:t>
            </w:r>
          </w:p>
        </w:tc>
        <w:tc>
          <w:tcPr>
            <w:tcW w:w="0" w:type="auto"/>
          </w:tcPr>
          <w:p w14:paraId="243054D1" w14:textId="77777777" w:rsidR="009D2938" w:rsidRDefault="009D2938"/>
        </w:tc>
        <w:tc>
          <w:tcPr>
            <w:tcW w:w="0" w:type="auto"/>
          </w:tcPr>
          <w:p w14:paraId="6D329DB4" w14:textId="77777777" w:rsidR="009D2938" w:rsidRDefault="009D2938"/>
        </w:tc>
        <w:tc>
          <w:tcPr>
            <w:tcW w:w="0" w:type="auto"/>
          </w:tcPr>
          <w:p w14:paraId="49D9030B" w14:textId="77777777" w:rsidR="009D2938" w:rsidRDefault="009D2938"/>
        </w:tc>
        <w:tc>
          <w:tcPr>
            <w:tcW w:w="0" w:type="auto"/>
          </w:tcPr>
          <w:p w14:paraId="25569231" w14:textId="77777777" w:rsidR="009D2938" w:rsidRDefault="009D2938"/>
        </w:tc>
        <w:tc>
          <w:tcPr>
            <w:tcW w:w="0" w:type="auto"/>
          </w:tcPr>
          <w:p w14:paraId="05332970" w14:textId="77777777" w:rsidR="009D2938" w:rsidRDefault="009D2938"/>
        </w:tc>
      </w:tr>
      <w:tr w:rsidR="009D2938" w14:paraId="68F4BC3A" w14:textId="77777777" w:rsidTr="004A6767">
        <w:trPr>
          <w:jc w:val="center"/>
        </w:trPr>
        <w:tc>
          <w:tcPr>
            <w:tcW w:w="0" w:type="auto"/>
          </w:tcPr>
          <w:p w14:paraId="449BF135" w14:textId="77777777" w:rsidR="009D2938" w:rsidRDefault="0048176E">
            <w:pPr>
              <w:pStyle w:val="Compact"/>
            </w:pPr>
            <w:proofErr w:type="spellStart"/>
            <w:r>
              <w:t>审查活动（</w:t>
            </w:r>
            <w:r>
              <w:t>Review</w:t>
            </w:r>
            <w:proofErr w:type="spellEnd"/>
            <w:r>
              <w:t>）</w:t>
            </w:r>
          </w:p>
        </w:tc>
        <w:tc>
          <w:tcPr>
            <w:tcW w:w="0" w:type="auto"/>
          </w:tcPr>
          <w:p w14:paraId="2D816488" w14:textId="77777777" w:rsidR="009D2938" w:rsidRDefault="0048176E">
            <w:pPr>
              <w:pStyle w:val="Compact"/>
              <w:jc w:val="right"/>
            </w:pPr>
            <w:r>
              <w:t>0.462</w:t>
            </w:r>
          </w:p>
        </w:tc>
        <w:tc>
          <w:tcPr>
            <w:tcW w:w="0" w:type="auto"/>
          </w:tcPr>
          <w:p w14:paraId="57FA8CEC" w14:textId="77777777" w:rsidR="009D2938" w:rsidRDefault="0048176E">
            <w:pPr>
              <w:pStyle w:val="Compact"/>
              <w:jc w:val="right"/>
            </w:pPr>
            <w:r>
              <w:t>1.000</w:t>
            </w:r>
          </w:p>
        </w:tc>
        <w:tc>
          <w:tcPr>
            <w:tcW w:w="0" w:type="auto"/>
          </w:tcPr>
          <w:p w14:paraId="41FD1991" w14:textId="77777777" w:rsidR="009D2938" w:rsidRDefault="009D2938"/>
        </w:tc>
        <w:tc>
          <w:tcPr>
            <w:tcW w:w="0" w:type="auto"/>
          </w:tcPr>
          <w:p w14:paraId="25CAB5BB" w14:textId="77777777" w:rsidR="009D2938" w:rsidRDefault="009D2938"/>
        </w:tc>
        <w:tc>
          <w:tcPr>
            <w:tcW w:w="0" w:type="auto"/>
          </w:tcPr>
          <w:p w14:paraId="6CAA898B" w14:textId="77777777" w:rsidR="009D2938" w:rsidRDefault="009D2938"/>
        </w:tc>
        <w:tc>
          <w:tcPr>
            <w:tcW w:w="0" w:type="auto"/>
          </w:tcPr>
          <w:p w14:paraId="656B85B1" w14:textId="77777777" w:rsidR="009D2938" w:rsidRDefault="009D2938"/>
        </w:tc>
      </w:tr>
      <w:tr w:rsidR="009D2938" w14:paraId="61219464" w14:textId="77777777" w:rsidTr="004A6767">
        <w:trPr>
          <w:jc w:val="center"/>
        </w:trPr>
        <w:tc>
          <w:tcPr>
            <w:tcW w:w="0" w:type="auto"/>
          </w:tcPr>
          <w:p w14:paraId="0FE5F09D" w14:textId="77777777" w:rsidR="009D2938" w:rsidRDefault="0048176E">
            <w:pPr>
              <w:pStyle w:val="Compact"/>
              <w:rPr>
                <w:lang w:eastAsia="zh-CN"/>
              </w:rPr>
            </w:pPr>
            <w:r>
              <w:rPr>
                <w:lang w:eastAsia="zh-CN"/>
              </w:rPr>
              <w:t>讨论活动（</w:t>
            </w:r>
            <w:r>
              <w:rPr>
                <w:lang w:eastAsia="zh-CN"/>
              </w:rPr>
              <w:t>Issue</w:t>
            </w:r>
            <w:r>
              <w:rPr>
                <w:lang w:eastAsia="zh-CN"/>
              </w:rPr>
              <w:t>）</w:t>
            </w:r>
          </w:p>
        </w:tc>
        <w:tc>
          <w:tcPr>
            <w:tcW w:w="0" w:type="auto"/>
          </w:tcPr>
          <w:p w14:paraId="034C6DF6" w14:textId="77777777" w:rsidR="009D2938" w:rsidRDefault="0048176E">
            <w:pPr>
              <w:pStyle w:val="Compact"/>
              <w:jc w:val="right"/>
            </w:pPr>
            <w:r>
              <w:t>0.576</w:t>
            </w:r>
          </w:p>
        </w:tc>
        <w:tc>
          <w:tcPr>
            <w:tcW w:w="0" w:type="auto"/>
          </w:tcPr>
          <w:p w14:paraId="26232F51" w14:textId="77777777" w:rsidR="009D2938" w:rsidRDefault="0048176E">
            <w:pPr>
              <w:pStyle w:val="Compact"/>
              <w:jc w:val="right"/>
            </w:pPr>
            <w:r>
              <w:t>0.285</w:t>
            </w:r>
          </w:p>
        </w:tc>
        <w:tc>
          <w:tcPr>
            <w:tcW w:w="0" w:type="auto"/>
          </w:tcPr>
          <w:p w14:paraId="2EDAEBB4" w14:textId="77777777" w:rsidR="009D2938" w:rsidRDefault="0048176E">
            <w:pPr>
              <w:pStyle w:val="Compact"/>
              <w:jc w:val="right"/>
            </w:pPr>
            <w:r>
              <w:t>1.000</w:t>
            </w:r>
          </w:p>
        </w:tc>
        <w:tc>
          <w:tcPr>
            <w:tcW w:w="0" w:type="auto"/>
          </w:tcPr>
          <w:p w14:paraId="1F91287E" w14:textId="77777777" w:rsidR="009D2938" w:rsidRDefault="009D2938"/>
        </w:tc>
        <w:tc>
          <w:tcPr>
            <w:tcW w:w="0" w:type="auto"/>
          </w:tcPr>
          <w:p w14:paraId="1ECB23EC" w14:textId="77777777" w:rsidR="009D2938" w:rsidRDefault="009D2938"/>
        </w:tc>
        <w:tc>
          <w:tcPr>
            <w:tcW w:w="0" w:type="auto"/>
          </w:tcPr>
          <w:p w14:paraId="722DC669" w14:textId="77777777" w:rsidR="009D2938" w:rsidRDefault="009D2938"/>
        </w:tc>
      </w:tr>
      <w:tr w:rsidR="009D2938" w14:paraId="1FAF557B" w14:textId="77777777" w:rsidTr="004A6767">
        <w:trPr>
          <w:jc w:val="center"/>
        </w:trPr>
        <w:tc>
          <w:tcPr>
            <w:tcW w:w="0" w:type="auto"/>
          </w:tcPr>
          <w:p w14:paraId="6046B00B" w14:textId="77777777" w:rsidR="009D2938" w:rsidRDefault="0048176E">
            <w:pPr>
              <w:pStyle w:val="Compact"/>
            </w:pPr>
            <w:proofErr w:type="spellStart"/>
            <w:r>
              <w:lastRenderedPageBreak/>
              <w:t>非定向信息披露</w:t>
            </w:r>
            <w:proofErr w:type="spellEnd"/>
            <w:r>
              <w:t>（</w:t>
            </w:r>
            <m:oMath>
              <m:r>
                <w:rPr>
                  <w:rFonts w:ascii="Cambria Math" w:hAnsi="Cambria Math"/>
                </w:rPr>
                <m:t>UD</m:t>
              </m:r>
            </m:oMath>
            <w:r>
              <w:t>）</w:t>
            </w:r>
          </w:p>
        </w:tc>
        <w:tc>
          <w:tcPr>
            <w:tcW w:w="0" w:type="auto"/>
          </w:tcPr>
          <w:p w14:paraId="12DC8F88" w14:textId="77777777" w:rsidR="009D2938" w:rsidRDefault="0048176E">
            <w:pPr>
              <w:pStyle w:val="Compact"/>
              <w:jc w:val="right"/>
            </w:pPr>
            <w:r>
              <w:t>0.000</w:t>
            </w:r>
          </w:p>
        </w:tc>
        <w:tc>
          <w:tcPr>
            <w:tcW w:w="0" w:type="auto"/>
          </w:tcPr>
          <w:p w14:paraId="327B1FB6" w14:textId="77777777" w:rsidR="009D2938" w:rsidRDefault="0048176E">
            <w:pPr>
              <w:pStyle w:val="Compact"/>
              <w:jc w:val="right"/>
            </w:pPr>
            <m:oMath>
              <m:r>
                <w:rPr>
                  <w:rFonts w:ascii="Cambria Math" w:hAnsi="Cambria Math"/>
                </w:rPr>
                <m:t>-</m:t>
              </m:r>
            </m:oMath>
            <w:r>
              <w:t>0.002</w:t>
            </w:r>
          </w:p>
        </w:tc>
        <w:tc>
          <w:tcPr>
            <w:tcW w:w="0" w:type="auto"/>
          </w:tcPr>
          <w:p w14:paraId="387C51A6" w14:textId="77777777" w:rsidR="009D2938" w:rsidRDefault="0048176E">
            <w:pPr>
              <w:pStyle w:val="Compact"/>
              <w:jc w:val="right"/>
            </w:pPr>
            <m:oMath>
              <m:r>
                <w:rPr>
                  <w:rFonts w:ascii="Cambria Math" w:hAnsi="Cambria Math"/>
                </w:rPr>
                <m:t>-</m:t>
              </m:r>
            </m:oMath>
            <w:r>
              <w:t>0.001</w:t>
            </w:r>
          </w:p>
        </w:tc>
        <w:tc>
          <w:tcPr>
            <w:tcW w:w="0" w:type="auto"/>
          </w:tcPr>
          <w:p w14:paraId="1455208E" w14:textId="77777777" w:rsidR="009D2938" w:rsidRDefault="0048176E">
            <w:pPr>
              <w:pStyle w:val="Compact"/>
              <w:jc w:val="right"/>
            </w:pPr>
            <w:r>
              <w:t>1.000</w:t>
            </w:r>
          </w:p>
        </w:tc>
        <w:tc>
          <w:tcPr>
            <w:tcW w:w="0" w:type="auto"/>
          </w:tcPr>
          <w:p w14:paraId="20CE937F" w14:textId="77777777" w:rsidR="009D2938" w:rsidRDefault="009D2938"/>
        </w:tc>
        <w:tc>
          <w:tcPr>
            <w:tcW w:w="0" w:type="auto"/>
          </w:tcPr>
          <w:p w14:paraId="2FFD338C" w14:textId="77777777" w:rsidR="009D2938" w:rsidRDefault="009D2938"/>
        </w:tc>
      </w:tr>
      <w:tr w:rsidR="009D2938" w14:paraId="671560AB" w14:textId="77777777" w:rsidTr="004A6767">
        <w:trPr>
          <w:jc w:val="center"/>
        </w:trPr>
        <w:tc>
          <w:tcPr>
            <w:tcW w:w="0" w:type="auto"/>
          </w:tcPr>
          <w:p w14:paraId="246F1E6F" w14:textId="77777777" w:rsidR="009D2938" w:rsidRDefault="0048176E">
            <w:pPr>
              <w:pStyle w:val="Compact"/>
            </w:pPr>
            <w:proofErr w:type="spellStart"/>
            <w:r>
              <w:t>定向信息披露</w:t>
            </w:r>
            <w:proofErr w:type="spellEnd"/>
            <w:r>
              <w:t>（</w:t>
            </w:r>
            <m:oMath>
              <m:r>
                <w:rPr>
                  <w:rFonts w:ascii="Cambria Math" w:hAnsi="Cambria Math"/>
                </w:rPr>
                <m:t>TD</m:t>
              </m:r>
            </m:oMath>
            <w:r>
              <w:t>）</w:t>
            </w:r>
          </w:p>
        </w:tc>
        <w:tc>
          <w:tcPr>
            <w:tcW w:w="0" w:type="auto"/>
          </w:tcPr>
          <w:p w14:paraId="55EF5E7E" w14:textId="77777777" w:rsidR="009D2938" w:rsidRDefault="0048176E">
            <w:pPr>
              <w:pStyle w:val="Compact"/>
              <w:jc w:val="right"/>
            </w:pPr>
            <w:r>
              <w:t>0.006</w:t>
            </w:r>
          </w:p>
        </w:tc>
        <w:tc>
          <w:tcPr>
            <w:tcW w:w="0" w:type="auto"/>
          </w:tcPr>
          <w:p w14:paraId="5B08DD44" w14:textId="77777777" w:rsidR="009D2938" w:rsidRDefault="0048176E">
            <w:pPr>
              <w:pStyle w:val="Compact"/>
              <w:jc w:val="right"/>
            </w:pPr>
            <w:r>
              <w:t>0.009</w:t>
            </w:r>
          </w:p>
        </w:tc>
        <w:tc>
          <w:tcPr>
            <w:tcW w:w="0" w:type="auto"/>
          </w:tcPr>
          <w:p w14:paraId="7E1D5D34" w14:textId="77777777" w:rsidR="009D2938" w:rsidRDefault="0048176E">
            <w:pPr>
              <w:pStyle w:val="Compact"/>
              <w:jc w:val="right"/>
            </w:pPr>
            <w:r>
              <w:t>0.005</w:t>
            </w:r>
          </w:p>
        </w:tc>
        <w:tc>
          <w:tcPr>
            <w:tcW w:w="0" w:type="auto"/>
          </w:tcPr>
          <w:p w14:paraId="478D9C7C" w14:textId="77777777" w:rsidR="009D2938" w:rsidRDefault="0048176E">
            <w:pPr>
              <w:pStyle w:val="Compact"/>
              <w:jc w:val="right"/>
            </w:pPr>
            <w:r>
              <w:t>0.025</w:t>
            </w:r>
          </w:p>
        </w:tc>
        <w:tc>
          <w:tcPr>
            <w:tcW w:w="0" w:type="auto"/>
          </w:tcPr>
          <w:p w14:paraId="1EB91FFC" w14:textId="77777777" w:rsidR="009D2938" w:rsidRDefault="0048176E">
            <w:pPr>
              <w:pStyle w:val="Compact"/>
              <w:jc w:val="right"/>
            </w:pPr>
            <w:r>
              <w:t>1.000</w:t>
            </w:r>
          </w:p>
        </w:tc>
        <w:tc>
          <w:tcPr>
            <w:tcW w:w="0" w:type="auto"/>
          </w:tcPr>
          <w:p w14:paraId="3F0CBF58" w14:textId="77777777" w:rsidR="009D2938" w:rsidRDefault="009D2938"/>
        </w:tc>
      </w:tr>
      <w:tr w:rsidR="009D2938" w14:paraId="50806F5C" w14:textId="77777777" w:rsidTr="004A6767">
        <w:trPr>
          <w:jc w:val="center"/>
        </w:trPr>
        <w:tc>
          <w:tcPr>
            <w:tcW w:w="0" w:type="auto"/>
          </w:tcPr>
          <w:p w14:paraId="3A2A67D3" w14:textId="77777777" w:rsidR="009D2938" w:rsidRDefault="0048176E">
            <w:pPr>
              <w:pStyle w:val="Compact"/>
            </w:pPr>
            <w:proofErr w:type="spellStart"/>
            <w:r>
              <w:t>工具变量</w:t>
            </w:r>
            <w:proofErr w:type="spellEnd"/>
            <w:r>
              <w:t>（</w:t>
            </w:r>
            <m:oMath>
              <m:r>
                <w:rPr>
                  <w:rFonts w:ascii="Cambria Math" w:hAnsi="Cambria Math"/>
                </w:rPr>
                <m:t>Z</m:t>
              </m:r>
            </m:oMath>
            <w:r>
              <w:t>）</w:t>
            </w:r>
          </w:p>
        </w:tc>
        <w:tc>
          <w:tcPr>
            <w:tcW w:w="0" w:type="auto"/>
          </w:tcPr>
          <w:p w14:paraId="07DDCC1E" w14:textId="77777777" w:rsidR="009D2938" w:rsidRDefault="0048176E">
            <w:pPr>
              <w:pStyle w:val="Compact"/>
              <w:jc w:val="right"/>
            </w:pPr>
            <w:r>
              <w:t>0.005</w:t>
            </w:r>
          </w:p>
        </w:tc>
        <w:tc>
          <w:tcPr>
            <w:tcW w:w="0" w:type="auto"/>
          </w:tcPr>
          <w:p w14:paraId="62EC52CB" w14:textId="77777777" w:rsidR="009D2938" w:rsidRDefault="0048176E">
            <w:pPr>
              <w:pStyle w:val="Compact"/>
              <w:jc w:val="right"/>
            </w:pPr>
            <w:r>
              <w:t>0.009</w:t>
            </w:r>
          </w:p>
        </w:tc>
        <w:tc>
          <w:tcPr>
            <w:tcW w:w="0" w:type="auto"/>
          </w:tcPr>
          <w:p w14:paraId="1F3122EB" w14:textId="77777777" w:rsidR="009D2938" w:rsidRDefault="0048176E">
            <w:pPr>
              <w:pStyle w:val="Compact"/>
              <w:jc w:val="right"/>
            </w:pPr>
            <w:r>
              <w:t>0.001</w:t>
            </w:r>
          </w:p>
        </w:tc>
        <w:tc>
          <w:tcPr>
            <w:tcW w:w="0" w:type="auto"/>
          </w:tcPr>
          <w:p w14:paraId="3B155DCC" w14:textId="77777777" w:rsidR="009D2938" w:rsidRDefault="0048176E">
            <w:pPr>
              <w:pStyle w:val="Compact"/>
              <w:jc w:val="right"/>
            </w:pPr>
            <w:r>
              <w:t>0.200</w:t>
            </w:r>
          </w:p>
        </w:tc>
        <w:tc>
          <w:tcPr>
            <w:tcW w:w="0" w:type="auto"/>
          </w:tcPr>
          <w:p w14:paraId="3DBC3F70" w14:textId="77777777" w:rsidR="009D2938" w:rsidRDefault="0048176E">
            <w:pPr>
              <w:pStyle w:val="Compact"/>
              <w:jc w:val="right"/>
            </w:pPr>
            <w:r>
              <w:t>0.222</w:t>
            </w:r>
          </w:p>
        </w:tc>
        <w:tc>
          <w:tcPr>
            <w:tcW w:w="0" w:type="auto"/>
          </w:tcPr>
          <w:p w14:paraId="79DA8DD7" w14:textId="77777777" w:rsidR="009D2938" w:rsidRDefault="0048176E">
            <w:pPr>
              <w:pStyle w:val="Compact"/>
              <w:jc w:val="right"/>
            </w:pPr>
            <w:r>
              <w:t>1.000</w:t>
            </w:r>
          </w:p>
        </w:tc>
      </w:tr>
    </w:tbl>
    <w:p w14:paraId="6A3CF8CE" w14:textId="77777777" w:rsidR="009D2938" w:rsidRDefault="0048176E">
      <w:pPr>
        <w:pStyle w:val="a0"/>
        <w:rPr>
          <w:lang w:eastAsia="zh-CN"/>
        </w:rPr>
      </w:pPr>
      <w:r>
        <w:rPr>
          <w:lang w:eastAsia="zh-CN"/>
        </w:rPr>
        <w:t>注：</w:t>
      </w:r>
      <w:r>
        <w:rPr>
          <w:lang w:eastAsia="zh-CN"/>
        </w:rPr>
        <w:t>N=169,785</w:t>
      </w:r>
      <w:r>
        <w:rPr>
          <w:lang w:eastAsia="zh-CN"/>
        </w:rPr>
        <w:t>（个体</w:t>
      </w:r>
      <w:r>
        <w:rPr>
          <w:lang w:eastAsia="zh-CN"/>
        </w:rPr>
        <w:t>-</w:t>
      </w:r>
      <w:r>
        <w:rPr>
          <w:lang w:eastAsia="zh-CN"/>
        </w:rPr>
        <w:t>周观测值）。</w:t>
      </w:r>
      <w:r>
        <w:rPr>
          <w:lang w:eastAsia="zh-CN"/>
        </w:rPr>
        <w:t xml:space="preserve"> </w:t>
      </w:r>
      <w:r>
        <w:t>Code</w:t>
      </w:r>
      <w:r>
        <w:t>：代码活动次数（</w:t>
      </w:r>
      <w:r>
        <w:t>PE+CE+DE+CCE+PRE</w:t>
      </w:r>
      <w:r>
        <w:t>）；</w:t>
      </w:r>
      <w:r>
        <w:t>Review</w:t>
      </w:r>
      <w:r>
        <w:t>：审查活动次数（</w:t>
      </w:r>
      <w:r>
        <w:t>PRRE+PRRCE</w:t>
      </w:r>
      <w:r>
        <w:t>）；</w:t>
      </w:r>
      <w:r>
        <w:t>Issue</w:t>
      </w:r>
      <w:r>
        <w:t>：讨论活动次数（</w:t>
      </w:r>
      <w:r>
        <w:t>ISE</w:t>
      </w:r>
      <w:r>
        <w:t>）；</w:t>
      </w:r>
      <w:r>
        <w:t xml:space="preserve"> </w:t>
      </w:r>
      <m:oMath>
        <m:r>
          <w:rPr>
            <w:rFonts w:ascii="Cambria Math" w:hAnsi="Cambria Math"/>
          </w:rPr>
          <m:t>UD</m:t>
        </m:r>
      </m:oMath>
      <w:r>
        <w:t>：非定向信息披露（四周移动平均捐款金额的对数）；</w:t>
      </w:r>
      <m:oMath>
        <m:r>
          <w:rPr>
            <w:rFonts w:ascii="Cambria Math" w:hAnsi="Cambria Math"/>
          </w:rPr>
          <m:t>TD</m:t>
        </m:r>
      </m:oMath>
      <w:r>
        <w:t>：定向信息披露（四周移动平均受赠者人数）；</w:t>
      </w:r>
      <m:oMath>
        <m:r>
          <w:rPr>
            <w:rFonts w:ascii="Cambria Math" w:hAnsi="Cambria Math"/>
          </w:rPr>
          <m:t>Z</m:t>
        </m:r>
      </m:oMath>
      <w:r>
        <w:t>：工具变量（</w:t>
      </w:r>
      <w:r>
        <w:t xml:space="preserve">Google Trends </w:t>
      </w:r>
      <w:proofErr w:type="spellStart"/>
      <w:r>
        <w:t>四周移动平均指数的对数</w:t>
      </w:r>
      <w:proofErr w:type="spellEnd"/>
      <w:r>
        <w:t>）。</w:t>
      </w:r>
      <w:r>
        <w:t xml:space="preserve"> </w:t>
      </w:r>
      <w:r>
        <w:rPr>
          <w:lang w:eastAsia="zh-CN"/>
        </w:rPr>
        <w:t>各变量间相关系数均低于</w:t>
      </w:r>
      <w:r>
        <w:rPr>
          <w:lang w:eastAsia="zh-CN"/>
        </w:rPr>
        <w:t xml:space="preserve"> 0.6</w:t>
      </w:r>
      <w:r>
        <w:rPr>
          <w:lang w:eastAsia="zh-CN"/>
        </w:rPr>
        <w:t>，不存在严重的多重共线性问题。</w:t>
      </w:r>
    </w:p>
    <w:p w14:paraId="4021F59D" w14:textId="77777777" w:rsidR="009D2938" w:rsidRDefault="0048176E">
      <w:pPr>
        <w:pStyle w:val="a0"/>
        <w:rPr>
          <w:lang w:eastAsia="zh-CN"/>
        </w:rPr>
      </w:pPr>
      <w:r>
        <w:rPr>
          <w:lang w:eastAsia="zh-CN"/>
        </w:rPr>
        <w:t>相关系数矩阵揭示了几个重要信息：第一，三类开发者活动之间存在中等程度的正相关（</w:t>
      </w:r>
      <w:r>
        <w:rPr>
          <w:lang w:eastAsia="zh-CN"/>
        </w:rPr>
        <w:t>Code-Review: 0.462</w:t>
      </w:r>
      <w:r>
        <w:rPr>
          <w:lang w:eastAsia="zh-CN"/>
        </w:rPr>
        <w:t>；</w:t>
      </w:r>
      <w:r>
        <w:rPr>
          <w:lang w:eastAsia="zh-CN"/>
        </w:rPr>
        <w:t>Code-Issue: 0.576</w:t>
      </w:r>
      <w:r>
        <w:rPr>
          <w:lang w:eastAsia="zh-CN"/>
        </w:rPr>
        <w:t>；</w:t>
      </w:r>
      <w:r>
        <w:rPr>
          <w:lang w:eastAsia="zh-CN"/>
        </w:rPr>
        <w:t>Review-Issue: 0.285</w:t>
      </w:r>
      <w:r>
        <w:rPr>
          <w:lang w:eastAsia="zh-CN"/>
        </w:rPr>
        <w:t>），但均未超过</w:t>
      </w:r>
      <w:r>
        <w:rPr>
          <w:lang w:eastAsia="zh-CN"/>
        </w:rPr>
        <w:t xml:space="preserve"> 0.6 </w:t>
      </w:r>
      <w:r>
        <w:rPr>
          <w:lang w:eastAsia="zh-CN"/>
        </w:rPr>
        <w:t>的阈值，说明活跃开发者在不同类型活动上的投入存在正向关联，支持了将三类活动纳入同一分析框架的合理性，同时三类活动各自保持了足够的独立变异。第二，非定向信息披露（</w:t>
      </w:r>
      <m:oMath>
        <m:r>
          <w:rPr>
            <w:rFonts w:ascii="Cambria Math" w:hAnsi="Cambria Math"/>
            <w:lang w:eastAsia="zh-CN"/>
          </w:rPr>
          <m:t>UD</m:t>
        </m:r>
      </m:oMath>
      <w:r>
        <w:rPr>
          <w:lang w:eastAsia="zh-CN"/>
        </w:rPr>
        <w:t>）与各类活动的相关系数均接近零（</w:t>
      </w:r>
      <w:r>
        <w:rPr>
          <w:lang w:eastAsia="zh-CN"/>
        </w:rPr>
        <w:t>0.000</w:t>
      </w:r>
      <w:r>
        <w:rPr>
          <w:lang w:eastAsia="zh-CN"/>
        </w:rPr>
        <w:t>至</w:t>
      </w:r>
      <m:oMath>
        <m:r>
          <w:rPr>
            <w:rFonts w:ascii="Cambria Math" w:hAnsi="Cambria Math"/>
            <w:lang w:eastAsia="zh-CN"/>
          </w:rPr>
          <m:t>-</m:t>
        </m:r>
      </m:oMath>
      <w:r>
        <w:rPr>
          <w:lang w:eastAsia="zh-CN"/>
        </w:rPr>
        <w:t>0.002</w:t>
      </w:r>
      <w:r>
        <w:rPr>
          <w:lang w:eastAsia="zh-CN"/>
        </w:rPr>
        <w:t>），尚不足以在截面层面显示显著的描述性关联，这与自变量通过面板回归在时间维度上识别因果效应的策略相吻合。第三，最为关键的是，工具变量（</w:t>
      </w:r>
      <m:oMath>
        <m:r>
          <w:rPr>
            <w:rFonts w:ascii="Cambria Math" w:hAnsi="Cambria Math"/>
            <w:lang w:eastAsia="zh-CN"/>
          </w:rPr>
          <m:t>Z</m:t>
        </m:r>
      </m:oMath>
      <w:r>
        <w:rPr>
          <w:lang w:eastAsia="zh-CN"/>
        </w:rPr>
        <w:t>）与非定向信息披露（</w:t>
      </w:r>
      <m:oMath>
        <m:r>
          <w:rPr>
            <w:rFonts w:ascii="Cambria Math" w:hAnsi="Cambria Math"/>
            <w:lang w:eastAsia="zh-CN"/>
          </w:rPr>
          <m:t>UD</m:t>
        </m:r>
      </m:oMath>
      <w:r>
        <w:rPr>
          <w:lang w:eastAsia="zh-CN"/>
        </w:rPr>
        <w:t>）的相关系数为</w:t>
      </w:r>
      <w:r>
        <w:rPr>
          <w:lang w:eastAsia="zh-CN"/>
        </w:rPr>
        <w:t xml:space="preserve"> 0.200</w:t>
      </w:r>
      <w:r>
        <w:rPr>
          <w:lang w:eastAsia="zh-CN"/>
        </w:rPr>
        <w:t>，与定向信息披露（</w:t>
      </w:r>
      <m:oMath>
        <m:r>
          <w:rPr>
            <w:rFonts w:ascii="Cambria Math" w:hAnsi="Cambria Math"/>
            <w:lang w:eastAsia="zh-CN"/>
          </w:rPr>
          <m:t>TD</m:t>
        </m:r>
      </m:oMath>
      <w:r>
        <w:rPr>
          <w:lang w:eastAsia="zh-CN"/>
        </w:rPr>
        <w:t>）的相关系数为</w:t>
      </w:r>
      <w:r>
        <w:rPr>
          <w:lang w:eastAsia="zh-CN"/>
        </w:rPr>
        <w:t xml:space="preserve"> 0.222</w:t>
      </w:r>
      <w:r>
        <w:rPr>
          <w:lang w:eastAsia="zh-CN"/>
        </w:rPr>
        <w:t>，表明公众搜索关注度与</w:t>
      </w:r>
      <w:r>
        <w:rPr>
          <w:lang w:eastAsia="zh-CN"/>
        </w:rPr>
        <w:t xml:space="preserve"> Brink </w:t>
      </w:r>
      <w:r>
        <w:rPr>
          <w:lang w:eastAsia="zh-CN"/>
        </w:rPr>
        <w:t>的捐赠及资助活动存在正相关，初步支持了工具变量的相关性条件；而</w:t>
      </w:r>
      <w:r>
        <w:rPr>
          <w:lang w:eastAsia="zh-CN"/>
        </w:rPr>
        <w:t xml:space="preserve"> </w:t>
      </w:r>
      <m:oMath>
        <m:r>
          <w:rPr>
            <w:rFonts w:ascii="Cambria Math" w:hAnsi="Cambria Math"/>
            <w:lang w:eastAsia="zh-CN"/>
          </w:rPr>
          <m:t>Z</m:t>
        </m:r>
      </m:oMath>
      <w:r>
        <w:rPr>
          <w:lang w:eastAsia="zh-CN"/>
        </w:rPr>
        <w:t xml:space="preserve"> </w:t>
      </w:r>
      <w:r>
        <w:rPr>
          <w:lang w:eastAsia="zh-CN"/>
        </w:rPr>
        <w:t>与三类开发者活动的相关系数均极低（</w:t>
      </w:r>
      <w:r>
        <w:rPr>
          <w:lang w:eastAsia="zh-CN"/>
        </w:rPr>
        <w:t>0.001</w:t>
      </w:r>
      <w:r>
        <w:rPr>
          <w:lang w:eastAsia="zh-CN"/>
        </w:rPr>
        <w:t>至</w:t>
      </w:r>
      <w:r>
        <w:rPr>
          <w:lang w:eastAsia="zh-CN"/>
        </w:rPr>
        <w:t>0.009</w:t>
      </w:r>
      <w:r>
        <w:rPr>
          <w:lang w:eastAsia="zh-CN"/>
        </w:rPr>
        <w:t>），初步佐证了工具变量排他性约束的合理性。第四，所有变量间的相关系数均低于</w:t>
      </w:r>
      <w:r>
        <w:rPr>
          <w:lang w:eastAsia="zh-CN"/>
        </w:rPr>
        <w:t xml:space="preserve"> 0.6</w:t>
      </w:r>
      <w:r>
        <w:rPr>
          <w:lang w:eastAsia="zh-CN"/>
        </w:rPr>
        <w:t>，表明模型中不存在严重的多重共线性问题。</w:t>
      </w:r>
    </w:p>
    <w:p w14:paraId="71D86EC2" w14:textId="77777777" w:rsidR="009D2938" w:rsidRDefault="0048176E">
      <w:pPr>
        <w:pStyle w:val="2"/>
        <w:rPr>
          <w:lang w:eastAsia="zh-CN"/>
        </w:rPr>
      </w:pPr>
      <w:bookmarkStart w:id="197" w:name="sec:model-1"/>
      <w:bookmarkStart w:id="198" w:name="_Toc229819409"/>
      <w:r>
        <w:rPr>
          <w:lang w:eastAsia="zh-CN"/>
        </w:rPr>
        <w:t>计量模型</w:t>
      </w:r>
      <w:bookmarkEnd w:id="197"/>
      <w:bookmarkEnd w:id="198"/>
    </w:p>
    <w:p w14:paraId="171E09CE" w14:textId="77777777" w:rsidR="009D2938" w:rsidRDefault="0048176E">
      <w:pPr>
        <w:pStyle w:val="3"/>
        <w:rPr>
          <w:lang w:eastAsia="zh-CN"/>
        </w:rPr>
      </w:pPr>
      <w:bookmarkStart w:id="199" w:name="sec:fe-model"/>
      <w:bookmarkStart w:id="200" w:name="_Toc229819410"/>
      <w:r>
        <w:rPr>
          <w:lang w:eastAsia="zh-CN"/>
        </w:rPr>
        <w:t>基准个体固定效应模型</w:t>
      </w:r>
      <w:bookmarkEnd w:id="199"/>
      <w:bookmarkEnd w:id="200"/>
    </w:p>
    <w:p w14:paraId="766AEB17" w14:textId="77777777" w:rsidR="009D2938" w:rsidRDefault="0048176E">
      <w:pPr>
        <w:pStyle w:val="FirstParagraph"/>
      </w:pPr>
      <w:r>
        <w:rPr>
          <w:lang w:eastAsia="zh-CN"/>
        </w:rPr>
        <w:t>本研究采用双向固定效应面板模型作为基准估计框架。模型中纳入个体固定效应与时间固定效应，并辅以丰富的时变控制变量（包括比特币市场变量、社区</w:t>
      </w:r>
      <w:r>
        <w:rPr>
          <w:lang w:eastAsia="zh-CN"/>
        </w:rPr>
        <w:lastRenderedPageBreak/>
        <w:t>活跃度变量、</w:t>
      </w:r>
      <w:r>
        <w:rPr>
          <w:lang w:eastAsia="zh-CN"/>
        </w:rPr>
        <w:t>Google Trends</w:t>
      </w:r>
      <w:r>
        <w:rPr>
          <w:lang w:eastAsia="zh-CN"/>
        </w:rPr>
        <w:t>、项目进展变量）以吸收时间维度的共同冲击。</w:t>
      </w:r>
      <w:proofErr w:type="spellStart"/>
      <w:r>
        <w:t>具体设定如下</w:t>
      </w:r>
      <w:proofErr w:type="spellEnd"/>
      <w:r>
        <w:t>：</w:t>
      </w:r>
    </w:p>
    <w:p w14:paraId="7EC9C797" w14:textId="77777777" w:rsidR="009D2938" w:rsidRDefault="006436D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
            <m:rPr>
              <m:sty m:val="b"/>
            </m:rPr>
            <w:rPr>
              <w:rFonts w:ascii="Cambria Math" w:hAnsi="Cambria Math"/>
            </w:rPr>
            <m:t>γ</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DFADDF9" w14:textId="77777777" w:rsidR="009D2938" w:rsidRDefault="0048176E">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it</m:t>
            </m:r>
          </m:sub>
        </m:sSub>
      </m:oMath>
      <w:r>
        <w:rPr>
          <w:lang w:eastAsia="zh-CN"/>
        </w:rPr>
        <w:t xml:space="preserve"> </w:t>
      </w:r>
      <w:r>
        <w:rPr>
          <w:lang w:eastAsia="zh-CN"/>
        </w:rPr>
        <w:t>为开发者</w:t>
      </w:r>
      <w:r>
        <w:rPr>
          <w:lang w:eastAsia="zh-CN"/>
        </w:rPr>
        <w:t xml:space="preserve"> </w:t>
      </w:r>
      <m:oMath>
        <m:r>
          <w:rPr>
            <w:rFonts w:ascii="Cambria Math" w:hAnsi="Cambria Math"/>
            <w:lang w:eastAsia="zh-CN"/>
          </w:rPr>
          <m:t>i</m:t>
        </m:r>
      </m:oMath>
      <w:r>
        <w:rPr>
          <w:lang w:eastAsia="zh-CN"/>
        </w:rPr>
        <w:t xml:space="preserve"> </w:t>
      </w:r>
      <w:r>
        <w:rPr>
          <w:lang w:eastAsia="zh-CN"/>
        </w:rPr>
        <w:t>在第</w:t>
      </w:r>
      <w:r>
        <w:rPr>
          <w:lang w:eastAsia="zh-CN"/>
        </w:rPr>
        <w:t xml:space="preserve"> </w:t>
      </w:r>
      <m:oMath>
        <m:r>
          <w:rPr>
            <w:rFonts w:ascii="Cambria Math" w:hAnsi="Cambria Math"/>
            <w:lang w:eastAsia="zh-CN"/>
          </w:rPr>
          <m:t>t</m:t>
        </m:r>
      </m:oMath>
      <w:r>
        <w:rPr>
          <w:lang w:eastAsia="zh-CN"/>
        </w:rPr>
        <w:t xml:space="preserve"> </w:t>
      </w:r>
      <w:r>
        <w:rPr>
          <w:lang w:eastAsia="zh-CN"/>
        </w:rPr>
        <w:t>周的某类开发者活动数量（</w:t>
      </w:r>
      <m:oMath>
        <m:sSub>
          <m:sSubPr>
            <m:ctrlPr>
              <w:rPr>
                <w:rFonts w:ascii="Cambria Math" w:hAnsi="Cambria Math"/>
              </w:rPr>
            </m:ctrlPr>
          </m:sSubPr>
          <m:e>
            <m:r>
              <m:rPr>
                <m:nor/>
              </m:rPr>
              <w:rPr>
                <w:lang w:eastAsia="zh-CN"/>
              </w:rPr>
              <m:t>Code</m:t>
            </m:r>
          </m:e>
          <m:sub>
            <m:r>
              <w:rPr>
                <w:rFonts w:ascii="Cambria Math" w:hAnsi="Cambria Math"/>
                <w:lang w:eastAsia="zh-CN"/>
              </w:rPr>
              <m:t>it</m:t>
            </m:r>
          </m:sub>
        </m:sSub>
      </m:oMath>
      <w:r>
        <w:rPr>
          <w:lang w:eastAsia="zh-CN"/>
        </w:rPr>
        <w:t>、</w:t>
      </w:r>
      <m:oMath>
        <m:sSub>
          <m:sSubPr>
            <m:ctrlPr>
              <w:rPr>
                <w:rFonts w:ascii="Cambria Math" w:hAnsi="Cambria Math"/>
              </w:rPr>
            </m:ctrlPr>
          </m:sSubPr>
          <m:e>
            <m:r>
              <m:rPr>
                <m:nor/>
              </m:rPr>
              <w:rPr>
                <w:lang w:eastAsia="zh-CN"/>
              </w:rPr>
              <m:t>Review</m:t>
            </m:r>
          </m:e>
          <m:sub>
            <m:r>
              <w:rPr>
                <w:rFonts w:ascii="Cambria Math" w:hAnsi="Cambria Math"/>
                <w:lang w:eastAsia="zh-CN"/>
              </w:rPr>
              <m:t>it</m:t>
            </m:r>
          </m:sub>
        </m:sSub>
      </m:oMath>
      <w:r>
        <w:rPr>
          <w:lang w:eastAsia="zh-CN"/>
        </w:rPr>
        <w:t xml:space="preserve"> </w:t>
      </w:r>
      <w:r>
        <w:rPr>
          <w:lang w:eastAsia="zh-CN"/>
        </w:rPr>
        <w:t>或</w:t>
      </w:r>
      <w:r>
        <w:rPr>
          <w:lang w:eastAsia="zh-CN"/>
        </w:rPr>
        <w:t xml:space="preserve"> </w:t>
      </w:r>
      <m:oMath>
        <m:sSub>
          <m:sSubPr>
            <m:ctrlPr>
              <w:rPr>
                <w:rFonts w:ascii="Cambria Math" w:hAnsi="Cambria Math"/>
              </w:rPr>
            </m:ctrlPr>
          </m:sSubPr>
          <m:e>
            <m:r>
              <m:rPr>
                <m:nor/>
              </m:rPr>
              <w:rPr>
                <w:lang w:eastAsia="zh-CN"/>
              </w:rPr>
              <m:t>Issue</m:t>
            </m:r>
          </m:e>
          <m:sub>
            <m:r>
              <w:rPr>
                <w:rFonts w:ascii="Cambria Math" w:hAnsi="Cambria Math"/>
                <w:lang w:eastAsia="zh-CN"/>
              </w:rPr>
              <m:t>it</m:t>
            </m:r>
          </m:sub>
        </m:sSub>
      </m:oMath>
      <w:r>
        <w:rPr>
          <w:lang w:eastAsia="zh-CN"/>
        </w:rPr>
        <w:t>）；</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为非定向信息披露强度，操作化为四周移动平均捐赠金额的对数；</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为定向信息披露强度，操作化为四周移动平均受赠者公告人数；</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为两者的交互项，用于检验定向披露对非定向披露效应的调节作用；</w:t>
      </w:r>
      <m:oMath>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it</m:t>
            </m:r>
          </m:sub>
        </m:sSub>
      </m:oMath>
      <w:r>
        <w:rPr>
          <w:lang w:eastAsia="zh-CN"/>
        </w:rPr>
        <w:t xml:space="preserve"> </w:t>
      </w:r>
      <w:r>
        <w:rPr>
          <w:lang w:eastAsia="zh-CN"/>
        </w:rPr>
        <w:t>为控制变量向量，包括比特币市场表现变量（</w:t>
      </w:r>
      <m:oMath>
        <m:sSub>
          <m:sSubPr>
            <m:ctrlPr>
              <w:rPr>
                <w:rFonts w:ascii="Cambria Math" w:hAnsi="Cambria Math"/>
              </w:rPr>
            </m:ctrlPr>
          </m:sSubPr>
          <m:e>
            <w:proofErr w:type="spellStart"/>
            <m:r>
              <m:rPr>
                <m:nor/>
              </m:rPr>
              <w:rPr>
                <w:lang w:eastAsia="zh-CN"/>
              </w:rPr>
              <m:t>lnClose</m:t>
            </m:r>
            <w:proofErr w:type="spellEnd"/>
          </m:e>
          <m:sub>
            <m:r>
              <w:rPr>
                <w:rFonts w:ascii="Cambria Math" w:hAnsi="Cambria Math"/>
                <w:lang w:eastAsia="zh-CN"/>
              </w:rPr>
              <m:t>t</m:t>
            </m:r>
          </m:sub>
        </m:sSub>
      </m:oMath>
      <w:r>
        <w:rPr>
          <w:lang w:eastAsia="zh-CN"/>
        </w:rPr>
        <w:t>、</w:t>
      </w:r>
      <m:oMath>
        <m:sSub>
          <m:sSubPr>
            <m:ctrlPr>
              <w:rPr>
                <w:rFonts w:ascii="Cambria Math" w:hAnsi="Cambria Math"/>
              </w:rPr>
            </m:ctrlPr>
          </m:sSubPr>
          <m:e>
            <w:proofErr w:type="spellStart"/>
            <m:r>
              <m:rPr>
                <m:nor/>
              </m:rPr>
              <w:rPr>
                <w:lang w:eastAsia="zh-CN"/>
              </w:rPr>
              <m:t>lnVolume</m:t>
            </m:r>
            <w:proofErr w:type="spellEnd"/>
          </m:e>
          <m:sub>
            <m:r>
              <w:rPr>
                <w:rFonts w:ascii="Cambria Math" w:hAnsi="Cambria Math"/>
                <w:lang w:eastAsia="zh-CN"/>
              </w:rPr>
              <m:t>t</m:t>
            </m:r>
          </m:sub>
        </m:sSub>
      </m:oMath>
      <w:r>
        <w:rPr>
          <w:lang w:eastAsia="zh-CN"/>
        </w:rPr>
        <w:t>、</w:t>
      </w:r>
      <m:oMath>
        <m:sSub>
          <m:sSubPr>
            <m:ctrlPr>
              <w:rPr>
                <w:rFonts w:ascii="Cambria Math" w:hAnsi="Cambria Math"/>
              </w:rPr>
            </m:ctrlPr>
          </m:sSubPr>
          <m:e>
            <m:r>
              <m:rPr>
                <m:nor/>
              </m:rPr>
              <w:rPr>
                <w:lang w:eastAsia="zh-CN"/>
              </w:rPr>
              <m:t>Return</m:t>
            </m:r>
          </m:e>
          <m:sub>
            <m:r>
              <w:rPr>
                <w:rFonts w:ascii="Cambria Math" w:hAnsi="Cambria Math"/>
                <w:lang w:eastAsia="zh-CN"/>
              </w:rPr>
              <m:t>t</m:t>
            </m:r>
          </m:sub>
        </m:sSub>
      </m:oMath>
      <w:r>
        <w:rPr>
          <w:lang w:eastAsia="zh-CN"/>
        </w:rPr>
        <w:t>）、开源社区活跃度变量（</w:t>
      </w:r>
      <m:oMath>
        <m:sSub>
          <m:sSubPr>
            <m:ctrlPr>
              <w:rPr>
                <w:rFonts w:ascii="Cambria Math" w:hAnsi="Cambria Math"/>
              </w:rPr>
            </m:ctrlPr>
          </m:sSubPr>
          <m:e>
            <w:proofErr w:type="spellStart"/>
            <m:r>
              <m:rPr>
                <m:nor/>
              </m:rPr>
              <w:rPr>
                <w:lang w:eastAsia="zh-CN"/>
              </w:rPr>
              <m:t>lnFork</m:t>
            </m:r>
            <w:proofErr w:type="spellEnd"/>
          </m:e>
          <m:sub>
            <m:r>
              <w:rPr>
                <w:rFonts w:ascii="Cambria Math" w:hAnsi="Cambria Math"/>
                <w:lang w:eastAsia="zh-CN"/>
              </w:rPr>
              <m:t>it</m:t>
            </m:r>
          </m:sub>
        </m:sSub>
      </m:oMath>
      <w:r>
        <w:rPr>
          <w:lang w:eastAsia="zh-CN"/>
        </w:rPr>
        <w:t>、</w:t>
      </w:r>
      <m:oMath>
        <m:sSub>
          <m:sSubPr>
            <m:ctrlPr>
              <w:rPr>
                <w:rFonts w:ascii="Cambria Math" w:hAnsi="Cambria Math"/>
              </w:rPr>
            </m:ctrlPr>
          </m:sSubPr>
          <m:e>
            <w:proofErr w:type="spellStart"/>
            <m:r>
              <m:rPr>
                <m:nor/>
              </m:rPr>
              <w:rPr>
                <w:lang w:eastAsia="zh-CN"/>
              </w:rPr>
              <m:t>lnWatch</m:t>
            </m:r>
            <w:proofErr w:type="spellEnd"/>
          </m:e>
          <m:sub>
            <m:r>
              <w:rPr>
                <w:rFonts w:ascii="Cambria Math" w:hAnsi="Cambria Math"/>
                <w:lang w:eastAsia="zh-CN"/>
              </w:rPr>
              <m:t>it</m:t>
            </m:r>
          </m:sub>
        </m:sSub>
      </m:oMath>
      <w:r>
        <w:rPr>
          <w:lang w:eastAsia="zh-CN"/>
        </w:rPr>
        <w:t>）、比特币</w:t>
      </w:r>
      <w:r>
        <w:rPr>
          <w:lang w:eastAsia="zh-CN"/>
        </w:rPr>
        <w:t xml:space="preserve"> Google Trends</w:t>
      </w:r>
      <w:r>
        <w:rPr>
          <w:lang w:eastAsia="zh-CN"/>
        </w:rPr>
        <w:t>（</w:t>
      </w:r>
      <m:oMath>
        <m:sSub>
          <m:sSubPr>
            <m:ctrlPr>
              <w:rPr>
                <w:rFonts w:ascii="Cambria Math" w:hAnsi="Cambria Math"/>
              </w:rPr>
            </m:ctrlPr>
          </m:sSubPr>
          <m:e>
            <w:proofErr w:type="spellStart"/>
            <m:r>
              <m:rPr>
                <m:nor/>
              </m:rPr>
              <w:rPr>
                <w:lang w:eastAsia="zh-CN"/>
              </w:rPr>
              <m:t>lnGtrend</m:t>
            </m:r>
            <w:proofErr w:type="spellEnd"/>
          </m:e>
          <m:sub>
            <m:r>
              <w:rPr>
                <w:rFonts w:ascii="Cambria Math" w:hAnsi="Cambria Math"/>
                <w:lang w:eastAsia="zh-CN"/>
              </w:rPr>
              <m:t>t</m:t>
            </m:r>
          </m:sub>
        </m:sSub>
      </m:oMath>
      <w:r>
        <w:rPr>
          <w:lang w:eastAsia="zh-CN"/>
        </w:rPr>
        <w:t>）、项目进展变量（</w:t>
      </w:r>
      <m:oMath>
        <m:sSub>
          <m:sSubPr>
            <m:ctrlPr>
              <w:rPr>
                <w:rFonts w:ascii="Cambria Math" w:hAnsi="Cambria Math"/>
              </w:rPr>
            </m:ctrlPr>
          </m:sSubPr>
          <m:e>
            <m:r>
              <m:rPr>
                <m:nor/>
              </m:rPr>
              <w:rPr>
                <w:lang w:eastAsia="zh-CN"/>
              </w:rPr>
              <m:t>Release</m:t>
            </m:r>
          </m:e>
          <m:sub>
            <m:r>
              <w:rPr>
                <w:rFonts w:ascii="Cambria Math" w:hAnsi="Cambria Math"/>
                <w:lang w:eastAsia="zh-CN"/>
              </w:rPr>
              <m:t>t</m:t>
            </m:r>
          </m:sub>
        </m:sSub>
      </m:oMath>
      <w:r>
        <w:rPr>
          <w:lang w:eastAsia="zh-CN"/>
        </w:rPr>
        <w:t>）；</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lang w:eastAsia="zh-CN"/>
        </w:rPr>
        <w:t xml:space="preserve"> </w:t>
      </w:r>
      <w:r>
        <w:rPr>
          <w:lang w:eastAsia="zh-CN"/>
        </w:rPr>
        <w:t>为个体固定效应，吸收开发者层面的不随时间变化的特征（如技术背景、偏好、性格）；</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t</m:t>
            </m:r>
          </m:sub>
        </m:sSub>
      </m:oMath>
      <w:r>
        <w:rPr>
          <w:lang w:eastAsia="zh-CN"/>
        </w:rPr>
        <w:t xml:space="preserve"> </w:t>
      </w:r>
      <w:r>
        <w:rPr>
          <w:lang w:eastAsia="zh-CN"/>
        </w:rPr>
        <w:t>为时间固定效应，吸收各周共同的宏观冲击（如市场周期、政策事件等）；</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it</m:t>
            </m:r>
          </m:sub>
        </m:sSub>
      </m:oMath>
      <w:r>
        <w:rPr>
          <w:lang w:eastAsia="zh-CN"/>
        </w:rPr>
        <w:t xml:space="preserve"> </w:t>
      </w:r>
      <w:r>
        <w:rPr>
          <w:lang w:eastAsia="zh-CN"/>
        </w:rPr>
        <w:t>为残差项。本研究采用四周移动平均对核心自变量进行平滑处理，以减轻单周数据波动的噪声，更好地捕捉信息披露效应的渐进传导过程。</w:t>
      </w:r>
    </w:p>
    <w:p w14:paraId="3C226583" w14:textId="77777777" w:rsidR="009D2938" w:rsidRDefault="0048176E">
      <w:pPr>
        <w:pStyle w:val="a0"/>
        <w:rPr>
          <w:lang w:eastAsia="zh-CN"/>
        </w:rPr>
      </w:pPr>
      <w:r>
        <w:rPr>
          <w:lang w:eastAsia="zh-CN"/>
        </w:rPr>
        <w:t>核心参数的预期符号为：</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&gt;0</m:t>
        </m:r>
      </m:oMath>
      <w:r>
        <w:rPr>
          <w:lang w:eastAsia="zh-CN"/>
        </w:rPr>
        <w:t>（</w:t>
      </w:r>
      <w:r>
        <w:rPr>
          <w:lang w:eastAsia="zh-CN"/>
        </w:rPr>
        <w:t>H1</w:t>
      </w:r>
      <w:r>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2</m:t>
            </m:r>
          </m:sub>
        </m:sSub>
        <m:r>
          <w:rPr>
            <w:rFonts w:ascii="Cambria Math" w:hAnsi="Cambria Math"/>
            <w:lang w:eastAsia="zh-CN"/>
          </w:rPr>
          <m:t>&gt;0</m:t>
        </m:r>
      </m:oMath>
      <w:r>
        <w:rPr>
          <w:lang w:eastAsia="zh-CN"/>
        </w:rPr>
        <w:t>（</w:t>
      </w:r>
      <w:r>
        <w:rPr>
          <w:lang w:eastAsia="zh-CN"/>
        </w:rPr>
        <w:t>H2</w:t>
      </w:r>
      <w:r>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&lt;0</m:t>
        </m:r>
      </m:oMath>
      <w:r>
        <w:rPr>
          <w:lang w:eastAsia="zh-CN"/>
        </w:rPr>
        <w:t>（</w:t>
      </w:r>
      <w:r>
        <w:rPr>
          <w:lang w:eastAsia="zh-CN"/>
        </w:rPr>
        <w:t>H3</w:t>
      </w:r>
      <w:r>
        <w:rPr>
          <w:lang w:eastAsia="zh-CN"/>
        </w:rPr>
        <w:t>）。直觉上，</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&lt;0</m:t>
        </m:r>
      </m:oMath>
      <w:r>
        <w:rPr>
          <w:lang w:eastAsia="zh-CN"/>
        </w:rPr>
        <w:t xml:space="preserve"> </w:t>
      </w:r>
      <w:r>
        <w:rPr>
          <w:lang w:eastAsia="zh-CN"/>
        </w:rPr>
        <w:t>意味着当定向披露强度增大（</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取值越高）时，非定向披露的边际激励系数从</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oMath>
      <w:r>
        <w:rPr>
          <w:lang w:eastAsia="zh-CN"/>
        </w:rPr>
        <w:t xml:space="preserve"> </w:t>
      </w:r>
      <w:r>
        <w:rPr>
          <w:lang w:eastAsia="zh-CN"/>
        </w:rPr>
        <w:t>下降至</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，定向披露的频次越高，非定向披露激励效应的衰减幅度越大。</w:t>
      </w:r>
    </w:p>
    <w:p w14:paraId="0E9D1415" w14:textId="77777777" w:rsidR="009D2938" w:rsidRDefault="0048176E">
      <w:pPr>
        <w:pStyle w:val="a0"/>
        <w:rPr>
          <w:lang w:eastAsia="zh-CN"/>
        </w:rPr>
      </w:pPr>
      <w:r>
        <w:rPr>
          <w:lang w:eastAsia="zh-CN"/>
        </w:rPr>
        <w:t>个体固定效应设定的识别假设是：在控制了个体效应和丰富的时变控制变量之后，捐款披露金额的随时间变动部分与个体层面的未观测异质性不相关。由于非定向披露本质上是外部捐赠方行为所触发的偶发性事件，其时间分布在相当程度上具有外生性；而个体固定效应的引入进一步剔除了开发者内生选择的影响。</w:t>
      </w:r>
    </w:p>
    <w:p w14:paraId="3B1813AA" w14:textId="7179FD51" w:rsidR="009D2938" w:rsidRDefault="0048176E">
      <w:pPr>
        <w:pStyle w:val="a0"/>
        <w:rPr>
          <w:lang w:eastAsia="zh-CN"/>
        </w:rPr>
      </w:pPr>
      <w:r>
        <w:rPr>
          <w:lang w:eastAsia="zh-CN"/>
        </w:rPr>
        <w:t>在处理样本的极端观测值方面，由于因变量为计数型数据且分布高度右偏（如表</w:t>
      </w:r>
      <w:r>
        <w:rPr>
          <w:lang w:eastAsia="zh-CN"/>
        </w:rPr>
        <w:t> </w:t>
      </w:r>
      <w:r>
        <w:rPr>
          <w:lang w:eastAsia="zh-CN"/>
        </w:rPr>
        <w:t>所示，代码活动最大值达</w:t>
      </w:r>
      <w:r>
        <w:rPr>
          <w:lang w:eastAsia="zh-CN"/>
        </w:rPr>
        <w:t>59</w:t>
      </w:r>
      <w:r>
        <w:rPr>
          <w:lang w:eastAsia="zh-CN"/>
        </w:rPr>
        <w:t>次、审查活动最大值达</w:t>
      </w:r>
      <w:r>
        <w:rPr>
          <w:lang w:eastAsia="zh-CN"/>
        </w:rPr>
        <w:t>121</w:t>
      </w:r>
      <w:r>
        <w:rPr>
          <w:lang w:eastAsia="zh-CN"/>
        </w:rPr>
        <w:t>次），本研究在模型估计中对所有因变量进行了标准的</w:t>
      </w:r>
      <w:r>
        <w:rPr>
          <w:lang w:eastAsia="zh-CN"/>
        </w:rPr>
        <w:t xml:space="preserve"> </w:t>
      </w:r>
      <w:proofErr w:type="spellStart"/>
      <w:r>
        <w:rPr>
          <w:lang w:eastAsia="zh-CN"/>
        </w:rPr>
        <w:t>Winsorize</w:t>
      </w:r>
      <w:proofErr w:type="spellEnd"/>
      <w:r>
        <w:rPr>
          <w:lang w:eastAsia="zh-CN"/>
        </w:rPr>
        <w:t xml:space="preserve"> </w:t>
      </w:r>
      <w:r>
        <w:rPr>
          <w:lang w:eastAsia="zh-CN"/>
        </w:rPr>
        <w:t>处理（以第</w:t>
      </w:r>
      <w:r>
        <w:rPr>
          <w:lang w:eastAsia="zh-CN"/>
        </w:rPr>
        <w:t>1</w:t>
      </w:r>
      <w:r>
        <w:rPr>
          <w:lang w:eastAsia="zh-CN"/>
        </w:rPr>
        <w:t>百分位和第</w:t>
      </w:r>
      <w:r>
        <w:rPr>
          <w:lang w:eastAsia="zh-CN"/>
        </w:rPr>
        <w:t>99</w:t>
      </w:r>
      <w:r>
        <w:rPr>
          <w:lang w:eastAsia="zh-CN"/>
        </w:rPr>
        <w:t>百分位为截断点），以降低极端值对参数估计稳定性的影响。此外，为解决面板</w:t>
      </w:r>
      <w:r>
        <w:rPr>
          <w:lang w:eastAsia="zh-CN"/>
        </w:rPr>
        <w:lastRenderedPageBreak/>
        <w:t>数据中常见的序列相关与截面相关问题，本研究在估计过程中采用了双向聚类标准误（</w:t>
      </w:r>
      <w:r>
        <w:rPr>
          <w:lang w:eastAsia="zh-CN"/>
        </w:rPr>
        <w:t>clustered by developer and week</w:t>
      </w:r>
      <w:r>
        <w:rPr>
          <w:lang w:eastAsia="zh-CN"/>
        </w:rPr>
        <w:t>），确保统计推断的有效性。</w:t>
      </w:r>
      <w:r w:rsidR="009D2938">
        <w:fldChar w:fldCharType="begin"/>
      </w:r>
      <w:r w:rsidR="009D2938">
        <w:rPr>
          <w:lang w:eastAsia="zh-CN"/>
        </w:rPr>
        <w:instrText>HYPERLINK \l "tab:desc-stats" \h</w:instrText>
      </w:r>
      <w:r w:rsidR="009D2938">
        <w:fldChar w:fldCharType="separate"/>
      </w:r>
      <w:r w:rsidR="009D2938">
        <w:fldChar w:fldCharType="end"/>
      </w:r>
    </w:p>
    <w:p w14:paraId="25B736C7" w14:textId="77777777" w:rsidR="009D2938" w:rsidRDefault="0048176E">
      <w:pPr>
        <w:pStyle w:val="3"/>
        <w:rPr>
          <w:lang w:eastAsia="zh-CN"/>
        </w:rPr>
      </w:pPr>
      <w:bookmarkStart w:id="201" w:name="sec:iv-method"/>
      <w:bookmarkStart w:id="202" w:name="_Toc229819411"/>
      <w:r>
        <w:rPr>
          <w:lang w:eastAsia="zh-CN"/>
        </w:rPr>
        <w:t>工具变量方法（</w:t>
      </w:r>
      <w:r>
        <w:rPr>
          <w:lang w:eastAsia="zh-CN"/>
        </w:rPr>
        <w:t>2SLS</w:t>
      </w:r>
      <w:r>
        <w:rPr>
          <w:lang w:eastAsia="zh-CN"/>
        </w:rPr>
        <w:t>）</w:t>
      </w:r>
      <w:bookmarkEnd w:id="201"/>
      <w:bookmarkEnd w:id="202"/>
    </w:p>
    <w:p w14:paraId="00BD37DB" w14:textId="77777777" w:rsidR="009D2938" w:rsidRDefault="0048176E">
      <w:pPr>
        <w:pStyle w:val="FirstParagraph"/>
        <w:rPr>
          <w:lang w:eastAsia="zh-CN"/>
        </w:rPr>
      </w:pPr>
      <w:r>
        <w:rPr>
          <w:lang w:eastAsia="zh-CN"/>
        </w:rPr>
        <w:t>尽管固定效应模型已经在很大程度上控制了可观测和部分不可观测的混淆因素，捐款金额变量仍可能存在内生性问题。一个潜在的反向因果路径是：当比特币核心开发社区的活跃度较高时，项目的市场可见度和公众关注度随之提升，这可能吸引更多外部捐赠方向</w:t>
      </w:r>
      <w:r>
        <w:rPr>
          <w:lang w:eastAsia="zh-CN"/>
        </w:rPr>
        <w:t xml:space="preserve"> Brink </w:t>
      </w:r>
      <w:r>
        <w:rPr>
          <w:lang w:eastAsia="zh-CN"/>
        </w:rPr>
        <w:t>发起捐款，进而增大非定向披露金额。若此机制存在，则</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与误差项</w:t>
      </w:r>
      <w:r>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it</m:t>
            </m:r>
          </m:sub>
        </m:sSub>
      </m:oMath>
      <w:r>
        <w:rPr>
          <w:lang w:eastAsia="zh-CN"/>
        </w:rPr>
        <w:t xml:space="preserve"> </w:t>
      </w:r>
      <w:r>
        <w:rPr>
          <w:lang w:eastAsia="zh-CN"/>
        </w:rPr>
        <w:t>之间存在正相关，导致</w:t>
      </w:r>
      <w:r>
        <w:rPr>
          <w:lang w:eastAsia="zh-CN"/>
        </w:rPr>
        <w:t xml:space="preserve"> FE </w:t>
      </w:r>
      <w:r>
        <w:rPr>
          <w:lang w:eastAsia="zh-CN"/>
        </w:rPr>
        <w:t>估计量对</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oMath>
      <w:r>
        <w:rPr>
          <w:lang w:eastAsia="zh-CN"/>
        </w:rPr>
        <w:t xml:space="preserve"> </w:t>
      </w:r>
      <w:r>
        <w:rPr>
          <w:lang w:eastAsia="zh-CN"/>
        </w:rPr>
        <w:t>的估计出现正向偏误。此外，交互项</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由于包含了内生的</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成分，同样需要进行内生性处理。</w:t>
      </w:r>
    </w:p>
    <w:p w14:paraId="76146B93" w14:textId="77777777" w:rsidR="009D2938" w:rsidRDefault="0048176E">
      <w:pPr>
        <w:pStyle w:val="a0"/>
        <w:rPr>
          <w:lang w:eastAsia="zh-CN"/>
        </w:rPr>
      </w:pPr>
      <w:r>
        <w:rPr>
          <w:lang w:eastAsia="zh-CN"/>
        </w:rPr>
        <w:t>为此，本研究采用两阶段最小二乘法（</w:t>
      </w:r>
      <w:r>
        <w:rPr>
          <w:lang w:eastAsia="zh-CN"/>
        </w:rPr>
        <w:t>2SLS</w:t>
      </w:r>
      <w:r>
        <w:rPr>
          <w:lang w:eastAsia="zh-CN"/>
        </w:rPr>
        <w:t>）解决内生性问题。模型中存在两个内生变量：</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（非定向信息披露强度）和</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（交互项），相应地，本研究构建了两个工具变量：（</w:t>
      </w:r>
      <w:r>
        <w:rPr>
          <w:lang w:eastAsia="zh-CN"/>
        </w:rPr>
        <w:t>1</w:t>
      </w:r>
      <w:r>
        <w:rPr>
          <w:lang w:eastAsia="zh-CN"/>
        </w:rPr>
        <w:t>）</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oMath>
      <w:r>
        <w:rPr>
          <w:lang w:eastAsia="zh-CN"/>
        </w:rPr>
        <w:t>，即</w:t>
      </w:r>
      <w:r>
        <w:rPr>
          <w:lang w:eastAsia="zh-CN"/>
        </w:rPr>
        <w:t xml:space="preserve">“Bitcoin </w:t>
      </w:r>
      <w:proofErr w:type="spellStart"/>
      <w:r>
        <w:rPr>
          <w:lang w:eastAsia="zh-CN"/>
        </w:rPr>
        <w:t>Brink”Google</w:t>
      </w:r>
      <w:proofErr w:type="spellEnd"/>
      <w:r>
        <w:rPr>
          <w:lang w:eastAsia="zh-CN"/>
        </w:rPr>
        <w:t xml:space="preserve"> Trends </w:t>
      </w:r>
      <w:r>
        <w:rPr>
          <w:lang w:eastAsia="zh-CN"/>
        </w:rPr>
        <w:t>搜索指数的四周移动平均值取对数，作为非定向披露强度的工具变量；（</w:t>
      </w:r>
      <w:r>
        <w:rPr>
          <w:lang w:eastAsia="zh-CN"/>
        </w:rPr>
        <w:t>2</w:t>
      </w:r>
      <w:r>
        <w:rPr>
          <w:lang w:eastAsia="zh-CN"/>
        </w:rPr>
        <w:t>）</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，即搜索指数与定向披露的交互项，作为</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的工具变量。工具变量的合理性基于以下论证：（</w:t>
      </w:r>
      <w:r>
        <w:rPr>
          <w:lang w:eastAsia="zh-CN"/>
        </w:rPr>
        <w:t>1</w:t>
      </w:r>
      <w:r>
        <w:rPr>
          <w:lang w:eastAsia="zh-CN"/>
        </w:rPr>
        <w:t>）相关性：当社会公众对</w:t>
      </w:r>
      <w:r>
        <w:rPr>
          <w:lang w:eastAsia="zh-CN"/>
        </w:rPr>
        <w:t xml:space="preserve"> Brink </w:t>
      </w:r>
      <w:r>
        <w:rPr>
          <w:lang w:eastAsia="zh-CN"/>
        </w:rPr>
        <w:t>的搜索兴趣升高时，往往意味着</w:t>
      </w:r>
      <w:r>
        <w:rPr>
          <w:lang w:eastAsia="zh-CN"/>
        </w:rPr>
        <w:t xml:space="preserve"> Brink </w:t>
      </w:r>
      <w:r>
        <w:rPr>
          <w:lang w:eastAsia="zh-CN"/>
        </w:rPr>
        <w:t>的知名度和品牌曝光度处于高峰，此时机构或个人捐赠方更有可能对其发起大额捐款，因此搜索指数与捐款金额之间存在显著正相关；（</w:t>
      </w:r>
      <w:r>
        <w:rPr>
          <w:lang w:eastAsia="zh-CN"/>
        </w:rPr>
        <w:t>2</w:t>
      </w:r>
      <w:r>
        <w:rPr>
          <w:lang w:eastAsia="zh-CN"/>
        </w:rPr>
        <w:t>）排他性：</w:t>
      </w:r>
      <w:r>
        <w:rPr>
          <w:lang w:eastAsia="zh-CN"/>
        </w:rPr>
        <w:t xml:space="preserve">Google </w:t>
      </w:r>
      <w:r>
        <w:rPr>
          <w:lang w:eastAsia="zh-CN"/>
        </w:rPr>
        <w:t>搜索指数反映的是互联网用户的信息查询行为，这一行为本身不会直接影响特定开发者在某一周内的</w:t>
      </w:r>
      <w:r>
        <w:rPr>
          <w:lang w:eastAsia="zh-CN"/>
        </w:rPr>
        <w:t xml:space="preserve"> GitHub </w:t>
      </w:r>
      <w:r>
        <w:rPr>
          <w:lang w:eastAsia="zh-CN"/>
        </w:rPr>
        <w:t>活动次数，因为开发者的代码产出主要由技术任务进度、个人时间安排与社区内部协作节奏决定，而非外部公众的搜索行为，因此该工具变量的排他性约束具有合理的理论支撑。</w:t>
      </w:r>
    </w:p>
    <w:p w14:paraId="086FEE41" w14:textId="77777777" w:rsidR="009D2938" w:rsidRDefault="0048176E">
      <w:pPr>
        <w:pStyle w:val="a0"/>
        <w:rPr>
          <w:lang w:eastAsia="zh-CN"/>
        </w:rPr>
      </w:pPr>
      <w:r>
        <w:rPr>
          <w:lang w:eastAsia="zh-CN"/>
        </w:rPr>
        <w:t xml:space="preserve">2SLS </w:t>
      </w:r>
      <w:r>
        <w:rPr>
          <w:lang w:eastAsia="zh-CN"/>
        </w:rPr>
        <w:t>的两阶段设定如下：</w:t>
      </w:r>
    </w:p>
    <w:p w14:paraId="4913D867" w14:textId="77777777" w:rsidR="009D2938" w:rsidRDefault="006436D0">
      <w:pPr>
        <w:pStyle w:val="a0"/>
        <w:rPr>
          <w:lang w:eastAsia="zh-CN"/>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w:rPr>
                    <w:lang w:eastAsia="zh-CN"/>
                  </w:rPr>
                  <m:t>（第一阶段）</m:t>
                </m:r>
                <m:r>
                  <w:rPr>
                    <w:rFonts w:ascii="Cambria Math" w:hAnsi="Cambria Math"/>
                    <w:lang w:eastAsia="zh-CN"/>
                  </w:rPr>
                  <m:t> </m:t>
                </m:r>
                <m:sSub>
                  <m:sSubPr>
                    <m:ctrlPr>
                      <w:rPr>
                        <w:rFonts w:ascii="Cambria Math" w:hAnsi="Cambria Math"/>
                      </w:rPr>
                    </m:ctrlPr>
                  </m:sSubPr>
                  <m:e>
                    <m:acc>
                      <m:accPr>
                        <m:ctrlPr>
                          <w:rPr>
                            <w:rFonts w:ascii="Cambria Math" w:hAnsi="Cambria Math"/>
                          </w:rPr>
                        </m:ctrlPr>
                      </m:accPr>
                      <m:e>
                        <m:r>
                          <w:rPr>
                            <w:rFonts w:ascii="Cambria Math" w:hAnsi="Cambria Math"/>
                            <w:lang w:eastAsia="zh-CN"/>
                          </w:rPr>
                          <m:t>UD</m:t>
                        </m:r>
                      </m:e>
                    </m:acc>
                  </m:e>
                  <m:sub>
                    <m:r>
                      <w:rPr>
                        <w:rFonts w:ascii="Cambria Math" w:hAnsi="Cambria Math"/>
                        <w:lang w:eastAsia="zh-CN"/>
                      </w:rPr>
                      <m:t>t</m:t>
                    </m:r>
                  </m:sub>
                </m:sSub>
              </m:e>
              <m:e>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3</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m:t>
                </m:r>
                <m:r>
                  <m:rPr>
                    <m:sty m:val="b"/>
                  </m:rPr>
                  <w:rPr>
                    <w:rFonts w:ascii="Cambria Math" w:hAnsi="Cambria Math"/>
                    <w:lang w:eastAsia="zh-CN"/>
                  </w:rPr>
                  <m:t>α</m:t>
                </m:r>
                <m: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it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it</m:t>
                    </m:r>
                  </m:sub>
                </m:sSub>
              </m:e>
            </m:mr>
            <m:mr>
              <m:e>
                <m:sSub>
                  <m:sSubPr>
                    <m:ctrlPr>
                      <w:rPr>
                        <w:rFonts w:ascii="Cambria Math" w:hAnsi="Cambria Math"/>
                      </w:rPr>
                    </m:ctrlPr>
                  </m:sSubPr>
                  <m:e>
                    <m:acc>
                      <m:accPr>
                        <m:ctrlPr>
                          <w:rPr>
                            <w:rFonts w:ascii="Cambria Math" w:hAnsi="Cambria Math"/>
                          </w:rPr>
                        </m:ctrlPr>
                      </m:accPr>
                      <m:e>
                        <m:r>
                          <w:rPr>
                            <w:rFonts w:ascii="Cambria Math" w:hAnsi="Cambria Math"/>
                            <w:lang w:eastAsia="zh-CN"/>
                          </w:rPr>
                          <m:t>UD×TD</m:t>
                        </m:r>
                      </m:e>
                    </m:acc>
                  </m:e>
                  <m:sub>
                    <m:r>
                      <w:rPr>
                        <w:rFonts w:ascii="Cambria Math" w:hAnsi="Cambria Math"/>
                        <w:lang w:eastAsia="zh-CN"/>
                      </w:rPr>
                      <m:t>t</m:t>
                    </m:r>
                  </m:sub>
                </m:sSub>
              </m:e>
              <m:e>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3</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m:t>
                </m:r>
                <m:r>
                  <m:rPr>
                    <m:sty m:val="b"/>
                  </m:rPr>
                  <w:rPr>
                    <w:rFonts w:ascii="Cambria Math" w:hAnsi="Cambria Math"/>
                    <w:lang w:eastAsia="zh-CN"/>
                  </w:rPr>
                  <m:t>δ</m:t>
                </m:r>
                <m: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it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ξ</m:t>
                    </m:r>
                  </m:e>
                  <m:sub>
                    <m:r>
                      <w:rPr>
                        <w:rFonts w:ascii="Cambria Math" w:hAnsi="Cambria Math"/>
                        <w:lang w:eastAsia="zh-CN"/>
                      </w:rPr>
                      <m:t>it</m:t>
                    </m:r>
                  </m:sub>
                </m:sSub>
              </m:e>
            </m:mr>
            <m:mr>
              <m:e>
                <m:r>
                  <m:rPr>
                    <m:nor/>
                  </m:rPr>
                  <w:rPr>
                    <w:lang w:eastAsia="zh-CN"/>
                  </w:rPr>
                  <m:t>（第二阶段）</m:t>
                </m:r>
                <m:r>
                  <w:rPr>
                    <w:rFonts w:ascii="Cambria Math" w:hAnsi="Cambria Math"/>
                    <w:lang w:eastAsia="zh-CN"/>
                  </w:rPr>
                  <m:t> </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it</m:t>
                    </m:r>
                  </m:sub>
                </m:sSub>
              </m:e>
              <m:e>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acc>
                      <m:accPr>
                        <m:ctrlPr>
                          <w:rPr>
                            <w:rFonts w:ascii="Cambria Math" w:hAnsi="Cambria Math"/>
                          </w:rPr>
                        </m:ctrlPr>
                      </m:accPr>
                      <m:e>
                        <m:r>
                          <w:rPr>
                            <w:rFonts w:ascii="Cambria Math" w:hAnsi="Cambria Math"/>
                            <w:lang w:eastAsia="zh-CN"/>
                          </w:rPr>
                          <m:t>UD</m:t>
                        </m:r>
                      </m:e>
                    </m:acc>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2</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sSub>
                  <m:sSubPr>
                    <m:ctrlPr>
                      <w:rPr>
                        <w:rFonts w:ascii="Cambria Math" w:hAnsi="Cambria Math"/>
                      </w:rPr>
                    </m:ctrlPr>
                  </m:sSubPr>
                  <m:e>
                    <m:acc>
                      <m:accPr>
                        <m:ctrlPr>
                          <w:rPr>
                            <w:rFonts w:ascii="Cambria Math" w:hAnsi="Cambria Math"/>
                          </w:rPr>
                        </m:ctrlPr>
                      </m:accPr>
                      <m:e>
                        <m:r>
                          <w:rPr>
                            <w:rFonts w:ascii="Cambria Math" w:hAnsi="Cambria Math"/>
                            <w:lang w:eastAsia="zh-CN"/>
                          </w:rPr>
                          <m:t>UD×TD</m:t>
                        </m:r>
                      </m:e>
                    </m:acc>
                  </m:e>
                  <m:sub>
                    <m:r>
                      <w:rPr>
                        <w:rFonts w:ascii="Cambria Math" w:hAnsi="Cambria Math"/>
                        <w:lang w:eastAsia="zh-CN"/>
                      </w:rPr>
                      <m:t>t</m:t>
                    </m:r>
                  </m:sub>
                </m:sSub>
                <m:r>
                  <w:rPr>
                    <w:rFonts w:ascii="Cambria Math" w:hAnsi="Cambria Math"/>
                    <w:lang w:eastAsia="zh-CN"/>
                  </w:rPr>
                  <m:t>+</m:t>
                </m:r>
                <m:r>
                  <m:rPr>
                    <m:sty m:val="b"/>
                  </m:rPr>
                  <w:rPr>
                    <w:rFonts w:ascii="Cambria Math" w:hAnsi="Cambria Math"/>
                    <w:lang w:eastAsia="zh-CN"/>
                  </w:rPr>
                  <m:t>γ</m:t>
                </m:r>
                <m: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it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it</m:t>
                    </m:r>
                  </m:sub>
                </m:sSub>
              </m:e>
            </m:mr>
          </m:m>
        </m:oMath>
      </m:oMathPara>
    </w:p>
    <w:p w14:paraId="1961C861" w14:textId="1A7C4911" w:rsidR="009D2938" w:rsidRDefault="0048176E">
      <w:pPr>
        <w:pStyle w:val="FirstParagraph"/>
        <w:rPr>
          <w:lang w:eastAsia="zh-CN"/>
        </w:rPr>
      </w:pPr>
      <w:r>
        <w:rPr>
          <w:lang w:eastAsia="zh-CN"/>
        </w:rPr>
        <w:t>在第一阶段方程</w:t>
      </w:r>
      <w:r>
        <w:rPr>
          <w:lang w:eastAsia="zh-CN"/>
        </w:rPr>
        <w:t> </w:t>
      </w:r>
      <w:r>
        <w:rPr>
          <w:lang w:eastAsia="zh-CN"/>
        </w:rPr>
        <w:t>中，两个工具变量分别被用于预测非定向披露强度及其与定向披露的交互项的外生变动部分；第二阶段方程</w:t>
      </w:r>
      <w:r>
        <w:rPr>
          <w:lang w:eastAsia="zh-CN"/>
        </w:rPr>
        <w:t> </w:t>
      </w:r>
      <w:r>
        <w:rPr>
          <w:lang w:eastAsia="zh-CN"/>
        </w:rPr>
        <w:t>以第一阶段的拟合值替代内生变</w:t>
      </w:r>
      <w:r>
        <w:rPr>
          <w:lang w:eastAsia="zh-CN"/>
        </w:rPr>
        <w:lastRenderedPageBreak/>
        <w:t>量进行估计，从而剔除与误差项相关的内生成分。工具变量的有效性通过</w:t>
      </w:r>
      <w:r>
        <w:rPr>
          <w:lang w:eastAsia="zh-CN"/>
        </w:rPr>
        <w:t xml:space="preserve"> Anderson </w:t>
      </w:r>
      <w:r>
        <w:rPr>
          <w:lang w:eastAsia="zh-CN"/>
        </w:rPr>
        <w:t>识别检验（欠识别检验）和</w:t>
      </w:r>
      <w:r>
        <w:rPr>
          <w:lang w:eastAsia="zh-CN"/>
        </w:rPr>
        <w:t xml:space="preserve"> Cragg-Donald Wald F </w:t>
      </w:r>
      <w:r>
        <w:rPr>
          <w:lang w:eastAsia="zh-CN"/>
        </w:rPr>
        <w:t>统计量（弱工具变量检验）加以验证。</w:t>
      </w:r>
      <w:r w:rsidR="009D2938">
        <w:fldChar w:fldCharType="begin"/>
      </w:r>
      <w:r w:rsidR="009D2938">
        <w:rPr>
          <w:lang w:eastAsia="zh-CN"/>
        </w:rPr>
        <w:instrText>HYPERLINK \l "eq:first-stage" \h</w:instrText>
      </w:r>
      <w:r w:rsidR="009D2938">
        <w:fldChar w:fldCharType="separate"/>
      </w:r>
      <w:r w:rsidR="009D2938">
        <w:fldChar w:fldCharType="end"/>
      </w:r>
      <w:hyperlink w:anchor="eq:first-stage-2"/>
      <w:hyperlink w:anchor="eq:second-stage"/>
    </w:p>
    <w:p w14:paraId="5750E65D" w14:textId="77777777" w:rsidR="009D2938" w:rsidRDefault="0048176E">
      <w:pPr>
        <w:pStyle w:val="2"/>
        <w:rPr>
          <w:lang w:eastAsia="zh-CN"/>
        </w:rPr>
      </w:pPr>
      <w:bookmarkStart w:id="203" w:name="sec:results-1"/>
      <w:bookmarkStart w:id="204" w:name="_Toc229819412"/>
      <w:r>
        <w:rPr>
          <w:lang w:eastAsia="zh-CN"/>
        </w:rPr>
        <w:t>实证结果</w:t>
      </w:r>
      <w:bookmarkEnd w:id="203"/>
      <w:bookmarkEnd w:id="204"/>
    </w:p>
    <w:p w14:paraId="55A24F4E" w14:textId="77777777" w:rsidR="009D2938" w:rsidRDefault="0048176E">
      <w:pPr>
        <w:pStyle w:val="3"/>
        <w:rPr>
          <w:lang w:eastAsia="zh-CN"/>
        </w:rPr>
      </w:pPr>
      <w:bookmarkStart w:id="205" w:name="主效应分析"/>
      <w:bookmarkStart w:id="206" w:name="_Toc229819413"/>
      <w:r>
        <w:rPr>
          <w:lang w:eastAsia="zh-CN"/>
        </w:rPr>
        <w:t>主效应分析</w:t>
      </w:r>
      <w:bookmarkEnd w:id="205"/>
      <w:bookmarkEnd w:id="206"/>
    </w:p>
    <w:p w14:paraId="4EC95527" w14:textId="21D97AD9" w:rsidR="009D2938" w:rsidRDefault="0048176E">
      <w:pPr>
        <w:pStyle w:val="FirstParagraph"/>
        <w:rPr>
          <w:lang w:eastAsia="zh-CN"/>
        </w:rPr>
      </w:pPr>
      <w:r>
        <w:rPr>
          <w:lang w:eastAsia="zh-CN"/>
        </w:rPr>
        <w:t>表</w:t>
      </w:r>
      <w:r>
        <w:rPr>
          <w:lang w:eastAsia="zh-CN"/>
        </w:rPr>
        <w:t> </w:t>
      </w:r>
      <w:r>
        <w:rPr>
          <w:lang w:eastAsia="zh-CN"/>
        </w:rPr>
        <w:t>报告了固定效应（</w:t>
      </w:r>
      <w:r>
        <w:rPr>
          <w:lang w:eastAsia="zh-CN"/>
        </w:rPr>
        <w:t>FE</w:t>
      </w:r>
      <w:r>
        <w:rPr>
          <w:lang w:eastAsia="zh-CN"/>
        </w:rPr>
        <w:t>）模型和工具变量（</w:t>
      </w:r>
      <w:r>
        <w:rPr>
          <w:lang w:eastAsia="zh-CN"/>
        </w:rPr>
        <w:t>2SLS</w:t>
      </w:r>
      <w:r>
        <w:rPr>
          <w:lang w:eastAsia="zh-CN"/>
        </w:rPr>
        <w:t>）模型的主要估计结果，因变量分别为代码活动、审查活动与讨论活动。</w:t>
      </w:r>
      <w:r w:rsidR="009D2938">
        <w:fldChar w:fldCharType="begin"/>
      </w:r>
      <w:r w:rsidR="009D2938">
        <w:rPr>
          <w:lang w:eastAsia="zh-CN"/>
        </w:rPr>
        <w:instrText>HYPERLINK \l "tab:main-results" \h</w:instrText>
      </w:r>
      <w:r w:rsidR="009D2938">
        <w:fldChar w:fldCharType="separate"/>
      </w:r>
      <w:r w:rsidR="009D2938">
        <w:fldChar w:fldCharType="end"/>
      </w:r>
    </w:p>
    <w:p w14:paraId="1CD48FA3" w14:textId="77777777" w:rsidR="009D2938" w:rsidRDefault="0048176E">
      <w:pPr>
        <w:pStyle w:val="TableCaption"/>
        <w:rPr>
          <w:lang w:eastAsia="zh-CN"/>
        </w:rPr>
      </w:pPr>
      <w:r>
        <w:rPr>
          <w:lang w:eastAsia="zh-CN"/>
        </w:rPr>
        <w:t>捐赠信息披露对开发者活动的影响：主回归结果</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C0" w:firstRow="0" w:lastRow="1" w:firstColumn="1" w:lastColumn="1" w:noHBand="1" w:noVBand="1"/>
      </w:tblPr>
      <w:tblGrid>
        <w:gridCol w:w="2261"/>
        <w:gridCol w:w="1033"/>
        <w:gridCol w:w="1036"/>
        <w:gridCol w:w="1033"/>
        <w:gridCol w:w="1048"/>
        <w:gridCol w:w="1072"/>
        <w:gridCol w:w="1033"/>
      </w:tblGrid>
      <w:tr w:rsidR="009D2938" w14:paraId="7D2283C7" w14:textId="77777777" w:rsidTr="004A6767">
        <w:tc>
          <w:tcPr>
            <w:tcW w:w="0" w:type="auto"/>
          </w:tcPr>
          <w:p w14:paraId="21972B38" w14:textId="77777777" w:rsidR="009D2938" w:rsidRDefault="009D2938">
            <w:pPr>
              <w:rPr>
                <w:lang w:eastAsia="zh-CN"/>
              </w:rPr>
            </w:pPr>
          </w:p>
        </w:tc>
        <w:tc>
          <w:tcPr>
            <w:tcW w:w="0" w:type="auto"/>
          </w:tcPr>
          <w:p w14:paraId="3F61D65D" w14:textId="77777777" w:rsidR="009D2938" w:rsidRDefault="009D2938">
            <w:pPr>
              <w:rPr>
                <w:lang w:eastAsia="zh-CN"/>
              </w:rPr>
            </w:pPr>
          </w:p>
        </w:tc>
        <w:tc>
          <w:tcPr>
            <w:tcW w:w="0" w:type="auto"/>
          </w:tcPr>
          <w:p w14:paraId="27699184" w14:textId="77777777" w:rsidR="009D2938" w:rsidRDefault="009D2938">
            <w:pPr>
              <w:rPr>
                <w:lang w:eastAsia="zh-CN"/>
              </w:rPr>
            </w:pPr>
          </w:p>
        </w:tc>
        <w:tc>
          <w:tcPr>
            <w:tcW w:w="0" w:type="auto"/>
          </w:tcPr>
          <w:p w14:paraId="180045BB" w14:textId="77777777" w:rsidR="009D2938" w:rsidRDefault="009D2938">
            <w:pPr>
              <w:rPr>
                <w:lang w:eastAsia="zh-CN"/>
              </w:rPr>
            </w:pPr>
          </w:p>
        </w:tc>
        <w:tc>
          <w:tcPr>
            <w:tcW w:w="0" w:type="auto"/>
          </w:tcPr>
          <w:p w14:paraId="5D7FC311" w14:textId="77777777" w:rsidR="009D2938" w:rsidRDefault="009D2938">
            <w:pPr>
              <w:rPr>
                <w:lang w:eastAsia="zh-CN"/>
              </w:rPr>
            </w:pPr>
          </w:p>
        </w:tc>
        <w:tc>
          <w:tcPr>
            <w:tcW w:w="0" w:type="auto"/>
          </w:tcPr>
          <w:p w14:paraId="096B3C7E" w14:textId="77777777" w:rsidR="009D2938" w:rsidRDefault="009D2938">
            <w:pPr>
              <w:rPr>
                <w:lang w:eastAsia="zh-CN"/>
              </w:rPr>
            </w:pPr>
          </w:p>
        </w:tc>
        <w:tc>
          <w:tcPr>
            <w:tcW w:w="0" w:type="auto"/>
          </w:tcPr>
          <w:p w14:paraId="71FC7507" w14:textId="77777777" w:rsidR="009D2938" w:rsidRDefault="009D2938">
            <w:pPr>
              <w:rPr>
                <w:lang w:eastAsia="zh-CN"/>
              </w:rPr>
            </w:pPr>
          </w:p>
        </w:tc>
      </w:tr>
      <w:tr w:rsidR="009D2938" w14:paraId="19B6C896" w14:textId="77777777" w:rsidTr="004A6767">
        <w:tc>
          <w:tcPr>
            <w:tcW w:w="0" w:type="auto"/>
          </w:tcPr>
          <w:p w14:paraId="30265B69" w14:textId="0DEC7760" w:rsidR="009D2938" w:rsidRDefault="0048176E">
            <w:pPr>
              <w:pStyle w:val="Compact"/>
            </w:pPr>
            <w:proofErr w:type="spellStart"/>
            <w:r>
              <w:t>变量</w:t>
            </w:r>
            <w:proofErr w:type="spellEnd"/>
          </w:p>
        </w:tc>
        <w:tc>
          <w:tcPr>
            <w:tcW w:w="0" w:type="auto"/>
          </w:tcPr>
          <w:p w14:paraId="4A8D9732" w14:textId="77777777" w:rsidR="009D2938" w:rsidRDefault="0048176E">
            <w:pPr>
              <w:pStyle w:val="Compact"/>
              <w:jc w:val="right"/>
            </w:pPr>
            <w:proofErr w:type="spellStart"/>
            <w:r>
              <w:t>代码活动</w:t>
            </w:r>
            <w:proofErr w:type="spellEnd"/>
          </w:p>
        </w:tc>
        <w:tc>
          <w:tcPr>
            <w:tcW w:w="0" w:type="auto"/>
          </w:tcPr>
          <w:p w14:paraId="34EE4104" w14:textId="77777777" w:rsidR="009D2938" w:rsidRDefault="0048176E">
            <w:pPr>
              <w:pStyle w:val="Compact"/>
              <w:jc w:val="right"/>
            </w:pPr>
            <w:proofErr w:type="spellStart"/>
            <w:r>
              <w:t>审查活动</w:t>
            </w:r>
            <w:proofErr w:type="spellEnd"/>
          </w:p>
        </w:tc>
        <w:tc>
          <w:tcPr>
            <w:tcW w:w="0" w:type="auto"/>
          </w:tcPr>
          <w:p w14:paraId="334106DA" w14:textId="77777777" w:rsidR="009D2938" w:rsidRDefault="0048176E">
            <w:pPr>
              <w:pStyle w:val="Compact"/>
              <w:jc w:val="right"/>
            </w:pPr>
            <w:proofErr w:type="spellStart"/>
            <w:r>
              <w:t>讨论活动</w:t>
            </w:r>
            <w:proofErr w:type="spellEnd"/>
          </w:p>
        </w:tc>
        <w:tc>
          <w:tcPr>
            <w:tcW w:w="0" w:type="auto"/>
          </w:tcPr>
          <w:p w14:paraId="60B0AF36" w14:textId="77777777" w:rsidR="009D2938" w:rsidRDefault="0048176E">
            <w:pPr>
              <w:pStyle w:val="Compact"/>
              <w:jc w:val="right"/>
            </w:pPr>
            <w:proofErr w:type="spellStart"/>
            <w:r>
              <w:t>代码活动</w:t>
            </w:r>
            <w:proofErr w:type="spellEnd"/>
          </w:p>
        </w:tc>
        <w:tc>
          <w:tcPr>
            <w:tcW w:w="0" w:type="auto"/>
          </w:tcPr>
          <w:p w14:paraId="753E9889" w14:textId="77777777" w:rsidR="009D2938" w:rsidRDefault="0048176E">
            <w:pPr>
              <w:pStyle w:val="Compact"/>
              <w:jc w:val="right"/>
            </w:pPr>
            <w:proofErr w:type="spellStart"/>
            <w:r>
              <w:t>审查活动</w:t>
            </w:r>
            <w:proofErr w:type="spellEnd"/>
          </w:p>
        </w:tc>
        <w:tc>
          <w:tcPr>
            <w:tcW w:w="0" w:type="auto"/>
          </w:tcPr>
          <w:p w14:paraId="7D6EAB83" w14:textId="77777777" w:rsidR="009D2938" w:rsidRDefault="0048176E">
            <w:pPr>
              <w:pStyle w:val="Compact"/>
              <w:jc w:val="right"/>
            </w:pPr>
            <w:proofErr w:type="spellStart"/>
            <w:r>
              <w:t>讨论活动</w:t>
            </w:r>
            <w:proofErr w:type="spellEnd"/>
          </w:p>
        </w:tc>
      </w:tr>
      <w:tr w:rsidR="009D2938" w14:paraId="190553FE" w14:textId="77777777" w:rsidTr="004A6767">
        <w:tc>
          <w:tcPr>
            <w:tcW w:w="0" w:type="auto"/>
          </w:tcPr>
          <w:p w14:paraId="1439F00C" w14:textId="77777777" w:rsidR="009D2938" w:rsidRDefault="0048176E">
            <w:pPr>
              <w:pStyle w:val="Compact"/>
            </w:pPr>
            <w:proofErr w:type="spellStart"/>
            <w:r>
              <w:t>非定向信息披露</w:t>
            </w:r>
            <w:proofErr w:type="spellEnd"/>
            <w:r>
              <w:t>（</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0DBAAFC3" w14:textId="77777777" w:rsidR="009D2938" w:rsidRDefault="0048176E">
            <w:pPr>
              <w:pStyle w:val="Compact"/>
              <w:jc w:val="right"/>
            </w:pPr>
            <w:r>
              <w:t>0.000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4DF5968B" w14:textId="77777777" w:rsidR="009D2938" w:rsidRDefault="0048176E">
            <w:pPr>
              <w:pStyle w:val="Compact"/>
              <w:jc w:val="right"/>
            </w:pPr>
            <w:r>
              <w:t>0.001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619D3001" w14:textId="77777777" w:rsidR="009D2938" w:rsidRDefault="0048176E">
            <w:pPr>
              <w:pStyle w:val="Compact"/>
              <w:jc w:val="right"/>
            </w:pPr>
            <m:oMath>
              <m:r>
                <w:rPr>
                  <w:rFonts w:ascii="Cambria Math" w:hAnsi="Cambria Math"/>
                </w:rPr>
                <m:t>-</m:t>
              </m:r>
            </m:oMath>
            <w:r>
              <w:t>0.000</w:t>
            </w:r>
          </w:p>
        </w:tc>
        <w:tc>
          <w:tcPr>
            <w:tcW w:w="0" w:type="auto"/>
          </w:tcPr>
          <w:p w14:paraId="66478A93" w14:textId="77777777" w:rsidR="009D2938" w:rsidRDefault="0048176E">
            <w:pPr>
              <w:pStyle w:val="Compact"/>
              <w:jc w:val="right"/>
            </w:pPr>
            <w:r>
              <w:t>0.003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619C1F0A" w14:textId="77777777" w:rsidR="009D2938" w:rsidRDefault="0048176E">
            <w:pPr>
              <w:pStyle w:val="Compact"/>
              <w:jc w:val="right"/>
            </w:pPr>
            <w:r>
              <w:t>0.008</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D5FA337" w14:textId="77777777" w:rsidR="009D2938" w:rsidRDefault="0048176E">
            <w:pPr>
              <w:pStyle w:val="Compact"/>
              <w:jc w:val="right"/>
            </w:pPr>
            <w:r>
              <w:t>0.000</w:t>
            </w:r>
          </w:p>
        </w:tc>
      </w:tr>
      <w:tr w:rsidR="009D2938" w14:paraId="0A016640" w14:textId="77777777" w:rsidTr="004A6767">
        <w:tc>
          <w:tcPr>
            <w:tcW w:w="0" w:type="auto"/>
          </w:tcPr>
          <w:p w14:paraId="7C73F709" w14:textId="77777777" w:rsidR="009D2938" w:rsidRDefault="009D2938"/>
        </w:tc>
        <w:tc>
          <w:tcPr>
            <w:tcW w:w="0" w:type="auto"/>
          </w:tcPr>
          <w:p w14:paraId="07D90437" w14:textId="77777777" w:rsidR="009D2938" w:rsidRDefault="0048176E">
            <w:pPr>
              <w:pStyle w:val="Compact"/>
              <w:jc w:val="right"/>
            </w:pPr>
            <w:r>
              <w:t>(2.36)</w:t>
            </w:r>
          </w:p>
        </w:tc>
        <w:tc>
          <w:tcPr>
            <w:tcW w:w="0" w:type="auto"/>
          </w:tcPr>
          <w:p w14:paraId="2B8373D8" w14:textId="77777777" w:rsidR="009D2938" w:rsidRDefault="0048176E">
            <w:pPr>
              <w:pStyle w:val="Compact"/>
              <w:jc w:val="right"/>
            </w:pPr>
            <w:r>
              <w:t>(2.06)</w:t>
            </w:r>
          </w:p>
        </w:tc>
        <w:tc>
          <w:tcPr>
            <w:tcW w:w="0" w:type="auto"/>
          </w:tcPr>
          <w:p w14:paraId="6CFFF258" w14:textId="77777777" w:rsidR="009D2938" w:rsidRDefault="0048176E">
            <w:pPr>
              <w:pStyle w:val="Compact"/>
              <w:jc w:val="right"/>
            </w:pPr>
            <w:r>
              <w:t>(</w:t>
            </w:r>
            <m:oMath>
              <m:r>
                <w:rPr>
                  <w:rFonts w:ascii="Cambria Math" w:hAnsi="Cambria Math"/>
                </w:rPr>
                <m:t>-</m:t>
              </m:r>
            </m:oMath>
            <w:r>
              <w:t>0.00)</w:t>
            </w:r>
          </w:p>
        </w:tc>
        <w:tc>
          <w:tcPr>
            <w:tcW w:w="0" w:type="auto"/>
          </w:tcPr>
          <w:p w14:paraId="320101BF" w14:textId="77777777" w:rsidR="009D2938" w:rsidRDefault="0048176E">
            <w:pPr>
              <w:pStyle w:val="Compact"/>
              <w:jc w:val="right"/>
            </w:pPr>
            <w:r>
              <w:t>(3.12)</w:t>
            </w:r>
          </w:p>
        </w:tc>
        <w:tc>
          <w:tcPr>
            <w:tcW w:w="0" w:type="auto"/>
          </w:tcPr>
          <w:p w14:paraId="6BACC5E4" w14:textId="77777777" w:rsidR="009D2938" w:rsidRDefault="0048176E">
            <w:pPr>
              <w:pStyle w:val="Compact"/>
              <w:jc w:val="right"/>
            </w:pPr>
            <w:r>
              <w:t>(3.14)</w:t>
            </w:r>
          </w:p>
        </w:tc>
        <w:tc>
          <w:tcPr>
            <w:tcW w:w="0" w:type="auto"/>
          </w:tcPr>
          <w:p w14:paraId="5E309CEF" w14:textId="77777777" w:rsidR="009D2938" w:rsidRDefault="0048176E">
            <w:pPr>
              <w:pStyle w:val="Compact"/>
              <w:jc w:val="right"/>
            </w:pPr>
            <w:r>
              <w:t>(0.45)</w:t>
            </w:r>
          </w:p>
        </w:tc>
      </w:tr>
      <w:tr w:rsidR="009D2938" w14:paraId="25026DF0" w14:textId="77777777" w:rsidTr="004A6767">
        <w:tc>
          <w:tcPr>
            <w:tcW w:w="0" w:type="auto"/>
          </w:tcPr>
          <w:p w14:paraId="72BC6E87" w14:textId="77777777" w:rsidR="009D2938" w:rsidRDefault="0048176E">
            <w:pPr>
              <w:pStyle w:val="Compact"/>
            </w:pPr>
            <w:proofErr w:type="spellStart"/>
            <w:r>
              <w:t>定向信息披露</w:t>
            </w:r>
            <w:proofErr w:type="spellEnd"/>
            <w:r>
              <w:t>（</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41E9239C" w14:textId="77777777" w:rsidR="009D2938" w:rsidRDefault="0048176E">
            <w:pPr>
              <w:pStyle w:val="Compact"/>
              <w:jc w:val="right"/>
            </w:pPr>
            <w:r>
              <w:t>0.005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807E72C" w14:textId="77777777" w:rsidR="009D2938" w:rsidRDefault="0048176E">
            <w:pPr>
              <w:pStyle w:val="Compact"/>
              <w:jc w:val="right"/>
            </w:pPr>
            <w:r>
              <w:t>0.017</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523C521C" w14:textId="77777777" w:rsidR="009D2938" w:rsidRDefault="0048176E">
            <w:pPr>
              <w:pStyle w:val="Compact"/>
              <w:jc w:val="right"/>
            </w:pPr>
            <w:r>
              <w:t>0.000</w:t>
            </w:r>
          </w:p>
        </w:tc>
        <w:tc>
          <w:tcPr>
            <w:tcW w:w="0" w:type="auto"/>
          </w:tcPr>
          <w:p w14:paraId="6F26CED1" w14:textId="77777777" w:rsidR="009D2938" w:rsidRDefault="0048176E">
            <w:pPr>
              <w:pStyle w:val="Compact"/>
              <w:jc w:val="right"/>
            </w:pPr>
            <w:r>
              <w:t>0.061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ED90F2D" w14:textId="77777777" w:rsidR="009D2938" w:rsidRDefault="0048176E">
            <w:pPr>
              <w:pStyle w:val="Compact"/>
              <w:jc w:val="right"/>
            </w:pPr>
            <w:r>
              <w:t>0.198</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82816E1" w14:textId="77777777" w:rsidR="009D2938" w:rsidRDefault="0048176E">
            <w:pPr>
              <w:pStyle w:val="Compact"/>
              <w:jc w:val="right"/>
            </w:pPr>
            <w:r>
              <w:t>0.011</w:t>
            </w:r>
          </w:p>
        </w:tc>
      </w:tr>
      <w:tr w:rsidR="009D2938" w14:paraId="7950E546" w14:textId="77777777" w:rsidTr="004A6767">
        <w:tc>
          <w:tcPr>
            <w:tcW w:w="0" w:type="auto"/>
          </w:tcPr>
          <w:p w14:paraId="69404C81" w14:textId="77777777" w:rsidR="009D2938" w:rsidRDefault="009D2938"/>
        </w:tc>
        <w:tc>
          <w:tcPr>
            <w:tcW w:w="0" w:type="auto"/>
          </w:tcPr>
          <w:p w14:paraId="62C3D32B" w14:textId="77777777" w:rsidR="009D2938" w:rsidRDefault="0048176E">
            <w:pPr>
              <w:pStyle w:val="Compact"/>
              <w:jc w:val="right"/>
            </w:pPr>
            <w:r>
              <w:t>(2.54)</w:t>
            </w:r>
          </w:p>
        </w:tc>
        <w:tc>
          <w:tcPr>
            <w:tcW w:w="0" w:type="auto"/>
          </w:tcPr>
          <w:p w14:paraId="0D88FE74" w14:textId="77777777" w:rsidR="009D2938" w:rsidRDefault="0048176E">
            <w:pPr>
              <w:pStyle w:val="Compact"/>
              <w:jc w:val="right"/>
            </w:pPr>
            <w:r>
              <w:t>(3.46)</w:t>
            </w:r>
          </w:p>
        </w:tc>
        <w:tc>
          <w:tcPr>
            <w:tcW w:w="0" w:type="auto"/>
          </w:tcPr>
          <w:p w14:paraId="5B9655D8" w14:textId="77777777" w:rsidR="009D2938" w:rsidRDefault="0048176E">
            <w:pPr>
              <w:pStyle w:val="Compact"/>
              <w:jc w:val="right"/>
            </w:pPr>
            <w:r>
              <w:t>(0.03)</w:t>
            </w:r>
          </w:p>
        </w:tc>
        <w:tc>
          <w:tcPr>
            <w:tcW w:w="0" w:type="auto"/>
          </w:tcPr>
          <w:p w14:paraId="31683808" w14:textId="77777777" w:rsidR="009D2938" w:rsidRDefault="0048176E">
            <w:pPr>
              <w:pStyle w:val="Compact"/>
              <w:jc w:val="right"/>
            </w:pPr>
            <w:r>
              <w:t>(2.74)</w:t>
            </w:r>
          </w:p>
        </w:tc>
        <w:tc>
          <w:tcPr>
            <w:tcW w:w="0" w:type="auto"/>
          </w:tcPr>
          <w:p w14:paraId="063A485A" w14:textId="77777777" w:rsidR="009D2938" w:rsidRDefault="0048176E">
            <w:pPr>
              <w:pStyle w:val="Compact"/>
              <w:jc w:val="right"/>
            </w:pPr>
            <w:r>
              <w:t>(2.98)</w:t>
            </w:r>
          </w:p>
        </w:tc>
        <w:tc>
          <w:tcPr>
            <w:tcW w:w="0" w:type="auto"/>
          </w:tcPr>
          <w:p w14:paraId="04F65614" w14:textId="77777777" w:rsidR="009D2938" w:rsidRDefault="0048176E">
            <w:pPr>
              <w:pStyle w:val="Compact"/>
              <w:jc w:val="right"/>
            </w:pPr>
            <w:r>
              <w:t>(0.88)</w:t>
            </w:r>
          </w:p>
        </w:tc>
      </w:tr>
      <w:tr w:rsidR="009D2938" w14:paraId="013CB8CA" w14:textId="77777777" w:rsidTr="004A6767">
        <w:tc>
          <w:tcPr>
            <w:tcW w:w="0" w:type="auto"/>
          </w:tcPr>
          <w:p w14:paraId="2F78AE7C" w14:textId="77777777" w:rsidR="009D2938" w:rsidRDefault="0048176E">
            <w:pPr>
              <w:pStyle w:val="Compact"/>
              <w:rPr>
                <w:lang w:eastAsia="zh-CN"/>
              </w:rPr>
            </w:pPr>
            <w:r>
              <w:rPr>
                <w:lang w:eastAsia="zh-CN"/>
              </w:rPr>
              <w:t>交互项（</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w:t>
            </w:r>
          </w:p>
        </w:tc>
        <w:tc>
          <w:tcPr>
            <w:tcW w:w="0" w:type="auto"/>
          </w:tcPr>
          <w:p w14:paraId="43CA8EDB" w14:textId="77777777" w:rsidR="009D2938" w:rsidRDefault="0048176E">
            <w:pPr>
              <w:pStyle w:val="Compact"/>
              <w:jc w:val="right"/>
            </w:pPr>
            <m:oMath>
              <m:r>
                <w:rPr>
                  <w:rFonts w:ascii="Cambria Math" w:hAnsi="Cambria Math"/>
                </w:rPr>
                <m:t>-</m:t>
              </m:r>
            </m:oMath>
            <w:r>
              <w:t>0.001</w:t>
            </w:r>
          </w:p>
        </w:tc>
        <w:tc>
          <w:tcPr>
            <w:tcW w:w="0" w:type="auto"/>
          </w:tcPr>
          <w:p w14:paraId="4CD75028" w14:textId="77777777" w:rsidR="009D2938" w:rsidRDefault="0048176E">
            <w:pPr>
              <w:pStyle w:val="Compact"/>
              <w:jc w:val="right"/>
            </w:pPr>
            <m:oMath>
              <m:r>
                <w:rPr>
                  <w:rFonts w:ascii="Cambria Math" w:hAnsi="Cambria Math"/>
                </w:rPr>
                <m:t>-</m:t>
              </m:r>
            </m:oMath>
            <w:r>
              <w:t>0.001</w:t>
            </w:r>
          </w:p>
        </w:tc>
        <w:tc>
          <w:tcPr>
            <w:tcW w:w="0" w:type="auto"/>
          </w:tcPr>
          <w:p w14:paraId="7B2AFE3F" w14:textId="77777777" w:rsidR="009D2938" w:rsidRDefault="0048176E">
            <w:pPr>
              <w:pStyle w:val="Compact"/>
              <w:jc w:val="right"/>
            </w:pPr>
            <w:r>
              <w:t>0.001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B68B06C" w14:textId="77777777" w:rsidR="009D2938" w:rsidRDefault="0048176E">
            <w:pPr>
              <w:pStyle w:val="Compact"/>
              <w:jc w:val="right"/>
            </w:pPr>
            <m:oMath>
              <m:r>
                <w:rPr>
                  <w:rFonts w:ascii="Cambria Math" w:hAnsi="Cambria Math"/>
                </w:rPr>
                <m:t>-</m:t>
              </m:r>
            </m:oMath>
            <w:r>
              <w:t>0.041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A44EAB0" w14:textId="77777777" w:rsidR="009D2938" w:rsidRDefault="0048176E">
            <w:pPr>
              <w:pStyle w:val="Compact"/>
              <w:jc w:val="right"/>
            </w:pPr>
            <m:oMath>
              <m:r>
                <w:rPr>
                  <w:rFonts w:ascii="Cambria Math" w:hAnsi="Cambria Math"/>
                </w:rPr>
                <m:t>-</m:t>
              </m:r>
            </m:oMath>
            <w:r>
              <w:t>0.133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0EC3869" w14:textId="77777777" w:rsidR="009D2938" w:rsidRDefault="0048176E">
            <w:pPr>
              <w:pStyle w:val="Compact"/>
              <w:jc w:val="right"/>
            </w:pPr>
            <m:oMath>
              <m:r>
                <w:rPr>
                  <w:rFonts w:ascii="Cambria Math" w:hAnsi="Cambria Math"/>
                </w:rPr>
                <m:t>-</m:t>
              </m:r>
            </m:oMath>
            <w:r>
              <w:t>0.007</w:t>
            </w:r>
          </w:p>
        </w:tc>
      </w:tr>
      <w:tr w:rsidR="009D2938" w14:paraId="515FF9EF" w14:textId="77777777" w:rsidTr="004A6767">
        <w:tc>
          <w:tcPr>
            <w:tcW w:w="0" w:type="auto"/>
          </w:tcPr>
          <w:p w14:paraId="1189CA0B" w14:textId="77777777" w:rsidR="009D2938" w:rsidRDefault="009D2938"/>
        </w:tc>
        <w:tc>
          <w:tcPr>
            <w:tcW w:w="0" w:type="auto"/>
          </w:tcPr>
          <w:p w14:paraId="6E18D0DC" w14:textId="77777777" w:rsidR="009D2938" w:rsidRDefault="0048176E">
            <w:pPr>
              <w:pStyle w:val="Compact"/>
              <w:jc w:val="right"/>
            </w:pPr>
            <w:r>
              <w:t>(</w:t>
            </w:r>
            <m:oMath>
              <m:r>
                <w:rPr>
                  <w:rFonts w:ascii="Cambria Math" w:hAnsi="Cambria Math"/>
                </w:rPr>
                <m:t>-</m:t>
              </m:r>
            </m:oMath>
            <w:r>
              <w:t>1.13)</w:t>
            </w:r>
          </w:p>
        </w:tc>
        <w:tc>
          <w:tcPr>
            <w:tcW w:w="0" w:type="auto"/>
          </w:tcPr>
          <w:p w14:paraId="491176B4" w14:textId="77777777" w:rsidR="009D2938" w:rsidRDefault="0048176E">
            <w:pPr>
              <w:pStyle w:val="Compact"/>
              <w:jc w:val="right"/>
            </w:pPr>
            <w:r>
              <w:t>(</w:t>
            </w:r>
            <m:oMath>
              <m:r>
                <w:rPr>
                  <w:rFonts w:ascii="Cambria Math" w:hAnsi="Cambria Math"/>
                </w:rPr>
                <m:t>-</m:t>
              </m:r>
            </m:oMath>
            <w:r>
              <w:t>0.94)</w:t>
            </w:r>
          </w:p>
        </w:tc>
        <w:tc>
          <w:tcPr>
            <w:tcW w:w="0" w:type="auto"/>
          </w:tcPr>
          <w:p w14:paraId="3E03B37A" w14:textId="77777777" w:rsidR="009D2938" w:rsidRDefault="0048176E">
            <w:pPr>
              <w:pStyle w:val="Compact"/>
              <w:jc w:val="right"/>
            </w:pPr>
            <w:r>
              <w:t>(1.83)</w:t>
            </w:r>
          </w:p>
        </w:tc>
        <w:tc>
          <w:tcPr>
            <w:tcW w:w="0" w:type="auto"/>
          </w:tcPr>
          <w:p w14:paraId="2F09323A" w14:textId="77777777" w:rsidR="009D2938" w:rsidRDefault="0048176E">
            <w:pPr>
              <w:pStyle w:val="Compact"/>
              <w:jc w:val="right"/>
            </w:pPr>
            <w:r>
              <w:t>(</w:t>
            </w:r>
            <m:oMath>
              <m:r>
                <w:rPr>
                  <w:rFonts w:ascii="Cambria Math" w:hAnsi="Cambria Math"/>
                </w:rPr>
                <m:t>-</m:t>
              </m:r>
            </m:oMath>
            <w:r>
              <w:t>2.56)</w:t>
            </w:r>
          </w:p>
        </w:tc>
        <w:tc>
          <w:tcPr>
            <w:tcW w:w="0" w:type="auto"/>
          </w:tcPr>
          <w:p w14:paraId="0ED8ABEC" w14:textId="77777777" w:rsidR="009D2938" w:rsidRDefault="0048176E">
            <w:pPr>
              <w:pStyle w:val="Compact"/>
              <w:jc w:val="right"/>
            </w:pPr>
            <w:r>
              <w:t>(</w:t>
            </w:r>
            <m:oMath>
              <m:r>
                <w:rPr>
                  <w:rFonts w:ascii="Cambria Math" w:hAnsi="Cambria Math"/>
                </w:rPr>
                <m:t>-</m:t>
              </m:r>
            </m:oMath>
            <w:r>
              <w:t>2.78)</w:t>
            </w:r>
          </w:p>
        </w:tc>
        <w:tc>
          <w:tcPr>
            <w:tcW w:w="0" w:type="auto"/>
          </w:tcPr>
          <w:p w14:paraId="29482FD6" w14:textId="77777777" w:rsidR="009D2938" w:rsidRDefault="0048176E">
            <w:pPr>
              <w:pStyle w:val="Compact"/>
              <w:jc w:val="right"/>
            </w:pPr>
            <w:r>
              <w:t>(</w:t>
            </w:r>
            <m:oMath>
              <m:r>
                <w:rPr>
                  <w:rFonts w:ascii="Cambria Math" w:hAnsi="Cambria Math"/>
                </w:rPr>
                <m:t>-</m:t>
              </m:r>
            </m:oMath>
            <w:r>
              <w:t>0.79)</w:t>
            </w:r>
          </w:p>
        </w:tc>
      </w:tr>
      <w:tr w:rsidR="009D2938" w14:paraId="43D140DE" w14:textId="77777777" w:rsidTr="004A6767">
        <w:tc>
          <w:tcPr>
            <w:tcW w:w="0" w:type="auto"/>
          </w:tcPr>
          <w:p w14:paraId="6A0433D1" w14:textId="77777777" w:rsidR="009D2938" w:rsidRDefault="0048176E">
            <w:pPr>
              <w:pStyle w:val="Compact"/>
            </w:pPr>
            <w:proofErr w:type="spellStart"/>
            <w:r>
              <w:t>个体固定效应</w:t>
            </w:r>
            <w:proofErr w:type="spellEnd"/>
          </w:p>
        </w:tc>
        <w:tc>
          <w:tcPr>
            <w:tcW w:w="0" w:type="auto"/>
          </w:tcPr>
          <w:p w14:paraId="3E44CBA4" w14:textId="77777777" w:rsidR="009D2938" w:rsidRDefault="0048176E">
            <w:pPr>
              <w:pStyle w:val="Compact"/>
              <w:jc w:val="right"/>
            </w:pPr>
            <w:r>
              <w:t>是</w:t>
            </w:r>
          </w:p>
        </w:tc>
        <w:tc>
          <w:tcPr>
            <w:tcW w:w="0" w:type="auto"/>
          </w:tcPr>
          <w:p w14:paraId="70452FF0" w14:textId="77777777" w:rsidR="009D2938" w:rsidRDefault="0048176E">
            <w:pPr>
              <w:pStyle w:val="Compact"/>
              <w:jc w:val="right"/>
            </w:pPr>
            <w:r>
              <w:t>是</w:t>
            </w:r>
          </w:p>
        </w:tc>
        <w:tc>
          <w:tcPr>
            <w:tcW w:w="0" w:type="auto"/>
          </w:tcPr>
          <w:p w14:paraId="294CF077" w14:textId="77777777" w:rsidR="009D2938" w:rsidRDefault="0048176E">
            <w:pPr>
              <w:pStyle w:val="Compact"/>
              <w:jc w:val="right"/>
            </w:pPr>
            <w:r>
              <w:t>是</w:t>
            </w:r>
          </w:p>
        </w:tc>
        <w:tc>
          <w:tcPr>
            <w:tcW w:w="0" w:type="auto"/>
          </w:tcPr>
          <w:p w14:paraId="07B1DCD3" w14:textId="77777777" w:rsidR="009D2938" w:rsidRDefault="0048176E">
            <w:pPr>
              <w:pStyle w:val="Compact"/>
              <w:jc w:val="right"/>
            </w:pPr>
            <w:r>
              <w:t>是</w:t>
            </w:r>
          </w:p>
        </w:tc>
        <w:tc>
          <w:tcPr>
            <w:tcW w:w="0" w:type="auto"/>
          </w:tcPr>
          <w:p w14:paraId="4D714B17" w14:textId="77777777" w:rsidR="009D2938" w:rsidRDefault="0048176E">
            <w:pPr>
              <w:pStyle w:val="Compact"/>
              <w:jc w:val="right"/>
            </w:pPr>
            <w:r>
              <w:t>是</w:t>
            </w:r>
          </w:p>
        </w:tc>
        <w:tc>
          <w:tcPr>
            <w:tcW w:w="0" w:type="auto"/>
          </w:tcPr>
          <w:p w14:paraId="0E5A934A" w14:textId="77777777" w:rsidR="009D2938" w:rsidRDefault="0048176E">
            <w:pPr>
              <w:pStyle w:val="Compact"/>
              <w:jc w:val="right"/>
            </w:pPr>
            <w:r>
              <w:t>是</w:t>
            </w:r>
          </w:p>
        </w:tc>
      </w:tr>
      <w:tr w:rsidR="009D2938" w14:paraId="04A0A954" w14:textId="77777777" w:rsidTr="004A6767">
        <w:tc>
          <w:tcPr>
            <w:tcW w:w="0" w:type="auto"/>
          </w:tcPr>
          <w:p w14:paraId="4DB26D53" w14:textId="77777777" w:rsidR="009D2938" w:rsidRDefault="0048176E">
            <w:pPr>
              <w:pStyle w:val="Compact"/>
            </w:pPr>
            <w:proofErr w:type="spellStart"/>
            <w:r>
              <w:t>时间固定效应</w:t>
            </w:r>
            <w:proofErr w:type="spellEnd"/>
          </w:p>
        </w:tc>
        <w:tc>
          <w:tcPr>
            <w:tcW w:w="0" w:type="auto"/>
          </w:tcPr>
          <w:p w14:paraId="5118D97A" w14:textId="77777777" w:rsidR="009D2938" w:rsidRDefault="0048176E">
            <w:pPr>
              <w:pStyle w:val="Compact"/>
              <w:jc w:val="right"/>
            </w:pPr>
            <w:r>
              <w:t>是</w:t>
            </w:r>
          </w:p>
        </w:tc>
        <w:tc>
          <w:tcPr>
            <w:tcW w:w="0" w:type="auto"/>
          </w:tcPr>
          <w:p w14:paraId="415BEC5F" w14:textId="77777777" w:rsidR="009D2938" w:rsidRDefault="0048176E">
            <w:pPr>
              <w:pStyle w:val="Compact"/>
              <w:jc w:val="right"/>
            </w:pPr>
            <w:r>
              <w:t>是</w:t>
            </w:r>
          </w:p>
        </w:tc>
        <w:tc>
          <w:tcPr>
            <w:tcW w:w="0" w:type="auto"/>
          </w:tcPr>
          <w:p w14:paraId="7E87C430" w14:textId="77777777" w:rsidR="009D2938" w:rsidRDefault="0048176E">
            <w:pPr>
              <w:pStyle w:val="Compact"/>
              <w:jc w:val="right"/>
            </w:pPr>
            <w:r>
              <w:t>是</w:t>
            </w:r>
          </w:p>
        </w:tc>
        <w:tc>
          <w:tcPr>
            <w:tcW w:w="0" w:type="auto"/>
          </w:tcPr>
          <w:p w14:paraId="397E50CF" w14:textId="77777777" w:rsidR="009D2938" w:rsidRDefault="0048176E">
            <w:pPr>
              <w:pStyle w:val="Compact"/>
              <w:jc w:val="right"/>
            </w:pPr>
            <w:r>
              <w:t>是</w:t>
            </w:r>
          </w:p>
        </w:tc>
        <w:tc>
          <w:tcPr>
            <w:tcW w:w="0" w:type="auto"/>
          </w:tcPr>
          <w:p w14:paraId="3DEEFA47" w14:textId="77777777" w:rsidR="009D2938" w:rsidRDefault="0048176E">
            <w:pPr>
              <w:pStyle w:val="Compact"/>
              <w:jc w:val="right"/>
            </w:pPr>
            <w:r>
              <w:t>是</w:t>
            </w:r>
          </w:p>
        </w:tc>
        <w:tc>
          <w:tcPr>
            <w:tcW w:w="0" w:type="auto"/>
          </w:tcPr>
          <w:p w14:paraId="140450E9" w14:textId="77777777" w:rsidR="009D2938" w:rsidRDefault="0048176E">
            <w:pPr>
              <w:pStyle w:val="Compact"/>
              <w:jc w:val="right"/>
            </w:pPr>
            <w:r>
              <w:t>是</w:t>
            </w:r>
          </w:p>
        </w:tc>
      </w:tr>
      <w:tr w:rsidR="009D2938" w14:paraId="1C8FFADD" w14:textId="77777777" w:rsidTr="004A6767">
        <w:tc>
          <w:tcPr>
            <w:tcW w:w="0" w:type="auto"/>
          </w:tcPr>
          <w:p w14:paraId="228CB536" w14:textId="77777777" w:rsidR="009D2938" w:rsidRDefault="0048176E">
            <w:pPr>
              <w:pStyle w:val="Compact"/>
            </w:pPr>
            <w:proofErr w:type="spellStart"/>
            <w:r>
              <w:t>控制变量</w:t>
            </w:r>
            <w:proofErr w:type="spellEnd"/>
          </w:p>
        </w:tc>
        <w:tc>
          <w:tcPr>
            <w:tcW w:w="0" w:type="auto"/>
          </w:tcPr>
          <w:p w14:paraId="0B10AD37" w14:textId="77777777" w:rsidR="009D2938" w:rsidRDefault="0048176E">
            <w:pPr>
              <w:pStyle w:val="Compact"/>
              <w:jc w:val="right"/>
            </w:pPr>
            <w:r>
              <w:t>是</w:t>
            </w:r>
          </w:p>
        </w:tc>
        <w:tc>
          <w:tcPr>
            <w:tcW w:w="0" w:type="auto"/>
          </w:tcPr>
          <w:p w14:paraId="19D1CD3B" w14:textId="77777777" w:rsidR="009D2938" w:rsidRDefault="0048176E">
            <w:pPr>
              <w:pStyle w:val="Compact"/>
              <w:jc w:val="right"/>
            </w:pPr>
            <w:r>
              <w:t>是</w:t>
            </w:r>
          </w:p>
        </w:tc>
        <w:tc>
          <w:tcPr>
            <w:tcW w:w="0" w:type="auto"/>
          </w:tcPr>
          <w:p w14:paraId="20BB1765" w14:textId="77777777" w:rsidR="009D2938" w:rsidRDefault="0048176E">
            <w:pPr>
              <w:pStyle w:val="Compact"/>
              <w:jc w:val="right"/>
            </w:pPr>
            <w:r>
              <w:t>是</w:t>
            </w:r>
          </w:p>
        </w:tc>
        <w:tc>
          <w:tcPr>
            <w:tcW w:w="0" w:type="auto"/>
          </w:tcPr>
          <w:p w14:paraId="447D31B1" w14:textId="77777777" w:rsidR="009D2938" w:rsidRDefault="0048176E">
            <w:pPr>
              <w:pStyle w:val="Compact"/>
              <w:jc w:val="right"/>
            </w:pPr>
            <w:r>
              <w:t>是</w:t>
            </w:r>
          </w:p>
        </w:tc>
        <w:tc>
          <w:tcPr>
            <w:tcW w:w="0" w:type="auto"/>
          </w:tcPr>
          <w:p w14:paraId="11E82F64" w14:textId="77777777" w:rsidR="009D2938" w:rsidRDefault="0048176E">
            <w:pPr>
              <w:pStyle w:val="Compact"/>
              <w:jc w:val="right"/>
            </w:pPr>
            <w:r>
              <w:t>是</w:t>
            </w:r>
          </w:p>
        </w:tc>
        <w:tc>
          <w:tcPr>
            <w:tcW w:w="0" w:type="auto"/>
          </w:tcPr>
          <w:p w14:paraId="136ECBE0" w14:textId="77777777" w:rsidR="009D2938" w:rsidRDefault="0048176E">
            <w:pPr>
              <w:pStyle w:val="Compact"/>
              <w:jc w:val="right"/>
            </w:pPr>
            <w:r>
              <w:t>是</w:t>
            </w:r>
          </w:p>
        </w:tc>
      </w:tr>
      <w:tr w:rsidR="009D2938" w14:paraId="391B68CA" w14:textId="77777777" w:rsidTr="004A6767">
        <w:tc>
          <w:tcPr>
            <w:tcW w:w="0" w:type="auto"/>
          </w:tcPr>
          <w:p w14:paraId="5A97A363" w14:textId="77777777" w:rsidR="009D2938" w:rsidRDefault="0048176E">
            <w:pPr>
              <w:pStyle w:val="Compact"/>
            </w:pPr>
            <m:oMathPara>
              <m:oMath>
                <m:r>
                  <w:rPr>
                    <w:rFonts w:ascii="Cambria Math" w:hAnsi="Cambria Math"/>
                  </w:rPr>
                  <m:t>N</m:t>
                </m:r>
              </m:oMath>
            </m:oMathPara>
          </w:p>
        </w:tc>
        <w:tc>
          <w:tcPr>
            <w:tcW w:w="0" w:type="auto"/>
          </w:tcPr>
          <w:p w14:paraId="0663E22A" w14:textId="77777777" w:rsidR="009D2938" w:rsidRDefault="0048176E">
            <w:pPr>
              <w:pStyle w:val="Compact"/>
              <w:jc w:val="right"/>
            </w:pPr>
            <w:r>
              <w:t>169,050</w:t>
            </w:r>
          </w:p>
        </w:tc>
        <w:tc>
          <w:tcPr>
            <w:tcW w:w="0" w:type="auto"/>
          </w:tcPr>
          <w:p w14:paraId="40E80687" w14:textId="77777777" w:rsidR="009D2938" w:rsidRDefault="0048176E">
            <w:pPr>
              <w:pStyle w:val="Compact"/>
              <w:jc w:val="right"/>
            </w:pPr>
            <w:r>
              <w:t>169,050</w:t>
            </w:r>
          </w:p>
        </w:tc>
        <w:tc>
          <w:tcPr>
            <w:tcW w:w="0" w:type="auto"/>
          </w:tcPr>
          <w:p w14:paraId="204F3566" w14:textId="77777777" w:rsidR="009D2938" w:rsidRDefault="0048176E">
            <w:pPr>
              <w:pStyle w:val="Compact"/>
              <w:jc w:val="right"/>
            </w:pPr>
            <w:r>
              <w:t>169,050</w:t>
            </w:r>
          </w:p>
        </w:tc>
        <w:tc>
          <w:tcPr>
            <w:tcW w:w="0" w:type="auto"/>
          </w:tcPr>
          <w:p w14:paraId="19C0410E" w14:textId="77777777" w:rsidR="009D2938" w:rsidRDefault="0048176E">
            <w:pPr>
              <w:pStyle w:val="Compact"/>
              <w:jc w:val="right"/>
            </w:pPr>
            <w:r>
              <w:t>169,050</w:t>
            </w:r>
          </w:p>
        </w:tc>
        <w:tc>
          <w:tcPr>
            <w:tcW w:w="0" w:type="auto"/>
          </w:tcPr>
          <w:p w14:paraId="7F8C75FF" w14:textId="77777777" w:rsidR="009D2938" w:rsidRDefault="0048176E">
            <w:pPr>
              <w:pStyle w:val="Compact"/>
              <w:jc w:val="right"/>
            </w:pPr>
            <w:r>
              <w:t>169,050</w:t>
            </w:r>
          </w:p>
        </w:tc>
        <w:tc>
          <w:tcPr>
            <w:tcW w:w="0" w:type="auto"/>
          </w:tcPr>
          <w:p w14:paraId="4A97B584" w14:textId="77777777" w:rsidR="009D2938" w:rsidRDefault="0048176E">
            <w:pPr>
              <w:pStyle w:val="Compact"/>
              <w:jc w:val="right"/>
            </w:pPr>
            <w:r>
              <w:t>169,050</w:t>
            </w:r>
          </w:p>
        </w:tc>
      </w:tr>
      <w:tr w:rsidR="009D2938" w14:paraId="46A040D3" w14:textId="77777777" w:rsidTr="004A6767">
        <w:tc>
          <w:tcPr>
            <w:tcW w:w="0" w:type="auto"/>
          </w:tcPr>
          <w:p w14:paraId="6B8FCD12" w14:textId="77777777" w:rsidR="009D2938" w:rsidRDefault="006436D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g</m:t>
                    </m:r>
                  </m:sub>
                </m:sSub>
              </m:oMath>
            </m:oMathPara>
          </w:p>
        </w:tc>
        <w:tc>
          <w:tcPr>
            <w:tcW w:w="0" w:type="auto"/>
          </w:tcPr>
          <w:p w14:paraId="06BB1484" w14:textId="77777777" w:rsidR="009D2938" w:rsidRDefault="0048176E">
            <w:pPr>
              <w:pStyle w:val="Compact"/>
              <w:jc w:val="right"/>
            </w:pPr>
            <w:r>
              <w:t>1,610</w:t>
            </w:r>
          </w:p>
        </w:tc>
        <w:tc>
          <w:tcPr>
            <w:tcW w:w="0" w:type="auto"/>
          </w:tcPr>
          <w:p w14:paraId="520ED1DC" w14:textId="77777777" w:rsidR="009D2938" w:rsidRDefault="0048176E">
            <w:pPr>
              <w:pStyle w:val="Compact"/>
              <w:jc w:val="right"/>
            </w:pPr>
            <w:r>
              <w:t>1,610</w:t>
            </w:r>
          </w:p>
        </w:tc>
        <w:tc>
          <w:tcPr>
            <w:tcW w:w="0" w:type="auto"/>
          </w:tcPr>
          <w:p w14:paraId="1D95D0D2" w14:textId="77777777" w:rsidR="009D2938" w:rsidRDefault="0048176E">
            <w:pPr>
              <w:pStyle w:val="Compact"/>
              <w:jc w:val="right"/>
            </w:pPr>
            <w:r>
              <w:t>1,610</w:t>
            </w:r>
          </w:p>
        </w:tc>
        <w:tc>
          <w:tcPr>
            <w:tcW w:w="0" w:type="auto"/>
          </w:tcPr>
          <w:p w14:paraId="1778D159" w14:textId="77777777" w:rsidR="009D2938" w:rsidRDefault="0048176E">
            <w:pPr>
              <w:pStyle w:val="Compact"/>
              <w:jc w:val="right"/>
            </w:pPr>
            <w:r>
              <w:t>1,610</w:t>
            </w:r>
          </w:p>
        </w:tc>
        <w:tc>
          <w:tcPr>
            <w:tcW w:w="0" w:type="auto"/>
          </w:tcPr>
          <w:p w14:paraId="1103FAA2" w14:textId="77777777" w:rsidR="009D2938" w:rsidRDefault="0048176E">
            <w:pPr>
              <w:pStyle w:val="Compact"/>
              <w:jc w:val="right"/>
            </w:pPr>
            <w:r>
              <w:t>1,610</w:t>
            </w:r>
          </w:p>
        </w:tc>
        <w:tc>
          <w:tcPr>
            <w:tcW w:w="0" w:type="auto"/>
          </w:tcPr>
          <w:p w14:paraId="60B2CE46" w14:textId="77777777" w:rsidR="009D2938" w:rsidRDefault="0048176E">
            <w:pPr>
              <w:pStyle w:val="Compact"/>
              <w:jc w:val="right"/>
            </w:pPr>
            <w:r>
              <w:t>1,610</w:t>
            </w:r>
          </w:p>
        </w:tc>
      </w:tr>
      <w:tr w:rsidR="009D2938" w14:paraId="6DB27DCA" w14:textId="77777777" w:rsidTr="004A6767">
        <w:tc>
          <w:tcPr>
            <w:tcW w:w="0" w:type="auto"/>
          </w:tcPr>
          <w:p w14:paraId="0CE3BFFD" w14:textId="77777777" w:rsidR="009D2938" w:rsidRDefault="0048176E">
            <w:pPr>
              <w:pStyle w:val="Compact"/>
            </w:pPr>
            <m:oMathPara>
              <m:oMath>
                <m:r>
                  <w:rPr>
                    <w:rFonts w:ascii="Cambria Math" w:hAnsi="Cambria Math"/>
                  </w:rPr>
                  <m:t>F</m:t>
                </m:r>
              </m:oMath>
            </m:oMathPara>
          </w:p>
        </w:tc>
        <w:tc>
          <w:tcPr>
            <w:tcW w:w="0" w:type="auto"/>
          </w:tcPr>
          <w:p w14:paraId="1848FE84" w14:textId="77777777" w:rsidR="009D2938" w:rsidRDefault="0048176E">
            <w:pPr>
              <w:pStyle w:val="Compact"/>
              <w:jc w:val="right"/>
            </w:pPr>
            <w:r>
              <w:t>10.986</w:t>
            </w:r>
          </w:p>
        </w:tc>
        <w:tc>
          <w:tcPr>
            <w:tcW w:w="0" w:type="auto"/>
          </w:tcPr>
          <w:p w14:paraId="4358CADF" w14:textId="77777777" w:rsidR="009D2938" w:rsidRDefault="0048176E">
            <w:pPr>
              <w:pStyle w:val="Compact"/>
              <w:jc w:val="right"/>
            </w:pPr>
            <w:r>
              <w:t>6.926</w:t>
            </w:r>
          </w:p>
        </w:tc>
        <w:tc>
          <w:tcPr>
            <w:tcW w:w="0" w:type="auto"/>
          </w:tcPr>
          <w:p w14:paraId="406B9A57" w14:textId="77777777" w:rsidR="009D2938" w:rsidRDefault="0048176E">
            <w:pPr>
              <w:pStyle w:val="Compact"/>
              <w:jc w:val="right"/>
            </w:pPr>
            <w:r>
              <w:t>7.423</w:t>
            </w:r>
          </w:p>
        </w:tc>
        <w:tc>
          <w:tcPr>
            <w:tcW w:w="0" w:type="auto"/>
          </w:tcPr>
          <w:p w14:paraId="7B0CC076" w14:textId="77777777" w:rsidR="009D2938" w:rsidRDefault="0048176E">
            <w:pPr>
              <w:pStyle w:val="Compact"/>
              <w:jc w:val="right"/>
            </w:pPr>
            <w:r>
              <w:t>11.041</w:t>
            </w:r>
          </w:p>
        </w:tc>
        <w:tc>
          <w:tcPr>
            <w:tcW w:w="0" w:type="auto"/>
          </w:tcPr>
          <w:p w14:paraId="33406C4C" w14:textId="77777777" w:rsidR="009D2938" w:rsidRDefault="0048176E">
            <w:pPr>
              <w:pStyle w:val="Compact"/>
              <w:jc w:val="right"/>
            </w:pPr>
            <w:r>
              <w:t>7.176</w:t>
            </w:r>
          </w:p>
        </w:tc>
        <w:tc>
          <w:tcPr>
            <w:tcW w:w="0" w:type="auto"/>
          </w:tcPr>
          <w:p w14:paraId="49877C25" w14:textId="77777777" w:rsidR="009D2938" w:rsidRDefault="0048176E">
            <w:pPr>
              <w:pStyle w:val="Compact"/>
              <w:jc w:val="right"/>
            </w:pPr>
            <w:r>
              <w:t>7.185</w:t>
            </w:r>
          </w:p>
        </w:tc>
      </w:tr>
      <w:tr w:rsidR="009D2938" w14:paraId="3CF5AE14" w14:textId="77777777" w:rsidTr="004A6767">
        <w:tc>
          <w:tcPr>
            <w:tcW w:w="0" w:type="auto"/>
          </w:tcPr>
          <w:p w14:paraId="7390B33A" w14:textId="77777777" w:rsidR="009D2938" w:rsidRDefault="0048176E">
            <w:pPr>
              <w:pStyle w:val="Compact"/>
            </w:pPr>
            <w:r>
              <w:t xml:space="preserve">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Pr>
          <w:p w14:paraId="1138BA39" w14:textId="77777777" w:rsidR="009D2938" w:rsidRDefault="0048176E">
            <w:pPr>
              <w:pStyle w:val="Compact"/>
              <w:jc w:val="right"/>
            </w:pPr>
            <w:r>
              <w:t>0.007</w:t>
            </w:r>
          </w:p>
        </w:tc>
        <w:tc>
          <w:tcPr>
            <w:tcW w:w="0" w:type="auto"/>
          </w:tcPr>
          <w:p w14:paraId="484CE3D0" w14:textId="77777777" w:rsidR="009D2938" w:rsidRDefault="0048176E">
            <w:pPr>
              <w:pStyle w:val="Compact"/>
              <w:jc w:val="right"/>
            </w:pPr>
            <w:r>
              <w:t>0.002</w:t>
            </w:r>
          </w:p>
        </w:tc>
        <w:tc>
          <w:tcPr>
            <w:tcW w:w="0" w:type="auto"/>
          </w:tcPr>
          <w:p w14:paraId="48CC8ADD" w14:textId="77777777" w:rsidR="009D2938" w:rsidRDefault="0048176E">
            <w:pPr>
              <w:pStyle w:val="Compact"/>
              <w:jc w:val="right"/>
            </w:pPr>
            <w:r>
              <w:t>0.003</w:t>
            </w:r>
          </w:p>
        </w:tc>
        <w:tc>
          <w:tcPr>
            <w:tcW w:w="0" w:type="auto"/>
          </w:tcPr>
          <w:p w14:paraId="69F81421" w14:textId="77777777" w:rsidR="009D2938" w:rsidRDefault="0048176E">
            <w:pPr>
              <w:pStyle w:val="Compact"/>
              <w:jc w:val="right"/>
            </w:pPr>
            <m:oMath>
              <m:r>
                <w:rPr>
                  <w:rFonts w:ascii="Cambria Math" w:hAnsi="Cambria Math"/>
                </w:rPr>
                <m:t>-</m:t>
              </m:r>
            </m:oMath>
            <w:r>
              <w:t>0.041</w:t>
            </w:r>
          </w:p>
        </w:tc>
        <w:tc>
          <w:tcPr>
            <w:tcW w:w="0" w:type="auto"/>
          </w:tcPr>
          <w:p w14:paraId="6D2919A4" w14:textId="77777777" w:rsidR="009D2938" w:rsidRDefault="0048176E">
            <w:pPr>
              <w:pStyle w:val="Compact"/>
              <w:jc w:val="right"/>
            </w:pPr>
            <m:oMath>
              <m:r>
                <w:rPr>
                  <w:rFonts w:ascii="Cambria Math" w:hAnsi="Cambria Math"/>
                </w:rPr>
                <m:t>-</m:t>
              </m:r>
            </m:oMath>
            <w:r>
              <w:t>0.088</w:t>
            </w:r>
          </w:p>
        </w:tc>
        <w:tc>
          <w:tcPr>
            <w:tcW w:w="0" w:type="auto"/>
          </w:tcPr>
          <w:p w14:paraId="5CC998BF" w14:textId="77777777" w:rsidR="009D2938" w:rsidRDefault="0048176E">
            <w:pPr>
              <w:pStyle w:val="Compact"/>
              <w:jc w:val="right"/>
            </w:pPr>
            <m:oMath>
              <m:r>
                <w:rPr>
                  <w:rFonts w:ascii="Cambria Math" w:hAnsi="Cambria Math"/>
                </w:rPr>
                <m:t>-</m:t>
              </m:r>
            </m:oMath>
            <w:r>
              <w:t>0.010</w:t>
            </w:r>
          </w:p>
        </w:tc>
      </w:tr>
      <w:tr w:rsidR="009D2938" w14:paraId="36047665" w14:textId="77777777" w:rsidTr="004A6767">
        <w:tc>
          <w:tcPr>
            <w:tcW w:w="0" w:type="auto"/>
          </w:tcPr>
          <w:p w14:paraId="3824152D" w14:textId="77777777" w:rsidR="009D2938" w:rsidRDefault="0048176E">
            <w:pPr>
              <w:pStyle w:val="Compact"/>
            </w:pPr>
            <w:r>
              <w:t xml:space="preserve">Anderson LM </w:t>
            </w:r>
            <w:proofErr w:type="spellStart"/>
            <w:r>
              <w:t>检验</w:t>
            </w:r>
            <w:proofErr w:type="spellEnd"/>
          </w:p>
        </w:tc>
        <w:tc>
          <w:tcPr>
            <w:tcW w:w="0" w:type="auto"/>
          </w:tcPr>
          <w:p w14:paraId="5B4D2601" w14:textId="77777777" w:rsidR="009D2938" w:rsidRDefault="0048176E">
            <w:pPr>
              <w:pStyle w:val="Compact"/>
              <w:jc w:val="right"/>
            </w:pPr>
            <w:r>
              <w:t>—</w:t>
            </w:r>
          </w:p>
        </w:tc>
        <w:tc>
          <w:tcPr>
            <w:tcW w:w="0" w:type="auto"/>
          </w:tcPr>
          <w:p w14:paraId="39B7D938" w14:textId="77777777" w:rsidR="009D2938" w:rsidRDefault="0048176E">
            <w:pPr>
              <w:pStyle w:val="Compact"/>
              <w:jc w:val="right"/>
            </w:pPr>
            <w:r>
              <w:t>—</w:t>
            </w:r>
          </w:p>
        </w:tc>
        <w:tc>
          <w:tcPr>
            <w:tcW w:w="0" w:type="auto"/>
          </w:tcPr>
          <w:p w14:paraId="5D14FF8D" w14:textId="77777777" w:rsidR="009D2938" w:rsidRDefault="0048176E">
            <w:pPr>
              <w:pStyle w:val="Compact"/>
              <w:jc w:val="right"/>
            </w:pPr>
            <w:r>
              <w:t>—</w:t>
            </w:r>
          </w:p>
        </w:tc>
        <w:tc>
          <w:tcPr>
            <w:tcW w:w="0" w:type="auto"/>
          </w:tcPr>
          <w:p w14:paraId="099CA5A2" w14:textId="77777777" w:rsidR="009D2938" w:rsidRDefault="009D2938"/>
        </w:tc>
        <w:tc>
          <w:tcPr>
            <w:tcW w:w="0" w:type="auto"/>
          </w:tcPr>
          <w:p w14:paraId="598AF06C" w14:textId="77777777" w:rsidR="009D2938" w:rsidRDefault="009D2938"/>
        </w:tc>
        <w:tc>
          <w:tcPr>
            <w:tcW w:w="0" w:type="auto"/>
          </w:tcPr>
          <w:p w14:paraId="42363E65" w14:textId="77777777" w:rsidR="009D2938" w:rsidRDefault="009D2938"/>
        </w:tc>
      </w:tr>
      <w:tr w:rsidR="009D2938" w14:paraId="238230B6" w14:textId="77777777" w:rsidTr="004A6767">
        <w:tc>
          <w:tcPr>
            <w:tcW w:w="0" w:type="auto"/>
          </w:tcPr>
          <w:p w14:paraId="643EC207" w14:textId="77777777" w:rsidR="009D2938" w:rsidRDefault="0048176E">
            <w:pPr>
              <w:pStyle w:val="Compact"/>
            </w:pPr>
            <w:r>
              <w:t xml:space="preserve">Cragg-Donald F </w:t>
            </w:r>
            <w:proofErr w:type="spellStart"/>
            <w:r>
              <w:t>统计量</w:t>
            </w:r>
            <w:proofErr w:type="spellEnd"/>
          </w:p>
        </w:tc>
        <w:tc>
          <w:tcPr>
            <w:tcW w:w="0" w:type="auto"/>
          </w:tcPr>
          <w:p w14:paraId="56A66F5E" w14:textId="77777777" w:rsidR="009D2938" w:rsidRDefault="0048176E">
            <w:pPr>
              <w:pStyle w:val="Compact"/>
              <w:jc w:val="right"/>
            </w:pPr>
            <w:r>
              <w:t>—</w:t>
            </w:r>
          </w:p>
        </w:tc>
        <w:tc>
          <w:tcPr>
            <w:tcW w:w="0" w:type="auto"/>
          </w:tcPr>
          <w:p w14:paraId="4A0B4768" w14:textId="77777777" w:rsidR="009D2938" w:rsidRDefault="0048176E">
            <w:pPr>
              <w:pStyle w:val="Compact"/>
              <w:jc w:val="right"/>
            </w:pPr>
            <w:r>
              <w:t>—</w:t>
            </w:r>
          </w:p>
        </w:tc>
        <w:tc>
          <w:tcPr>
            <w:tcW w:w="0" w:type="auto"/>
          </w:tcPr>
          <w:p w14:paraId="2DBF4DF4" w14:textId="77777777" w:rsidR="009D2938" w:rsidRDefault="0048176E">
            <w:pPr>
              <w:pStyle w:val="Compact"/>
              <w:jc w:val="right"/>
            </w:pPr>
            <w:r>
              <w:t>—</w:t>
            </w:r>
          </w:p>
        </w:tc>
        <w:tc>
          <w:tcPr>
            <w:tcW w:w="0" w:type="auto"/>
          </w:tcPr>
          <w:p w14:paraId="1F1E5612" w14:textId="77777777" w:rsidR="009D2938" w:rsidRDefault="009D2938"/>
        </w:tc>
        <w:tc>
          <w:tcPr>
            <w:tcW w:w="0" w:type="auto"/>
          </w:tcPr>
          <w:p w14:paraId="69D8AE81" w14:textId="77777777" w:rsidR="009D2938" w:rsidRDefault="009D2938"/>
        </w:tc>
        <w:tc>
          <w:tcPr>
            <w:tcW w:w="0" w:type="auto"/>
          </w:tcPr>
          <w:p w14:paraId="38AB6D05" w14:textId="77777777" w:rsidR="009D2938" w:rsidRDefault="009D2938"/>
        </w:tc>
      </w:tr>
    </w:tbl>
    <w:p w14:paraId="54936C11" w14:textId="77777777" w:rsidR="009D2938" w:rsidRDefault="0048176E">
      <w:pPr>
        <w:pStyle w:val="a0"/>
        <w:rPr>
          <w:lang w:eastAsia="zh-CN"/>
        </w:rPr>
      </w:pPr>
      <w:r>
        <w:rPr>
          <w:lang w:eastAsia="zh-CN"/>
        </w:rPr>
        <w:lastRenderedPageBreak/>
        <w:t>注：括号内为</w:t>
      </w:r>
      <w:r>
        <w:rPr>
          <w:lang w:eastAsia="zh-CN"/>
        </w:rPr>
        <w:t xml:space="preserve"> </w:t>
      </w:r>
      <m:oMath>
        <m:r>
          <w:rPr>
            <w:rFonts w:ascii="Cambria Math" w:hAnsi="Cambria Math"/>
            <w:lang w:eastAsia="zh-CN"/>
          </w:rPr>
          <m:t>t</m:t>
        </m:r>
      </m:oMath>
      <w:r>
        <w:rPr>
          <w:lang w:eastAsia="zh-CN"/>
        </w:rPr>
        <w:t xml:space="preserve"> </w:t>
      </w:r>
      <w:r>
        <w:rPr>
          <w:lang w:eastAsia="zh-CN"/>
        </w:rPr>
        <w:t>统计量；</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p&lt;0.1</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p&lt;0.05</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p&lt;0.01</m:t>
        </m:r>
      </m:oMath>
      <w:r>
        <w:rPr>
          <w:lang w:eastAsia="zh-CN"/>
        </w:rPr>
        <w:t>。</w:t>
      </w:r>
      <w:r>
        <w:rPr>
          <w:lang w:eastAsia="zh-CN"/>
        </w:rPr>
        <w:t xml:space="preserve"> </w:t>
      </w:r>
      <w:proofErr w:type="spellStart"/>
      <w:r>
        <w:t>控制变量包括比特币价格（</w:t>
      </w:r>
      <w:r>
        <w:t>lnClose</w:t>
      </w:r>
      <w:proofErr w:type="spellEnd"/>
      <w:r>
        <w:t>）、</w:t>
      </w:r>
      <w:proofErr w:type="spellStart"/>
      <w:r>
        <w:t>交易量（</w:t>
      </w:r>
      <w:r>
        <w:t>lnVolume</w:t>
      </w:r>
      <w:proofErr w:type="spellEnd"/>
      <w:r>
        <w:t>）、</w:t>
      </w:r>
      <w:proofErr w:type="spellStart"/>
      <w:r>
        <w:t>收益率（</w:t>
      </w:r>
      <w:r>
        <w:t>Return</w:t>
      </w:r>
      <w:proofErr w:type="spellEnd"/>
      <w:r>
        <w:t>）、</w:t>
      </w:r>
      <w:r>
        <w:t xml:space="preserve">Fork </w:t>
      </w:r>
      <w:proofErr w:type="spellStart"/>
      <w:r>
        <w:t>数（</w:t>
      </w:r>
      <w:r>
        <w:t>lnFork</w:t>
      </w:r>
      <w:proofErr w:type="spellEnd"/>
      <w:r>
        <w:t>）、</w:t>
      </w:r>
      <w:r>
        <w:t xml:space="preserve">Watch </w:t>
      </w:r>
      <w:proofErr w:type="spellStart"/>
      <w:r>
        <w:t>数（</w:t>
      </w:r>
      <w:r>
        <w:t>lnWatch</w:t>
      </w:r>
      <w:proofErr w:type="spellEnd"/>
      <w:r>
        <w:t>）、</w:t>
      </w:r>
      <w:r>
        <w:t xml:space="preserve">Google </w:t>
      </w:r>
      <w:proofErr w:type="spellStart"/>
      <w:r>
        <w:t>Trends</w:t>
      </w:r>
      <w:r>
        <w:t>（</w:t>
      </w:r>
      <w:r>
        <w:t>lnGtrend</w:t>
      </w:r>
      <w:proofErr w:type="spellEnd"/>
      <w:r>
        <w:t>）、</w:t>
      </w:r>
      <w:proofErr w:type="spellStart"/>
      <w:r>
        <w:t>项目进展（</w:t>
      </w:r>
      <w:r>
        <w:t>Release</w:t>
      </w:r>
      <w:proofErr w:type="spellEnd"/>
      <w:r>
        <w:t>）；</w:t>
      </w:r>
      <w:proofErr w:type="spellStart"/>
      <w:r>
        <w:t>模型同时控制个体固定效应与时间固定效应</w:t>
      </w:r>
      <w:proofErr w:type="spellEnd"/>
      <w:r>
        <w:t>。</w:t>
      </w:r>
      <w:r>
        <w:t xml:space="preserve"> </w:t>
      </w:r>
      <w:r>
        <w:rPr>
          <w:lang w:eastAsia="zh-CN"/>
        </w:rPr>
        <w:t xml:space="preserve">Anderson LM </w:t>
      </w:r>
      <w:r>
        <w:rPr>
          <w:lang w:eastAsia="zh-CN"/>
        </w:rPr>
        <w:t>检验与</w:t>
      </w:r>
      <w:r>
        <w:rPr>
          <w:lang w:eastAsia="zh-CN"/>
        </w:rPr>
        <w:t xml:space="preserve"> Cragg-Donald F </w:t>
      </w:r>
      <w:r>
        <w:rPr>
          <w:lang w:eastAsia="zh-CN"/>
        </w:rPr>
        <w:t>统计量对三类因变量一致，此处合并报告。</w:t>
      </w:r>
    </w:p>
    <w:p w14:paraId="36A599A0" w14:textId="77777777" w:rsidR="009D2938" w:rsidRDefault="0048176E">
      <w:pPr>
        <w:pStyle w:val="a0"/>
        <w:rPr>
          <w:lang w:eastAsia="zh-CN"/>
        </w:rPr>
      </w:pPr>
      <w:r>
        <w:rPr>
          <w:lang w:eastAsia="zh-CN"/>
        </w:rPr>
        <w:t>在固定效应模型中，非定向信息披露（</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）的系数在代码活动上显著为正（</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=0.000</m:t>
        </m:r>
      </m:oMath>
      <w:r>
        <w:rPr>
          <w:lang w:eastAsia="zh-CN"/>
        </w:rPr>
        <w:t>，</w:t>
      </w:r>
      <m:oMath>
        <m:r>
          <w:rPr>
            <w:rFonts w:ascii="Cambria Math" w:hAnsi="Cambria Math"/>
            <w:lang w:eastAsia="zh-CN"/>
          </w:rPr>
          <m:t>t=2.36</m:t>
        </m:r>
      </m:oMath>
      <w:r>
        <w:rPr>
          <w:lang w:eastAsia="zh-CN"/>
        </w:rPr>
        <w:t>，</w:t>
      </w:r>
      <m:oMath>
        <m:r>
          <w:rPr>
            <w:rFonts w:ascii="Cambria Math" w:hAnsi="Cambria Math"/>
            <w:lang w:eastAsia="zh-CN"/>
          </w:rPr>
          <m:t>p&lt;0.05</m:t>
        </m:r>
      </m:oMath>
      <w:r>
        <w:rPr>
          <w:lang w:eastAsia="zh-CN"/>
        </w:rPr>
        <w:t>），在审查活动上同样显著为正（</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=0.001</m:t>
        </m:r>
      </m:oMath>
      <w:r>
        <w:rPr>
          <w:lang w:eastAsia="zh-CN"/>
        </w:rPr>
        <w:t>，</w:t>
      </w:r>
      <m:oMath>
        <m:r>
          <w:rPr>
            <w:rFonts w:ascii="Cambria Math" w:hAnsi="Cambria Math"/>
            <w:lang w:eastAsia="zh-CN"/>
          </w:rPr>
          <m:t>t=2.06</m:t>
        </m:r>
      </m:oMath>
      <w:r>
        <w:rPr>
          <w:lang w:eastAsia="zh-CN"/>
        </w:rPr>
        <w:t>，</w:t>
      </w:r>
      <m:oMath>
        <m:r>
          <w:rPr>
            <w:rFonts w:ascii="Cambria Math" w:hAnsi="Cambria Math"/>
            <w:lang w:eastAsia="zh-CN"/>
          </w:rPr>
          <m:t>p&lt;0.05</m:t>
        </m:r>
      </m:oMath>
      <w:r>
        <w:rPr>
          <w:lang w:eastAsia="zh-CN"/>
        </w:rPr>
        <w:t>），在讨论活动上系数接近零且不显著（</w:t>
      </w:r>
      <m:oMath>
        <m:r>
          <w:rPr>
            <w:rFonts w:ascii="Cambria Math" w:hAnsi="Cambria Math"/>
            <w:lang w:eastAsia="zh-CN"/>
          </w:rPr>
          <m:t>t=-0.00</m:t>
        </m:r>
      </m:oMath>
      <w:r>
        <w:rPr>
          <w:lang w:eastAsia="zh-CN"/>
        </w:rPr>
        <w:t>）。经</w:t>
      </w:r>
      <w:r>
        <w:rPr>
          <w:lang w:eastAsia="zh-CN"/>
        </w:rPr>
        <w:t xml:space="preserve"> 2SLS </w:t>
      </w:r>
      <w:r>
        <w:rPr>
          <w:lang w:eastAsia="zh-CN"/>
        </w:rPr>
        <w:t>估计后，代码活动和审查活动的系数幅度均显著扩大（分别为</w:t>
      </w:r>
      <w:r>
        <w:rPr>
          <w:lang w:eastAsia="zh-CN"/>
        </w:rPr>
        <w:t xml:space="preserve"> 0.003 </w:t>
      </w:r>
      <w:r>
        <w:rPr>
          <w:lang w:eastAsia="zh-CN"/>
        </w:rPr>
        <w:t>和</w:t>
      </w:r>
      <w:r>
        <w:rPr>
          <w:lang w:eastAsia="zh-CN"/>
        </w:rPr>
        <w:t xml:space="preserve"> 0.008</w:t>
      </w:r>
      <w:r>
        <w:rPr>
          <w:lang w:eastAsia="zh-CN"/>
        </w:rPr>
        <w:t>），显著性水平提升至</w:t>
      </w:r>
      <w:r>
        <w:rPr>
          <w:lang w:eastAsia="zh-CN"/>
        </w:rPr>
        <w:t xml:space="preserve"> 1% </w:t>
      </w:r>
      <w:r>
        <w:rPr>
          <w:lang w:eastAsia="zh-CN"/>
        </w:rPr>
        <w:t>水平，说明修正内生性偏误后非定向披露的正向激励效果更为突出。</w:t>
      </w:r>
      <w:r>
        <w:rPr>
          <w:lang w:eastAsia="zh-CN"/>
        </w:rPr>
        <w:t xml:space="preserve">H1a </w:t>
      </w:r>
      <w:r>
        <w:rPr>
          <w:lang w:eastAsia="zh-CN"/>
        </w:rPr>
        <w:t>和</w:t>
      </w:r>
      <w:r>
        <w:rPr>
          <w:lang w:eastAsia="zh-CN"/>
        </w:rPr>
        <w:t xml:space="preserve"> H1b </w:t>
      </w:r>
      <w:r>
        <w:rPr>
          <w:lang w:eastAsia="zh-CN"/>
        </w:rPr>
        <w:t>得到支持，</w:t>
      </w:r>
      <w:r>
        <w:rPr>
          <w:lang w:eastAsia="zh-CN"/>
        </w:rPr>
        <w:t xml:space="preserve">H1c </w:t>
      </w:r>
      <w:r>
        <w:rPr>
          <w:lang w:eastAsia="zh-CN"/>
        </w:rPr>
        <w:t>未能获得统计证据。从期望理论的框架来看（参见图</w:t>
      </w:r>
      <w:r>
        <w:rPr>
          <w:lang w:eastAsia="zh-CN"/>
        </w:rPr>
        <w:t> </w:t>
      </w:r>
      <w:hyperlink w:anchor="fig:research-model-1">
        <w:r>
          <w:rPr>
            <w:rStyle w:val="ad"/>
            <w:lang w:eastAsia="zh-CN"/>
          </w:rPr>
          <w:t>4.4</w:t>
        </w:r>
      </w:hyperlink>
      <w:r>
        <w:rPr>
          <w:lang w:eastAsia="zh-CN"/>
        </w:rPr>
        <w:t>），这一结果可通过期望值维度加以解释：期望值反映的是开发者对</w:t>
      </w:r>
      <w:r>
        <w:rPr>
          <w:lang w:eastAsia="zh-CN"/>
        </w:rPr>
        <w:t>“</w:t>
      </w:r>
      <w:r>
        <w:rPr>
          <w:lang w:eastAsia="zh-CN"/>
        </w:rPr>
        <w:t>努力</w:t>
      </w:r>
      <m:oMath>
        <m:r>
          <w:rPr>
            <w:rFonts w:ascii="Cambria Math" w:hAnsi="Cambria Math"/>
            <w:lang w:eastAsia="zh-CN"/>
          </w:rPr>
          <m:t>→</m:t>
        </m:r>
      </m:oMath>
      <w:r>
        <w:rPr>
          <w:lang w:eastAsia="zh-CN"/>
        </w:rPr>
        <w:t>绩效</w:t>
      </w:r>
      <w:r>
        <w:rPr>
          <w:lang w:eastAsia="zh-CN"/>
        </w:rPr>
        <w:t>”</w:t>
      </w:r>
      <w:r>
        <w:rPr>
          <w:lang w:eastAsia="zh-CN"/>
        </w:rPr>
        <w:t>关联的主观估计。代码提交和代码审查是可直接观测的技术产出，与获得资助方认可和奖励之间具有清晰的绩效关联；而讨论活动（如提交</w:t>
      </w:r>
      <w:r>
        <w:rPr>
          <w:lang w:eastAsia="zh-CN"/>
        </w:rPr>
        <w:t xml:space="preserve"> Issue</w:t>
      </w:r>
      <w:r>
        <w:rPr>
          <w:lang w:eastAsia="zh-CN"/>
        </w:rPr>
        <w:t>）更多体现为社区协商行为，其对获得绩效认定乃至资助的贡献路径较为间接。因此，当捐赠信息披露激活开发者对奖励的预期时，开发者倾向于将增量努力分配到期望值较高的代码与审查活动上，而非讨论活动，导致后者的响应不显著。</w:t>
      </w:r>
    </w:p>
    <w:p w14:paraId="0A03539D" w14:textId="77777777" w:rsidR="009D2938" w:rsidRDefault="0048176E">
      <w:pPr>
        <w:pStyle w:val="a0"/>
        <w:rPr>
          <w:lang w:eastAsia="zh-CN"/>
        </w:rPr>
      </w:pPr>
      <w:r>
        <w:rPr>
          <w:lang w:eastAsia="zh-CN"/>
        </w:rPr>
        <w:t>固定效应模型中，定向信息披露（</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）的系数在代码活动（</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2</m:t>
            </m:r>
          </m:sub>
        </m:sSub>
        <m:r>
          <w:rPr>
            <w:rFonts w:ascii="Cambria Math" w:hAnsi="Cambria Math"/>
            <w:lang w:eastAsia="zh-CN"/>
          </w:rPr>
          <m:t>=0.005</m:t>
        </m:r>
      </m:oMath>
      <w:r>
        <w:rPr>
          <w:lang w:eastAsia="zh-CN"/>
        </w:rPr>
        <w:t>，</w:t>
      </w:r>
      <m:oMath>
        <m:r>
          <w:rPr>
            <w:rFonts w:ascii="Cambria Math" w:hAnsi="Cambria Math"/>
            <w:lang w:eastAsia="zh-CN"/>
          </w:rPr>
          <m:t>t=2.54</m:t>
        </m:r>
      </m:oMath>
      <w:r>
        <w:rPr>
          <w:lang w:eastAsia="zh-CN"/>
        </w:rPr>
        <w:t>，</w:t>
      </w:r>
      <m:oMath>
        <m:r>
          <w:rPr>
            <w:rFonts w:ascii="Cambria Math" w:hAnsi="Cambria Math"/>
            <w:lang w:eastAsia="zh-CN"/>
          </w:rPr>
          <m:t>p&lt;0.05</m:t>
        </m:r>
      </m:oMath>
      <w:r>
        <w:rPr>
          <w:lang w:eastAsia="zh-CN"/>
        </w:rPr>
        <w:t>）和审查活动（</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2</m:t>
            </m:r>
          </m:sub>
        </m:sSub>
        <m:r>
          <w:rPr>
            <w:rFonts w:ascii="Cambria Math" w:hAnsi="Cambria Math"/>
            <w:lang w:eastAsia="zh-CN"/>
          </w:rPr>
          <m:t>=0.017</m:t>
        </m:r>
      </m:oMath>
      <w:r>
        <w:rPr>
          <w:lang w:eastAsia="zh-CN"/>
        </w:rPr>
        <w:t>，</w:t>
      </w:r>
      <m:oMath>
        <m:r>
          <w:rPr>
            <w:rFonts w:ascii="Cambria Math" w:hAnsi="Cambria Math"/>
            <w:lang w:eastAsia="zh-CN"/>
          </w:rPr>
          <m:t>t=3.46</m:t>
        </m:r>
      </m:oMath>
      <w:r>
        <w:rPr>
          <w:lang w:eastAsia="zh-CN"/>
        </w:rPr>
        <w:t>，</w:t>
      </w:r>
      <m:oMath>
        <m:r>
          <w:rPr>
            <w:rFonts w:ascii="Cambria Math" w:hAnsi="Cambria Math"/>
            <w:lang w:eastAsia="zh-CN"/>
          </w:rPr>
          <m:t>p&lt;0.01</m:t>
        </m:r>
      </m:oMath>
      <w:r>
        <w:rPr>
          <w:lang w:eastAsia="zh-CN"/>
        </w:rPr>
        <w:t>）上均显著为正，而在讨论活动上不显著。</w:t>
      </w:r>
      <w:r>
        <w:rPr>
          <w:lang w:eastAsia="zh-CN"/>
        </w:rPr>
        <w:t xml:space="preserve">2SLS </w:t>
      </w:r>
      <w:r>
        <w:rPr>
          <w:lang w:eastAsia="zh-CN"/>
        </w:rPr>
        <w:t>模型中，代码活动和审查活动的系数分别升至</w:t>
      </w:r>
      <w:r>
        <w:rPr>
          <w:lang w:eastAsia="zh-CN"/>
        </w:rPr>
        <w:t xml:space="preserve"> 0.061 </w:t>
      </w:r>
      <w:r>
        <w:rPr>
          <w:lang w:eastAsia="zh-CN"/>
        </w:rPr>
        <w:t>和</w:t>
      </w:r>
      <w:r>
        <w:rPr>
          <w:lang w:eastAsia="zh-CN"/>
        </w:rPr>
        <w:t xml:space="preserve"> 0.198</w:t>
      </w:r>
      <w:r>
        <w:rPr>
          <w:lang w:eastAsia="zh-CN"/>
        </w:rPr>
        <w:t>，均在</w:t>
      </w:r>
      <w:r>
        <w:rPr>
          <w:lang w:eastAsia="zh-CN"/>
        </w:rPr>
        <w:t xml:space="preserve"> 1% </w:t>
      </w:r>
      <w:r>
        <w:rPr>
          <w:lang w:eastAsia="zh-CN"/>
        </w:rPr>
        <w:t>水平显著，与</w:t>
      </w:r>
      <w:r>
        <w:rPr>
          <w:lang w:eastAsia="zh-CN"/>
        </w:rPr>
        <w:t xml:space="preserve"> FE </w:t>
      </w:r>
      <w:r>
        <w:rPr>
          <w:lang w:eastAsia="zh-CN"/>
        </w:rPr>
        <w:t>结果的方向一致且更加稳健。</w:t>
      </w:r>
      <w:r>
        <w:rPr>
          <w:lang w:eastAsia="zh-CN"/>
        </w:rPr>
        <w:t xml:space="preserve">H2a </w:t>
      </w:r>
      <w:r>
        <w:rPr>
          <w:lang w:eastAsia="zh-CN"/>
        </w:rPr>
        <w:t>与</w:t>
      </w:r>
      <w:r>
        <w:rPr>
          <w:lang w:eastAsia="zh-CN"/>
        </w:rPr>
        <w:t xml:space="preserve"> H2b </w:t>
      </w:r>
      <w:r>
        <w:rPr>
          <w:lang w:eastAsia="zh-CN"/>
        </w:rPr>
        <w:t>均获得支持，</w:t>
      </w:r>
      <w:r>
        <w:rPr>
          <w:lang w:eastAsia="zh-CN"/>
        </w:rPr>
        <w:t xml:space="preserve">H2c </w:t>
      </w:r>
      <w:r>
        <w:rPr>
          <w:lang w:eastAsia="zh-CN"/>
        </w:rPr>
        <w:t>未得到显著证据。这一模式与</w:t>
      </w:r>
      <w:r>
        <w:rPr>
          <w:lang w:eastAsia="zh-CN"/>
        </w:rPr>
        <w:t xml:space="preserve"> H1 </w:t>
      </w:r>
      <w:r>
        <w:rPr>
          <w:lang w:eastAsia="zh-CN"/>
        </w:rPr>
        <w:t>的发现相互印证：定向披露通过揭示</w:t>
      </w:r>
      <w:r>
        <w:rPr>
          <w:lang w:eastAsia="zh-CN"/>
        </w:rPr>
        <w:t>“</w:t>
      </w:r>
      <w:r>
        <w:rPr>
          <w:lang w:eastAsia="zh-CN"/>
        </w:rPr>
        <w:t>绩效</w:t>
      </w:r>
      <m:oMath>
        <m:r>
          <w:rPr>
            <w:rFonts w:ascii="Cambria Math" w:hAnsi="Cambria Math"/>
            <w:lang w:eastAsia="zh-CN"/>
          </w:rPr>
          <m:t>→</m:t>
        </m:r>
      </m:oMath>
      <w:r>
        <w:rPr>
          <w:lang w:eastAsia="zh-CN"/>
        </w:rPr>
        <w:t>奖励</w:t>
      </w:r>
      <w:r>
        <w:rPr>
          <w:lang w:eastAsia="zh-CN"/>
        </w:rPr>
        <w:t>”</w:t>
      </w:r>
      <w:r>
        <w:rPr>
          <w:lang w:eastAsia="zh-CN"/>
        </w:rPr>
        <w:t>路径，进一步强化了工具性感知，但这种强化同样集中于绩效关联明确的代码与审查活动，对讨论活动的期望值提升有限。值得注意的是，定向披露在本模型中以连续变量（四周移动平均受赠者人数）而非虚拟变量刻画，其系数的经济含义为：受赠者公告数量每增加一人，对开发者审查活动的边际激励效应为</w:t>
      </w:r>
      <w:r>
        <w:rPr>
          <w:lang w:eastAsia="zh-CN"/>
        </w:rPr>
        <w:t xml:space="preserve"> 0.017</w:t>
      </w:r>
      <w:r>
        <w:rPr>
          <w:lang w:eastAsia="zh-CN"/>
        </w:rPr>
        <w:t>（</w:t>
      </w:r>
      <w:r>
        <w:rPr>
          <w:lang w:eastAsia="zh-CN"/>
        </w:rPr>
        <w:t>FE</w:t>
      </w:r>
      <w:r>
        <w:rPr>
          <w:lang w:eastAsia="zh-CN"/>
        </w:rPr>
        <w:t>）或</w:t>
      </w:r>
      <w:r>
        <w:rPr>
          <w:lang w:eastAsia="zh-CN"/>
        </w:rPr>
        <w:t xml:space="preserve"> 0.198</w:t>
      </w:r>
      <w:r>
        <w:rPr>
          <w:lang w:eastAsia="zh-CN"/>
        </w:rPr>
        <w:t>（</w:t>
      </w:r>
      <w:r>
        <w:rPr>
          <w:lang w:eastAsia="zh-CN"/>
        </w:rPr>
        <w:t>2SLS</w:t>
      </w:r>
      <w:r>
        <w:rPr>
          <w:lang w:eastAsia="zh-CN"/>
        </w:rPr>
        <w:t>）。</w:t>
      </w:r>
    </w:p>
    <w:p w14:paraId="3CAB6243" w14:textId="77777777" w:rsidR="009D2938" w:rsidRDefault="0048176E">
      <w:pPr>
        <w:pStyle w:val="a0"/>
        <w:rPr>
          <w:lang w:eastAsia="zh-CN"/>
        </w:rPr>
      </w:pPr>
      <w:r>
        <w:rPr>
          <w:lang w:eastAsia="zh-CN"/>
        </w:rPr>
        <w:lastRenderedPageBreak/>
        <w:t>交互项（</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）的系数在</w:t>
      </w:r>
      <w:r>
        <w:rPr>
          <w:lang w:eastAsia="zh-CN"/>
        </w:rPr>
        <w:t xml:space="preserve"> FE </w:t>
      </w:r>
      <w:r>
        <w:rPr>
          <w:lang w:eastAsia="zh-CN"/>
        </w:rPr>
        <w:t>模型中对代码活动（</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=-0.001</m:t>
        </m:r>
      </m:oMath>
      <w:r>
        <w:rPr>
          <w:lang w:eastAsia="zh-CN"/>
        </w:rPr>
        <w:t>，</w:t>
      </w:r>
      <m:oMath>
        <m:r>
          <w:rPr>
            <w:rFonts w:ascii="Cambria Math" w:hAnsi="Cambria Math"/>
            <w:lang w:eastAsia="zh-CN"/>
          </w:rPr>
          <m:t>t=-1.13</m:t>
        </m:r>
      </m:oMath>
      <w:r>
        <w:rPr>
          <w:lang w:eastAsia="zh-CN"/>
        </w:rPr>
        <w:t>）和审查活动（</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=-0.001</m:t>
        </m:r>
      </m:oMath>
      <w:r>
        <w:rPr>
          <w:lang w:eastAsia="zh-CN"/>
        </w:rPr>
        <w:t>，</w:t>
      </w:r>
      <m:oMath>
        <m:r>
          <w:rPr>
            <w:rFonts w:ascii="Cambria Math" w:hAnsi="Cambria Math"/>
            <w:lang w:eastAsia="zh-CN"/>
          </w:rPr>
          <m:t>t=-0.94</m:t>
        </m:r>
      </m:oMath>
      <w:r>
        <w:rPr>
          <w:lang w:eastAsia="zh-CN"/>
        </w:rPr>
        <w:t>）方向为负但统计上不显著。然而，在</w:t>
      </w:r>
      <w:r>
        <w:rPr>
          <w:lang w:eastAsia="zh-CN"/>
        </w:rPr>
        <w:t xml:space="preserve"> 2SLS </w:t>
      </w:r>
      <w:r>
        <w:rPr>
          <w:lang w:eastAsia="zh-CN"/>
        </w:rPr>
        <w:t>模型中，交互项系数显著增大：代码活动为</w:t>
      </w:r>
      <w:r>
        <w:rPr>
          <w:lang w:eastAsia="zh-CN"/>
        </w:rPr>
        <w:t xml:space="preserve"> </w:t>
      </w:r>
      <m:oMath>
        <m:r>
          <w:rPr>
            <w:rFonts w:ascii="Cambria Math" w:hAnsi="Cambria Math"/>
            <w:lang w:eastAsia="zh-CN"/>
          </w:rPr>
          <m:t>-0.041</m:t>
        </m:r>
      </m:oMath>
      <w:r>
        <w:rPr>
          <w:lang w:eastAsia="zh-CN"/>
        </w:rPr>
        <w:t>（</w:t>
      </w:r>
      <m:oMath>
        <m:r>
          <w:rPr>
            <w:rFonts w:ascii="Cambria Math" w:hAnsi="Cambria Math"/>
            <w:lang w:eastAsia="zh-CN"/>
          </w:rPr>
          <m:t>t=-2.56</m:t>
        </m:r>
      </m:oMath>
      <w:r>
        <w:rPr>
          <w:lang w:eastAsia="zh-CN"/>
        </w:rPr>
        <w:t>，</w:t>
      </w:r>
      <m:oMath>
        <m:r>
          <w:rPr>
            <w:rFonts w:ascii="Cambria Math" w:hAnsi="Cambria Math"/>
            <w:lang w:eastAsia="zh-CN"/>
          </w:rPr>
          <m:t>p&lt;0.05</m:t>
        </m:r>
      </m:oMath>
      <w:r>
        <w:rPr>
          <w:lang w:eastAsia="zh-CN"/>
        </w:rPr>
        <w:t>），审查活动为</w:t>
      </w:r>
      <w:r>
        <w:rPr>
          <w:lang w:eastAsia="zh-CN"/>
        </w:rPr>
        <w:t xml:space="preserve"> </w:t>
      </w:r>
      <m:oMath>
        <m:r>
          <w:rPr>
            <w:rFonts w:ascii="Cambria Math" w:hAnsi="Cambria Math"/>
            <w:lang w:eastAsia="zh-CN"/>
          </w:rPr>
          <m:t>-0.133</m:t>
        </m:r>
      </m:oMath>
      <w:r>
        <w:rPr>
          <w:lang w:eastAsia="zh-CN"/>
        </w:rPr>
        <w:t>（</w:t>
      </w:r>
      <m:oMath>
        <m:r>
          <w:rPr>
            <w:rFonts w:ascii="Cambria Math" w:hAnsi="Cambria Math"/>
            <w:lang w:eastAsia="zh-CN"/>
          </w:rPr>
          <m:t>t=-2.78</m:t>
        </m:r>
      </m:oMath>
      <w:r>
        <w:rPr>
          <w:lang w:eastAsia="zh-CN"/>
        </w:rPr>
        <w:t>，</w:t>
      </w:r>
      <m:oMath>
        <m:r>
          <w:rPr>
            <w:rFonts w:ascii="Cambria Math" w:hAnsi="Cambria Math"/>
            <w:lang w:eastAsia="zh-CN"/>
          </w:rPr>
          <m:t>p&lt;0.01</m:t>
        </m:r>
      </m:oMath>
      <w:r>
        <w:rPr>
          <w:lang w:eastAsia="zh-CN"/>
        </w:rPr>
        <w:t>），均达到统计显著水平。</w:t>
      </w:r>
      <w:r>
        <w:rPr>
          <w:lang w:eastAsia="zh-CN"/>
        </w:rPr>
        <w:t xml:space="preserve">FE </w:t>
      </w:r>
      <w:r>
        <w:rPr>
          <w:lang w:eastAsia="zh-CN"/>
        </w:rPr>
        <w:t>模型中交互项不显著而</w:t>
      </w:r>
      <w:r>
        <w:rPr>
          <w:lang w:eastAsia="zh-CN"/>
        </w:rPr>
        <w:t xml:space="preserve"> 2SLS </w:t>
      </w:r>
      <w:r>
        <w:rPr>
          <w:lang w:eastAsia="zh-CN"/>
        </w:rPr>
        <w:t>模型中显著的差异，恰好反映了内生性偏误的影响：</w:t>
      </w:r>
      <w:r>
        <w:rPr>
          <w:lang w:eastAsia="zh-CN"/>
        </w:rPr>
        <w:t xml:space="preserve">FE </w:t>
      </w:r>
      <w:r>
        <w:rPr>
          <w:lang w:eastAsia="zh-CN"/>
        </w:rPr>
        <w:t>模型由于未处理非定向披露的内生性，导致交互项的调节效应被衰减偏误所掩盖；</w:t>
      </w:r>
      <w:r>
        <w:rPr>
          <w:lang w:eastAsia="zh-CN"/>
        </w:rPr>
        <w:t xml:space="preserve">2SLS </w:t>
      </w:r>
      <w:r>
        <w:rPr>
          <w:lang w:eastAsia="zh-CN"/>
        </w:rPr>
        <w:t>模型通过工具变量剔除了捐款金额的内生成分后，定向披露对非定向披露的负向调节作用得以真实呈现。以审查活动为例，当</w:t>
      </w:r>
      <w:r>
        <w:rPr>
          <w:lang w:eastAsia="zh-CN"/>
        </w:rPr>
        <w:t xml:space="preserve"> </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=1</m:t>
        </m:r>
      </m:oMath>
      <w:r>
        <w:rPr>
          <w:lang w:eastAsia="zh-CN"/>
        </w:rPr>
        <w:t>（即近期每周均有一名受赠者公告）时，非定向披露的净效应为</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=0.008-0.133=-0.125</m:t>
        </m:r>
      </m:oMath>
      <w:r>
        <w:rPr>
          <w:lang w:eastAsia="zh-CN"/>
        </w:rPr>
        <w:t>，表明高频率的定向披露不仅抵消了非定向披露的正向激励，甚至使其转为负向效应。</w:t>
      </w:r>
      <w:r>
        <w:rPr>
          <w:lang w:eastAsia="zh-CN"/>
        </w:rPr>
        <w:t xml:space="preserve">H3a </w:t>
      </w:r>
      <w:r>
        <w:rPr>
          <w:lang w:eastAsia="zh-CN"/>
        </w:rPr>
        <w:t>和</w:t>
      </w:r>
      <w:r>
        <w:rPr>
          <w:lang w:eastAsia="zh-CN"/>
        </w:rPr>
        <w:t xml:space="preserve"> H3b </w:t>
      </w:r>
      <w:r>
        <w:rPr>
          <w:lang w:eastAsia="zh-CN"/>
        </w:rPr>
        <w:t>在</w:t>
      </w:r>
      <w:r>
        <w:rPr>
          <w:lang w:eastAsia="zh-CN"/>
        </w:rPr>
        <w:t xml:space="preserve"> 2SLS </w:t>
      </w:r>
      <w:r>
        <w:rPr>
          <w:lang w:eastAsia="zh-CN"/>
        </w:rPr>
        <w:t>模型中获得支持，</w:t>
      </w:r>
      <w:r>
        <w:rPr>
          <w:lang w:eastAsia="zh-CN"/>
        </w:rPr>
        <w:t xml:space="preserve">H3c </w:t>
      </w:r>
      <w:r>
        <w:rPr>
          <w:lang w:eastAsia="zh-CN"/>
        </w:rPr>
        <w:t>未达显著水平。</w:t>
      </w:r>
    </w:p>
    <w:p w14:paraId="15E56EF9" w14:textId="77777777" w:rsidR="009D2938" w:rsidRDefault="0048176E">
      <w:pPr>
        <w:pStyle w:val="a0"/>
        <w:rPr>
          <w:lang w:eastAsia="zh-CN"/>
        </w:rPr>
      </w:pPr>
      <w:r>
        <w:rPr>
          <w:lang w:eastAsia="zh-CN"/>
        </w:rPr>
        <w:t xml:space="preserve">Anderson LM </w:t>
      </w:r>
      <w:r>
        <w:rPr>
          <w:lang w:eastAsia="zh-CN"/>
        </w:rPr>
        <w:t>检验统计量为</w:t>
      </w:r>
      <w:r>
        <w:rPr>
          <w:lang w:eastAsia="zh-CN"/>
        </w:rPr>
        <w:t xml:space="preserve"> 1609.515</w:t>
      </w:r>
      <w:r>
        <w:rPr>
          <w:lang w:eastAsia="zh-CN"/>
        </w:rPr>
        <w:t>（），拒绝了</w:t>
      </w:r>
      <w:r>
        <w:rPr>
          <w:lang w:eastAsia="zh-CN"/>
        </w:rPr>
        <w:t>“</w:t>
      </w:r>
      <w:r>
        <w:rPr>
          <w:lang w:eastAsia="zh-CN"/>
        </w:rPr>
        <w:t>工具变量不足以识别</w:t>
      </w:r>
      <w:r>
        <w:rPr>
          <w:lang w:eastAsia="zh-CN"/>
        </w:rPr>
        <w:t>”</w:t>
      </w:r>
      <w:r>
        <w:rPr>
          <w:lang w:eastAsia="zh-CN"/>
        </w:rPr>
        <w:t>的零假设，表明两个工具变量具有足够的联合识别力；</w:t>
      </w:r>
      <w:r>
        <w:rPr>
          <w:lang w:eastAsia="zh-CN"/>
        </w:rPr>
        <w:t xml:space="preserve">Cragg-Donald Wald F </w:t>
      </w:r>
      <w:r>
        <w:rPr>
          <w:lang w:eastAsia="zh-CN"/>
        </w:rPr>
        <w:t>统计量为</w:t>
      </w:r>
      <w:r>
        <w:rPr>
          <w:lang w:eastAsia="zh-CN"/>
        </w:rPr>
        <w:t xml:space="preserve"> </w:t>
      </w:r>
      <w:r>
        <w:rPr>
          <w:lang w:eastAsia="zh-CN"/>
        </w:rPr>
        <w:t>，远超</w:t>
      </w:r>
      <w:r>
        <w:rPr>
          <w:lang w:eastAsia="zh-CN"/>
        </w:rPr>
        <w:t xml:space="preserve"> Stock-Yogo</w:t>
      </w:r>
      <w:r>
        <w:rPr>
          <w:lang w:eastAsia="zh-CN"/>
        </w:rPr>
        <w:t>（</w:t>
      </w:r>
      <w:r>
        <w:rPr>
          <w:lang w:eastAsia="zh-CN"/>
        </w:rPr>
        <w:t>2005</w:t>
      </w:r>
      <w:r>
        <w:rPr>
          <w:lang w:eastAsia="zh-CN"/>
        </w:rPr>
        <w:t>）弱工具变量检验的临界值，排除了弱工具变量的可能性。第一阶段回归结果显示，</w:t>
      </w:r>
      <w:r>
        <w:rPr>
          <w:lang w:eastAsia="zh-CN"/>
        </w:rPr>
        <w:t xml:space="preserve"> </w:t>
      </w:r>
      <w:r>
        <w:rPr>
          <w:lang w:eastAsia="zh-CN"/>
        </w:rPr>
        <w:t>对</w:t>
      </w:r>
      <w:r>
        <w:rPr>
          <w:lang w:eastAsia="zh-CN"/>
        </w:rPr>
        <w:t xml:space="preserve">  </w:t>
      </w:r>
      <w:r>
        <w:rPr>
          <w:lang w:eastAsia="zh-CN"/>
        </w:rPr>
        <w:t>的系数为</w:t>
      </w:r>
      <w:r>
        <w:rPr>
          <w:lang w:eastAsia="zh-CN"/>
        </w:rPr>
        <w:t xml:space="preserve"> 7.461</w:t>
      </w:r>
      <w:r>
        <w:rPr>
          <w:lang w:eastAsia="zh-CN"/>
        </w:rPr>
        <w:t>（，），具有极强的预测能力，进一步佐证了工具变量的相关性条件。综合检验结果，本研究所使用的工具变量满足相关性与排他性要求，</w:t>
      </w:r>
      <w:r>
        <w:rPr>
          <w:lang w:eastAsia="zh-CN"/>
        </w:rPr>
        <w:t xml:space="preserve">2SLS </w:t>
      </w:r>
      <w:r>
        <w:rPr>
          <w:lang w:eastAsia="zh-CN"/>
        </w:rPr>
        <w:t>估计结果具有可信的因果解释基础。</w:t>
      </w:r>
      <m:oMath>
        <m:r>
          <w:rPr>
            <w:rFonts w:ascii="Cambria Math" w:hAnsi="Cambria Math"/>
            <w:lang w:eastAsia="zh-CN"/>
          </w:rPr>
          <m:t>p&lt;0.0012.79×</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t=8348.74p&lt;0.01</m:t>
        </m:r>
      </m:oMath>
    </w:p>
    <w:p w14:paraId="1DDEF6A3" w14:textId="77777777" w:rsidR="009D2938" w:rsidRDefault="0048176E">
      <w:pPr>
        <w:pStyle w:val="3"/>
        <w:rPr>
          <w:lang w:eastAsia="zh-CN"/>
        </w:rPr>
      </w:pPr>
      <w:bookmarkStart w:id="207" w:name="结果解读与经济意义"/>
      <w:bookmarkStart w:id="208" w:name="_Toc229819414"/>
      <w:r>
        <w:rPr>
          <w:lang w:eastAsia="zh-CN"/>
        </w:rPr>
        <w:t>结果解读与经济意义</w:t>
      </w:r>
      <w:bookmarkEnd w:id="207"/>
      <w:bookmarkEnd w:id="208"/>
    </w:p>
    <w:p w14:paraId="0DA89D31" w14:textId="77777777" w:rsidR="009D2938" w:rsidRDefault="0048176E">
      <w:pPr>
        <w:pStyle w:val="FirstParagraph"/>
        <w:rPr>
          <w:lang w:eastAsia="zh-CN"/>
        </w:rPr>
      </w:pPr>
      <w:r>
        <w:rPr>
          <w:lang w:eastAsia="zh-CN"/>
        </w:rPr>
        <w:t>以审查活动为例进一步讨论结果的经济意义。在</w:t>
      </w:r>
      <w:r>
        <w:rPr>
          <w:lang w:eastAsia="zh-CN"/>
        </w:rPr>
        <w:t xml:space="preserve"> 2SLS </w:t>
      </w:r>
      <w:r>
        <w:rPr>
          <w:lang w:eastAsia="zh-CN"/>
        </w:rPr>
        <w:t>模型中，非定向信息披露每增加</w:t>
      </w:r>
      <w:r>
        <w:rPr>
          <w:lang w:eastAsia="zh-CN"/>
        </w:rPr>
        <w:t xml:space="preserve"> 1%</w:t>
      </w:r>
      <w:r>
        <w:rPr>
          <w:lang w:eastAsia="zh-CN"/>
        </w:rPr>
        <w:t>（即对数变动</w:t>
      </w:r>
      <w:r>
        <w:rPr>
          <w:lang w:eastAsia="zh-CN"/>
        </w:rPr>
        <w:t xml:space="preserve"> </w:t>
      </w:r>
      <m:oMath>
        <m:r>
          <w:rPr>
            <w:rFonts w:ascii="Cambria Math" w:hAnsi="Cambria Math"/>
            <w:lang w:eastAsia="zh-CN"/>
          </w:rPr>
          <m:t>ΔUD=0.01</m:t>
        </m:r>
      </m:oMath>
      <w:r>
        <w:rPr>
          <w:lang w:eastAsia="zh-CN"/>
        </w:rPr>
        <w:t>），在无定向披露（</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=0</m:t>
        </m:r>
      </m:oMath>
      <w:r>
        <w:rPr>
          <w:lang w:eastAsia="zh-CN"/>
        </w:rPr>
        <w:t>）条件下，开发者的周均审查活动次数将增加约</w:t>
      </w:r>
      <w:r>
        <w:rPr>
          <w:lang w:eastAsia="zh-CN"/>
        </w:rPr>
        <w:t xml:space="preserve"> </w:t>
      </w:r>
      <m:oMath>
        <m:r>
          <w:rPr>
            <w:rFonts w:ascii="Cambria Math" w:hAnsi="Cambria Math"/>
            <w:lang w:eastAsia="zh-CN"/>
          </w:rPr>
          <m:t>0.008×0.01=0.00008</m:t>
        </m:r>
      </m:oMath>
      <w:r>
        <w:rPr>
          <w:lang w:eastAsia="zh-CN"/>
        </w:rPr>
        <w:t xml:space="preserve"> </w:t>
      </w:r>
      <w:r>
        <w:rPr>
          <w:lang w:eastAsia="zh-CN"/>
        </w:rPr>
        <w:t>次。对于样本均值（</w:t>
      </w:r>
      <w:r>
        <w:rPr>
          <w:lang w:eastAsia="zh-CN"/>
        </w:rPr>
        <w:t xml:space="preserve">0.261 </w:t>
      </w:r>
      <w:r>
        <w:rPr>
          <w:lang w:eastAsia="zh-CN"/>
        </w:rPr>
        <w:t>次</w:t>
      </w:r>
      <w:r>
        <w:rPr>
          <w:lang w:eastAsia="zh-CN"/>
        </w:rPr>
        <w:t>/</w:t>
      </w:r>
      <w:r>
        <w:rPr>
          <w:lang w:eastAsia="zh-CN"/>
        </w:rPr>
        <w:t>周）而言，这相当于约</w:t>
      </w:r>
      <w:r>
        <w:rPr>
          <w:lang w:eastAsia="zh-CN"/>
        </w:rPr>
        <w:t xml:space="preserve"> 0.035% </w:t>
      </w:r>
      <w:r>
        <w:rPr>
          <w:lang w:eastAsia="zh-CN"/>
        </w:rPr>
        <w:t>的边际提升，看似微小，但对于具有高度社会溢出效应的基础设施代码审查而言，即便是极小比例的活动增量，当聚合到整个</w:t>
      </w:r>
      <w:r>
        <w:rPr>
          <w:lang w:eastAsia="zh-CN"/>
        </w:rPr>
        <w:t>1610</w:t>
      </w:r>
      <w:r>
        <w:rPr>
          <w:lang w:eastAsia="zh-CN"/>
        </w:rPr>
        <w:t>人社区时，也意味着每周额外产生约</w:t>
      </w:r>
      <w:r>
        <w:rPr>
          <w:lang w:eastAsia="zh-CN"/>
        </w:rPr>
        <w:t xml:space="preserve"> 0.13 </w:t>
      </w:r>
      <w:r>
        <w:rPr>
          <w:lang w:eastAsia="zh-CN"/>
        </w:rPr>
        <w:t>次审查事件，年化超过</w:t>
      </w:r>
      <w:r>
        <w:rPr>
          <w:lang w:eastAsia="zh-CN"/>
        </w:rPr>
        <w:t xml:space="preserve"> 6 </w:t>
      </w:r>
      <w:r>
        <w:rPr>
          <w:lang w:eastAsia="zh-CN"/>
        </w:rPr>
        <w:t>次额外的核心代码审查，对提升比特币协议安全性具有实质价值。</w:t>
      </w:r>
    </w:p>
    <w:p w14:paraId="18A30957" w14:textId="77777777" w:rsidR="009D2938" w:rsidRDefault="0048176E">
      <w:pPr>
        <w:pStyle w:val="a0"/>
        <w:rPr>
          <w:lang w:eastAsia="zh-CN"/>
        </w:rPr>
      </w:pPr>
      <w:r>
        <w:rPr>
          <w:lang w:eastAsia="zh-CN"/>
        </w:rPr>
        <w:lastRenderedPageBreak/>
        <w:t>换一种更直观的方式看待这一效应的量级：</w:t>
      </w:r>
      <w:r>
        <w:rPr>
          <w:lang w:eastAsia="zh-CN"/>
        </w:rPr>
        <w:t xml:space="preserve">Brink </w:t>
      </w:r>
      <w:r>
        <w:rPr>
          <w:lang w:eastAsia="zh-CN"/>
        </w:rPr>
        <w:t>观测期内最大的一次捐款（</w:t>
      </w:r>
      <w:r>
        <w:rPr>
          <w:lang w:eastAsia="zh-CN"/>
        </w:rPr>
        <w:t>500</w:t>
      </w:r>
      <w:r>
        <w:rPr>
          <w:lang w:eastAsia="zh-CN"/>
        </w:rPr>
        <w:t>万美元）相当于对数值约为</w:t>
      </w:r>
      <w:r>
        <w:rPr>
          <w:lang w:eastAsia="zh-CN"/>
        </w:rPr>
        <w:t xml:space="preserve"> 15.42</w:t>
      </w:r>
      <w:r>
        <w:rPr>
          <w:lang w:eastAsia="zh-CN"/>
        </w:rPr>
        <w:t>，与均值（约</w:t>
      </w:r>
      <w:r>
        <w:rPr>
          <w:lang w:eastAsia="zh-CN"/>
        </w:rPr>
        <w:t xml:space="preserve"> 3.87</w:t>
      </w:r>
      <w:r>
        <w:rPr>
          <w:lang w:eastAsia="zh-CN"/>
        </w:rPr>
        <w:t>，基于有捐款记录的周次）相比，差距约为</w:t>
      </w:r>
      <w:r>
        <w:rPr>
          <w:lang w:eastAsia="zh-CN"/>
        </w:rPr>
        <w:t xml:space="preserve"> 11.55 </w:t>
      </w:r>
      <w:r>
        <w:rPr>
          <w:lang w:eastAsia="zh-CN"/>
        </w:rPr>
        <w:t>个单位。这意味着，相比于一次普通规模的捐款公告，一次</w:t>
      </w:r>
      <w:r>
        <w:rPr>
          <w:lang w:eastAsia="zh-CN"/>
        </w:rPr>
        <w:t>500</w:t>
      </w:r>
      <w:r>
        <w:rPr>
          <w:lang w:eastAsia="zh-CN"/>
        </w:rPr>
        <w:t>万美元的大额公告在无定向披露条件下将额外带来约</w:t>
      </w:r>
      <w:r>
        <w:rPr>
          <w:lang w:eastAsia="zh-CN"/>
        </w:rPr>
        <w:t xml:space="preserve"> </w:t>
      </w:r>
      <m:oMath>
        <m:r>
          <w:rPr>
            <w:rFonts w:ascii="Cambria Math" w:hAnsi="Cambria Math"/>
            <w:lang w:eastAsia="zh-CN"/>
          </w:rPr>
          <m:t>0.008×11.55≈0.092</m:t>
        </m:r>
      </m:oMath>
      <w:r>
        <w:rPr>
          <w:lang w:eastAsia="zh-CN"/>
        </w:rPr>
        <w:t xml:space="preserve"> </w:t>
      </w:r>
      <w:r>
        <w:rPr>
          <w:lang w:eastAsia="zh-CN"/>
        </w:rPr>
        <w:t>次的开发者周均审查活动，聚合到</w:t>
      </w:r>
      <w:r>
        <w:rPr>
          <w:lang w:eastAsia="zh-CN"/>
        </w:rPr>
        <w:t>1610</w:t>
      </w:r>
      <w:r>
        <w:rPr>
          <w:lang w:eastAsia="zh-CN"/>
        </w:rPr>
        <w:t>名开发者，相当于整个社区额外增加约</w:t>
      </w:r>
      <w:r>
        <w:rPr>
          <w:lang w:eastAsia="zh-CN"/>
        </w:rPr>
        <w:t xml:space="preserve"> 148 </w:t>
      </w:r>
      <w:r>
        <w:rPr>
          <w:lang w:eastAsia="zh-CN"/>
        </w:rPr>
        <w:t>次审查事件。这一量级对于通常每月仅有数百次高质量审查的比特币核心仓库而言，具有不可忽视的社区激励价值。</w:t>
      </w:r>
    </w:p>
    <w:p w14:paraId="41AA0C59" w14:textId="77777777" w:rsidR="009D2938" w:rsidRDefault="0048176E">
      <w:pPr>
        <w:pStyle w:val="a0"/>
        <w:rPr>
          <w:lang w:eastAsia="zh-CN"/>
        </w:rPr>
      </w:pPr>
      <w:r>
        <w:rPr>
          <w:lang w:eastAsia="zh-CN"/>
        </w:rPr>
        <w:t>从定向披露的调节效应来看，当定向披露强度增大时（例如</w:t>
      </w:r>
      <w:r>
        <w:rPr>
          <w:lang w:eastAsia="zh-CN"/>
        </w:rPr>
        <w:t xml:space="preserve"> </w:t>
      </w:r>
      <m:oMath>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=0.5</m:t>
        </m:r>
      </m:oMath>
      <w:r>
        <w:rPr>
          <w:lang w:eastAsia="zh-CN"/>
        </w:rPr>
        <w:t>，即近期平均每两周有一名受赠者被公告），非定向披露对审查活动的净边际效应为</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3</m:t>
            </m:r>
          </m:sub>
        </m:sSub>
        <m:r>
          <w:rPr>
            <w:rFonts w:ascii="Cambria Math" w:hAnsi="Cambria Math"/>
            <w:lang w:eastAsia="zh-CN"/>
          </w:rPr>
          <m:t>×0.5=0.008-0.133×0.5=-0.059</m:t>
        </m:r>
      </m:oMath>
      <w:r>
        <w:rPr>
          <w:lang w:eastAsia="zh-CN"/>
        </w:rPr>
        <w:t>（</w:t>
      </w:r>
      <w:r>
        <w:rPr>
          <w:lang w:eastAsia="zh-CN"/>
        </w:rPr>
        <w:t xml:space="preserve">2SLS </w:t>
      </w:r>
      <w:r>
        <w:rPr>
          <w:lang w:eastAsia="zh-CN"/>
        </w:rPr>
        <w:t>模型），表明捐款公告的激励效果不仅完全消失，甚至出现了明显的负向效应。这意味着在定向披露较为频繁的时期，</w:t>
      </w:r>
      <w:r>
        <w:rPr>
          <w:lang w:eastAsia="zh-CN"/>
        </w:rPr>
        <w:t xml:space="preserve">Brink </w:t>
      </w:r>
      <w:r>
        <w:rPr>
          <w:lang w:eastAsia="zh-CN"/>
        </w:rPr>
        <w:t>持续发布的捐款公告从激励开发者的角度来看不仅无效，反而可能产生反向效果，对后续捐款公告的传播策略调整具有直接的政策含义。</w:t>
      </w:r>
    </w:p>
    <w:p w14:paraId="33A87F96" w14:textId="77777777" w:rsidR="009D2938" w:rsidRDefault="0048176E">
      <w:pPr>
        <w:pStyle w:val="2"/>
        <w:rPr>
          <w:lang w:eastAsia="zh-CN"/>
        </w:rPr>
      </w:pPr>
      <w:bookmarkStart w:id="209" w:name="sec:robust-1"/>
      <w:bookmarkStart w:id="210" w:name="_Toc229819415"/>
      <w:r>
        <w:rPr>
          <w:lang w:eastAsia="zh-CN"/>
        </w:rPr>
        <w:t>稳健性检验</w:t>
      </w:r>
      <w:bookmarkEnd w:id="209"/>
      <w:bookmarkEnd w:id="210"/>
    </w:p>
    <w:p w14:paraId="62335B62" w14:textId="2F4AA057" w:rsidR="009D2938" w:rsidRDefault="0048176E">
      <w:pPr>
        <w:pStyle w:val="FirstParagraph"/>
        <w:rPr>
          <w:lang w:eastAsia="zh-CN"/>
        </w:rPr>
      </w:pPr>
      <w:r>
        <w:rPr>
          <w:lang w:eastAsia="zh-CN"/>
        </w:rPr>
        <w:t>为检验基准结果的稳健性，本研究对核心自变量的度量方式进行了三组替代性处理，分别从变量形式（连续值</w:t>
      </w:r>
      <w:r>
        <w:rPr>
          <w:lang w:eastAsia="zh-CN"/>
        </w:rPr>
        <w:t xml:space="preserve"> vs. </w:t>
      </w:r>
      <w:r>
        <w:rPr>
          <w:lang w:eastAsia="zh-CN"/>
        </w:rPr>
        <w:t>虚拟变量）和时间平滑方式（移动平均</w:t>
      </w:r>
      <w:r>
        <w:rPr>
          <w:lang w:eastAsia="zh-CN"/>
        </w:rPr>
        <w:t xml:space="preserve"> vs. </w:t>
      </w:r>
      <w:r>
        <w:rPr>
          <w:lang w:eastAsia="zh-CN"/>
        </w:rPr>
        <w:t>当期值）两个维度进行变换。三组稳健性检验的结果汇总于表</w:t>
      </w:r>
      <w:r>
        <w:rPr>
          <w:lang w:eastAsia="zh-CN"/>
        </w:rPr>
        <w:t> </w:t>
      </w:r>
      <w:r>
        <w:rPr>
          <w:lang w:eastAsia="zh-CN"/>
        </w:rPr>
        <w:t>。</w:t>
      </w:r>
      <w:r w:rsidR="009D2938">
        <w:fldChar w:fldCharType="begin"/>
      </w:r>
      <w:r w:rsidR="009D2938">
        <w:rPr>
          <w:lang w:eastAsia="zh-CN"/>
        </w:rPr>
        <w:instrText>HYPERLINK \l "tab:robustness-all" \h</w:instrText>
      </w:r>
      <w:r w:rsidR="009D2938">
        <w:fldChar w:fldCharType="separate"/>
      </w:r>
      <w:r w:rsidR="009D2938">
        <w:fldChar w:fldCharType="end"/>
      </w:r>
    </w:p>
    <w:p w14:paraId="674599CA" w14:textId="77777777" w:rsidR="009D2938" w:rsidRDefault="0048176E">
      <w:pPr>
        <w:pStyle w:val="3"/>
        <w:rPr>
          <w:lang w:eastAsia="zh-CN"/>
        </w:rPr>
      </w:pPr>
      <w:bookmarkStart w:id="211" w:name="稳健性检验一虚拟变量形式与时间窗口-1-2"/>
      <w:bookmarkStart w:id="212" w:name="_Toc229819416"/>
      <w:r>
        <w:rPr>
          <w:lang w:eastAsia="zh-CN"/>
        </w:rPr>
        <w:t>稳健性检验一：虚拟变量形式与时间窗口（</w:t>
      </w:r>
      <m:oMath>
        <m:r>
          <m:rPr>
            <m:sty m:val="bi"/>
          </m:rPr>
          <w:rPr>
            <w:rFonts w:ascii="Cambria Math" w:hAnsi="Cambria Math"/>
            <w:lang w:eastAsia="zh-CN"/>
          </w:rPr>
          <m:t>-1,2</m:t>
        </m:r>
      </m:oMath>
      <w:r>
        <w:rPr>
          <w:lang w:eastAsia="zh-CN"/>
        </w:rPr>
        <w:t>）</w:t>
      </w:r>
      <w:bookmarkEnd w:id="211"/>
      <w:bookmarkEnd w:id="212"/>
    </w:p>
    <w:p w14:paraId="7429B664" w14:textId="77777777" w:rsidR="009D2938" w:rsidRDefault="0048176E">
      <w:pPr>
        <w:pStyle w:val="FirstParagraph"/>
        <w:rPr>
          <w:lang w:eastAsia="zh-CN"/>
        </w:rPr>
      </w:pPr>
      <w:r>
        <w:rPr>
          <w:lang w:eastAsia="zh-CN"/>
        </w:rPr>
        <w:t>基准模型采用连续值的四周移动平均形式度量两类信息披露变量。然而，开发者对信息的响应未必是线性的，开发者可能仅对</w:t>
      </w:r>
      <w:r>
        <w:rPr>
          <w:lang w:eastAsia="zh-CN"/>
        </w:rPr>
        <w:t>“</w:t>
      </w:r>
      <w:r>
        <w:rPr>
          <w:lang w:eastAsia="zh-CN"/>
        </w:rPr>
        <w:t>有无披露事件</w:t>
      </w:r>
      <w:r>
        <w:rPr>
          <w:lang w:eastAsia="zh-CN"/>
        </w:rPr>
        <w:t>”</w:t>
      </w:r>
      <w:r>
        <w:rPr>
          <w:lang w:eastAsia="zh-CN"/>
        </w:rPr>
        <w:t>做出反应，而对具体金额大小不敏感。为此，第一组稳健性检验将非定向披露和定向披露均替换为虚拟变量形式，并设置（</w:t>
      </w:r>
      <m:oMath>
        <m:r>
          <w:rPr>
            <w:rFonts w:ascii="Cambria Math" w:hAnsi="Cambria Math"/>
            <w:lang w:eastAsia="zh-CN"/>
          </w:rPr>
          <m:t>-1,2</m:t>
        </m:r>
      </m:oMath>
      <w:r>
        <w:rPr>
          <w:lang w:eastAsia="zh-CN"/>
        </w:rPr>
        <w:t>）时间窗口：若在事件发生前一周至后两周的窗口内则取</w:t>
      </w:r>
      <w:r>
        <w:rPr>
          <w:lang w:eastAsia="zh-CN"/>
        </w:rPr>
        <w:t>1</w:t>
      </w:r>
      <w:r>
        <w:rPr>
          <w:lang w:eastAsia="zh-CN"/>
        </w:rPr>
        <w:t>，否则取</w:t>
      </w:r>
      <w:r>
        <w:rPr>
          <w:lang w:eastAsia="zh-CN"/>
        </w:rPr>
        <w:t>0</w:t>
      </w:r>
      <w:r>
        <w:rPr>
          <w:lang w:eastAsia="zh-CN"/>
        </w:rPr>
        <w:t>。这一设定既考虑了信息传播的滞后效应，也纳入了可能存在的预期效应。</w:t>
      </w:r>
    </w:p>
    <w:p w14:paraId="7F471CA0" w14:textId="77777777" w:rsidR="009D2938" w:rsidRDefault="0048176E">
      <w:pPr>
        <w:pStyle w:val="a0"/>
        <w:rPr>
          <w:lang w:eastAsia="zh-CN"/>
        </w:rPr>
      </w:pPr>
      <w:r>
        <w:rPr>
          <w:lang w:eastAsia="zh-CN"/>
        </w:rPr>
        <w:t>检验结果显示，非定向披露虚拟变量在代码活动上的系数为</w:t>
      </w:r>
      <w:r>
        <w:rPr>
          <w:lang w:eastAsia="zh-CN"/>
        </w:rPr>
        <w:t xml:space="preserve"> 0.005</w:t>
      </w:r>
      <w:r>
        <w:rPr>
          <w:lang w:eastAsia="zh-CN"/>
        </w:rPr>
        <w:t>（</w:t>
      </w:r>
      <m:oMath>
        <m:r>
          <w:rPr>
            <w:rFonts w:ascii="Cambria Math" w:hAnsi="Cambria Math"/>
            <w:lang w:eastAsia="zh-CN"/>
          </w:rPr>
          <m:t>t=2.75</m:t>
        </m:r>
      </m:oMath>
      <w:r>
        <w:rPr>
          <w:lang w:eastAsia="zh-CN"/>
        </w:rPr>
        <w:t>，</w:t>
      </w:r>
      <m:oMath>
        <m:r>
          <w:rPr>
            <w:rFonts w:ascii="Cambria Math" w:hAnsi="Cambria Math"/>
            <w:lang w:eastAsia="zh-CN"/>
          </w:rPr>
          <m:t>p&lt;0.01</m:t>
        </m:r>
      </m:oMath>
      <w:r>
        <w:rPr>
          <w:lang w:eastAsia="zh-CN"/>
        </w:rPr>
        <w:t>），在审查活动上为</w:t>
      </w:r>
      <w:r>
        <w:rPr>
          <w:lang w:eastAsia="zh-CN"/>
        </w:rPr>
        <w:t xml:space="preserve"> 0.013</w:t>
      </w:r>
      <w:r>
        <w:rPr>
          <w:lang w:eastAsia="zh-CN"/>
        </w:rPr>
        <w:t>（</w:t>
      </w:r>
      <m:oMath>
        <m:r>
          <w:rPr>
            <w:rFonts w:ascii="Cambria Math" w:hAnsi="Cambria Math"/>
            <w:lang w:eastAsia="zh-CN"/>
          </w:rPr>
          <m:t>t=2.18</m:t>
        </m:r>
      </m:oMath>
      <w:r>
        <w:rPr>
          <w:lang w:eastAsia="zh-CN"/>
        </w:rPr>
        <w:t>，</w:t>
      </w:r>
      <m:oMath>
        <m:r>
          <w:rPr>
            <w:rFonts w:ascii="Cambria Math" w:hAnsi="Cambria Math"/>
            <w:lang w:eastAsia="zh-CN"/>
          </w:rPr>
          <m:t>p&lt;0.05</m:t>
        </m:r>
      </m:oMath>
      <w:r>
        <w:rPr>
          <w:lang w:eastAsia="zh-CN"/>
        </w:rPr>
        <w:t>），均显著为正；定向披露虚拟变量在代码活动上为</w:t>
      </w:r>
      <w:r>
        <w:rPr>
          <w:lang w:eastAsia="zh-CN"/>
        </w:rPr>
        <w:t xml:space="preserve"> 0.004</w:t>
      </w:r>
      <w:r>
        <w:rPr>
          <w:lang w:eastAsia="zh-CN"/>
        </w:rPr>
        <w:t>（</w:t>
      </w:r>
      <m:oMath>
        <m:r>
          <w:rPr>
            <w:rFonts w:ascii="Cambria Math" w:hAnsi="Cambria Math"/>
            <w:lang w:eastAsia="zh-CN"/>
          </w:rPr>
          <m:t>t=2.78</m:t>
        </m:r>
      </m:oMath>
      <w:r>
        <w:rPr>
          <w:lang w:eastAsia="zh-CN"/>
        </w:rPr>
        <w:t>，</w:t>
      </w:r>
      <m:oMath>
        <m:r>
          <w:rPr>
            <w:rFonts w:ascii="Cambria Math" w:hAnsi="Cambria Math"/>
            <w:lang w:eastAsia="zh-CN"/>
          </w:rPr>
          <m:t>p&lt;0.01</m:t>
        </m:r>
      </m:oMath>
      <w:r>
        <w:rPr>
          <w:lang w:eastAsia="zh-CN"/>
        </w:rPr>
        <w:t>），在审查活动上为</w:t>
      </w:r>
      <w:r>
        <w:rPr>
          <w:lang w:eastAsia="zh-CN"/>
        </w:rPr>
        <w:t xml:space="preserve"> </w:t>
      </w:r>
      <w:r>
        <w:rPr>
          <w:lang w:eastAsia="zh-CN"/>
        </w:rPr>
        <w:lastRenderedPageBreak/>
        <w:t>0.019</w:t>
      </w:r>
      <w:r>
        <w:rPr>
          <w:lang w:eastAsia="zh-CN"/>
        </w:rPr>
        <w:t>（</w:t>
      </w:r>
      <m:oMath>
        <m:r>
          <w:rPr>
            <w:rFonts w:ascii="Cambria Math" w:hAnsi="Cambria Math"/>
            <w:lang w:eastAsia="zh-CN"/>
          </w:rPr>
          <m:t>t=4.64</m:t>
        </m:r>
      </m:oMath>
      <w:r>
        <w:rPr>
          <w:lang w:eastAsia="zh-CN"/>
        </w:rPr>
        <w:t>，</w:t>
      </w:r>
      <m:oMath>
        <m:r>
          <w:rPr>
            <w:rFonts w:ascii="Cambria Math" w:hAnsi="Cambria Math"/>
            <w:lang w:eastAsia="zh-CN"/>
          </w:rPr>
          <m:t>p&lt;0.01</m:t>
        </m:r>
      </m:oMath>
      <w:r>
        <w:rPr>
          <w:lang w:eastAsia="zh-CN"/>
        </w:rPr>
        <w:t>），同样显著为正；交互项在代码活动（</w:t>
      </w:r>
      <m:oMath>
        <m:r>
          <w:rPr>
            <w:rFonts w:ascii="Cambria Math" w:hAnsi="Cambria Math"/>
            <w:lang w:eastAsia="zh-CN"/>
          </w:rPr>
          <m:t>-0.009</m:t>
        </m:r>
      </m:oMath>
      <w:r>
        <w:rPr>
          <w:lang w:eastAsia="zh-CN"/>
        </w:rPr>
        <w:t>，</w:t>
      </w:r>
      <m:oMath>
        <m:r>
          <w:rPr>
            <w:rFonts w:ascii="Cambria Math" w:hAnsi="Cambria Math"/>
            <w:lang w:eastAsia="zh-CN"/>
          </w:rPr>
          <m:t>t=-3.52</m:t>
        </m:r>
      </m:oMath>
      <w:r>
        <w:rPr>
          <w:lang w:eastAsia="zh-CN"/>
        </w:rPr>
        <w:t>，</w:t>
      </w:r>
      <m:oMath>
        <m:r>
          <w:rPr>
            <w:rFonts w:ascii="Cambria Math" w:hAnsi="Cambria Math"/>
            <w:lang w:eastAsia="zh-CN"/>
          </w:rPr>
          <m:t>p&lt;0.01</m:t>
        </m:r>
      </m:oMath>
      <w:r>
        <w:rPr>
          <w:lang w:eastAsia="zh-CN"/>
        </w:rPr>
        <w:t>）和审查活动（</w:t>
      </w:r>
      <m:oMath>
        <m:r>
          <w:rPr>
            <w:rFonts w:ascii="Cambria Math" w:hAnsi="Cambria Math"/>
            <w:lang w:eastAsia="zh-CN"/>
          </w:rPr>
          <m:t>-0.033</m:t>
        </m:r>
      </m:oMath>
      <w:r>
        <w:rPr>
          <w:lang w:eastAsia="zh-CN"/>
        </w:rPr>
        <w:t>，</w:t>
      </w:r>
      <m:oMath>
        <m:r>
          <w:rPr>
            <w:rFonts w:ascii="Cambria Math" w:hAnsi="Cambria Math"/>
            <w:lang w:eastAsia="zh-CN"/>
          </w:rPr>
          <m:t>t=-4.90</m:t>
        </m:r>
      </m:oMath>
      <w:r>
        <w:rPr>
          <w:lang w:eastAsia="zh-CN"/>
        </w:rPr>
        <w:t>，</w:t>
      </w:r>
      <m:oMath>
        <m:r>
          <w:rPr>
            <w:rFonts w:ascii="Cambria Math" w:hAnsi="Cambria Math"/>
            <w:lang w:eastAsia="zh-CN"/>
          </w:rPr>
          <m:t>p&lt;0.01</m:t>
        </m:r>
      </m:oMath>
      <w:r>
        <w:rPr>
          <w:lang w:eastAsia="zh-CN"/>
        </w:rPr>
        <w:t>）上均显著为负。这一结果表明，即使以二值度量替代连续变量，且采用不同的时间窗口设定，主要结论仍然成立。</w:t>
      </w:r>
    </w:p>
    <w:p w14:paraId="66222188" w14:textId="77777777" w:rsidR="009D2938" w:rsidRDefault="0048176E">
      <w:pPr>
        <w:pStyle w:val="3"/>
        <w:rPr>
          <w:lang w:eastAsia="zh-CN"/>
        </w:rPr>
      </w:pPr>
      <w:bookmarkStart w:id="213" w:name="稳健性检验二连续值形式与当期度量"/>
      <w:bookmarkStart w:id="214" w:name="_Toc229819417"/>
      <w:r>
        <w:rPr>
          <w:lang w:eastAsia="zh-CN"/>
        </w:rPr>
        <w:t>稳健性检验二：连续值形式与当期度量</w:t>
      </w:r>
      <w:bookmarkEnd w:id="213"/>
      <w:bookmarkEnd w:id="214"/>
    </w:p>
    <w:p w14:paraId="466D3E8A" w14:textId="77777777" w:rsidR="009D2938" w:rsidRDefault="0048176E">
      <w:pPr>
        <w:pStyle w:val="FirstParagraph"/>
        <w:rPr>
          <w:lang w:eastAsia="zh-CN"/>
        </w:rPr>
      </w:pPr>
      <w:r>
        <w:rPr>
          <w:lang w:eastAsia="zh-CN"/>
        </w:rPr>
        <w:t>第二组稳健性检验保留了连续值形式，但去除四周移动平均处理，直接使用当期（第</w:t>
      </w:r>
      <w:r>
        <w:rPr>
          <w:lang w:eastAsia="zh-CN"/>
        </w:rPr>
        <w:t xml:space="preserve"> </w:t>
      </w:r>
      <m:oMath>
        <m:r>
          <w:rPr>
            <w:rFonts w:ascii="Cambria Math" w:hAnsi="Cambria Math"/>
            <w:lang w:eastAsia="zh-CN"/>
          </w:rPr>
          <m:t>t</m:t>
        </m:r>
      </m:oMath>
      <w:r>
        <w:rPr>
          <w:lang w:eastAsia="zh-CN"/>
        </w:rPr>
        <w:t xml:space="preserve"> </w:t>
      </w:r>
      <w:r>
        <w:rPr>
          <w:lang w:eastAsia="zh-CN"/>
        </w:rPr>
        <w:t>周）的捐款金额对数和受赠者公告人数。这一设定的目的是检验基准模型中移动平均平滑处理是否实质性地改变了估计结果，即主效应是否来源于当期信息冲击而非移动平均带来的时序扩散。</w:t>
      </w:r>
    </w:p>
    <w:p w14:paraId="68050FB1" w14:textId="77777777" w:rsidR="009D2938" w:rsidRDefault="0048176E">
      <w:pPr>
        <w:pStyle w:val="a0"/>
        <w:rPr>
          <w:lang w:eastAsia="zh-CN"/>
        </w:rPr>
      </w:pPr>
      <w:r>
        <w:rPr>
          <w:lang w:eastAsia="zh-CN"/>
        </w:rPr>
        <w:t>检验结果显示，当期非定向披露在代码活动上的系数为</w:t>
      </w:r>
      <w:r>
        <w:rPr>
          <w:lang w:eastAsia="zh-CN"/>
        </w:rPr>
        <w:t xml:space="preserve"> 0.002</w:t>
      </w:r>
      <w:r>
        <w:rPr>
          <w:lang w:eastAsia="zh-CN"/>
        </w:rPr>
        <w:t>（</w:t>
      </w:r>
      <m:oMath>
        <m:r>
          <w:rPr>
            <w:rFonts w:ascii="Cambria Math" w:hAnsi="Cambria Math"/>
            <w:lang w:eastAsia="zh-CN"/>
          </w:rPr>
          <m:t>t=3.71</m:t>
        </m:r>
      </m:oMath>
      <w:r>
        <w:rPr>
          <w:lang w:eastAsia="zh-CN"/>
        </w:rPr>
        <w:t>，</w:t>
      </w:r>
      <m:oMath>
        <m:r>
          <w:rPr>
            <w:rFonts w:ascii="Cambria Math" w:hAnsi="Cambria Math"/>
            <w:lang w:eastAsia="zh-CN"/>
          </w:rPr>
          <m:t>p&lt;0.01</m:t>
        </m:r>
      </m:oMath>
      <w:r>
        <w:rPr>
          <w:lang w:eastAsia="zh-CN"/>
        </w:rPr>
        <w:t>），在审查活动上为</w:t>
      </w:r>
      <w:r>
        <w:rPr>
          <w:lang w:eastAsia="zh-CN"/>
        </w:rPr>
        <w:t xml:space="preserve"> 0.007</w:t>
      </w:r>
      <w:r>
        <w:rPr>
          <w:lang w:eastAsia="zh-CN"/>
        </w:rPr>
        <w:t>（</w:t>
      </w:r>
      <m:oMath>
        <m:r>
          <w:rPr>
            <w:rFonts w:ascii="Cambria Math" w:hAnsi="Cambria Math"/>
            <w:lang w:eastAsia="zh-CN"/>
          </w:rPr>
          <m:t>t=3.37</m:t>
        </m:r>
      </m:oMath>
      <w:r>
        <w:rPr>
          <w:lang w:eastAsia="zh-CN"/>
        </w:rPr>
        <w:t>，</w:t>
      </w:r>
      <m:oMath>
        <m:r>
          <w:rPr>
            <w:rFonts w:ascii="Cambria Math" w:hAnsi="Cambria Math"/>
            <w:lang w:eastAsia="zh-CN"/>
          </w:rPr>
          <m:t>p&lt;0.01</m:t>
        </m:r>
      </m:oMath>
      <w:r>
        <w:rPr>
          <w:lang w:eastAsia="zh-CN"/>
        </w:rPr>
        <w:t>），均在</w:t>
      </w:r>
      <w:r>
        <w:rPr>
          <w:lang w:eastAsia="zh-CN"/>
        </w:rPr>
        <w:t xml:space="preserve"> 1% </w:t>
      </w:r>
      <w:r>
        <w:rPr>
          <w:lang w:eastAsia="zh-CN"/>
        </w:rPr>
        <w:t>水平显著；交互项在代码活动（</w:t>
      </w:r>
      <m:oMath>
        <m:r>
          <w:rPr>
            <w:rFonts w:ascii="Cambria Math" w:hAnsi="Cambria Math"/>
            <w:lang w:eastAsia="zh-CN"/>
          </w:rPr>
          <m:t>-0.001</m:t>
        </m:r>
      </m:oMath>
      <w:r>
        <w:rPr>
          <w:lang w:eastAsia="zh-CN"/>
        </w:rPr>
        <w:t>，</w:t>
      </w:r>
      <m:oMath>
        <m:r>
          <w:rPr>
            <w:rFonts w:ascii="Cambria Math" w:hAnsi="Cambria Math"/>
            <w:lang w:eastAsia="zh-CN"/>
          </w:rPr>
          <m:t>t=-2.82</m:t>
        </m:r>
      </m:oMath>
      <w:r>
        <w:rPr>
          <w:lang w:eastAsia="zh-CN"/>
        </w:rPr>
        <w:t>，</w:t>
      </w:r>
      <m:oMath>
        <m:r>
          <w:rPr>
            <w:rFonts w:ascii="Cambria Math" w:hAnsi="Cambria Math"/>
            <w:lang w:eastAsia="zh-CN"/>
          </w:rPr>
          <m:t>p&lt;0.01</m:t>
        </m:r>
      </m:oMath>
      <w:r>
        <w:rPr>
          <w:lang w:eastAsia="zh-CN"/>
        </w:rPr>
        <w:t>）和审查活动（</w:t>
      </w:r>
      <m:oMath>
        <m:r>
          <w:rPr>
            <w:rFonts w:ascii="Cambria Math" w:hAnsi="Cambria Math"/>
            <w:lang w:eastAsia="zh-CN"/>
          </w:rPr>
          <m:t>-0.004</m:t>
        </m:r>
      </m:oMath>
      <w:r>
        <w:rPr>
          <w:lang w:eastAsia="zh-CN"/>
        </w:rPr>
        <w:t>，</w:t>
      </w:r>
      <m:oMath>
        <m:r>
          <w:rPr>
            <w:rFonts w:ascii="Cambria Math" w:hAnsi="Cambria Math"/>
            <w:lang w:eastAsia="zh-CN"/>
          </w:rPr>
          <m:t>t=-2.62</m:t>
        </m:r>
      </m:oMath>
      <w:r>
        <w:rPr>
          <w:lang w:eastAsia="zh-CN"/>
        </w:rPr>
        <w:t>，</w:t>
      </w:r>
      <m:oMath>
        <m:r>
          <w:rPr>
            <w:rFonts w:ascii="Cambria Math" w:hAnsi="Cambria Math"/>
            <w:lang w:eastAsia="zh-CN"/>
          </w:rPr>
          <m:t>p&lt;0.01</m:t>
        </m:r>
      </m:oMath>
      <w:r>
        <w:rPr>
          <w:lang w:eastAsia="zh-CN"/>
        </w:rPr>
        <w:t>）上同样显著为负。与基准模型相比，当期度量的系数量级有所变化，但符号和显著性完全一致，确认了移动平均处理并未人为制造统计显著性。</w:t>
      </w:r>
    </w:p>
    <w:p w14:paraId="2537F828" w14:textId="77777777" w:rsidR="009D2938" w:rsidRDefault="0048176E">
      <w:pPr>
        <w:pStyle w:val="3"/>
        <w:rPr>
          <w:lang w:eastAsia="zh-CN"/>
        </w:rPr>
      </w:pPr>
      <w:bookmarkStart w:id="215" w:name="稳健性检验三虚拟变量形式与当期度量"/>
      <w:bookmarkStart w:id="216" w:name="_Toc229819418"/>
      <w:r>
        <w:rPr>
          <w:lang w:eastAsia="zh-CN"/>
        </w:rPr>
        <w:t>稳健性检验三：虚拟变量形式与当期度量</w:t>
      </w:r>
      <w:bookmarkEnd w:id="215"/>
      <w:bookmarkEnd w:id="216"/>
    </w:p>
    <w:p w14:paraId="6F37DDDC" w14:textId="77777777" w:rsidR="009D2938" w:rsidRDefault="0048176E">
      <w:pPr>
        <w:pStyle w:val="FirstParagraph"/>
        <w:rPr>
          <w:lang w:eastAsia="zh-CN"/>
        </w:rPr>
      </w:pPr>
      <w:r>
        <w:rPr>
          <w:lang w:eastAsia="zh-CN"/>
        </w:rPr>
        <w:t>第三组稳健性检验将两类信息披露变量均替换为当期虚拟变量（有披露取</w:t>
      </w:r>
      <w:r>
        <w:rPr>
          <w:lang w:eastAsia="zh-CN"/>
        </w:rPr>
        <w:t>1</w:t>
      </w:r>
      <w:r>
        <w:rPr>
          <w:lang w:eastAsia="zh-CN"/>
        </w:rPr>
        <w:t>，无披露取</w:t>
      </w:r>
      <w:r>
        <w:rPr>
          <w:lang w:eastAsia="zh-CN"/>
        </w:rPr>
        <w:t>0</w:t>
      </w:r>
      <w:r>
        <w:rPr>
          <w:lang w:eastAsia="zh-CN"/>
        </w:rPr>
        <w:t>），不设置时间窗口扩展。这一设定代表了最为保守的度量方式，仅考虑披露事件发生当周的即时效应。</w:t>
      </w:r>
    </w:p>
    <w:p w14:paraId="4D473E20" w14:textId="77777777" w:rsidR="009D2938" w:rsidRDefault="0048176E">
      <w:pPr>
        <w:pStyle w:val="a0"/>
        <w:rPr>
          <w:lang w:eastAsia="zh-CN"/>
        </w:rPr>
      </w:pPr>
      <w:r>
        <w:rPr>
          <w:lang w:eastAsia="zh-CN"/>
        </w:rPr>
        <w:t>检验结果显示，非定向披露虚拟变量在代码活动上的系数为</w:t>
      </w:r>
      <w:r>
        <w:rPr>
          <w:lang w:eastAsia="zh-CN"/>
        </w:rPr>
        <w:t xml:space="preserve"> 0.015</w:t>
      </w:r>
      <w:r>
        <w:rPr>
          <w:lang w:eastAsia="zh-CN"/>
        </w:rPr>
        <w:t>（</w:t>
      </w:r>
      <m:oMath>
        <m:r>
          <w:rPr>
            <w:rFonts w:ascii="Cambria Math" w:hAnsi="Cambria Math"/>
            <w:lang w:eastAsia="zh-CN"/>
          </w:rPr>
          <m:t>t=3.63</m:t>
        </m:r>
      </m:oMath>
      <w:r>
        <w:rPr>
          <w:lang w:eastAsia="zh-CN"/>
        </w:rPr>
        <w:t>，</w:t>
      </w:r>
      <m:oMath>
        <m:r>
          <w:rPr>
            <w:rFonts w:ascii="Cambria Math" w:hAnsi="Cambria Math"/>
            <w:lang w:eastAsia="zh-CN"/>
          </w:rPr>
          <m:t>p&lt;0.01</m:t>
        </m:r>
      </m:oMath>
      <w:r>
        <w:rPr>
          <w:lang w:eastAsia="zh-CN"/>
        </w:rPr>
        <w:t>），在审查活动上为</w:t>
      </w:r>
      <w:r>
        <w:rPr>
          <w:lang w:eastAsia="zh-CN"/>
        </w:rPr>
        <w:t xml:space="preserve"> 0.045</w:t>
      </w:r>
      <w:r>
        <w:rPr>
          <w:lang w:eastAsia="zh-CN"/>
        </w:rPr>
        <w:t>（</w:t>
      </w:r>
      <m:oMath>
        <m:r>
          <w:rPr>
            <w:rFonts w:ascii="Cambria Math" w:hAnsi="Cambria Math"/>
            <w:lang w:eastAsia="zh-CN"/>
          </w:rPr>
          <m:t>t=3.36</m:t>
        </m:r>
      </m:oMath>
      <w:r>
        <w:rPr>
          <w:lang w:eastAsia="zh-CN"/>
        </w:rPr>
        <w:t>，</w:t>
      </w:r>
      <m:oMath>
        <m:r>
          <w:rPr>
            <w:rFonts w:ascii="Cambria Math" w:hAnsi="Cambria Math"/>
            <w:lang w:eastAsia="zh-CN"/>
          </w:rPr>
          <m:t>p&lt;0.01</m:t>
        </m:r>
      </m:oMath>
      <w:r>
        <w:rPr>
          <w:lang w:eastAsia="zh-CN"/>
        </w:rPr>
        <w:t>），效应量级相比移动平均形式有所放大但方向一致；交互项在代码活动（</w:t>
      </w:r>
      <m:oMath>
        <m:r>
          <w:rPr>
            <w:rFonts w:ascii="Cambria Math" w:hAnsi="Cambria Math"/>
            <w:lang w:eastAsia="zh-CN"/>
          </w:rPr>
          <m:t>-0.014</m:t>
        </m:r>
      </m:oMath>
      <w:r>
        <w:rPr>
          <w:lang w:eastAsia="zh-CN"/>
        </w:rPr>
        <w:t>，</w:t>
      </w:r>
      <m:oMath>
        <m:r>
          <w:rPr>
            <w:rFonts w:ascii="Cambria Math" w:hAnsi="Cambria Math"/>
            <w:lang w:eastAsia="zh-CN"/>
          </w:rPr>
          <m:t>t=-3.63</m:t>
        </m:r>
      </m:oMath>
      <w:r>
        <w:rPr>
          <w:lang w:eastAsia="zh-CN"/>
        </w:rPr>
        <w:t>，</w:t>
      </w:r>
      <m:oMath>
        <m:r>
          <w:rPr>
            <w:rFonts w:ascii="Cambria Math" w:hAnsi="Cambria Math"/>
            <w:lang w:eastAsia="zh-CN"/>
          </w:rPr>
          <m:t>p&lt;0.01</m:t>
        </m:r>
      </m:oMath>
      <w:r>
        <w:rPr>
          <w:lang w:eastAsia="zh-CN"/>
        </w:rPr>
        <w:t>）和审查活动（</w:t>
      </w:r>
      <m:oMath>
        <m:r>
          <w:rPr>
            <w:rFonts w:ascii="Cambria Math" w:hAnsi="Cambria Math"/>
            <w:lang w:eastAsia="zh-CN"/>
          </w:rPr>
          <m:t>-0.040</m:t>
        </m:r>
      </m:oMath>
      <w:r>
        <w:rPr>
          <w:lang w:eastAsia="zh-CN"/>
        </w:rPr>
        <w:t>，</w:t>
      </w:r>
      <m:oMath>
        <m:r>
          <w:rPr>
            <w:rFonts w:ascii="Cambria Math" w:hAnsi="Cambria Math"/>
            <w:lang w:eastAsia="zh-CN"/>
          </w:rPr>
          <m:t>t=-3.19</m:t>
        </m:r>
      </m:oMath>
      <w:r>
        <w:rPr>
          <w:lang w:eastAsia="zh-CN"/>
        </w:rPr>
        <w:t>，</w:t>
      </w:r>
      <m:oMath>
        <m:r>
          <w:rPr>
            <w:rFonts w:ascii="Cambria Math" w:hAnsi="Cambria Math"/>
            <w:lang w:eastAsia="zh-CN"/>
          </w:rPr>
          <m:t>p&lt;0.01</m:t>
        </m:r>
      </m:oMath>
      <w:r>
        <w:rPr>
          <w:lang w:eastAsia="zh-CN"/>
        </w:rPr>
        <w:t>）上均高度显著为负。定向披露虚拟变量在代码活动和审查活动上的系数分别为</w:t>
      </w:r>
      <w:r>
        <w:rPr>
          <w:lang w:eastAsia="zh-CN"/>
        </w:rPr>
        <w:t xml:space="preserve"> 0.003</w:t>
      </w:r>
      <w:r>
        <w:rPr>
          <w:lang w:eastAsia="zh-CN"/>
        </w:rPr>
        <w:t>（</w:t>
      </w:r>
      <m:oMath>
        <m:r>
          <w:rPr>
            <w:rFonts w:ascii="Cambria Math" w:hAnsi="Cambria Math"/>
            <w:lang w:eastAsia="zh-CN"/>
          </w:rPr>
          <m:t>t=2.21</m:t>
        </m:r>
      </m:oMath>
      <w:r>
        <w:rPr>
          <w:lang w:eastAsia="zh-CN"/>
        </w:rPr>
        <w:t>，</w:t>
      </w:r>
      <m:oMath>
        <m:r>
          <w:rPr>
            <w:rFonts w:ascii="Cambria Math" w:hAnsi="Cambria Math"/>
            <w:lang w:eastAsia="zh-CN"/>
          </w:rPr>
          <m:t>p&lt;0.05</m:t>
        </m:r>
      </m:oMath>
      <w:r>
        <w:rPr>
          <w:lang w:eastAsia="zh-CN"/>
        </w:rPr>
        <w:t>）和</w:t>
      </w:r>
      <w:r>
        <w:rPr>
          <w:lang w:eastAsia="zh-CN"/>
        </w:rPr>
        <w:t xml:space="preserve"> 0.008</w:t>
      </w:r>
      <w:r>
        <w:rPr>
          <w:lang w:eastAsia="zh-CN"/>
        </w:rPr>
        <w:t>（</w:t>
      </w:r>
      <m:oMath>
        <m:r>
          <w:rPr>
            <w:rFonts w:ascii="Cambria Math" w:hAnsi="Cambria Math"/>
            <w:lang w:eastAsia="zh-CN"/>
          </w:rPr>
          <m:t>t=2.19</m:t>
        </m:r>
      </m:oMath>
      <w:r>
        <w:rPr>
          <w:lang w:eastAsia="zh-CN"/>
        </w:rPr>
        <w:t>，</w:t>
      </w:r>
      <m:oMath>
        <m:r>
          <w:rPr>
            <w:rFonts w:ascii="Cambria Math" w:hAnsi="Cambria Math"/>
            <w:lang w:eastAsia="zh-CN"/>
          </w:rPr>
          <m:t>p&lt;0.05</m:t>
        </m:r>
      </m:oMath>
      <w:r>
        <w:rPr>
          <w:lang w:eastAsia="zh-CN"/>
        </w:rPr>
        <w:t>），与基准模型方向一致。</w:t>
      </w:r>
    </w:p>
    <w:p w14:paraId="41273F8C" w14:textId="77777777" w:rsidR="009D2938" w:rsidRDefault="0048176E">
      <w:pPr>
        <w:pStyle w:val="TableCaption"/>
        <w:rPr>
          <w:lang w:eastAsia="zh-CN"/>
        </w:rPr>
      </w:pPr>
      <w:r>
        <w:rPr>
          <w:lang w:eastAsia="zh-CN"/>
        </w:rPr>
        <w:lastRenderedPageBreak/>
        <w:t>稳健性检验：不同变量形式与度量方式下的估计结果</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C0" w:firstRow="0" w:lastRow="1" w:firstColumn="1" w:lastColumn="1" w:noHBand="1" w:noVBand="1"/>
      </w:tblPr>
      <w:tblGrid>
        <w:gridCol w:w="2084"/>
        <w:gridCol w:w="1072"/>
        <w:gridCol w:w="1072"/>
        <w:gridCol w:w="1072"/>
        <w:gridCol w:w="1072"/>
        <w:gridCol w:w="1072"/>
        <w:gridCol w:w="1072"/>
      </w:tblGrid>
      <w:tr w:rsidR="009D2938" w14:paraId="7AFBF3F3" w14:textId="77777777" w:rsidTr="004A6767">
        <w:tc>
          <w:tcPr>
            <w:tcW w:w="0" w:type="auto"/>
          </w:tcPr>
          <w:p w14:paraId="19BDA33F" w14:textId="77777777" w:rsidR="009D2938" w:rsidRDefault="009D2938">
            <w:pPr>
              <w:rPr>
                <w:lang w:eastAsia="zh-CN"/>
              </w:rPr>
            </w:pPr>
          </w:p>
        </w:tc>
        <w:tc>
          <w:tcPr>
            <w:tcW w:w="0" w:type="auto"/>
          </w:tcPr>
          <w:p w14:paraId="1B2C6302" w14:textId="77777777" w:rsidR="009D2938" w:rsidRDefault="009D2938">
            <w:pPr>
              <w:rPr>
                <w:lang w:eastAsia="zh-CN"/>
              </w:rPr>
            </w:pPr>
          </w:p>
        </w:tc>
        <w:tc>
          <w:tcPr>
            <w:tcW w:w="0" w:type="auto"/>
          </w:tcPr>
          <w:p w14:paraId="10DF0345" w14:textId="77777777" w:rsidR="009D2938" w:rsidRDefault="009D2938">
            <w:pPr>
              <w:rPr>
                <w:lang w:eastAsia="zh-CN"/>
              </w:rPr>
            </w:pPr>
          </w:p>
        </w:tc>
        <w:tc>
          <w:tcPr>
            <w:tcW w:w="0" w:type="auto"/>
          </w:tcPr>
          <w:p w14:paraId="568D22BD" w14:textId="77777777" w:rsidR="009D2938" w:rsidRDefault="009D2938">
            <w:pPr>
              <w:rPr>
                <w:lang w:eastAsia="zh-CN"/>
              </w:rPr>
            </w:pPr>
          </w:p>
        </w:tc>
        <w:tc>
          <w:tcPr>
            <w:tcW w:w="0" w:type="auto"/>
          </w:tcPr>
          <w:p w14:paraId="7F7AA118" w14:textId="77777777" w:rsidR="009D2938" w:rsidRDefault="009D2938">
            <w:pPr>
              <w:rPr>
                <w:lang w:eastAsia="zh-CN"/>
              </w:rPr>
            </w:pPr>
          </w:p>
        </w:tc>
        <w:tc>
          <w:tcPr>
            <w:tcW w:w="0" w:type="auto"/>
          </w:tcPr>
          <w:p w14:paraId="1E832043" w14:textId="77777777" w:rsidR="009D2938" w:rsidRDefault="009D2938">
            <w:pPr>
              <w:rPr>
                <w:lang w:eastAsia="zh-CN"/>
              </w:rPr>
            </w:pPr>
          </w:p>
        </w:tc>
        <w:tc>
          <w:tcPr>
            <w:tcW w:w="0" w:type="auto"/>
          </w:tcPr>
          <w:p w14:paraId="27797EA3" w14:textId="77777777" w:rsidR="009D2938" w:rsidRDefault="009D2938">
            <w:pPr>
              <w:rPr>
                <w:lang w:eastAsia="zh-CN"/>
              </w:rPr>
            </w:pPr>
          </w:p>
        </w:tc>
      </w:tr>
      <w:tr w:rsidR="009D2938" w14:paraId="46F4D41C" w14:textId="77777777" w:rsidTr="004A6767">
        <w:tc>
          <w:tcPr>
            <w:tcW w:w="0" w:type="auto"/>
          </w:tcPr>
          <w:p w14:paraId="2ECAAF15" w14:textId="01D61B93" w:rsidR="009D2938" w:rsidRDefault="0048176E">
            <w:pPr>
              <w:pStyle w:val="Compact"/>
            </w:pPr>
            <w:proofErr w:type="spellStart"/>
            <w:r>
              <w:t>变量</w:t>
            </w:r>
            <w:proofErr w:type="spellEnd"/>
          </w:p>
        </w:tc>
        <w:tc>
          <w:tcPr>
            <w:tcW w:w="0" w:type="auto"/>
          </w:tcPr>
          <w:p w14:paraId="30AB9192" w14:textId="77777777" w:rsidR="009D2938" w:rsidRDefault="0048176E">
            <w:pPr>
              <w:pStyle w:val="Compact"/>
              <w:jc w:val="right"/>
            </w:pPr>
            <w:proofErr w:type="spellStart"/>
            <w:r>
              <w:t>代码</w:t>
            </w:r>
            <w:proofErr w:type="spellEnd"/>
          </w:p>
        </w:tc>
        <w:tc>
          <w:tcPr>
            <w:tcW w:w="0" w:type="auto"/>
          </w:tcPr>
          <w:p w14:paraId="40FC58D1" w14:textId="77777777" w:rsidR="009D2938" w:rsidRDefault="0048176E">
            <w:pPr>
              <w:pStyle w:val="Compact"/>
              <w:jc w:val="right"/>
            </w:pPr>
            <w:proofErr w:type="spellStart"/>
            <w:r>
              <w:t>审查</w:t>
            </w:r>
            <w:proofErr w:type="spellEnd"/>
          </w:p>
        </w:tc>
        <w:tc>
          <w:tcPr>
            <w:tcW w:w="0" w:type="auto"/>
          </w:tcPr>
          <w:p w14:paraId="2BE82E68" w14:textId="77777777" w:rsidR="009D2938" w:rsidRDefault="0048176E">
            <w:pPr>
              <w:pStyle w:val="Compact"/>
              <w:jc w:val="right"/>
            </w:pPr>
            <w:proofErr w:type="spellStart"/>
            <w:r>
              <w:t>代码</w:t>
            </w:r>
            <w:proofErr w:type="spellEnd"/>
          </w:p>
        </w:tc>
        <w:tc>
          <w:tcPr>
            <w:tcW w:w="0" w:type="auto"/>
          </w:tcPr>
          <w:p w14:paraId="05491584" w14:textId="77777777" w:rsidR="009D2938" w:rsidRDefault="0048176E">
            <w:pPr>
              <w:pStyle w:val="Compact"/>
              <w:jc w:val="right"/>
            </w:pPr>
            <w:proofErr w:type="spellStart"/>
            <w:r>
              <w:t>审查</w:t>
            </w:r>
            <w:proofErr w:type="spellEnd"/>
          </w:p>
        </w:tc>
        <w:tc>
          <w:tcPr>
            <w:tcW w:w="0" w:type="auto"/>
          </w:tcPr>
          <w:p w14:paraId="5FCB123D" w14:textId="77777777" w:rsidR="009D2938" w:rsidRDefault="0048176E">
            <w:pPr>
              <w:pStyle w:val="Compact"/>
              <w:jc w:val="right"/>
            </w:pPr>
            <w:proofErr w:type="spellStart"/>
            <w:r>
              <w:t>代码</w:t>
            </w:r>
            <w:proofErr w:type="spellEnd"/>
          </w:p>
        </w:tc>
        <w:tc>
          <w:tcPr>
            <w:tcW w:w="0" w:type="auto"/>
          </w:tcPr>
          <w:p w14:paraId="0C878B39" w14:textId="77777777" w:rsidR="009D2938" w:rsidRDefault="0048176E">
            <w:pPr>
              <w:pStyle w:val="Compact"/>
              <w:jc w:val="right"/>
            </w:pPr>
            <w:proofErr w:type="spellStart"/>
            <w:r>
              <w:t>审查</w:t>
            </w:r>
            <w:proofErr w:type="spellEnd"/>
          </w:p>
        </w:tc>
      </w:tr>
      <w:tr w:rsidR="009D2938" w14:paraId="26436553" w14:textId="77777777" w:rsidTr="004A6767">
        <w:tc>
          <w:tcPr>
            <w:tcW w:w="0" w:type="auto"/>
          </w:tcPr>
          <w:p w14:paraId="397A1E2C" w14:textId="77777777" w:rsidR="009D2938" w:rsidRDefault="0048176E">
            <w:pPr>
              <w:pStyle w:val="Compact"/>
            </w:pPr>
            <w:proofErr w:type="spellStart"/>
            <w:r>
              <w:t>非定向信息披露</w:t>
            </w:r>
            <w:proofErr w:type="spellEnd"/>
            <w:r>
              <w:t>（</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1CE45C52" w14:textId="77777777" w:rsidR="009D2938" w:rsidRDefault="0048176E">
            <w:pPr>
              <w:pStyle w:val="Compact"/>
              <w:jc w:val="right"/>
            </w:pPr>
            <w:r>
              <w:t>0.005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FB68390" w14:textId="77777777" w:rsidR="009D2938" w:rsidRDefault="0048176E">
            <w:pPr>
              <w:pStyle w:val="Compact"/>
              <w:jc w:val="right"/>
            </w:pPr>
            <w:r>
              <w:t>0.013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7E219FC" w14:textId="77777777" w:rsidR="009D2938" w:rsidRDefault="0048176E">
            <w:pPr>
              <w:pStyle w:val="Compact"/>
              <w:jc w:val="right"/>
            </w:pPr>
            <w:r>
              <w:t>0.002</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580B96F6" w14:textId="77777777" w:rsidR="009D2938" w:rsidRDefault="0048176E">
            <w:pPr>
              <w:pStyle w:val="Compact"/>
              <w:jc w:val="right"/>
            </w:pPr>
            <w:r>
              <w:t>0.007</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4FAB40F8" w14:textId="77777777" w:rsidR="009D2938" w:rsidRDefault="0048176E">
            <w:pPr>
              <w:pStyle w:val="Compact"/>
              <w:jc w:val="right"/>
            </w:pPr>
            <w:r>
              <w:t>0.015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7E84F9E" w14:textId="77777777" w:rsidR="009D2938" w:rsidRDefault="0048176E">
            <w:pPr>
              <w:pStyle w:val="Compact"/>
              <w:jc w:val="right"/>
            </w:pPr>
            <w:r>
              <w:t>0.045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77E17672" w14:textId="77777777" w:rsidTr="004A6767">
        <w:tc>
          <w:tcPr>
            <w:tcW w:w="0" w:type="auto"/>
          </w:tcPr>
          <w:p w14:paraId="0292DDA0" w14:textId="77777777" w:rsidR="009D2938" w:rsidRDefault="009D2938"/>
        </w:tc>
        <w:tc>
          <w:tcPr>
            <w:tcW w:w="0" w:type="auto"/>
          </w:tcPr>
          <w:p w14:paraId="574CE6A4" w14:textId="77777777" w:rsidR="009D2938" w:rsidRDefault="0048176E">
            <w:pPr>
              <w:pStyle w:val="Compact"/>
              <w:jc w:val="right"/>
            </w:pPr>
            <w:r>
              <w:t>(2.75)</w:t>
            </w:r>
          </w:p>
        </w:tc>
        <w:tc>
          <w:tcPr>
            <w:tcW w:w="0" w:type="auto"/>
          </w:tcPr>
          <w:p w14:paraId="3C38FF2B" w14:textId="77777777" w:rsidR="009D2938" w:rsidRDefault="0048176E">
            <w:pPr>
              <w:pStyle w:val="Compact"/>
              <w:jc w:val="right"/>
            </w:pPr>
            <w:r>
              <w:t>(2.18)</w:t>
            </w:r>
          </w:p>
        </w:tc>
        <w:tc>
          <w:tcPr>
            <w:tcW w:w="0" w:type="auto"/>
          </w:tcPr>
          <w:p w14:paraId="71A1DA14" w14:textId="77777777" w:rsidR="009D2938" w:rsidRDefault="0048176E">
            <w:pPr>
              <w:pStyle w:val="Compact"/>
              <w:jc w:val="right"/>
            </w:pPr>
            <w:r>
              <w:t>(3.71)</w:t>
            </w:r>
          </w:p>
        </w:tc>
        <w:tc>
          <w:tcPr>
            <w:tcW w:w="0" w:type="auto"/>
          </w:tcPr>
          <w:p w14:paraId="693819B7" w14:textId="77777777" w:rsidR="009D2938" w:rsidRDefault="0048176E">
            <w:pPr>
              <w:pStyle w:val="Compact"/>
              <w:jc w:val="right"/>
            </w:pPr>
            <w:r>
              <w:t>(3.37)</w:t>
            </w:r>
          </w:p>
        </w:tc>
        <w:tc>
          <w:tcPr>
            <w:tcW w:w="0" w:type="auto"/>
          </w:tcPr>
          <w:p w14:paraId="283F636A" w14:textId="77777777" w:rsidR="009D2938" w:rsidRDefault="0048176E">
            <w:pPr>
              <w:pStyle w:val="Compact"/>
              <w:jc w:val="right"/>
            </w:pPr>
            <w:r>
              <w:t>(3.63)</w:t>
            </w:r>
          </w:p>
        </w:tc>
        <w:tc>
          <w:tcPr>
            <w:tcW w:w="0" w:type="auto"/>
          </w:tcPr>
          <w:p w14:paraId="22D59C7F" w14:textId="77777777" w:rsidR="009D2938" w:rsidRDefault="0048176E">
            <w:pPr>
              <w:pStyle w:val="Compact"/>
              <w:jc w:val="right"/>
            </w:pPr>
            <w:r>
              <w:t>(3.36)</w:t>
            </w:r>
          </w:p>
        </w:tc>
      </w:tr>
      <w:tr w:rsidR="009D2938" w14:paraId="62A82221" w14:textId="77777777" w:rsidTr="004A6767">
        <w:tc>
          <w:tcPr>
            <w:tcW w:w="0" w:type="auto"/>
          </w:tcPr>
          <w:p w14:paraId="1F89EA1A" w14:textId="77777777" w:rsidR="009D2938" w:rsidRDefault="0048176E">
            <w:pPr>
              <w:pStyle w:val="Compact"/>
            </w:pPr>
            <w:proofErr w:type="spellStart"/>
            <w:r>
              <w:t>定向信息披露</w:t>
            </w:r>
            <w:proofErr w:type="spellEnd"/>
            <w:r>
              <w:t>（</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08E6B680" w14:textId="77777777" w:rsidR="009D2938" w:rsidRDefault="0048176E">
            <w:pPr>
              <w:pStyle w:val="Compact"/>
              <w:jc w:val="right"/>
            </w:pPr>
            <w:r>
              <w:t>0.004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5F3F1D1" w14:textId="77777777" w:rsidR="009D2938" w:rsidRDefault="0048176E">
            <w:pPr>
              <w:pStyle w:val="Compact"/>
              <w:jc w:val="right"/>
            </w:pPr>
            <w:r>
              <w:t>0.019</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4A90A3EF" w14:textId="77777777" w:rsidR="009D2938" w:rsidRDefault="0048176E">
            <w:pPr>
              <w:pStyle w:val="Compact"/>
              <w:jc w:val="right"/>
            </w:pPr>
            <w:r>
              <w:t>0.001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9EDECD4" w14:textId="77777777" w:rsidR="009D2938" w:rsidRDefault="0048176E">
            <w:pPr>
              <w:pStyle w:val="Compact"/>
              <w:jc w:val="right"/>
            </w:pPr>
            <w:r>
              <w:t>0.002</w:t>
            </w:r>
          </w:p>
        </w:tc>
        <w:tc>
          <w:tcPr>
            <w:tcW w:w="0" w:type="auto"/>
          </w:tcPr>
          <w:p w14:paraId="27A35529" w14:textId="77777777" w:rsidR="009D2938" w:rsidRDefault="0048176E">
            <w:pPr>
              <w:pStyle w:val="Compact"/>
              <w:jc w:val="right"/>
            </w:pPr>
            <w:r>
              <w:t>0.003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4006DF0F" w14:textId="77777777" w:rsidR="009D2938" w:rsidRDefault="0048176E">
            <w:pPr>
              <w:pStyle w:val="Compact"/>
              <w:jc w:val="right"/>
            </w:pPr>
            <w:r>
              <w:t>0.008</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09AB0333" w14:textId="77777777" w:rsidTr="004A6767">
        <w:tc>
          <w:tcPr>
            <w:tcW w:w="0" w:type="auto"/>
          </w:tcPr>
          <w:p w14:paraId="67324A77" w14:textId="77777777" w:rsidR="009D2938" w:rsidRDefault="009D2938"/>
        </w:tc>
        <w:tc>
          <w:tcPr>
            <w:tcW w:w="0" w:type="auto"/>
          </w:tcPr>
          <w:p w14:paraId="0F5FA873" w14:textId="77777777" w:rsidR="009D2938" w:rsidRDefault="0048176E">
            <w:pPr>
              <w:pStyle w:val="Compact"/>
              <w:jc w:val="right"/>
            </w:pPr>
            <w:r>
              <w:t>(2.78)</w:t>
            </w:r>
          </w:p>
        </w:tc>
        <w:tc>
          <w:tcPr>
            <w:tcW w:w="0" w:type="auto"/>
          </w:tcPr>
          <w:p w14:paraId="63CE08DC" w14:textId="77777777" w:rsidR="009D2938" w:rsidRDefault="0048176E">
            <w:pPr>
              <w:pStyle w:val="Compact"/>
              <w:jc w:val="right"/>
            </w:pPr>
            <w:r>
              <w:t>(4.64)</w:t>
            </w:r>
          </w:p>
        </w:tc>
        <w:tc>
          <w:tcPr>
            <w:tcW w:w="0" w:type="auto"/>
          </w:tcPr>
          <w:p w14:paraId="7236CBE4" w14:textId="77777777" w:rsidR="009D2938" w:rsidRDefault="0048176E">
            <w:pPr>
              <w:pStyle w:val="Compact"/>
              <w:jc w:val="right"/>
            </w:pPr>
            <w:r>
              <w:t>(2.09)</w:t>
            </w:r>
          </w:p>
        </w:tc>
        <w:tc>
          <w:tcPr>
            <w:tcW w:w="0" w:type="auto"/>
          </w:tcPr>
          <w:p w14:paraId="3B38E037" w14:textId="77777777" w:rsidR="009D2938" w:rsidRDefault="0048176E">
            <w:pPr>
              <w:pStyle w:val="Compact"/>
              <w:jc w:val="right"/>
            </w:pPr>
            <w:r>
              <w:t>(1.64)</w:t>
            </w:r>
          </w:p>
        </w:tc>
        <w:tc>
          <w:tcPr>
            <w:tcW w:w="0" w:type="auto"/>
          </w:tcPr>
          <w:p w14:paraId="0FFE7786" w14:textId="77777777" w:rsidR="009D2938" w:rsidRDefault="0048176E">
            <w:pPr>
              <w:pStyle w:val="Compact"/>
              <w:jc w:val="right"/>
            </w:pPr>
            <w:r>
              <w:t>(2.21)</w:t>
            </w:r>
          </w:p>
        </w:tc>
        <w:tc>
          <w:tcPr>
            <w:tcW w:w="0" w:type="auto"/>
          </w:tcPr>
          <w:p w14:paraId="303C057B" w14:textId="77777777" w:rsidR="009D2938" w:rsidRDefault="0048176E">
            <w:pPr>
              <w:pStyle w:val="Compact"/>
              <w:jc w:val="right"/>
            </w:pPr>
            <w:r>
              <w:t>(2.19)</w:t>
            </w:r>
          </w:p>
        </w:tc>
      </w:tr>
      <w:tr w:rsidR="009D2938" w14:paraId="17128517" w14:textId="77777777" w:rsidTr="004A6767">
        <w:tc>
          <w:tcPr>
            <w:tcW w:w="0" w:type="auto"/>
          </w:tcPr>
          <w:p w14:paraId="00A661E5" w14:textId="77777777" w:rsidR="009D2938" w:rsidRDefault="0048176E">
            <w:pPr>
              <w:pStyle w:val="Compact"/>
              <w:rPr>
                <w:lang w:eastAsia="zh-CN"/>
              </w:rPr>
            </w:pPr>
            <w:r>
              <w:rPr>
                <w:lang w:eastAsia="zh-CN"/>
              </w:rPr>
              <w:t>交互项（</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w:t>
            </w:r>
          </w:p>
        </w:tc>
        <w:tc>
          <w:tcPr>
            <w:tcW w:w="0" w:type="auto"/>
          </w:tcPr>
          <w:p w14:paraId="0A0641AC" w14:textId="77777777" w:rsidR="009D2938" w:rsidRDefault="0048176E">
            <w:pPr>
              <w:pStyle w:val="Compact"/>
              <w:jc w:val="right"/>
            </w:pPr>
            <m:oMath>
              <m:r>
                <w:rPr>
                  <w:rFonts w:ascii="Cambria Math" w:hAnsi="Cambria Math"/>
                </w:rPr>
                <m:t>-</m:t>
              </m:r>
            </m:oMath>
            <w:r>
              <w:t>0.009</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D120ECC" w14:textId="77777777" w:rsidR="009D2938" w:rsidRDefault="0048176E">
            <w:pPr>
              <w:pStyle w:val="Compact"/>
              <w:jc w:val="right"/>
            </w:pPr>
            <m:oMath>
              <m:r>
                <w:rPr>
                  <w:rFonts w:ascii="Cambria Math" w:hAnsi="Cambria Math"/>
                </w:rPr>
                <m:t>-</m:t>
              </m:r>
            </m:oMath>
            <w:r>
              <w:t>0.033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8CE66A4" w14:textId="77777777" w:rsidR="009D2938" w:rsidRDefault="0048176E">
            <w:pPr>
              <w:pStyle w:val="Compact"/>
              <w:jc w:val="right"/>
            </w:pPr>
            <m:oMath>
              <m:r>
                <w:rPr>
                  <w:rFonts w:ascii="Cambria Math" w:hAnsi="Cambria Math"/>
                </w:rPr>
                <m:t>-</m:t>
              </m:r>
            </m:oMath>
            <w:r>
              <w:t>0.001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1445817" w14:textId="77777777" w:rsidR="009D2938" w:rsidRDefault="0048176E">
            <w:pPr>
              <w:pStyle w:val="Compact"/>
              <w:jc w:val="right"/>
            </w:pPr>
            <m:oMath>
              <m:r>
                <w:rPr>
                  <w:rFonts w:ascii="Cambria Math" w:hAnsi="Cambria Math"/>
                </w:rPr>
                <m:t>-</m:t>
              </m:r>
            </m:oMath>
            <w:r>
              <w:t>0.004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5F43686" w14:textId="77777777" w:rsidR="009D2938" w:rsidRDefault="0048176E">
            <w:pPr>
              <w:pStyle w:val="Compact"/>
              <w:jc w:val="right"/>
            </w:pPr>
            <m:oMath>
              <m:r>
                <w:rPr>
                  <w:rFonts w:ascii="Cambria Math" w:hAnsi="Cambria Math"/>
                </w:rPr>
                <m:t>-</m:t>
              </m:r>
            </m:oMath>
            <w:r>
              <w:t>0.014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4DC6B71" w14:textId="77777777" w:rsidR="009D2938" w:rsidRDefault="0048176E">
            <w:pPr>
              <w:pStyle w:val="Compact"/>
              <w:jc w:val="right"/>
            </w:pPr>
            <m:oMath>
              <m:r>
                <w:rPr>
                  <w:rFonts w:ascii="Cambria Math" w:hAnsi="Cambria Math"/>
                </w:rPr>
                <m:t>-</m:t>
              </m:r>
            </m:oMath>
            <w:r>
              <w:t>0.040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1856E754" w14:textId="77777777" w:rsidTr="004A6767">
        <w:tc>
          <w:tcPr>
            <w:tcW w:w="0" w:type="auto"/>
          </w:tcPr>
          <w:p w14:paraId="3C887393" w14:textId="77777777" w:rsidR="009D2938" w:rsidRDefault="009D2938"/>
        </w:tc>
        <w:tc>
          <w:tcPr>
            <w:tcW w:w="0" w:type="auto"/>
          </w:tcPr>
          <w:p w14:paraId="59C690AD" w14:textId="77777777" w:rsidR="009D2938" w:rsidRDefault="0048176E">
            <w:pPr>
              <w:pStyle w:val="Compact"/>
              <w:jc w:val="right"/>
            </w:pPr>
            <w:r>
              <w:t>(</w:t>
            </w:r>
            <m:oMath>
              <m:r>
                <w:rPr>
                  <w:rFonts w:ascii="Cambria Math" w:hAnsi="Cambria Math"/>
                </w:rPr>
                <m:t>-</m:t>
              </m:r>
            </m:oMath>
            <w:r>
              <w:t>3.52)</w:t>
            </w:r>
          </w:p>
        </w:tc>
        <w:tc>
          <w:tcPr>
            <w:tcW w:w="0" w:type="auto"/>
          </w:tcPr>
          <w:p w14:paraId="31A91CE8" w14:textId="77777777" w:rsidR="009D2938" w:rsidRDefault="0048176E">
            <w:pPr>
              <w:pStyle w:val="Compact"/>
              <w:jc w:val="right"/>
            </w:pPr>
            <w:r>
              <w:t>(</w:t>
            </w:r>
            <m:oMath>
              <m:r>
                <w:rPr>
                  <w:rFonts w:ascii="Cambria Math" w:hAnsi="Cambria Math"/>
                </w:rPr>
                <m:t>-</m:t>
              </m:r>
            </m:oMath>
            <w:r>
              <w:t>4.90)</w:t>
            </w:r>
          </w:p>
        </w:tc>
        <w:tc>
          <w:tcPr>
            <w:tcW w:w="0" w:type="auto"/>
          </w:tcPr>
          <w:p w14:paraId="3FC6C4E0" w14:textId="77777777" w:rsidR="009D2938" w:rsidRDefault="0048176E">
            <w:pPr>
              <w:pStyle w:val="Compact"/>
              <w:jc w:val="right"/>
            </w:pPr>
            <w:r>
              <w:t>(</w:t>
            </w:r>
            <m:oMath>
              <m:r>
                <w:rPr>
                  <w:rFonts w:ascii="Cambria Math" w:hAnsi="Cambria Math"/>
                </w:rPr>
                <m:t>-</m:t>
              </m:r>
            </m:oMath>
            <w:r>
              <w:t>2.82)</w:t>
            </w:r>
          </w:p>
        </w:tc>
        <w:tc>
          <w:tcPr>
            <w:tcW w:w="0" w:type="auto"/>
          </w:tcPr>
          <w:p w14:paraId="477BA1FC" w14:textId="77777777" w:rsidR="009D2938" w:rsidRDefault="0048176E">
            <w:pPr>
              <w:pStyle w:val="Compact"/>
              <w:jc w:val="right"/>
            </w:pPr>
            <w:r>
              <w:t>(</w:t>
            </w:r>
            <m:oMath>
              <m:r>
                <w:rPr>
                  <w:rFonts w:ascii="Cambria Math" w:hAnsi="Cambria Math"/>
                </w:rPr>
                <m:t>-</m:t>
              </m:r>
            </m:oMath>
            <w:r>
              <w:t>2.62)</w:t>
            </w:r>
          </w:p>
        </w:tc>
        <w:tc>
          <w:tcPr>
            <w:tcW w:w="0" w:type="auto"/>
          </w:tcPr>
          <w:p w14:paraId="6D022DDD" w14:textId="77777777" w:rsidR="009D2938" w:rsidRDefault="0048176E">
            <w:pPr>
              <w:pStyle w:val="Compact"/>
              <w:jc w:val="right"/>
            </w:pPr>
            <w:r>
              <w:t>(</w:t>
            </w:r>
            <m:oMath>
              <m:r>
                <w:rPr>
                  <w:rFonts w:ascii="Cambria Math" w:hAnsi="Cambria Math"/>
                </w:rPr>
                <m:t>-</m:t>
              </m:r>
            </m:oMath>
            <w:r>
              <w:t>3.63)</w:t>
            </w:r>
          </w:p>
        </w:tc>
        <w:tc>
          <w:tcPr>
            <w:tcW w:w="0" w:type="auto"/>
          </w:tcPr>
          <w:p w14:paraId="07A67804" w14:textId="77777777" w:rsidR="009D2938" w:rsidRDefault="0048176E">
            <w:pPr>
              <w:pStyle w:val="Compact"/>
              <w:jc w:val="right"/>
            </w:pPr>
            <w:r>
              <w:t>(</w:t>
            </w:r>
            <m:oMath>
              <m:r>
                <w:rPr>
                  <w:rFonts w:ascii="Cambria Math" w:hAnsi="Cambria Math"/>
                </w:rPr>
                <m:t>-</m:t>
              </m:r>
            </m:oMath>
            <w:r>
              <w:t>3.19)</w:t>
            </w:r>
          </w:p>
        </w:tc>
      </w:tr>
      <w:tr w:rsidR="009D2938" w14:paraId="058097D7" w14:textId="77777777" w:rsidTr="004A6767">
        <w:tc>
          <w:tcPr>
            <w:tcW w:w="0" w:type="auto"/>
          </w:tcPr>
          <w:p w14:paraId="58F54BFE" w14:textId="77777777" w:rsidR="009D2938" w:rsidRDefault="0048176E">
            <w:pPr>
              <w:pStyle w:val="Compact"/>
            </w:pPr>
            <w:proofErr w:type="spellStart"/>
            <w:r>
              <w:t>控制变量</w:t>
            </w:r>
            <w:proofErr w:type="spellEnd"/>
          </w:p>
        </w:tc>
        <w:tc>
          <w:tcPr>
            <w:tcW w:w="0" w:type="auto"/>
          </w:tcPr>
          <w:p w14:paraId="55713E3E" w14:textId="77777777" w:rsidR="009D2938" w:rsidRDefault="0048176E">
            <w:pPr>
              <w:pStyle w:val="Compact"/>
              <w:jc w:val="right"/>
            </w:pPr>
            <w:r>
              <w:t>是</w:t>
            </w:r>
          </w:p>
        </w:tc>
        <w:tc>
          <w:tcPr>
            <w:tcW w:w="0" w:type="auto"/>
          </w:tcPr>
          <w:p w14:paraId="746DAABC" w14:textId="77777777" w:rsidR="009D2938" w:rsidRDefault="0048176E">
            <w:pPr>
              <w:pStyle w:val="Compact"/>
              <w:jc w:val="right"/>
            </w:pPr>
            <w:r>
              <w:t>是</w:t>
            </w:r>
          </w:p>
        </w:tc>
        <w:tc>
          <w:tcPr>
            <w:tcW w:w="0" w:type="auto"/>
          </w:tcPr>
          <w:p w14:paraId="2E3BE2D0" w14:textId="77777777" w:rsidR="009D2938" w:rsidRDefault="0048176E">
            <w:pPr>
              <w:pStyle w:val="Compact"/>
              <w:jc w:val="right"/>
            </w:pPr>
            <w:r>
              <w:t>是</w:t>
            </w:r>
          </w:p>
        </w:tc>
        <w:tc>
          <w:tcPr>
            <w:tcW w:w="0" w:type="auto"/>
          </w:tcPr>
          <w:p w14:paraId="4A790A6C" w14:textId="77777777" w:rsidR="009D2938" w:rsidRDefault="0048176E">
            <w:pPr>
              <w:pStyle w:val="Compact"/>
              <w:jc w:val="right"/>
            </w:pPr>
            <w:r>
              <w:t>是</w:t>
            </w:r>
          </w:p>
        </w:tc>
        <w:tc>
          <w:tcPr>
            <w:tcW w:w="0" w:type="auto"/>
          </w:tcPr>
          <w:p w14:paraId="2091A84E" w14:textId="77777777" w:rsidR="009D2938" w:rsidRDefault="0048176E">
            <w:pPr>
              <w:pStyle w:val="Compact"/>
              <w:jc w:val="right"/>
            </w:pPr>
            <w:r>
              <w:t>是</w:t>
            </w:r>
          </w:p>
        </w:tc>
        <w:tc>
          <w:tcPr>
            <w:tcW w:w="0" w:type="auto"/>
          </w:tcPr>
          <w:p w14:paraId="0EF26E5D" w14:textId="77777777" w:rsidR="009D2938" w:rsidRDefault="0048176E">
            <w:pPr>
              <w:pStyle w:val="Compact"/>
              <w:jc w:val="right"/>
            </w:pPr>
            <w:r>
              <w:t>是</w:t>
            </w:r>
          </w:p>
        </w:tc>
      </w:tr>
      <w:tr w:rsidR="009D2938" w14:paraId="69E80B4A" w14:textId="77777777" w:rsidTr="004A6767">
        <w:tc>
          <w:tcPr>
            <w:tcW w:w="0" w:type="auto"/>
          </w:tcPr>
          <w:p w14:paraId="314DD378" w14:textId="77777777" w:rsidR="009D2938" w:rsidRDefault="0048176E">
            <w:pPr>
              <w:pStyle w:val="Compact"/>
            </w:pPr>
            <w:proofErr w:type="spellStart"/>
            <w:r>
              <w:t>个体固定效应</w:t>
            </w:r>
            <w:proofErr w:type="spellEnd"/>
          </w:p>
        </w:tc>
        <w:tc>
          <w:tcPr>
            <w:tcW w:w="0" w:type="auto"/>
          </w:tcPr>
          <w:p w14:paraId="11B67D8F" w14:textId="77777777" w:rsidR="009D2938" w:rsidRDefault="0048176E">
            <w:pPr>
              <w:pStyle w:val="Compact"/>
              <w:jc w:val="right"/>
            </w:pPr>
            <w:r>
              <w:t>是</w:t>
            </w:r>
          </w:p>
        </w:tc>
        <w:tc>
          <w:tcPr>
            <w:tcW w:w="0" w:type="auto"/>
          </w:tcPr>
          <w:p w14:paraId="20FB9E0F" w14:textId="77777777" w:rsidR="009D2938" w:rsidRDefault="0048176E">
            <w:pPr>
              <w:pStyle w:val="Compact"/>
              <w:jc w:val="right"/>
            </w:pPr>
            <w:r>
              <w:t>是</w:t>
            </w:r>
          </w:p>
        </w:tc>
        <w:tc>
          <w:tcPr>
            <w:tcW w:w="0" w:type="auto"/>
          </w:tcPr>
          <w:p w14:paraId="6FEB6762" w14:textId="77777777" w:rsidR="009D2938" w:rsidRDefault="0048176E">
            <w:pPr>
              <w:pStyle w:val="Compact"/>
              <w:jc w:val="right"/>
            </w:pPr>
            <w:r>
              <w:t>是</w:t>
            </w:r>
          </w:p>
        </w:tc>
        <w:tc>
          <w:tcPr>
            <w:tcW w:w="0" w:type="auto"/>
          </w:tcPr>
          <w:p w14:paraId="34EA14D0" w14:textId="77777777" w:rsidR="009D2938" w:rsidRDefault="0048176E">
            <w:pPr>
              <w:pStyle w:val="Compact"/>
              <w:jc w:val="right"/>
            </w:pPr>
            <w:r>
              <w:t>是</w:t>
            </w:r>
          </w:p>
        </w:tc>
        <w:tc>
          <w:tcPr>
            <w:tcW w:w="0" w:type="auto"/>
          </w:tcPr>
          <w:p w14:paraId="132D2CEF" w14:textId="77777777" w:rsidR="009D2938" w:rsidRDefault="0048176E">
            <w:pPr>
              <w:pStyle w:val="Compact"/>
              <w:jc w:val="right"/>
            </w:pPr>
            <w:r>
              <w:t>是</w:t>
            </w:r>
          </w:p>
        </w:tc>
        <w:tc>
          <w:tcPr>
            <w:tcW w:w="0" w:type="auto"/>
          </w:tcPr>
          <w:p w14:paraId="4721773C" w14:textId="77777777" w:rsidR="009D2938" w:rsidRDefault="0048176E">
            <w:pPr>
              <w:pStyle w:val="Compact"/>
              <w:jc w:val="right"/>
            </w:pPr>
            <w:r>
              <w:t>是</w:t>
            </w:r>
          </w:p>
        </w:tc>
      </w:tr>
      <w:tr w:rsidR="009D2938" w14:paraId="401F5CF4" w14:textId="77777777" w:rsidTr="004A6767">
        <w:tc>
          <w:tcPr>
            <w:tcW w:w="0" w:type="auto"/>
          </w:tcPr>
          <w:p w14:paraId="06061591" w14:textId="77777777" w:rsidR="009D2938" w:rsidRDefault="0048176E">
            <w:pPr>
              <w:pStyle w:val="Compact"/>
            </w:pPr>
            <m:oMathPara>
              <m:oMath>
                <m:r>
                  <w:rPr>
                    <w:rFonts w:ascii="Cambria Math" w:hAnsi="Cambria Math"/>
                  </w:rPr>
                  <m:t>N</m:t>
                </m:r>
              </m:oMath>
            </m:oMathPara>
          </w:p>
        </w:tc>
        <w:tc>
          <w:tcPr>
            <w:tcW w:w="0" w:type="auto"/>
          </w:tcPr>
          <w:p w14:paraId="3275FC92" w14:textId="77777777" w:rsidR="009D2938" w:rsidRDefault="0048176E">
            <w:pPr>
              <w:pStyle w:val="Compact"/>
              <w:jc w:val="right"/>
            </w:pPr>
            <w:r>
              <w:t>169,050</w:t>
            </w:r>
          </w:p>
        </w:tc>
        <w:tc>
          <w:tcPr>
            <w:tcW w:w="0" w:type="auto"/>
          </w:tcPr>
          <w:p w14:paraId="73673CE9" w14:textId="77777777" w:rsidR="009D2938" w:rsidRDefault="0048176E">
            <w:pPr>
              <w:pStyle w:val="Compact"/>
              <w:jc w:val="right"/>
            </w:pPr>
            <w:r>
              <w:t>169,050</w:t>
            </w:r>
          </w:p>
        </w:tc>
        <w:tc>
          <w:tcPr>
            <w:tcW w:w="0" w:type="auto"/>
          </w:tcPr>
          <w:p w14:paraId="5A98A89C" w14:textId="77777777" w:rsidR="009D2938" w:rsidRDefault="0048176E">
            <w:pPr>
              <w:pStyle w:val="Compact"/>
              <w:jc w:val="right"/>
            </w:pPr>
            <w:r>
              <w:t>169,050</w:t>
            </w:r>
          </w:p>
        </w:tc>
        <w:tc>
          <w:tcPr>
            <w:tcW w:w="0" w:type="auto"/>
          </w:tcPr>
          <w:p w14:paraId="2D894D27" w14:textId="77777777" w:rsidR="009D2938" w:rsidRDefault="0048176E">
            <w:pPr>
              <w:pStyle w:val="Compact"/>
              <w:jc w:val="right"/>
            </w:pPr>
            <w:r>
              <w:t>169,050</w:t>
            </w:r>
          </w:p>
        </w:tc>
        <w:tc>
          <w:tcPr>
            <w:tcW w:w="0" w:type="auto"/>
          </w:tcPr>
          <w:p w14:paraId="07619AE7" w14:textId="77777777" w:rsidR="009D2938" w:rsidRDefault="0048176E">
            <w:pPr>
              <w:pStyle w:val="Compact"/>
              <w:jc w:val="right"/>
            </w:pPr>
            <w:r>
              <w:t>169,050</w:t>
            </w:r>
          </w:p>
        </w:tc>
        <w:tc>
          <w:tcPr>
            <w:tcW w:w="0" w:type="auto"/>
          </w:tcPr>
          <w:p w14:paraId="46803934" w14:textId="77777777" w:rsidR="009D2938" w:rsidRDefault="0048176E">
            <w:pPr>
              <w:pStyle w:val="Compact"/>
              <w:jc w:val="right"/>
            </w:pPr>
            <w:r>
              <w:t>169,050</w:t>
            </w:r>
          </w:p>
        </w:tc>
      </w:tr>
    </w:tbl>
    <w:p w14:paraId="0E3DC70C" w14:textId="77777777" w:rsidR="009D2938" w:rsidRDefault="0048176E">
      <w:pPr>
        <w:pStyle w:val="a0"/>
        <w:rPr>
          <w:lang w:eastAsia="zh-CN"/>
        </w:rPr>
      </w:pPr>
      <w:r>
        <w:rPr>
          <w:lang w:eastAsia="zh-CN"/>
        </w:rPr>
        <w:t>注：括号内为</w:t>
      </w:r>
      <w:r>
        <w:rPr>
          <w:lang w:eastAsia="zh-CN"/>
        </w:rPr>
        <w:t xml:space="preserve"> </w:t>
      </w:r>
      <m:oMath>
        <m:r>
          <w:rPr>
            <w:rFonts w:ascii="Cambria Math" w:hAnsi="Cambria Math"/>
            <w:lang w:eastAsia="zh-CN"/>
          </w:rPr>
          <m:t>t</m:t>
        </m:r>
      </m:oMath>
      <w:r>
        <w:rPr>
          <w:lang w:eastAsia="zh-CN"/>
        </w:rPr>
        <w:t xml:space="preserve"> </w:t>
      </w:r>
      <w:r>
        <w:rPr>
          <w:lang w:eastAsia="zh-CN"/>
        </w:rPr>
        <w:t>统计量；</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p&lt;0.1</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p&lt;0.05</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p&lt;0.01</m:t>
        </m:r>
      </m:oMath>
      <w:r>
        <w:rPr>
          <w:lang w:eastAsia="zh-CN"/>
        </w:rPr>
        <w:t>。</w:t>
      </w:r>
      <w:r>
        <w:rPr>
          <w:lang w:eastAsia="zh-CN"/>
        </w:rPr>
        <w:t xml:space="preserve"> </w:t>
      </w:r>
      <w:r>
        <w:rPr>
          <w:lang w:eastAsia="zh-CN"/>
        </w:rPr>
        <w:t>检验一：非定向和定向披露均为虚拟变量，时间窗口为（</w:t>
      </w:r>
      <m:oMath>
        <m:r>
          <w:rPr>
            <w:rFonts w:ascii="Cambria Math" w:hAnsi="Cambria Math"/>
            <w:lang w:eastAsia="zh-CN"/>
          </w:rPr>
          <m:t>-1,2</m:t>
        </m:r>
      </m:oMath>
      <w:r>
        <w:rPr>
          <w:lang w:eastAsia="zh-CN"/>
        </w:rPr>
        <w:t>）；</w:t>
      </w:r>
      <w:r>
        <w:rPr>
          <w:lang w:eastAsia="zh-CN"/>
        </w:rPr>
        <w:t xml:space="preserve"> </w:t>
      </w:r>
      <w:r>
        <w:rPr>
          <w:lang w:eastAsia="zh-CN"/>
        </w:rPr>
        <w:t>检验二：非定向披露为当期捐款金额对数，定向披露为当期受赠者公告人数；</w:t>
      </w:r>
      <w:r>
        <w:rPr>
          <w:lang w:eastAsia="zh-CN"/>
        </w:rPr>
        <w:t xml:space="preserve"> </w:t>
      </w:r>
      <w:r>
        <w:rPr>
          <w:lang w:eastAsia="zh-CN"/>
        </w:rPr>
        <w:t>检验三：非定向和定向披露均为当期虚拟变量（有</w:t>
      </w:r>
      <w:r>
        <w:rPr>
          <w:lang w:eastAsia="zh-CN"/>
        </w:rPr>
        <w:t>/</w:t>
      </w:r>
      <w:r>
        <w:rPr>
          <w:lang w:eastAsia="zh-CN"/>
        </w:rPr>
        <w:t>无事件）。</w:t>
      </w:r>
      <w:r>
        <w:rPr>
          <w:lang w:eastAsia="zh-CN"/>
        </w:rPr>
        <w:t xml:space="preserve"> </w:t>
      </w:r>
      <w:r>
        <w:rPr>
          <w:lang w:eastAsia="zh-CN"/>
        </w:rPr>
        <w:t>所有模型均包含与基准模型相同的控制变量。</w:t>
      </w:r>
    </w:p>
    <w:p w14:paraId="7309D8FE" w14:textId="77777777" w:rsidR="009D2938" w:rsidRDefault="0048176E">
      <w:pPr>
        <w:pStyle w:val="a0"/>
        <w:rPr>
          <w:lang w:eastAsia="zh-CN"/>
        </w:rPr>
      </w:pPr>
      <w:r>
        <w:rPr>
          <w:lang w:eastAsia="zh-CN"/>
        </w:rPr>
        <w:t>综合三组稳健性检验，无论是将核心自变量从连续值变换为虚拟变量，还是从四周移动平均变换为当期度量，抑或是设置不同的时间窗口，主要结论均保持高度一致：非定向披露对代码活动和审查活动具有显著的正向主效应（</w:t>
      </w:r>
      <w:r>
        <w:rPr>
          <w:lang w:eastAsia="zh-CN"/>
        </w:rPr>
        <w:t>H1</w:t>
      </w:r>
      <w:r>
        <w:rPr>
          <w:lang w:eastAsia="zh-CN"/>
        </w:rPr>
        <w:t>），定向披露同样具有正向主效应（</w:t>
      </w:r>
      <w:r>
        <w:rPr>
          <w:lang w:eastAsia="zh-CN"/>
        </w:rPr>
        <w:t>H2</w:t>
      </w:r>
      <w:r>
        <w:rPr>
          <w:lang w:eastAsia="zh-CN"/>
        </w:rPr>
        <w:t>），两者的交互项显著为负（</w:t>
      </w:r>
      <w:r>
        <w:rPr>
          <w:lang w:eastAsia="zh-CN"/>
        </w:rPr>
        <w:t>H3</w:t>
      </w:r>
      <w:r>
        <w:rPr>
          <w:lang w:eastAsia="zh-CN"/>
        </w:rPr>
        <w:t>）。三组检验中讨论活动的系数均不显著，也与基准模型的发现一致。这些结果表明，本研究的核心发现不依赖于特定的变量度量方式或时间平滑处理选择，具有良好的稳健性。</w:t>
      </w:r>
    </w:p>
    <w:p w14:paraId="5BD68CF8" w14:textId="77777777" w:rsidR="009D2938" w:rsidRDefault="0048176E">
      <w:pPr>
        <w:pStyle w:val="2"/>
        <w:rPr>
          <w:lang w:eastAsia="zh-CN"/>
        </w:rPr>
      </w:pPr>
      <w:bookmarkStart w:id="217" w:name="sec:mechanism-1"/>
      <w:bookmarkStart w:id="218" w:name="_Toc229819419"/>
      <w:r>
        <w:rPr>
          <w:lang w:eastAsia="zh-CN"/>
        </w:rPr>
        <w:lastRenderedPageBreak/>
        <w:t>机制分析</w:t>
      </w:r>
      <w:bookmarkEnd w:id="217"/>
      <w:bookmarkEnd w:id="218"/>
    </w:p>
    <w:p w14:paraId="50EAFA4F" w14:textId="77777777" w:rsidR="009D2938" w:rsidRDefault="0048176E">
      <w:pPr>
        <w:pStyle w:val="FirstParagraph"/>
        <w:rPr>
          <w:lang w:eastAsia="zh-CN"/>
        </w:rPr>
      </w:pPr>
      <w:r>
        <w:rPr>
          <w:lang w:eastAsia="zh-CN"/>
        </w:rPr>
        <w:t>主效应分析揭示了捐赠信息披露对开发者活动的平均处理效应，但这一效应在不同类型的开发者之间是否存在显著差异，是检验理论机制的关键。本研究设计了两组异质性检验，通过将样本按特定维度划分为高低两组并进行分组</w:t>
      </w:r>
      <w:r>
        <w:rPr>
          <w:lang w:eastAsia="zh-CN"/>
        </w:rPr>
        <w:t xml:space="preserve"> 2SLS </w:t>
      </w:r>
      <w:r>
        <w:rPr>
          <w:lang w:eastAsia="zh-CN"/>
        </w:rPr>
        <w:t>估计，检验各组之间的系数是否存在统计上的显著差异。这种分组回归方法（也称</w:t>
      </w:r>
      <w:r>
        <w:rPr>
          <w:lang w:eastAsia="zh-CN"/>
        </w:rPr>
        <w:t>“</w:t>
      </w:r>
      <w:r>
        <w:rPr>
          <w:lang w:eastAsia="zh-CN"/>
        </w:rPr>
        <w:t>调节分析</w:t>
      </w:r>
      <w:r>
        <w:rPr>
          <w:lang w:eastAsia="zh-CN"/>
        </w:rPr>
        <w:t>”</w:t>
      </w:r>
      <w:r>
        <w:rPr>
          <w:lang w:eastAsia="zh-CN"/>
        </w:rPr>
        <w:t>）能够揭示信息激励的作用边界，即在何种特征下激励效果更强或更弱，从而为期望理论与期望失验理论的机制解释提供更精细的证据。</w:t>
      </w:r>
    </w:p>
    <w:p w14:paraId="619177F9" w14:textId="77777777" w:rsidR="009D2938" w:rsidRDefault="0048176E">
      <w:pPr>
        <w:pStyle w:val="a0"/>
        <w:rPr>
          <w:lang w:eastAsia="zh-CN"/>
        </w:rPr>
      </w:pPr>
      <w:r>
        <w:rPr>
          <w:lang w:eastAsia="zh-CN"/>
        </w:rPr>
        <w:t>两个分析维度的选择遵循了以下理论逻辑：（</w:t>
      </w:r>
      <w:r>
        <w:rPr>
          <w:lang w:eastAsia="zh-CN"/>
        </w:rPr>
        <w:t>1</w:t>
      </w:r>
      <w:r>
        <w:rPr>
          <w:lang w:eastAsia="zh-CN"/>
        </w:rPr>
        <w:t>）比特币项目投入程度反映了开发者对比特币核心项目的历史开发活动水平，是其</w:t>
      </w:r>
      <w:r>
        <w:rPr>
          <w:lang w:eastAsia="zh-CN"/>
        </w:rPr>
        <w:t>“</w:t>
      </w:r>
      <w:r>
        <w:rPr>
          <w:lang w:eastAsia="zh-CN"/>
        </w:rPr>
        <w:t>项目嵌入深度</w:t>
      </w:r>
      <w:r>
        <w:rPr>
          <w:lang w:eastAsia="zh-CN"/>
        </w:rPr>
        <w:t>”</w:t>
      </w:r>
      <w:r>
        <w:rPr>
          <w:lang w:eastAsia="zh-CN"/>
        </w:rPr>
        <w:t>的直接度量；（</w:t>
      </w:r>
      <w:r>
        <w:rPr>
          <w:lang w:eastAsia="zh-CN"/>
        </w:rPr>
        <w:t>2</w:t>
      </w:r>
      <w:r>
        <w:rPr>
          <w:lang w:eastAsia="zh-CN"/>
        </w:rPr>
        <w:t>）开源社区活跃程度以开发者的个人仓库数量衡量其在更广泛的开源生态中的参与广度，是其</w:t>
      </w:r>
      <w:r>
        <w:rPr>
          <w:lang w:eastAsia="zh-CN"/>
        </w:rPr>
        <w:t>“</w:t>
      </w:r>
      <w:r>
        <w:rPr>
          <w:lang w:eastAsia="zh-CN"/>
        </w:rPr>
        <w:t>开源社区整体嵌入程度</w:t>
      </w:r>
      <w:r>
        <w:rPr>
          <w:lang w:eastAsia="zh-CN"/>
        </w:rPr>
        <w:t>”</w:t>
      </w:r>
      <w:r>
        <w:rPr>
          <w:lang w:eastAsia="zh-CN"/>
        </w:rPr>
        <w:t>的代理变量。两个维度分别从项目深度和社区广度两个角度刻画了开发者的嵌入关系，为验证</w:t>
      </w:r>
      <w:r>
        <w:rPr>
          <w:lang w:eastAsia="zh-CN"/>
        </w:rPr>
        <w:t>“</w:t>
      </w:r>
      <w:r>
        <w:rPr>
          <w:lang w:eastAsia="zh-CN"/>
        </w:rPr>
        <w:t>高嵌入度开发者对信息激励更为敏感</w:t>
      </w:r>
      <w:r>
        <w:rPr>
          <w:lang w:eastAsia="zh-CN"/>
        </w:rPr>
        <w:t>”</w:t>
      </w:r>
      <w:r>
        <w:rPr>
          <w:lang w:eastAsia="zh-CN"/>
        </w:rPr>
        <w:t>的理论预测提供了多维证据基础。</w:t>
      </w:r>
    </w:p>
    <w:p w14:paraId="24B46C0B" w14:textId="77777777" w:rsidR="009D2938" w:rsidRDefault="0048176E">
      <w:pPr>
        <w:pStyle w:val="3"/>
        <w:rPr>
          <w:lang w:eastAsia="zh-CN"/>
        </w:rPr>
      </w:pPr>
      <w:bookmarkStart w:id="219" w:name="比特币项目投入程度的异质性重度投入者与轻度投入者"/>
      <w:bookmarkStart w:id="220" w:name="_Toc229819420"/>
      <w:r>
        <w:rPr>
          <w:lang w:eastAsia="zh-CN"/>
        </w:rPr>
        <w:t>比特币项目投入程度的异质性：重度投入者与轻度投入者</w:t>
      </w:r>
      <w:bookmarkEnd w:id="219"/>
      <w:bookmarkEnd w:id="220"/>
    </w:p>
    <w:p w14:paraId="38A19AA5" w14:textId="5CF5E459" w:rsidR="009D2938" w:rsidRDefault="0048176E">
      <w:pPr>
        <w:pStyle w:val="FirstParagraph"/>
        <w:rPr>
          <w:lang w:eastAsia="zh-CN"/>
        </w:rPr>
      </w:pPr>
      <w:r>
        <w:rPr>
          <w:lang w:eastAsia="zh-CN"/>
        </w:rPr>
        <w:t>根据开发者在比特币项目中的开发活动量，以中位数为分界点将样本划分为重度投入者（总活动量高于中位数，，）和轻度投入者（总活动量低于或等于中位数，，），分别在两个子样本上重新估计</w:t>
      </w:r>
      <w:r>
        <w:rPr>
          <w:lang w:eastAsia="zh-CN"/>
        </w:rPr>
        <w:t xml:space="preserve"> 2SLS </w:t>
      </w:r>
      <w:r>
        <w:rPr>
          <w:lang w:eastAsia="zh-CN"/>
        </w:rPr>
        <w:t>模型。表报告了两组的估计结果。</w:t>
      </w:r>
      <m:oMath>
        <m:r>
          <w:rPr>
            <w:rFonts w:ascii="Cambria Math" w:hAnsi="Cambria Math"/>
            <w:lang w:eastAsia="zh-CN"/>
          </w:rPr>
          <m:t>N=97,335</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g</m:t>
            </m:r>
          </m:sub>
        </m:sSub>
        <m:r>
          <w:rPr>
            <w:rFonts w:ascii="Cambria Math" w:hAnsi="Cambria Math"/>
            <w:lang w:eastAsia="zh-CN"/>
          </w:rPr>
          <m:t>=927N=71,715</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g</m:t>
            </m:r>
          </m:sub>
        </m:sSub>
        <m:r>
          <w:rPr>
            <w:rFonts w:ascii="Cambria Math" w:hAnsi="Cambria Math"/>
            <w:lang w:eastAsia="zh-CN"/>
          </w:rPr>
          <m:t>=683</m:t>
        </m:r>
      </m:oMath>
      <w:hyperlink w:anchor="tab:mechanism-heavy-light"/>
    </w:p>
    <w:p w14:paraId="2AB66BB5" w14:textId="77777777" w:rsidR="009D2938" w:rsidRDefault="0048176E">
      <w:pPr>
        <w:pStyle w:val="TableCaption"/>
        <w:rPr>
          <w:lang w:eastAsia="zh-CN"/>
        </w:rPr>
      </w:pPr>
      <w:r>
        <w:rPr>
          <w:lang w:eastAsia="zh-CN"/>
        </w:rPr>
        <w:t>机制分析：比特币项目投入程度的异质性</w:t>
      </w:r>
    </w:p>
    <w:tbl>
      <w:tblPr>
        <w:tblStyle w:val="Table"/>
        <w:tblW w:w="0" w:type="pct"/>
        <w:tblLook w:val="07C0" w:firstRow="0" w:lastRow="1" w:firstColumn="1" w:lastColumn="1" w:noHBand="1" w:noVBand="1"/>
      </w:tblPr>
      <w:tblGrid>
        <w:gridCol w:w="2467"/>
        <w:gridCol w:w="999"/>
        <w:gridCol w:w="1072"/>
        <w:gridCol w:w="881"/>
        <w:gridCol w:w="881"/>
        <w:gridCol w:w="881"/>
        <w:gridCol w:w="881"/>
      </w:tblGrid>
      <w:tr w:rsidR="009D2938" w14:paraId="6B4195C3" w14:textId="77777777">
        <w:tc>
          <w:tcPr>
            <w:tcW w:w="0" w:type="auto"/>
          </w:tcPr>
          <w:p w14:paraId="334EC856" w14:textId="77777777" w:rsidR="009D2938" w:rsidRDefault="009D2938">
            <w:pPr>
              <w:rPr>
                <w:lang w:eastAsia="zh-CN"/>
              </w:rPr>
            </w:pPr>
          </w:p>
        </w:tc>
        <w:tc>
          <w:tcPr>
            <w:tcW w:w="0" w:type="auto"/>
          </w:tcPr>
          <w:p w14:paraId="70684CF4" w14:textId="77777777" w:rsidR="009D2938" w:rsidRDefault="009D2938">
            <w:pPr>
              <w:rPr>
                <w:lang w:eastAsia="zh-CN"/>
              </w:rPr>
            </w:pPr>
          </w:p>
        </w:tc>
        <w:tc>
          <w:tcPr>
            <w:tcW w:w="0" w:type="auto"/>
          </w:tcPr>
          <w:p w14:paraId="6C5D11F1" w14:textId="77777777" w:rsidR="009D2938" w:rsidRDefault="009D2938">
            <w:pPr>
              <w:rPr>
                <w:lang w:eastAsia="zh-CN"/>
              </w:rPr>
            </w:pPr>
          </w:p>
        </w:tc>
        <w:tc>
          <w:tcPr>
            <w:tcW w:w="0" w:type="auto"/>
          </w:tcPr>
          <w:p w14:paraId="49863A91" w14:textId="77777777" w:rsidR="009D2938" w:rsidRDefault="009D2938">
            <w:pPr>
              <w:rPr>
                <w:lang w:eastAsia="zh-CN"/>
              </w:rPr>
            </w:pPr>
          </w:p>
        </w:tc>
        <w:tc>
          <w:tcPr>
            <w:tcW w:w="0" w:type="auto"/>
          </w:tcPr>
          <w:p w14:paraId="3D81BBCB" w14:textId="77777777" w:rsidR="009D2938" w:rsidRDefault="009D2938">
            <w:pPr>
              <w:rPr>
                <w:lang w:eastAsia="zh-CN"/>
              </w:rPr>
            </w:pPr>
          </w:p>
        </w:tc>
        <w:tc>
          <w:tcPr>
            <w:tcW w:w="0" w:type="auto"/>
          </w:tcPr>
          <w:p w14:paraId="350E42E6" w14:textId="77777777" w:rsidR="009D2938" w:rsidRDefault="009D2938">
            <w:pPr>
              <w:rPr>
                <w:lang w:eastAsia="zh-CN"/>
              </w:rPr>
            </w:pPr>
          </w:p>
        </w:tc>
        <w:tc>
          <w:tcPr>
            <w:tcW w:w="0" w:type="auto"/>
          </w:tcPr>
          <w:p w14:paraId="7F293776" w14:textId="77777777" w:rsidR="009D2938" w:rsidRDefault="009D2938">
            <w:pPr>
              <w:rPr>
                <w:lang w:eastAsia="zh-CN"/>
              </w:rPr>
            </w:pPr>
          </w:p>
        </w:tc>
      </w:tr>
      <w:tr w:rsidR="009D2938" w14:paraId="4A92F2B7" w14:textId="77777777">
        <w:tc>
          <w:tcPr>
            <w:tcW w:w="0" w:type="auto"/>
          </w:tcPr>
          <w:p w14:paraId="4E1B4942" w14:textId="43AC4E5B" w:rsidR="009D2938" w:rsidRDefault="0048176E">
            <w:pPr>
              <w:pStyle w:val="Compact"/>
            </w:pPr>
            <w:proofErr w:type="spellStart"/>
            <w:r>
              <w:t>变量</w:t>
            </w:r>
            <w:proofErr w:type="spellEnd"/>
          </w:p>
        </w:tc>
        <w:tc>
          <w:tcPr>
            <w:tcW w:w="0" w:type="auto"/>
          </w:tcPr>
          <w:p w14:paraId="07D646B7" w14:textId="77777777" w:rsidR="009D2938" w:rsidRDefault="0048176E">
            <w:pPr>
              <w:pStyle w:val="Compact"/>
              <w:jc w:val="right"/>
            </w:pPr>
            <w:proofErr w:type="spellStart"/>
            <w:r>
              <w:t>代码</w:t>
            </w:r>
            <w:proofErr w:type="spellEnd"/>
          </w:p>
        </w:tc>
        <w:tc>
          <w:tcPr>
            <w:tcW w:w="0" w:type="auto"/>
          </w:tcPr>
          <w:p w14:paraId="426396DF" w14:textId="77777777" w:rsidR="009D2938" w:rsidRDefault="0048176E">
            <w:pPr>
              <w:pStyle w:val="Compact"/>
              <w:jc w:val="right"/>
            </w:pPr>
            <w:proofErr w:type="spellStart"/>
            <w:r>
              <w:t>审查</w:t>
            </w:r>
            <w:proofErr w:type="spellEnd"/>
          </w:p>
        </w:tc>
        <w:tc>
          <w:tcPr>
            <w:tcW w:w="0" w:type="auto"/>
          </w:tcPr>
          <w:p w14:paraId="019FD24A" w14:textId="77777777" w:rsidR="009D2938" w:rsidRDefault="0048176E">
            <w:pPr>
              <w:pStyle w:val="Compact"/>
              <w:jc w:val="right"/>
            </w:pPr>
            <w:proofErr w:type="spellStart"/>
            <w:r>
              <w:t>讨论</w:t>
            </w:r>
            <w:proofErr w:type="spellEnd"/>
          </w:p>
        </w:tc>
        <w:tc>
          <w:tcPr>
            <w:tcW w:w="0" w:type="auto"/>
          </w:tcPr>
          <w:p w14:paraId="6B531C39" w14:textId="77777777" w:rsidR="009D2938" w:rsidRDefault="0048176E">
            <w:pPr>
              <w:pStyle w:val="Compact"/>
              <w:jc w:val="right"/>
            </w:pPr>
            <w:proofErr w:type="spellStart"/>
            <w:r>
              <w:t>代码</w:t>
            </w:r>
            <w:proofErr w:type="spellEnd"/>
          </w:p>
        </w:tc>
        <w:tc>
          <w:tcPr>
            <w:tcW w:w="0" w:type="auto"/>
          </w:tcPr>
          <w:p w14:paraId="6E6EB183" w14:textId="77777777" w:rsidR="009D2938" w:rsidRDefault="0048176E">
            <w:pPr>
              <w:pStyle w:val="Compact"/>
              <w:jc w:val="right"/>
            </w:pPr>
            <w:proofErr w:type="spellStart"/>
            <w:r>
              <w:t>审查</w:t>
            </w:r>
            <w:proofErr w:type="spellEnd"/>
          </w:p>
        </w:tc>
        <w:tc>
          <w:tcPr>
            <w:tcW w:w="0" w:type="auto"/>
          </w:tcPr>
          <w:p w14:paraId="279CEF3E" w14:textId="77777777" w:rsidR="009D2938" w:rsidRDefault="0048176E">
            <w:pPr>
              <w:pStyle w:val="Compact"/>
              <w:jc w:val="right"/>
            </w:pPr>
            <w:proofErr w:type="spellStart"/>
            <w:r>
              <w:t>讨论</w:t>
            </w:r>
            <w:proofErr w:type="spellEnd"/>
          </w:p>
        </w:tc>
      </w:tr>
      <w:tr w:rsidR="009D2938" w14:paraId="23E66CCE" w14:textId="77777777">
        <w:tc>
          <w:tcPr>
            <w:tcW w:w="0" w:type="auto"/>
          </w:tcPr>
          <w:p w14:paraId="0276447B" w14:textId="77777777" w:rsidR="009D2938" w:rsidRDefault="0048176E">
            <w:pPr>
              <w:pStyle w:val="Compact"/>
            </w:pPr>
            <w:proofErr w:type="spellStart"/>
            <w:r>
              <w:t>非定向信息披露</w:t>
            </w:r>
            <w:proofErr w:type="spellEnd"/>
            <w:r>
              <w:t>（</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0E2DC8AD" w14:textId="77777777" w:rsidR="009D2938" w:rsidRDefault="0048176E">
            <w:pPr>
              <w:pStyle w:val="Compact"/>
              <w:jc w:val="right"/>
            </w:pPr>
            <w:r>
              <w:t>0.004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D784BDA" w14:textId="77777777" w:rsidR="009D2938" w:rsidRDefault="0048176E">
            <w:pPr>
              <w:pStyle w:val="Compact"/>
              <w:jc w:val="right"/>
            </w:pPr>
            <w:r>
              <w:t>0.014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5B029ABF" w14:textId="77777777" w:rsidR="009D2938" w:rsidRDefault="0048176E">
            <w:pPr>
              <w:pStyle w:val="Compact"/>
              <w:jc w:val="right"/>
            </w:pPr>
            <w:r>
              <w:t>0.001</w:t>
            </w:r>
          </w:p>
        </w:tc>
        <w:tc>
          <w:tcPr>
            <w:tcW w:w="0" w:type="auto"/>
          </w:tcPr>
          <w:p w14:paraId="0DF78634" w14:textId="77777777" w:rsidR="009D2938" w:rsidRDefault="0048176E">
            <w:pPr>
              <w:pStyle w:val="Compact"/>
              <w:jc w:val="right"/>
            </w:pPr>
            <w:r>
              <w:t>0.000</w:t>
            </w:r>
          </w:p>
        </w:tc>
        <w:tc>
          <w:tcPr>
            <w:tcW w:w="0" w:type="auto"/>
          </w:tcPr>
          <w:p w14:paraId="6BE4332F" w14:textId="77777777" w:rsidR="009D2938" w:rsidRDefault="0048176E">
            <w:pPr>
              <w:pStyle w:val="Compact"/>
              <w:jc w:val="right"/>
            </w:pPr>
            <m:oMath>
              <m:r>
                <w:rPr>
                  <w:rFonts w:ascii="Cambria Math" w:hAnsi="Cambria Math"/>
                </w:rPr>
                <m:t>-</m:t>
              </m:r>
            </m:oMath>
            <w:r>
              <w:t>0.000</w:t>
            </w:r>
          </w:p>
        </w:tc>
        <w:tc>
          <w:tcPr>
            <w:tcW w:w="0" w:type="auto"/>
          </w:tcPr>
          <w:p w14:paraId="2C8C780E" w14:textId="77777777" w:rsidR="009D2938" w:rsidRDefault="0048176E">
            <w:pPr>
              <w:pStyle w:val="Compact"/>
              <w:jc w:val="right"/>
            </w:pPr>
            <m:oMath>
              <m:r>
                <w:rPr>
                  <w:rFonts w:ascii="Cambria Math" w:hAnsi="Cambria Math"/>
                </w:rPr>
                <m:t>-</m:t>
              </m:r>
            </m:oMath>
            <w:r>
              <w:t>0.001</w:t>
            </w:r>
          </w:p>
        </w:tc>
      </w:tr>
      <w:tr w:rsidR="009D2938" w14:paraId="44C440BF" w14:textId="77777777">
        <w:tc>
          <w:tcPr>
            <w:tcW w:w="0" w:type="auto"/>
          </w:tcPr>
          <w:p w14:paraId="59E8EBC2" w14:textId="77777777" w:rsidR="009D2938" w:rsidRDefault="009D2938"/>
        </w:tc>
        <w:tc>
          <w:tcPr>
            <w:tcW w:w="0" w:type="auto"/>
          </w:tcPr>
          <w:p w14:paraId="57A951E8" w14:textId="77777777" w:rsidR="009D2938" w:rsidRDefault="0048176E">
            <w:pPr>
              <w:pStyle w:val="Compact"/>
              <w:jc w:val="right"/>
            </w:pPr>
            <w:r>
              <w:t>(2.92)</w:t>
            </w:r>
          </w:p>
        </w:tc>
        <w:tc>
          <w:tcPr>
            <w:tcW w:w="0" w:type="auto"/>
          </w:tcPr>
          <w:p w14:paraId="15B828B8" w14:textId="77777777" w:rsidR="009D2938" w:rsidRDefault="0048176E">
            <w:pPr>
              <w:pStyle w:val="Compact"/>
              <w:jc w:val="right"/>
            </w:pPr>
            <w:r>
              <w:t>(3.15)</w:t>
            </w:r>
          </w:p>
        </w:tc>
        <w:tc>
          <w:tcPr>
            <w:tcW w:w="0" w:type="auto"/>
          </w:tcPr>
          <w:p w14:paraId="54FEE2D9" w14:textId="77777777" w:rsidR="009D2938" w:rsidRDefault="0048176E">
            <w:pPr>
              <w:pStyle w:val="Compact"/>
              <w:jc w:val="right"/>
            </w:pPr>
            <w:r>
              <w:t>(0.95)</w:t>
            </w:r>
          </w:p>
        </w:tc>
        <w:tc>
          <w:tcPr>
            <w:tcW w:w="0" w:type="auto"/>
          </w:tcPr>
          <w:p w14:paraId="51518E06" w14:textId="77777777" w:rsidR="009D2938" w:rsidRDefault="0048176E">
            <w:pPr>
              <w:pStyle w:val="Compact"/>
              <w:jc w:val="right"/>
            </w:pPr>
            <w:r>
              <w:t>(1.39)</w:t>
            </w:r>
          </w:p>
        </w:tc>
        <w:tc>
          <w:tcPr>
            <w:tcW w:w="0" w:type="auto"/>
          </w:tcPr>
          <w:p w14:paraId="40C26B4C" w14:textId="77777777" w:rsidR="009D2938" w:rsidRDefault="0048176E">
            <w:pPr>
              <w:pStyle w:val="Compact"/>
              <w:jc w:val="right"/>
            </w:pPr>
            <w:r>
              <w:t>(</w:t>
            </w:r>
            <m:oMath>
              <m:r>
                <w:rPr>
                  <w:rFonts w:ascii="Cambria Math" w:hAnsi="Cambria Math"/>
                </w:rPr>
                <m:t>-</m:t>
              </m:r>
            </m:oMath>
            <w:r>
              <w:t>0.11)</w:t>
            </w:r>
          </w:p>
        </w:tc>
        <w:tc>
          <w:tcPr>
            <w:tcW w:w="0" w:type="auto"/>
          </w:tcPr>
          <w:p w14:paraId="7D9B2AC2" w14:textId="77777777" w:rsidR="009D2938" w:rsidRDefault="0048176E">
            <w:pPr>
              <w:pStyle w:val="Compact"/>
              <w:jc w:val="right"/>
            </w:pPr>
            <w:r>
              <w:t>(</w:t>
            </w:r>
            <m:oMath>
              <m:r>
                <w:rPr>
                  <w:rFonts w:ascii="Cambria Math" w:hAnsi="Cambria Math"/>
                </w:rPr>
                <m:t>-</m:t>
              </m:r>
            </m:oMath>
            <w:r>
              <w:t>1.27)</w:t>
            </w:r>
          </w:p>
        </w:tc>
      </w:tr>
      <w:tr w:rsidR="009D2938" w14:paraId="51FDBCA1" w14:textId="77777777">
        <w:tc>
          <w:tcPr>
            <w:tcW w:w="0" w:type="auto"/>
          </w:tcPr>
          <w:p w14:paraId="37F4CB5C" w14:textId="77777777" w:rsidR="009D2938" w:rsidRDefault="0048176E">
            <w:pPr>
              <w:pStyle w:val="Compact"/>
            </w:pPr>
            <w:proofErr w:type="spellStart"/>
            <w:r>
              <w:t>定向信息披露</w:t>
            </w:r>
            <w:proofErr w:type="spellEnd"/>
            <w:r>
              <w:t>（</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452A5872" w14:textId="77777777" w:rsidR="009D2938" w:rsidRDefault="0048176E">
            <w:pPr>
              <w:pStyle w:val="Compact"/>
              <w:jc w:val="right"/>
            </w:pPr>
            <w:r>
              <w:t>0.099</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48FE6F5" w14:textId="77777777" w:rsidR="009D2938" w:rsidRDefault="0048176E">
            <w:pPr>
              <w:pStyle w:val="Compact"/>
              <w:jc w:val="right"/>
            </w:pPr>
            <w:r>
              <w:t>0.345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F9BFACE" w14:textId="77777777" w:rsidR="009D2938" w:rsidRDefault="0048176E">
            <w:pPr>
              <w:pStyle w:val="Compact"/>
              <w:jc w:val="right"/>
            </w:pPr>
            <w:r>
              <w:t>0.026</w:t>
            </w:r>
          </w:p>
        </w:tc>
        <w:tc>
          <w:tcPr>
            <w:tcW w:w="0" w:type="auto"/>
          </w:tcPr>
          <w:p w14:paraId="3DF17459" w14:textId="77777777" w:rsidR="009D2938" w:rsidRDefault="0048176E">
            <w:pPr>
              <w:pStyle w:val="Compact"/>
              <w:jc w:val="right"/>
            </w:pPr>
            <w:r>
              <w:t>0.010</w:t>
            </w:r>
          </w:p>
        </w:tc>
        <w:tc>
          <w:tcPr>
            <w:tcW w:w="0" w:type="auto"/>
          </w:tcPr>
          <w:p w14:paraId="7309470E" w14:textId="77777777" w:rsidR="009D2938" w:rsidRDefault="0048176E">
            <w:pPr>
              <w:pStyle w:val="Compact"/>
              <w:jc w:val="right"/>
            </w:pPr>
            <m:oMath>
              <m:r>
                <w:rPr>
                  <w:rFonts w:ascii="Cambria Math" w:hAnsi="Cambria Math"/>
                </w:rPr>
                <m:t>-</m:t>
              </m:r>
            </m:oMath>
            <w:r>
              <w:t>0.000</w:t>
            </w:r>
          </w:p>
        </w:tc>
        <w:tc>
          <w:tcPr>
            <w:tcW w:w="0" w:type="auto"/>
          </w:tcPr>
          <w:p w14:paraId="45F7E44A" w14:textId="77777777" w:rsidR="009D2938" w:rsidRDefault="0048176E">
            <w:pPr>
              <w:pStyle w:val="Compact"/>
              <w:jc w:val="right"/>
            </w:pPr>
            <m:oMath>
              <m:r>
                <w:rPr>
                  <w:rFonts w:ascii="Cambria Math" w:hAnsi="Cambria Math"/>
                </w:rPr>
                <m:t>-</m:t>
              </m:r>
            </m:oMath>
            <w:r>
              <w:t>0.009</w:t>
            </w:r>
          </w:p>
        </w:tc>
      </w:tr>
      <w:tr w:rsidR="009D2938" w14:paraId="20BFA29C" w14:textId="77777777">
        <w:tc>
          <w:tcPr>
            <w:tcW w:w="0" w:type="auto"/>
          </w:tcPr>
          <w:p w14:paraId="0E3A4CD9" w14:textId="77777777" w:rsidR="009D2938" w:rsidRDefault="009D2938"/>
        </w:tc>
        <w:tc>
          <w:tcPr>
            <w:tcW w:w="0" w:type="auto"/>
          </w:tcPr>
          <w:p w14:paraId="6DA2EAEF" w14:textId="77777777" w:rsidR="009D2938" w:rsidRDefault="0048176E">
            <w:pPr>
              <w:pStyle w:val="Compact"/>
              <w:jc w:val="right"/>
            </w:pPr>
            <w:r>
              <w:t>(2.60)</w:t>
            </w:r>
          </w:p>
        </w:tc>
        <w:tc>
          <w:tcPr>
            <w:tcW w:w="0" w:type="auto"/>
          </w:tcPr>
          <w:p w14:paraId="1E1BC551" w14:textId="77777777" w:rsidR="009D2938" w:rsidRDefault="0048176E">
            <w:pPr>
              <w:pStyle w:val="Compact"/>
              <w:jc w:val="right"/>
            </w:pPr>
            <w:r>
              <w:t>(2.99)</w:t>
            </w:r>
          </w:p>
        </w:tc>
        <w:tc>
          <w:tcPr>
            <w:tcW w:w="0" w:type="auto"/>
          </w:tcPr>
          <w:p w14:paraId="2A6D7CE2" w14:textId="77777777" w:rsidR="009D2938" w:rsidRDefault="0048176E">
            <w:pPr>
              <w:pStyle w:val="Compact"/>
              <w:jc w:val="right"/>
            </w:pPr>
            <w:r>
              <w:t>(1.25)</w:t>
            </w:r>
          </w:p>
        </w:tc>
        <w:tc>
          <w:tcPr>
            <w:tcW w:w="0" w:type="auto"/>
          </w:tcPr>
          <w:p w14:paraId="455CB661" w14:textId="77777777" w:rsidR="009D2938" w:rsidRDefault="0048176E">
            <w:pPr>
              <w:pStyle w:val="Compact"/>
              <w:jc w:val="right"/>
            </w:pPr>
            <w:r>
              <w:t>(1.08)</w:t>
            </w:r>
          </w:p>
        </w:tc>
        <w:tc>
          <w:tcPr>
            <w:tcW w:w="0" w:type="auto"/>
          </w:tcPr>
          <w:p w14:paraId="10CD7DA2" w14:textId="77777777" w:rsidR="009D2938" w:rsidRDefault="0048176E">
            <w:pPr>
              <w:pStyle w:val="Compact"/>
              <w:jc w:val="right"/>
            </w:pPr>
            <w:r>
              <w:t>(</w:t>
            </w:r>
            <m:oMath>
              <m:r>
                <w:rPr>
                  <w:rFonts w:ascii="Cambria Math" w:hAnsi="Cambria Math"/>
                </w:rPr>
                <m:t>-</m:t>
              </m:r>
            </m:oMath>
            <w:r>
              <w:t>0.07)</w:t>
            </w:r>
          </w:p>
        </w:tc>
        <w:tc>
          <w:tcPr>
            <w:tcW w:w="0" w:type="auto"/>
          </w:tcPr>
          <w:p w14:paraId="365973E3" w14:textId="77777777" w:rsidR="009D2938" w:rsidRDefault="0048176E">
            <w:pPr>
              <w:pStyle w:val="Compact"/>
              <w:jc w:val="right"/>
            </w:pPr>
            <w:r>
              <w:t>(</w:t>
            </w:r>
            <m:oMath>
              <m:r>
                <w:rPr>
                  <w:rFonts w:ascii="Cambria Math" w:hAnsi="Cambria Math"/>
                </w:rPr>
                <m:t>-</m:t>
              </m:r>
            </m:oMath>
            <w:r>
              <w:t>0.85)</w:t>
            </w:r>
          </w:p>
        </w:tc>
      </w:tr>
      <w:tr w:rsidR="009D2938" w14:paraId="7F7F7CA9" w14:textId="77777777">
        <w:tc>
          <w:tcPr>
            <w:tcW w:w="0" w:type="auto"/>
          </w:tcPr>
          <w:p w14:paraId="72CDF7A9" w14:textId="77777777" w:rsidR="009D2938" w:rsidRDefault="0048176E">
            <w:pPr>
              <w:pStyle w:val="Compact"/>
              <w:rPr>
                <w:lang w:eastAsia="zh-CN"/>
              </w:rPr>
            </w:pPr>
            <w:r>
              <w:rPr>
                <w:lang w:eastAsia="zh-CN"/>
              </w:rPr>
              <w:t>交互项（</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w:t>
            </w:r>
          </w:p>
        </w:tc>
        <w:tc>
          <w:tcPr>
            <w:tcW w:w="0" w:type="auto"/>
          </w:tcPr>
          <w:p w14:paraId="62A3090D" w14:textId="77777777" w:rsidR="009D2938" w:rsidRDefault="0048176E">
            <w:pPr>
              <w:pStyle w:val="Compact"/>
              <w:jc w:val="right"/>
            </w:pPr>
            <m:oMath>
              <m:r>
                <w:rPr>
                  <w:rFonts w:ascii="Cambria Math" w:hAnsi="Cambria Math"/>
                </w:rPr>
                <m:t>-</m:t>
              </m:r>
            </m:oMath>
            <w:r>
              <w:t>0.067</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39F1EE7" w14:textId="77777777" w:rsidR="009D2938" w:rsidRDefault="0048176E">
            <w:pPr>
              <w:pStyle w:val="Compact"/>
              <w:jc w:val="right"/>
            </w:pPr>
            <m:oMath>
              <m:r>
                <w:rPr>
                  <w:rFonts w:ascii="Cambria Math" w:hAnsi="Cambria Math"/>
                </w:rPr>
                <m:t>-</m:t>
              </m:r>
            </m:oMath>
            <w:r>
              <w:t>0.231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A713BF7" w14:textId="77777777" w:rsidR="009D2938" w:rsidRDefault="0048176E">
            <w:pPr>
              <w:pStyle w:val="Compact"/>
              <w:jc w:val="right"/>
            </w:pPr>
            <m:oMath>
              <m:r>
                <w:rPr>
                  <w:rFonts w:ascii="Cambria Math" w:hAnsi="Cambria Math"/>
                </w:rPr>
                <m:t>-</m:t>
              </m:r>
            </m:oMath>
            <w:r>
              <w:t>0.018</w:t>
            </w:r>
          </w:p>
        </w:tc>
        <w:tc>
          <w:tcPr>
            <w:tcW w:w="0" w:type="auto"/>
          </w:tcPr>
          <w:p w14:paraId="55164779" w14:textId="77777777" w:rsidR="009D2938" w:rsidRDefault="0048176E">
            <w:pPr>
              <w:pStyle w:val="Compact"/>
              <w:jc w:val="right"/>
            </w:pPr>
            <m:oMath>
              <m:r>
                <w:rPr>
                  <w:rFonts w:ascii="Cambria Math" w:hAnsi="Cambria Math"/>
                </w:rPr>
                <m:t>-</m:t>
              </m:r>
            </m:oMath>
            <w:r>
              <w:t>0.007</w:t>
            </w:r>
          </w:p>
        </w:tc>
        <w:tc>
          <w:tcPr>
            <w:tcW w:w="0" w:type="auto"/>
          </w:tcPr>
          <w:p w14:paraId="52C0D781" w14:textId="77777777" w:rsidR="009D2938" w:rsidRDefault="0048176E">
            <w:pPr>
              <w:pStyle w:val="Compact"/>
              <w:jc w:val="right"/>
            </w:pPr>
            <w:r>
              <w:t>0.000</w:t>
            </w:r>
          </w:p>
        </w:tc>
        <w:tc>
          <w:tcPr>
            <w:tcW w:w="0" w:type="auto"/>
          </w:tcPr>
          <w:p w14:paraId="4B1854F1" w14:textId="77777777" w:rsidR="009D2938" w:rsidRDefault="0048176E">
            <w:pPr>
              <w:pStyle w:val="Compact"/>
              <w:jc w:val="right"/>
            </w:pPr>
            <w:r>
              <w:t>0.007</w:t>
            </w:r>
          </w:p>
        </w:tc>
      </w:tr>
      <w:tr w:rsidR="009D2938" w14:paraId="4857C108" w14:textId="77777777">
        <w:tc>
          <w:tcPr>
            <w:tcW w:w="0" w:type="auto"/>
          </w:tcPr>
          <w:p w14:paraId="58DE5ACD" w14:textId="77777777" w:rsidR="009D2938" w:rsidRDefault="009D2938"/>
        </w:tc>
        <w:tc>
          <w:tcPr>
            <w:tcW w:w="0" w:type="auto"/>
          </w:tcPr>
          <w:p w14:paraId="654E4A9B" w14:textId="77777777" w:rsidR="009D2938" w:rsidRDefault="0048176E">
            <w:pPr>
              <w:pStyle w:val="Compact"/>
              <w:jc w:val="right"/>
            </w:pPr>
            <w:r>
              <w:t>(</w:t>
            </w:r>
            <m:oMath>
              <m:r>
                <w:rPr>
                  <w:rFonts w:ascii="Cambria Math" w:hAnsi="Cambria Math"/>
                </w:rPr>
                <m:t>-</m:t>
              </m:r>
            </m:oMath>
            <w:r>
              <w:t>2.42)</w:t>
            </w:r>
          </w:p>
        </w:tc>
        <w:tc>
          <w:tcPr>
            <w:tcW w:w="0" w:type="auto"/>
          </w:tcPr>
          <w:p w14:paraId="0790F7E0" w14:textId="77777777" w:rsidR="009D2938" w:rsidRDefault="0048176E">
            <w:pPr>
              <w:pStyle w:val="Compact"/>
              <w:jc w:val="right"/>
            </w:pPr>
            <w:r>
              <w:t>(</w:t>
            </w:r>
            <m:oMath>
              <m:r>
                <w:rPr>
                  <w:rFonts w:ascii="Cambria Math" w:hAnsi="Cambria Math"/>
                </w:rPr>
                <m:t>-</m:t>
              </m:r>
            </m:oMath>
            <w:r>
              <w:t>2.79)</w:t>
            </w:r>
          </w:p>
        </w:tc>
        <w:tc>
          <w:tcPr>
            <w:tcW w:w="0" w:type="auto"/>
          </w:tcPr>
          <w:p w14:paraId="5F81FE80" w14:textId="77777777" w:rsidR="009D2938" w:rsidRDefault="0048176E">
            <w:pPr>
              <w:pStyle w:val="Compact"/>
              <w:jc w:val="right"/>
            </w:pPr>
            <w:r>
              <w:t>(</w:t>
            </w:r>
            <m:oMath>
              <m:r>
                <w:rPr>
                  <w:rFonts w:ascii="Cambria Math" w:hAnsi="Cambria Math"/>
                </w:rPr>
                <m:t>-</m:t>
              </m:r>
            </m:oMath>
            <w:r>
              <w:t>1.19)</w:t>
            </w:r>
          </w:p>
        </w:tc>
        <w:tc>
          <w:tcPr>
            <w:tcW w:w="0" w:type="auto"/>
          </w:tcPr>
          <w:p w14:paraId="190D6233" w14:textId="77777777" w:rsidR="009D2938" w:rsidRDefault="0048176E">
            <w:pPr>
              <w:pStyle w:val="Compact"/>
              <w:jc w:val="right"/>
            </w:pPr>
            <w:r>
              <w:t>(</w:t>
            </w:r>
            <m:oMath>
              <m:r>
                <w:rPr>
                  <w:rFonts w:ascii="Cambria Math" w:hAnsi="Cambria Math"/>
                </w:rPr>
                <m:t>-</m:t>
              </m:r>
            </m:oMath>
            <w:r>
              <w:t>1.05)</w:t>
            </w:r>
          </w:p>
        </w:tc>
        <w:tc>
          <w:tcPr>
            <w:tcW w:w="0" w:type="auto"/>
          </w:tcPr>
          <w:p w14:paraId="317CEF02" w14:textId="77777777" w:rsidR="009D2938" w:rsidRDefault="0048176E">
            <w:pPr>
              <w:pStyle w:val="Compact"/>
              <w:jc w:val="right"/>
            </w:pPr>
            <w:r>
              <w:t>(0.09)</w:t>
            </w:r>
          </w:p>
        </w:tc>
        <w:tc>
          <w:tcPr>
            <w:tcW w:w="0" w:type="auto"/>
          </w:tcPr>
          <w:p w14:paraId="20E9E736" w14:textId="77777777" w:rsidR="009D2938" w:rsidRDefault="0048176E">
            <w:pPr>
              <w:pStyle w:val="Compact"/>
              <w:jc w:val="right"/>
            </w:pPr>
            <w:r>
              <w:t>(0.92)</w:t>
            </w:r>
          </w:p>
        </w:tc>
      </w:tr>
      <w:tr w:rsidR="009D2938" w14:paraId="0A2B9828" w14:textId="77777777">
        <w:tc>
          <w:tcPr>
            <w:tcW w:w="0" w:type="auto"/>
          </w:tcPr>
          <w:p w14:paraId="69953582" w14:textId="77777777" w:rsidR="009D2938" w:rsidRDefault="0048176E">
            <w:pPr>
              <w:pStyle w:val="Compact"/>
            </w:pPr>
            <w:proofErr w:type="spellStart"/>
            <w:r>
              <w:lastRenderedPageBreak/>
              <w:t>个体固定效应</w:t>
            </w:r>
            <w:proofErr w:type="spellEnd"/>
          </w:p>
        </w:tc>
        <w:tc>
          <w:tcPr>
            <w:tcW w:w="0" w:type="auto"/>
          </w:tcPr>
          <w:p w14:paraId="1C32A1C2" w14:textId="77777777" w:rsidR="009D2938" w:rsidRDefault="0048176E">
            <w:pPr>
              <w:pStyle w:val="Compact"/>
              <w:jc w:val="right"/>
            </w:pPr>
            <w:r>
              <w:t>是</w:t>
            </w:r>
          </w:p>
        </w:tc>
        <w:tc>
          <w:tcPr>
            <w:tcW w:w="0" w:type="auto"/>
          </w:tcPr>
          <w:p w14:paraId="5D7447AC" w14:textId="77777777" w:rsidR="009D2938" w:rsidRDefault="0048176E">
            <w:pPr>
              <w:pStyle w:val="Compact"/>
              <w:jc w:val="right"/>
            </w:pPr>
            <w:r>
              <w:t>是</w:t>
            </w:r>
          </w:p>
        </w:tc>
        <w:tc>
          <w:tcPr>
            <w:tcW w:w="0" w:type="auto"/>
          </w:tcPr>
          <w:p w14:paraId="50EE742A" w14:textId="77777777" w:rsidR="009D2938" w:rsidRDefault="0048176E">
            <w:pPr>
              <w:pStyle w:val="Compact"/>
              <w:jc w:val="right"/>
            </w:pPr>
            <w:r>
              <w:t>是</w:t>
            </w:r>
          </w:p>
        </w:tc>
        <w:tc>
          <w:tcPr>
            <w:tcW w:w="0" w:type="auto"/>
          </w:tcPr>
          <w:p w14:paraId="66EB5190" w14:textId="77777777" w:rsidR="009D2938" w:rsidRDefault="0048176E">
            <w:pPr>
              <w:pStyle w:val="Compact"/>
              <w:jc w:val="right"/>
            </w:pPr>
            <w:r>
              <w:t>是</w:t>
            </w:r>
          </w:p>
        </w:tc>
        <w:tc>
          <w:tcPr>
            <w:tcW w:w="0" w:type="auto"/>
          </w:tcPr>
          <w:p w14:paraId="6CA4E723" w14:textId="77777777" w:rsidR="009D2938" w:rsidRDefault="0048176E">
            <w:pPr>
              <w:pStyle w:val="Compact"/>
              <w:jc w:val="right"/>
            </w:pPr>
            <w:r>
              <w:t>是</w:t>
            </w:r>
          </w:p>
        </w:tc>
        <w:tc>
          <w:tcPr>
            <w:tcW w:w="0" w:type="auto"/>
          </w:tcPr>
          <w:p w14:paraId="0D442427" w14:textId="77777777" w:rsidR="009D2938" w:rsidRDefault="0048176E">
            <w:pPr>
              <w:pStyle w:val="Compact"/>
              <w:jc w:val="right"/>
            </w:pPr>
            <w:r>
              <w:t>是</w:t>
            </w:r>
          </w:p>
        </w:tc>
      </w:tr>
      <w:tr w:rsidR="009D2938" w14:paraId="19437F5C" w14:textId="77777777">
        <w:tc>
          <w:tcPr>
            <w:tcW w:w="0" w:type="auto"/>
          </w:tcPr>
          <w:p w14:paraId="4578DB8C" w14:textId="77777777" w:rsidR="009D2938" w:rsidRDefault="0048176E">
            <w:pPr>
              <w:pStyle w:val="Compact"/>
            </w:pPr>
            <w:proofErr w:type="spellStart"/>
            <w:r>
              <w:t>控制变量</w:t>
            </w:r>
            <w:proofErr w:type="spellEnd"/>
          </w:p>
        </w:tc>
        <w:tc>
          <w:tcPr>
            <w:tcW w:w="0" w:type="auto"/>
          </w:tcPr>
          <w:p w14:paraId="488B595C" w14:textId="77777777" w:rsidR="009D2938" w:rsidRDefault="0048176E">
            <w:pPr>
              <w:pStyle w:val="Compact"/>
              <w:jc w:val="right"/>
            </w:pPr>
            <w:r>
              <w:t>是</w:t>
            </w:r>
          </w:p>
        </w:tc>
        <w:tc>
          <w:tcPr>
            <w:tcW w:w="0" w:type="auto"/>
          </w:tcPr>
          <w:p w14:paraId="24EFED8C" w14:textId="77777777" w:rsidR="009D2938" w:rsidRDefault="0048176E">
            <w:pPr>
              <w:pStyle w:val="Compact"/>
              <w:jc w:val="right"/>
            </w:pPr>
            <w:r>
              <w:t>是</w:t>
            </w:r>
          </w:p>
        </w:tc>
        <w:tc>
          <w:tcPr>
            <w:tcW w:w="0" w:type="auto"/>
          </w:tcPr>
          <w:p w14:paraId="2378E682" w14:textId="77777777" w:rsidR="009D2938" w:rsidRDefault="0048176E">
            <w:pPr>
              <w:pStyle w:val="Compact"/>
              <w:jc w:val="right"/>
            </w:pPr>
            <w:r>
              <w:t>是</w:t>
            </w:r>
          </w:p>
        </w:tc>
        <w:tc>
          <w:tcPr>
            <w:tcW w:w="0" w:type="auto"/>
          </w:tcPr>
          <w:p w14:paraId="702FCA1D" w14:textId="77777777" w:rsidR="009D2938" w:rsidRDefault="0048176E">
            <w:pPr>
              <w:pStyle w:val="Compact"/>
              <w:jc w:val="right"/>
            </w:pPr>
            <w:r>
              <w:t>是</w:t>
            </w:r>
          </w:p>
        </w:tc>
        <w:tc>
          <w:tcPr>
            <w:tcW w:w="0" w:type="auto"/>
          </w:tcPr>
          <w:p w14:paraId="74699FE9" w14:textId="77777777" w:rsidR="009D2938" w:rsidRDefault="0048176E">
            <w:pPr>
              <w:pStyle w:val="Compact"/>
              <w:jc w:val="right"/>
            </w:pPr>
            <w:r>
              <w:t>是</w:t>
            </w:r>
          </w:p>
        </w:tc>
        <w:tc>
          <w:tcPr>
            <w:tcW w:w="0" w:type="auto"/>
          </w:tcPr>
          <w:p w14:paraId="1328A4B5" w14:textId="77777777" w:rsidR="009D2938" w:rsidRDefault="0048176E">
            <w:pPr>
              <w:pStyle w:val="Compact"/>
              <w:jc w:val="right"/>
            </w:pPr>
            <w:r>
              <w:t>是</w:t>
            </w:r>
          </w:p>
        </w:tc>
      </w:tr>
      <w:tr w:rsidR="009D2938" w14:paraId="6130D3A2" w14:textId="77777777">
        <w:tc>
          <w:tcPr>
            <w:tcW w:w="0" w:type="auto"/>
          </w:tcPr>
          <w:p w14:paraId="4D79AA76" w14:textId="77777777" w:rsidR="009D2938" w:rsidRDefault="0048176E">
            <w:pPr>
              <w:pStyle w:val="Compact"/>
            </w:pPr>
            <m:oMathPara>
              <m:oMath>
                <m:r>
                  <w:rPr>
                    <w:rFonts w:ascii="Cambria Math" w:hAnsi="Cambria Math"/>
                  </w:rPr>
                  <m:t>N</m:t>
                </m:r>
              </m:oMath>
            </m:oMathPara>
          </w:p>
        </w:tc>
        <w:tc>
          <w:tcPr>
            <w:tcW w:w="0" w:type="auto"/>
          </w:tcPr>
          <w:p w14:paraId="4F8D59FE" w14:textId="77777777" w:rsidR="009D2938" w:rsidRDefault="0048176E">
            <w:pPr>
              <w:pStyle w:val="Compact"/>
              <w:jc w:val="right"/>
            </w:pPr>
            <w:r>
              <w:t>97,335</w:t>
            </w:r>
          </w:p>
        </w:tc>
        <w:tc>
          <w:tcPr>
            <w:tcW w:w="0" w:type="auto"/>
          </w:tcPr>
          <w:p w14:paraId="7CC2390A" w14:textId="77777777" w:rsidR="009D2938" w:rsidRDefault="0048176E">
            <w:pPr>
              <w:pStyle w:val="Compact"/>
              <w:jc w:val="right"/>
            </w:pPr>
            <w:r>
              <w:t>97,335</w:t>
            </w:r>
          </w:p>
        </w:tc>
        <w:tc>
          <w:tcPr>
            <w:tcW w:w="0" w:type="auto"/>
          </w:tcPr>
          <w:p w14:paraId="421337AF" w14:textId="77777777" w:rsidR="009D2938" w:rsidRDefault="0048176E">
            <w:pPr>
              <w:pStyle w:val="Compact"/>
              <w:jc w:val="right"/>
            </w:pPr>
            <w:r>
              <w:t>97,335</w:t>
            </w:r>
          </w:p>
        </w:tc>
        <w:tc>
          <w:tcPr>
            <w:tcW w:w="0" w:type="auto"/>
          </w:tcPr>
          <w:p w14:paraId="764C0292" w14:textId="77777777" w:rsidR="009D2938" w:rsidRDefault="0048176E">
            <w:pPr>
              <w:pStyle w:val="Compact"/>
              <w:jc w:val="right"/>
            </w:pPr>
            <w:r>
              <w:t>71,715</w:t>
            </w:r>
          </w:p>
        </w:tc>
        <w:tc>
          <w:tcPr>
            <w:tcW w:w="0" w:type="auto"/>
          </w:tcPr>
          <w:p w14:paraId="5D0B9E9D" w14:textId="77777777" w:rsidR="009D2938" w:rsidRDefault="0048176E">
            <w:pPr>
              <w:pStyle w:val="Compact"/>
              <w:jc w:val="right"/>
            </w:pPr>
            <w:r>
              <w:t>71,715</w:t>
            </w:r>
          </w:p>
        </w:tc>
        <w:tc>
          <w:tcPr>
            <w:tcW w:w="0" w:type="auto"/>
          </w:tcPr>
          <w:p w14:paraId="21D0C561" w14:textId="77777777" w:rsidR="009D2938" w:rsidRDefault="0048176E">
            <w:pPr>
              <w:pStyle w:val="Compact"/>
              <w:jc w:val="right"/>
            </w:pPr>
            <w:r>
              <w:t>71,715</w:t>
            </w:r>
          </w:p>
        </w:tc>
      </w:tr>
    </w:tbl>
    <w:p w14:paraId="2933CCF0" w14:textId="77777777" w:rsidR="009D2938" w:rsidRDefault="0048176E">
      <w:pPr>
        <w:pStyle w:val="a0"/>
        <w:rPr>
          <w:lang w:eastAsia="zh-CN"/>
        </w:rPr>
      </w:pPr>
      <w:r>
        <w:rPr>
          <w:lang w:eastAsia="zh-CN"/>
        </w:rPr>
        <w:t>注：括号内为</w:t>
      </w:r>
      <w:r>
        <w:rPr>
          <w:lang w:eastAsia="zh-CN"/>
        </w:rPr>
        <w:t xml:space="preserve"> </w:t>
      </w:r>
      <m:oMath>
        <m:r>
          <w:rPr>
            <w:rFonts w:ascii="Cambria Math" w:hAnsi="Cambria Math"/>
            <w:lang w:eastAsia="zh-CN"/>
          </w:rPr>
          <m:t>t</m:t>
        </m:r>
      </m:oMath>
      <w:r>
        <w:rPr>
          <w:lang w:eastAsia="zh-CN"/>
        </w:rPr>
        <w:t xml:space="preserve"> </w:t>
      </w:r>
      <w:r>
        <w:rPr>
          <w:lang w:eastAsia="zh-CN"/>
        </w:rPr>
        <w:t>统计量；</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p&lt;0.1</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p&lt;0.05</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p&lt;0.01</m:t>
        </m:r>
      </m:oMath>
      <w:r>
        <w:rPr>
          <w:lang w:eastAsia="zh-CN"/>
        </w:rPr>
        <w:t>。</w:t>
      </w:r>
      <w:r>
        <w:rPr>
          <w:lang w:eastAsia="zh-CN"/>
        </w:rPr>
        <w:t xml:space="preserve"> </w:t>
      </w:r>
      <w:r>
        <w:rPr>
          <w:lang w:eastAsia="zh-CN"/>
        </w:rPr>
        <w:t>按开发者在比特币项目开发活动的中位数划分。</w:t>
      </w:r>
    </w:p>
    <w:p w14:paraId="4349D9EC" w14:textId="77777777" w:rsidR="009D2938" w:rsidRDefault="0048176E">
      <w:pPr>
        <w:pStyle w:val="a0"/>
        <w:rPr>
          <w:lang w:eastAsia="zh-CN"/>
        </w:rPr>
      </w:pPr>
      <w:r>
        <w:rPr>
          <w:lang w:eastAsia="zh-CN"/>
        </w:rPr>
        <w:t>结果显示，重度投入者的非定向披露系数在代码活动上为</w:t>
      </w:r>
      <w:r>
        <w:rPr>
          <w:lang w:eastAsia="zh-CN"/>
        </w:rPr>
        <w:t xml:space="preserve"> 0.004</w:t>
      </w:r>
      <w:r>
        <w:rPr>
          <w:lang w:eastAsia="zh-CN"/>
        </w:rPr>
        <w:t>（</w:t>
      </w:r>
      <m:oMath>
        <m:r>
          <w:rPr>
            <w:rFonts w:ascii="Cambria Math" w:hAnsi="Cambria Math"/>
            <w:lang w:eastAsia="zh-CN"/>
          </w:rPr>
          <m:t>t=2.92</m:t>
        </m:r>
      </m:oMath>
      <w:r>
        <w:rPr>
          <w:lang w:eastAsia="zh-CN"/>
        </w:rPr>
        <w:t>，</w:t>
      </w:r>
      <m:oMath>
        <m:r>
          <w:rPr>
            <w:rFonts w:ascii="Cambria Math" w:hAnsi="Cambria Math"/>
            <w:lang w:eastAsia="zh-CN"/>
          </w:rPr>
          <m:t>p&lt;0.01</m:t>
        </m:r>
      </m:oMath>
      <w:r>
        <w:rPr>
          <w:lang w:eastAsia="zh-CN"/>
        </w:rPr>
        <w:t>），在审查活动上为</w:t>
      </w:r>
      <w:r>
        <w:rPr>
          <w:lang w:eastAsia="zh-CN"/>
        </w:rPr>
        <w:t xml:space="preserve"> 0.014</w:t>
      </w:r>
      <w:r>
        <w:rPr>
          <w:lang w:eastAsia="zh-CN"/>
        </w:rPr>
        <w:t>（</w:t>
      </w:r>
      <m:oMath>
        <m:r>
          <w:rPr>
            <w:rFonts w:ascii="Cambria Math" w:hAnsi="Cambria Math"/>
            <w:lang w:eastAsia="zh-CN"/>
          </w:rPr>
          <m:t>t=3.15</m:t>
        </m:r>
      </m:oMath>
      <w:r>
        <w:rPr>
          <w:lang w:eastAsia="zh-CN"/>
        </w:rPr>
        <w:t>，</w:t>
      </w:r>
      <m:oMath>
        <m:r>
          <w:rPr>
            <w:rFonts w:ascii="Cambria Math" w:hAnsi="Cambria Math"/>
            <w:lang w:eastAsia="zh-CN"/>
          </w:rPr>
          <m:t>p&lt;0.01</m:t>
        </m:r>
      </m:oMath>
      <w:r>
        <w:rPr>
          <w:lang w:eastAsia="zh-CN"/>
        </w:rPr>
        <w:t>），均显著为正且量级约为全样本平均效应的两倍；而轻度投入者的对应系数在三类活动上均未达到统计显著水平。定向披露的效应同样呈现出鲜明的分化：重度投入者的定向披露系数在审查活动上高达</w:t>
      </w:r>
      <w:r>
        <w:rPr>
          <w:lang w:eastAsia="zh-CN"/>
        </w:rPr>
        <w:t xml:space="preserve"> 0.345</w:t>
      </w:r>
      <w:r>
        <w:rPr>
          <w:lang w:eastAsia="zh-CN"/>
        </w:rPr>
        <w:t>（</w:t>
      </w:r>
      <m:oMath>
        <m:r>
          <w:rPr>
            <w:rFonts w:ascii="Cambria Math" w:hAnsi="Cambria Math"/>
            <w:lang w:eastAsia="zh-CN"/>
          </w:rPr>
          <m:t>t=2.99</m:t>
        </m:r>
      </m:oMath>
      <w:r>
        <w:rPr>
          <w:lang w:eastAsia="zh-CN"/>
        </w:rPr>
        <w:t>，</w:t>
      </w:r>
      <m:oMath>
        <m:r>
          <w:rPr>
            <w:rFonts w:ascii="Cambria Math" w:hAnsi="Cambria Math"/>
            <w:lang w:eastAsia="zh-CN"/>
          </w:rPr>
          <m:t>p&lt;0.01</m:t>
        </m:r>
      </m:oMath>
      <w:r>
        <w:rPr>
          <w:lang w:eastAsia="zh-CN"/>
        </w:rPr>
        <w:t>），而轻度投入者则接近于零。这一异质性结果具有清晰的理论解释：期望理论的激励效果对那些已经深度嵌入项目、长期积极参与的开发者更为显著，因为他们对捐赠信号的解读更为准确，对</w:t>
      </w:r>
      <w:r>
        <w:rPr>
          <w:lang w:eastAsia="zh-CN"/>
        </w:rPr>
        <w:t>“</w:t>
      </w:r>
      <w:r>
        <w:rPr>
          <w:lang w:eastAsia="zh-CN"/>
        </w:rPr>
        <w:t>绩效可转化为奖励</w:t>
      </w:r>
      <w:r>
        <w:rPr>
          <w:lang w:eastAsia="zh-CN"/>
        </w:rPr>
        <w:t>”</w:t>
      </w:r>
      <w:r>
        <w:rPr>
          <w:lang w:eastAsia="zh-CN"/>
        </w:rPr>
        <w:t>的评估也更为乐观。轻度投入者可能因为缺乏足够的社区知识或历史活动积累，难以将捐款信号转化为自身受益的期望，因此对信息披露的响应相对迟钝。交互项系数在重度投入者中对代码活动（</w:t>
      </w:r>
      <m:oMath>
        <m:r>
          <w:rPr>
            <w:rFonts w:ascii="Cambria Math" w:hAnsi="Cambria Math"/>
            <w:lang w:eastAsia="zh-CN"/>
          </w:rPr>
          <m:t>-0.067</m:t>
        </m:r>
      </m:oMath>
      <w:r>
        <w:rPr>
          <w:lang w:eastAsia="zh-CN"/>
        </w:rPr>
        <w:t>，</w:t>
      </w:r>
      <m:oMath>
        <m:r>
          <w:rPr>
            <w:rFonts w:ascii="Cambria Math" w:hAnsi="Cambria Math"/>
            <w:lang w:eastAsia="zh-CN"/>
          </w:rPr>
          <m:t>p&lt;0.05</m:t>
        </m:r>
      </m:oMath>
      <w:r>
        <w:rPr>
          <w:lang w:eastAsia="zh-CN"/>
        </w:rPr>
        <w:t>）和审查活动（</w:t>
      </w:r>
      <m:oMath>
        <m:r>
          <w:rPr>
            <w:rFonts w:ascii="Cambria Math" w:hAnsi="Cambria Math"/>
            <w:lang w:eastAsia="zh-CN"/>
          </w:rPr>
          <m:t>-0.231</m:t>
        </m:r>
      </m:oMath>
      <w:r>
        <w:rPr>
          <w:lang w:eastAsia="zh-CN"/>
        </w:rPr>
        <w:t>，</w:t>
      </w:r>
      <m:oMath>
        <m:r>
          <w:rPr>
            <w:rFonts w:ascii="Cambria Math" w:hAnsi="Cambria Math"/>
            <w:lang w:eastAsia="zh-CN"/>
          </w:rPr>
          <m:t>p&lt;0.01</m:t>
        </m:r>
      </m:oMath>
      <w:r>
        <w:rPr>
          <w:lang w:eastAsia="zh-CN"/>
        </w:rPr>
        <w:t>）均显著为负，在轻度投入者中则不显著，同样说明期望失验机制主要作用于那些与激励系统深度关联的积极参与者。</w:t>
      </w:r>
    </w:p>
    <w:p w14:paraId="0339F832" w14:textId="77777777" w:rsidR="009D2938" w:rsidRDefault="0048176E">
      <w:pPr>
        <w:pStyle w:val="3"/>
        <w:rPr>
          <w:lang w:eastAsia="zh-CN"/>
        </w:rPr>
      </w:pPr>
      <w:bookmarkStart w:id="221" w:name="开源社区活跃程度的异质性开源活跃者与开源非活跃者"/>
      <w:bookmarkStart w:id="222" w:name="_Toc229819421"/>
      <w:r>
        <w:rPr>
          <w:lang w:eastAsia="zh-CN"/>
        </w:rPr>
        <w:t>开源社区活跃程度的异质性：开源活跃者与开源非活跃者</w:t>
      </w:r>
      <w:bookmarkEnd w:id="221"/>
      <w:bookmarkEnd w:id="222"/>
    </w:p>
    <w:p w14:paraId="61F35840" w14:textId="77777777" w:rsidR="009D2938" w:rsidRDefault="0048176E">
      <w:pPr>
        <w:pStyle w:val="FirstParagraph"/>
        <w:rPr>
          <w:lang w:eastAsia="zh-CN"/>
        </w:rPr>
      </w:pPr>
      <w:r>
        <w:rPr>
          <w:lang w:eastAsia="zh-CN"/>
        </w:rPr>
        <w:t>第二个维度以开发者拥有的个人仓库数量作为其在更广泛开源社区中活跃程度的度量，以中位数为界将样本划分为开源活跃者（个人仓库数高于中位数，</w:t>
      </w:r>
      <m:oMath>
        <m:r>
          <w:rPr>
            <w:rFonts w:ascii="Cambria Math" w:hAnsi="Cambria Math"/>
            <w:lang w:eastAsia="zh-CN"/>
          </w:rPr>
          <m:t>N=86,100</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g</m:t>
            </m:r>
          </m:sub>
        </m:sSub>
        <m:r>
          <w:rPr>
            <w:rFonts w:ascii="Cambria Math" w:hAnsi="Cambria Math"/>
            <w:lang w:eastAsia="zh-CN"/>
          </w:rPr>
          <m:t>=820</m:t>
        </m:r>
      </m:oMath>
      <w:r>
        <w:rPr>
          <w:lang w:eastAsia="zh-CN"/>
        </w:rPr>
        <w:t>）和开源非活跃者（个人仓库数低于或等于中位数，</w:t>
      </w:r>
      <m:oMath>
        <m:r>
          <w:rPr>
            <w:rFonts w:ascii="Cambria Math" w:hAnsi="Cambria Math"/>
            <w:lang w:eastAsia="zh-CN"/>
          </w:rPr>
          <m:t>N=82,950</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g</m:t>
            </m:r>
          </m:sub>
        </m:sSub>
        <m:r>
          <w:rPr>
            <w:rFonts w:ascii="Cambria Math" w:hAnsi="Cambria Math"/>
            <w:lang w:eastAsia="zh-CN"/>
          </w:rPr>
          <m:t>=790</m:t>
        </m:r>
      </m:oMath>
      <w:r>
        <w:rPr>
          <w:lang w:eastAsia="zh-CN"/>
        </w:rPr>
        <w:t>），并分别进行</w:t>
      </w:r>
      <w:r>
        <w:rPr>
          <w:lang w:eastAsia="zh-CN"/>
        </w:rPr>
        <w:t xml:space="preserve"> 2SLS </w:t>
      </w:r>
      <w:r>
        <w:rPr>
          <w:lang w:eastAsia="zh-CN"/>
        </w:rPr>
        <w:t>估计。这一分组方式与比特币项目投入程度分析存在交叉但并非等同：项目投入度衡量的是开发者在比特币特定项目中的深度，而开源活跃度反映的是其在整个开源生态中的参与广度；两个维度共同刻画了</w:t>
      </w:r>
      <w:r>
        <w:rPr>
          <w:lang w:eastAsia="zh-CN"/>
        </w:rPr>
        <w:t>“</w:t>
      </w:r>
      <w:r>
        <w:rPr>
          <w:lang w:eastAsia="zh-CN"/>
        </w:rPr>
        <w:t>社区嵌入程度</w:t>
      </w:r>
      <w:r>
        <w:rPr>
          <w:lang w:eastAsia="zh-CN"/>
        </w:rPr>
        <w:t>”</w:t>
      </w:r>
      <w:r>
        <w:rPr>
          <w:lang w:eastAsia="zh-CN"/>
        </w:rPr>
        <w:t>的不同侧面。</w:t>
      </w:r>
    </w:p>
    <w:p w14:paraId="4F8D7108" w14:textId="77777777" w:rsidR="009D2938" w:rsidRDefault="0048176E">
      <w:pPr>
        <w:pStyle w:val="TableCaption"/>
        <w:rPr>
          <w:lang w:eastAsia="zh-CN"/>
        </w:rPr>
      </w:pPr>
      <w:r>
        <w:rPr>
          <w:lang w:eastAsia="zh-CN"/>
        </w:rPr>
        <w:lastRenderedPageBreak/>
        <w:t>机制分析：开源社区活跃程度的异质性</w:t>
      </w:r>
    </w:p>
    <w:tbl>
      <w:tblPr>
        <w:tblStyle w:val="Table"/>
        <w:tblW w:w="0" w:type="pct"/>
        <w:tblLook w:val="07C0" w:firstRow="0" w:lastRow="1" w:firstColumn="1" w:lastColumn="1" w:noHBand="1" w:noVBand="1"/>
      </w:tblPr>
      <w:tblGrid>
        <w:gridCol w:w="2467"/>
        <w:gridCol w:w="999"/>
        <w:gridCol w:w="1072"/>
        <w:gridCol w:w="881"/>
        <w:gridCol w:w="881"/>
        <w:gridCol w:w="881"/>
        <w:gridCol w:w="881"/>
      </w:tblGrid>
      <w:tr w:rsidR="009D2938" w14:paraId="2D428CE3" w14:textId="77777777">
        <w:tc>
          <w:tcPr>
            <w:tcW w:w="0" w:type="auto"/>
          </w:tcPr>
          <w:p w14:paraId="00363253" w14:textId="77777777" w:rsidR="009D2938" w:rsidRDefault="009D2938">
            <w:pPr>
              <w:rPr>
                <w:lang w:eastAsia="zh-CN"/>
              </w:rPr>
            </w:pPr>
          </w:p>
        </w:tc>
        <w:tc>
          <w:tcPr>
            <w:tcW w:w="0" w:type="auto"/>
          </w:tcPr>
          <w:p w14:paraId="3A355BA4" w14:textId="77777777" w:rsidR="009D2938" w:rsidRDefault="009D2938">
            <w:pPr>
              <w:rPr>
                <w:lang w:eastAsia="zh-CN"/>
              </w:rPr>
            </w:pPr>
          </w:p>
        </w:tc>
        <w:tc>
          <w:tcPr>
            <w:tcW w:w="0" w:type="auto"/>
          </w:tcPr>
          <w:p w14:paraId="2C0972FB" w14:textId="77777777" w:rsidR="009D2938" w:rsidRDefault="009D2938">
            <w:pPr>
              <w:rPr>
                <w:lang w:eastAsia="zh-CN"/>
              </w:rPr>
            </w:pPr>
          </w:p>
        </w:tc>
        <w:tc>
          <w:tcPr>
            <w:tcW w:w="0" w:type="auto"/>
          </w:tcPr>
          <w:p w14:paraId="018CC53A" w14:textId="77777777" w:rsidR="009D2938" w:rsidRDefault="009D2938">
            <w:pPr>
              <w:rPr>
                <w:lang w:eastAsia="zh-CN"/>
              </w:rPr>
            </w:pPr>
          </w:p>
        </w:tc>
        <w:tc>
          <w:tcPr>
            <w:tcW w:w="0" w:type="auto"/>
          </w:tcPr>
          <w:p w14:paraId="107704D6" w14:textId="77777777" w:rsidR="009D2938" w:rsidRDefault="009D2938">
            <w:pPr>
              <w:rPr>
                <w:lang w:eastAsia="zh-CN"/>
              </w:rPr>
            </w:pPr>
          </w:p>
        </w:tc>
        <w:tc>
          <w:tcPr>
            <w:tcW w:w="0" w:type="auto"/>
          </w:tcPr>
          <w:p w14:paraId="41013326" w14:textId="77777777" w:rsidR="009D2938" w:rsidRDefault="009D2938">
            <w:pPr>
              <w:rPr>
                <w:lang w:eastAsia="zh-CN"/>
              </w:rPr>
            </w:pPr>
          </w:p>
        </w:tc>
        <w:tc>
          <w:tcPr>
            <w:tcW w:w="0" w:type="auto"/>
          </w:tcPr>
          <w:p w14:paraId="661420FE" w14:textId="77777777" w:rsidR="009D2938" w:rsidRDefault="009D2938">
            <w:pPr>
              <w:rPr>
                <w:lang w:eastAsia="zh-CN"/>
              </w:rPr>
            </w:pPr>
          </w:p>
        </w:tc>
      </w:tr>
      <w:tr w:rsidR="009D2938" w14:paraId="26BAD4FF" w14:textId="77777777">
        <w:tc>
          <w:tcPr>
            <w:tcW w:w="0" w:type="auto"/>
          </w:tcPr>
          <w:p w14:paraId="6D23A76B" w14:textId="4446D78B" w:rsidR="009D2938" w:rsidRDefault="0048176E">
            <w:pPr>
              <w:pStyle w:val="Compact"/>
            </w:pPr>
            <w:proofErr w:type="spellStart"/>
            <w:r>
              <w:t>变量</w:t>
            </w:r>
            <w:proofErr w:type="spellEnd"/>
          </w:p>
        </w:tc>
        <w:tc>
          <w:tcPr>
            <w:tcW w:w="0" w:type="auto"/>
          </w:tcPr>
          <w:p w14:paraId="0BDAB49A" w14:textId="77777777" w:rsidR="009D2938" w:rsidRDefault="0048176E">
            <w:pPr>
              <w:pStyle w:val="Compact"/>
              <w:jc w:val="right"/>
            </w:pPr>
            <w:proofErr w:type="spellStart"/>
            <w:r>
              <w:t>代码</w:t>
            </w:r>
            <w:proofErr w:type="spellEnd"/>
          </w:p>
        </w:tc>
        <w:tc>
          <w:tcPr>
            <w:tcW w:w="0" w:type="auto"/>
          </w:tcPr>
          <w:p w14:paraId="604F2DD1" w14:textId="77777777" w:rsidR="009D2938" w:rsidRDefault="0048176E">
            <w:pPr>
              <w:pStyle w:val="Compact"/>
              <w:jc w:val="right"/>
            </w:pPr>
            <w:proofErr w:type="spellStart"/>
            <w:r>
              <w:t>审查</w:t>
            </w:r>
            <w:proofErr w:type="spellEnd"/>
          </w:p>
        </w:tc>
        <w:tc>
          <w:tcPr>
            <w:tcW w:w="0" w:type="auto"/>
          </w:tcPr>
          <w:p w14:paraId="589D9BC4" w14:textId="77777777" w:rsidR="009D2938" w:rsidRDefault="0048176E">
            <w:pPr>
              <w:pStyle w:val="Compact"/>
              <w:jc w:val="right"/>
            </w:pPr>
            <w:proofErr w:type="spellStart"/>
            <w:r>
              <w:t>讨论</w:t>
            </w:r>
            <w:proofErr w:type="spellEnd"/>
          </w:p>
        </w:tc>
        <w:tc>
          <w:tcPr>
            <w:tcW w:w="0" w:type="auto"/>
          </w:tcPr>
          <w:p w14:paraId="316D9D2C" w14:textId="77777777" w:rsidR="009D2938" w:rsidRDefault="0048176E">
            <w:pPr>
              <w:pStyle w:val="Compact"/>
              <w:jc w:val="right"/>
            </w:pPr>
            <w:proofErr w:type="spellStart"/>
            <w:r>
              <w:t>代码</w:t>
            </w:r>
            <w:proofErr w:type="spellEnd"/>
          </w:p>
        </w:tc>
        <w:tc>
          <w:tcPr>
            <w:tcW w:w="0" w:type="auto"/>
          </w:tcPr>
          <w:p w14:paraId="55337B32" w14:textId="77777777" w:rsidR="009D2938" w:rsidRDefault="0048176E">
            <w:pPr>
              <w:pStyle w:val="Compact"/>
              <w:jc w:val="right"/>
            </w:pPr>
            <w:proofErr w:type="spellStart"/>
            <w:r>
              <w:t>审查</w:t>
            </w:r>
            <w:proofErr w:type="spellEnd"/>
          </w:p>
        </w:tc>
        <w:tc>
          <w:tcPr>
            <w:tcW w:w="0" w:type="auto"/>
          </w:tcPr>
          <w:p w14:paraId="330A21AE" w14:textId="77777777" w:rsidR="009D2938" w:rsidRDefault="0048176E">
            <w:pPr>
              <w:pStyle w:val="Compact"/>
              <w:jc w:val="right"/>
            </w:pPr>
            <w:proofErr w:type="spellStart"/>
            <w:r>
              <w:t>讨论</w:t>
            </w:r>
            <w:proofErr w:type="spellEnd"/>
          </w:p>
        </w:tc>
      </w:tr>
      <w:tr w:rsidR="009D2938" w14:paraId="329FB169" w14:textId="77777777">
        <w:tc>
          <w:tcPr>
            <w:tcW w:w="0" w:type="auto"/>
          </w:tcPr>
          <w:p w14:paraId="688A0ABC" w14:textId="77777777" w:rsidR="009D2938" w:rsidRDefault="0048176E">
            <w:pPr>
              <w:pStyle w:val="Compact"/>
            </w:pPr>
            <w:proofErr w:type="spellStart"/>
            <w:r>
              <w:t>非定向信息披露</w:t>
            </w:r>
            <w:proofErr w:type="spellEnd"/>
            <w:r>
              <w:t>（</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12CAAECF" w14:textId="77777777" w:rsidR="009D2938" w:rsidRDefault="0048176E">
            <w:pPr>
              <w:pStyle w:val="Compact"/>
              <w:jc w:val="right"/>
            </w:pPr>
            <w:r>
              <w:t>0.004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4A0ECE1" w14:textId="77777777" w:rsidR="009D2938" w:rsidRDefault="0048176E">
            <w:pPr>
              <w:pStyle w:val="Compact"/>
              <w:jc w:val="right"/>
            </w:pPr>
            <w:r>
              <w:t>0.016</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CAC37A0" w14:textId="77777777" w:rsidR="009D2938" w:rsidRDefault="0048176E">
            <w:pPr>
              <w:pStyle w:val="Compact"/>
              <w:jc w:val="right"/>
            </w:pPr>
            <w:r>
              <w:t>0.001</w:t>
            </w:r>
          </w:p>
        </w:tc>
        <w:tc>
          <w:tcPr>
            <w:tcW w:w="0" w:type="auto"/>
          </w:tcPr>
          <w:p w14:paraId="65DEBE54" w14:textId="77777777" w:rsidR="009D2938" w:rsidRDefault="0048176E">
            <w:pPr>
              <w:pStyle w:val="Compact"/>
              <w:jc w:val="right"/>
            </w:pPr>
            <w:r>
              <w:t>0.001</w:t>
            </w:r>
          </w:p>
        </w:tc>
        <w:tc>
          <w:tcPr>
            <w:tcW w:w="0" w:type="auto"/>
          </w:tcPr>
          <w:p w14:paraId="2D38881D" w14:textId="77777777" w:rsidR="009D2938" w:rsidRDefault="0048176E">
            <w:pPr>
              <w:pStyle w:val="Compact"/>
              <w:jc w:val="right"/>
            </w:pPr>
            <m:oMath>
              <m:r>
                <w:rPr>
                  <w:rFonts w:ascii="Cambria Math" w:hAnsi="Cambria Math"/>
                </w:rPr>
                <m:t>-</m:t>
              </m:r>
            </m:oMath>
            <w:r>
              <w:t>0.001</w:t>
            </w:r>
          </w:p>
        </w:tc>
        <w:tc>
          <w:tcPr>
            <w:tcW w:w="0" w:type="auto"/>
          </w:tcPr>
          <w:p w14:paraId="6CCA9414" w14:textId="77777777" w:rsidR="009D2938" w:rsidRDefault="0048176E">
            <w:pPr>
              <w:pStyle w:val="Compact"/>
              <w:jc w:val="right"/>
            </w:pPr>
            <m:oMath>
              <m:r>
                <w:rPr>
                  <w:rFonts w:ascii="Cambria Math" w:hAnsi="Cambria Math"/>
                </w:rPr>
                <m:t>-</m:t>
              </m:r>
            </m:oMath>
            <w:r>
              <w:t>0.000</w:t>
            </w:r>
          </w:p>
        </w:tc>
      </w:tr>
      <w:tr w:rsidR="009D2938" w14:paraId="231B615B" w14:textId="77777777">
        <w:tc>
          <w:tcPr>
            <w:tcW w:w="0" w:type="auto"/>
          </w:tcPr>
          <w:p w14:paraId="3365E396" w14:textId="77777777" w:rsidR="009D2938" w:rsidRDefault="009D2938"/>
        </w:tc>
        <w:tc>
          <w:tcPr>
            <w:tcW w:w="0" w:type="auto"/>
          </w:tcPr>
          <w:p w14:paraId="66D8AE2F" w14:textId="77777777" w:rsidR="009D2938" w:rsidRDefault="0048176E">
            <w:pPr>
              <w:pStyle w:val="Compact"/>
              <w:jc w:val="right"/>
            </w:pPr>
            <w:r>
              <w:t>(2.68)</w:t>
            </w:r>
          </w:p>
        </w:tc>
        <w:tc>
          <w:tcPr>
            <w:tcW w:w="0" w:type="auto"/>
          </w:tcPr>
          <w:p w14:paraId="219F1FDC" w14:textId="77777777" w:rsidR="009D2938" w:rsidRDefault="0048176E">
            <w:pPr>
              <w:pStyle w:val="Compact"/>
              <w:jc w:val="right"/>
            </w:pPr>
            <w:r>
              <w:t>(3.56)</w:t>
            </w:r>
          </w:p>
        </w:tc>
        <w:tc>
          <w:tcPr>
            <w:tcW w:w="0" w:type="auto"/>
          </w:tcPr>
          <w:p w14:paraId="70960C24" w14:textId="77777777" w:rsidR="009D2938" w:rsidRDefault="0048176E">
            <w:pPr>
              <w:pStyle w:val="Compact"/>
              <w:jc w:val="right"/>
            </w:pPr>
            <w:r>
              <w:t>(1.04)</w:t>
            </w:r>
          </w:p>
        </w:tc>
        <w:tc>
          <w:tcPr>
            <w:tcW w:w="0" w:type="auto"/>
          </w:tcPr>
          <w:p w14:paraId="475CBD62" w14:textId="77777777" w:rsidR="009D2938" w:rsidRDefault="0048176E">
            <w:pPr>
              <w:pStyle w:val="Compact"/>
              <w:jc w:val="right"/>
            </w:pPr>
            <w:r>
              <w:t>(1.54)</w:t>
            </w:r>
          </w:p>
        </w:tc>
        <w:tc>
          <w:tcPr>
            <w:tcW w:w="0" w:type="auto"/>
          </w:tcPr>
          <w:p w14:paraId="4BDA3FA1" w14:textId="77777777" w:rsidR="009D2938" w:rsidRDefault="0048176E">
            <w:pPr>
              <w:pStyle w:val="Compact"/>
              <w:jc w:val="right"/>
            </w:pPr>
            <w:r>
              <w:t>(</w:t>
            </w:r>
            <m:oMath>
              <m:r>
                <w:rPr>
                  <w:rFonts w:ascii="Cambria Math" w:hAnsi="Cambria Math"/>
                </w:rPr>
                <m:t>-</m:t>
              </m:r>
            </m:oMath>
            <w:r>
              <w:t>0.56)</w:t>
            </w:r>
          </w:p>
        </w:tc>
        <w:tc>
          <w:tcPr>
            <w:tcW w:w="0" w:type="auto"/>
          </w:tcPr>
          <w:p w14:paraId="0EC7D3F7" w14:textId="77777777" w:rsidR="009D2938" w:rsidRDefault="0048176E">
            <w:pPr>
              <w:pStyle w:val="Compact"/>
              <w:jc w:val="right"/>
            </w:pPr>
            <w:r>
              <w:t>(</w:t>
            </w:r>
            <m:oMath>
              <m:r>
                <w:rPr>
                  <w:rFonts w:ascii="Cambria Math" w:hAnsi="Cambria Math"/>
                </w:rPr>
                <m:t>-</m:t>
              </m:r>
            </m:oMath>
            <w:r>
              <w:t>0.85)</w:t>
            </w:r>
          </w:p>
        </w:tc>
      </w:tr>
      <w:tr w:rsidR="009D2938" w14:paraId="0CCEB22D" w14:textId="77777777">
        <w:tc>
          <w:tcPr>
            <w:tcW w:w="0" w:type="auto"/>
          </w:tcPr>
          <w:p w14:paraId="6C72A37E" w14:textId="77777777" w:rsidR="009D2938" w:rsidRDefault="0048176E">
            <w:pPr>
              <w:pStyle w:val="Compact"/>
            </w:pPr>
            <w:proofErr w:type="spellStart"/>
            <w:r>
              <w:t>定向信息披露</w:t>
            </w:r>
            <w:proofErr w:type="spellEnd"/>
            <w:r>
              <w:t>（</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c>
          <w:tcPr>
            <w:tcW w:w="0" w:type="auto"/>
          </w:tcPr>
          <w:p w14:paraId="04F704E6" w14:textId="77777777" w:rsidR="009D2938" w:rsidRDefault="0048176E">
            <w:pPr>
              <w:pStyle w:val="Compact"/>
              <w:jc w:val="right"/>
            </w:pPr>
            <w:r>
              <w:t>0.105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383A33B" w14:textId="77777777" w:rsidR="009D2938" w:rsidRDefault="0048176E">
            <w:pPr>
              <w:pStyle w:val="Compact"/>
              <w:jc w:val="right"/>
            </w:pPr>
            <w:r>
              <w:t>0.426</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C19C056" w14:textId="77777777" w:rsidR="009D2938" w:rsidRDefault="0048176E">
            <w:pPr>
              <w:pStyle w:val="Compact"/>
              <w:jc w:val="right"/>
            </w:pPr>
            <w:r>
              <w:t>0.033</w:t>
            </w:r>
          </w:p>
        </w:tc>
        <w:tc>
          <w:tcPr>
            <w:tcW w:w="0" w:type="auto"/>
          </w:tcPr>
          <w:p w14:paraId="42F47C08" w14:textId="77777777" w:rsidR="009D2938" w:rsidRDefault="0048176E">
            <w:pPr>
              <w:pStyle w:val="Compact"/>
              <w:jc w:val="right"/>
            </w:pPr>
            <w:r>
              <w:t>0.013</w:t>
            </w:r>
          </w:p>
        </w:tc>
        <w:tc>
          <w:tcPr>
            <w:tcW w:w="0" w:type="auto"/>
          </w:tcPr>
          <w:p w14:paraId="3847221D" w14:textId="77777777" w:rsidR="009D2938" w:rsidRDefault="0048176E">
            <w:pPr>
              <w:pStyle w:val="Compact"/>
              <w:jc w:val="right"/>
            </w:pPr>
            <m:oMath>
              <m:r>
                <w:rPr>
                  <w:rFonts w:ascii="Cambria Math" w:hAnsi="Cambria Math"/>
                </w:rPr>
                <m:t>-</m:t>
              </m:r>
            </m:oMath>
            <w:r>
              <w:t>0.039</w:t>
            </w:r>
          </w:p>
        </w:tc>
        <w:tc>
          <w:tcPr>
            <w:tcW w:w="0" w:type="auto"/>
          </w:tcPr>
          <w:p w14:paraId="1BF478E5" w14:textId="77777777" w:rsidR="009D2938" w:rsidRDefault="0048176E">
            <w:pPr>
              <w:pStyle w:val="Compact"/>
              <w:jc w:val="right"/>
            </w:pPr>
            <m:oMath>
              <m:r>
                <w:rPr>
                  <w:rFonts w:ascii="Cambria Math" w:hAnsi="Cambria Math"/>
                </w:rPr>
                <m:t>-</m:t>
              </m:r>
            </m:oMath>
            <w:r>
              <w:t>0.012</w:t>
            </w:r>
          </w:p>
        </w:tc>
      </w:tr>
      <w:tr w:rsidR="009D2938" w14:paraId="4CC43405" w14:textId="77777777">
        <w:tc>
          <w:tcPr>
            <w:tcW w:w="0" w:type="auto"/>
          </w:tcPr>
          <w:p w14:paraId="709618AC" w14:textId="77777777" w:rsidR="009D2938" w:rsidRDefault="009D2938"/>
        </w:tc>
        <w:tc>
          <w:tcPr>
            <w:tcW w:w="0" w:type="auto"/>
          </w:tcPr>
          <w:p w14:paraId="493D84C1" w14:textId="77777777" w:rsidR="009D2938" w:rsidRDefault="0048176E">
            <w:pPr>
              <w:pStyle w:val="Compact"/>
              <w:jc w:val="right"/>
            </w:pPr>
            <w:r>
              <w:t>(2.54)</w:t>
            </w:r>
          </w:p>
        </w:tc>
        <w:tc>
          <w:tcPr>
            <w:tcW w:w="0" w:type="auto"/>
          </w:tcPr>
          <w:p w14:paraId="581ACD22" w14:textId="77777777" w:rsidR="009D2938" w:rsidRDefault="0048176E">
            <w:pPr>
              <w:pStyle w:val="Compact"/>
              <w:jc w:val="right"/>
            </w:pPr>
            <w:r>
              <w:t>(3.49)</w:t>
            </w:r>
          </w:p>
        </w:tc>
        <w:tc>
          <w:tcPr>
            <w:tcW w:w="0" w:type="auto"/>
          </w:tcPr>
          <w:p w14:paraId="173C7635" w14:textId="77777777" w:rsidR="009D2938" w:rsidRDefault="0048176E">
            <w:pPr>
              <w:pStyle w:val="Compact"/>
              <w:jc w:val="right"/>
            </w:pPr>
            <w:r>
              <w:t>(1.52)</w:t>
            </w:r>
          </w:p>
        </w:tc>
        <w:tc>
          <w:tcPr>
            <w:tcW w:w="0" w:type="auto"/>
          </w:tcPr>
          <w:p w14:paraId="058F9577" w14:textId="77777777" w:rsidR="009D2938" w:rsidRDefault="0048176E">
            <w:pPr>
              <w:pStyle w:val="Compact"/>
              <w:jc w:val="right"/>
            </w:pPr>
            <w:r>
              <w:t>(0.83)</w:t>
            </w:r>
          </w:p>
        </w:tc>
        <w:tc>
          <w:tcPr>
            <w:tcW w:w="0" w:type="auto"/>
          </w:tcPr>
          <w:p w14:paraId="7065B145" w14:textId="77777777" w:rsidR="009D2938" w:rsidRDefault="0048176E">
            <w:pPr>
              <w:pStyle w:val="Compact"/>
              <w:jc w:val="right"/>
            </w:pPr>
            <w:r>
              <w:t>(</w:t>
            </w:r>
            <m:oMath>
              <m:r>
                <w:rPr>
                  <w:rFonts w:ascii="Cambria Math" w:hAnsi="Cambria Math"/>
                </w:rPr>
                <m:t>-</m:t>
              </m:r>
            </m:oMath>
            <w:r>
              <w:t>0.83)</w:t>
            </w:r>
          </w:p>
        </w:tc>
        <w:tc>
          <w:tcPr>
            <w:tcW w:w="0" w:type="auto"/>
          </w:tcPr>
          <w:p w14:paraId="084EA95E" w14:textId="77777777" w:rsidR="009D2938" w:rsidRDefault="0048176E">
            <w:pPr>
              <w:pStyle w:val="Compact"/>
              <w:jc w:val="right"/>
            </w:pPr>
            <w:r>
              <w:t>(</w:t>
            </w:r>
            <m:oMath>
              <m:r>
                <w:rPr>
                  <w:rFonts w:ascii="Cambria Math" w:hAnsi="Cambria Math"/>
                </w:rPr>
                <m:t>-</m:t>
              </m:r>
            </m:oMath>
            <w:r>
              <w:t>0.84)</w:t>
            </w:r>
          </w:p>
        </w:tc>
      </w:tr>
      <w:tr w:rsidR="009D2938" w14:paraId="2FD008B2" w14:textId="77777777">
        <w:tc>
          <w:tcPr>
            <w:tcW w:w="0" w:type="auto"/>
          </w:tcPr>
          <w:p w14:paraId="1E0C787D" w14:textId="77777777" w:rsidR="009D2938" w:rsidRDefault="0048176E">
            <w:pPr>
              <w:pStyle w:val="Compact"/>
              <w:rPr>
                <w:lang w:eastAsia="zh-CN"/>
              </w:rPr>
            </w:pPr>
            <w:r>
              <w:rPr>
                <w:lang w:eastAsia="zh-CN"/>
              </w:rPr>
              <w:t>交互项（</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w:t>
            </w:r>
          </w:p>
        </w:tc>
        <w:tc>
          <w:tcPr>
            <w:tcW w:w="0" w:type="auto"/>
          </w:tcPr>
          <w:p w14:paraId="5F7710A0" w14:textId="77777777" w:rsidR="009D2938" w:rsidRDefault="0048176E">
            <w:pPr>
              <w:pStyle w:val="Compact"/>
              <w:jc w:val="right"/>
            </w:pPr>
            <m:oMath>
              <m:r>
                <w:rPr>
                  <w:rFonts w:ascii="Cambria Math" w:hAnsi="Cambria Math"/>
                </w:rPr>
                <m:t>-</m:t>
              </m:r>
            </m:oMath>
            <w:r>
              <w:t>0.072</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5C5B352" w14:textId="77777777" w:rsidR="009D2938" w:rsidRDefault="0048176E">
            <w:pPr>
              <w:pStyle w:val="Compact"/>
              <w:jc w:val="right"/>
            </w:pPr>
            <m:oMath>
              <m:r>
                <w:rPr>
                  <w:rFonts w:ascii="Cambria Math" w:hAnsi="Cambria Math"/>
                </w:rPr>
                <m:t>-</m:t>
              </m:r>
            </m:oMath>
            <w:r>
              <w:t>0.291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3C7D51E4" w14:textId="77777777" w:rsidR="009D2938" w:rsidRDefault="0048176E">
            <w:pPr>
              <w:pStyle w:val="Compact"/>
              <w:jc w:val="right"/>
            </w:pPr>
            <m:oMath>
              <m:r>
                <w:rPr>
                  <w:rFonts w:ascii="Cambria Math" w:hAnsi="Cambria Math"/>
                </w:rPr>
                <m:t>-</m:t>
              </m:r>
            </m:oMath>
            <w:r>
              <w:t>0.024</w:t>
            </w:r>
          </w:p>
        </w:tc>
        <w:tc>
          <w:tcPr>
            <w:tcW w:w="0" w:type="auto"/>
          </w:tcPr>
          <w:p w14:paraId="2EBB7078" w14:textId="77777777" w:rsidR="009D2938" w:rsidRDefault="0048176E">
            <w:pPr>
              <w:pStyle w:val="Compact"/>
              <w:jc w:val="right"/>
            </w:pPr>
            <m:oMath>
              <m:r>
                <w:rPr>
                  <w:rFonts w:ascii="Cambria Math" w:hAnsi="Cambria Math"/>
                </w:rPr>
                <m:t>-</m:t>
              </m:r>
            </m:oMath>
            <w:r>
              <w:t>0.007</w:t>
            </w:r>
          </w:p>
        </w:tc>
        <w:tc>
          <w:tcPr>
            <w:tcW w:w="0" w:type="auto"/>
          </w:tcPr>
          <w:p w14:paraId="67D680DC" w14:textId="77777777" w:rsidR="009D2938" w:rsidRDefault="0048176E">
            <w:pPr>
              <w:pStyle w:val="Compact"/>
              <w:jc w:val="right"/>
            </w:pPr>
            <w:r>
              <w:t>0.032</w:t>
            </w:r>
          </w:p>
        </w:tc>
        <w:tc>
          <w:tcPr>
            <w:tcW w:w="0" w:type="auto"/>
          </w:tcPr>
          <w:p w14:paraId="2B1A6CE3" w14:textId="77777777" w:rsidR="009D2938" w:rsidRDefault="0048176E">
            <w:pPr>
              <w:pStyle w:val="Compact"/>
              <w:jc w:val="right"/>
            </w:pPr>
            <w:r>
              <w:t>0.010</w:t>
            </w:r>
          </w:p>
        </w:tc>
      </w:tr>
      <w:tr w:rsidR="009D2938" w14:paraId="5695045B" w14:textId="77777777">
        <w:tc>
          <w:tcPr>
            <w:tcW w:w="0" w:type="auto"/>
          </w:tcPr>
          <w:p w14:paraId="5AEA7266" w14:textId="77777777" w:rsidR="009D2938" w:rsidRDefault="009D2938"/>
        </w:tc>
        <w:tc>
          <w:tcPr>
            <w:tcW w:w="0" w:type="auto"/>
          </w:tcPr>
          <w:p w14:paraId="6F3395CF" w14:textId="77777777" w:rsidR="009D2938" w:rsidRDefault="0048176E">
            <w:pPr>
              <w:pStyle w:val="Compact"/>
              <w:jc w:val="right"/>
            </w:pPr>
            <w:r>
              <w:t>(</w:t>
            </w:r>
            <m:oMath>
              <m:r>
                <w:rPr>
                  <w:rFonts w:ascii="Cambria Math" w:hAnsi="Cambria Math"/>
                </w:rPr>
                <m:t>-</m:t>
              </m:r>
            </m:oMath>
            <w:r>
              <w:t>2.40)</w:t>
            </w:r>
          </w:p>
        </w:tc>
        <w:tc>
          <w:tcPr>
            <w:tcW w:w="0" w:type="auto"/>
          </w:tcPr>
          <w:p w14:paraId="29070F7A" w14:textId="77777777" w:rsidR="009D2938" w:rsidRDefault="0048176E">
            <w:pPr>
              <w:pStyle w:val="Compact"/>
              <w:jc w:val="right"/>
            </w:pPr>
            <w:r>
              <w:t>(</w:t>
            </w:r>
            <m:oMath>
              <m:r>
                <w:rPr>
                  <w:rFonts w:ascii="Cambria Math" w:hAnsi="Cambria Math"/>
                </w:rPr>
                <m:t>-</m:t>
              </m:r>
            </m:oMath>
            <w:r>
              <w:t>3.32)</w:t>
            </w:r>
          </w:p>
        </w:tc>
        <w:tc>
          <w:tcPr>
            <w:tcW w:w="0" w:type="auto"/>
          </w:tcPr>
          <w:p w14:paraId="0EE976BE" w14:textId="77777777" w:rsidR="009D2938" w:rsidRDefault="0048176E">
            <w:pPr>
              <w:pStyle w:val="Compact"/>
              <w:jc w:val="right"/>
            </w:pPr>
            <w:r>
              <w:t>(</w:t>
            </w:r>
            <m:oMath>
              <m:r>
                <w:rPr>
                  <w:rFonts w:ascii="Cambria Math" w:hAnsi="Cambria Math"/>
                </w:rPr>
                <m:t>-</m:t>
              </m:r>
            </m:oMath>
            <w:r>
              <w:t>1.51)</w:t>
            </w:r>
          </w:p>
        </w:tc>
        <w:tc>
          <w:tcPr>
            <w:tcW w:w="0" w:type="auto"/>
          </w:tcPr>
          <w:p w14:paraId="2D7D0C13" w14:textId="77777777" w:rsidR="009D2938" w:rsidRDefault="0048176E">
            <w:pPr>
              <w:pStyle w:val="Compact"/>
              <w:jc w:val="right"/>
            </w:pPr>
            <w:r>
              <w:t>(</w:t>
            </w:r>
            <m:oMath>
              <m:r>
                <w:rPr>
                  <w:rFonts w:ascii="Cambria Math" w:hAnsi="Cambria Math"/>
                </w:rPr>
                <m:t>-</m:t>
              </m:r>
            </m:oMath>
            <w:r>
              <w:t>0.67)</w:t>
            </w:r>
          </w:p>
        </w:tc>
        <w:tc>
          <w:tcPr>
            <w:tcW w:w="0" w:type="auto"/>
          </w:tcPr>
          <w:p w14:paraId="3144FF75" w14:textId="77777777" w:rsidR="009D2938" w:rsidRDefault="0048176E">
            <w:pPr>
              <w:pStyle w:val="Compact"/>
              <w:jc w:val="right"/>
            </w:pPr>
            <w:r>
              <w:t>(0.94)</w:t>
            </w:r>
          </w:p>
        </w:tc>
        <w:tc>
          <w:tcPr>
            <w:tcW w:w="0" w:type="auto"/>
          </w:tcPr>
          <w:p w14:paraId="3F08FB14" w14:textId="77777777" w:rsidR="009D2938" w:rsidRDefault="0048176E">
            <w:pPr>
              <w:pStyle w:val="Compact"/>
              <w:jc w:val="right"/>
            </w:pPr>
            <w:r>
              <w:t>(0.97)</w:t>
            </w:r>
          </w:p>
        </w:tc>
      </w:tr>
      <w:tr w:rsidR="009D2938" w14:paraId="74D9C383" w14:textId="77777777">
        <w:tc>
          <w:tcPr>
            <w:tcW w:w="0" w:type="auto"/>
          </w:tcPr>
          <w:p w14:paraId="2DD50BF3" w14:textId="77777777" w:rsidR="009D2938" w:rsidRDefault="0048176E">
            <w:pPr>
              <w:pStyle w:val="Compact"/>
            </w:pPr>
            <w:proofErr w:type="spellStart"/>
            <w:r>
              <w:t>个体固定效应</w:t>
            </w:r>
            <w:proofErr w:type="spellEnd"/>
          </w:p>
        </w:tc>
        <w:tc>
          <w:tcPr>
            <w:tcW w:w="0" w:type="auto"/>
          </w:tcPr>
          <w:p w14:paraId="61382A8A" w14:textId="77777777" w:rsidR="009D2938" w:rsidRDefault="0048176E">
            <w:pPr>
              <w:pStyle w:val="Compact"/>
              <w:jc w:val="right"/>
            </w:pPr>
            <w:r>
              <w:t>是</w:t>
            </w:r>
          </w:p>
        </w:tc>
        <w:tc>
          <w:tcPr>
            <w:tcW w:w="0" w:type="auto"/>
          </w:tcPr>
          <w:p w14:paraId="42C4D1FD" w14:textId="77777777" w:rsidR="009D2938" w:rsidRDefault="0048176E">
            <w:pPr>
              <w:pStyle w:val="Compact"/>
              <w:jc w:val="right"/>
            </w:pPr>
            <w:r>
              <w:t>是</w:t>
            </w:r>
          </w:p>
        </w:tc>
        <w:tc>
          <w:tcPr>
            <w:tcW w:w="0" w:type="auto"/>
          </w:tcPr>
          <w:p w14:paraId="13B8B94B" w14:textId="77777777" w:rsidR="009D2938" w:rsidRDefault="0048176E">
            <w:pPr>
              <w:pStyle w:val="Compact"/>
              <w:jc w:val="right"/>
            </w:pPr>
            <w:r>
              <w:t>是</w:t>
            </w:r>
          </w:p>
        </w:tc>
        <w:tc>
          <w:tcPr>
            <w:tcW w:w="0" w:type="auto"/>
          </w:tcPr>
          <w:p w14:paraId="30A938AE" w14:textId="77777777" w:rsidR="009D2938" w:rsidRDefault="0048176E">
            <w:pPr>
              <w:pStyle w:val="Compact"/>
              <w:jc w:val="right"/>
            </w:pPr>
            <w:r>
              <w:t>是</w:t>
            </w:r>
          </w:p>
        </w:tc>
        <w:tc>
          <w:tcPr>
            <w:tcW w:w="0" w:type="auto"/>
          </w:tcPr>
          <w:p w14:paraId="66F03B28" w14:textId="77777777" w:rsidR="009D2938" w:rsidRDefault="0048176E">
            <w:pPr>
              <w:pStyle w:val="Compact"/>
              <w:jc w:val="right"/>
            </w:pPr>
            <w:r>
              <w:t>是</w:t>
            </w:r>
          </w:p>
        </w:tc>
        <w:tc>
          <w:tcPr>
            <w:tcW w:w="0" w:type="auto"/>
          </w:tcPr>
          <w:p w14:paraId="291A6678" w14:textId="77777777" w:rsidR="009D2938" w:rsidRDefault="0048176E">
            <w:pPr>
              <w:pStyle w:val="Compact"/>
              <w:jc w:val="right"/>
            </w:pPr>
            <w:r>
              <w:t>是</w:t>
            </w:r>
          </w:p>
        </w:tc>
      </w:tr>
      <w:tr w:rsidR="009D2938" w14:paraId="3AF90F5C" w14:textId="77777777">
        <w:tc>
          <w:tcPr>
            <w:tcW w:w="0" w:type="auto"/>
          </w:tcPr>
          <w:p w14:paraId="612E6216" w14:textId="77777777" w:rsidR="009D2938" w:rsidRDefault="0048176E">
            <w:pPr>
              <w:pStyle w:val="Compact"/>
            </w:pPr>
            <w:proofErr w:type="spellStart"/>
            <w:r>
              <w:t>控制变量</w:t>
            </w:r>
            <w:proofErr w:type="spellEnd"/>
          </w:p>
        </w:tc>
        <w:tc>
          <w:tcPr>
            <w:tcW w:w="0" w:type="auto"/>
          </w:tcPr>
          <w:p w14:paraId="4B75DC9A" w14:textId="77777777" w:rsidR="009D2938" w:rsidRDefault="0048176E">
            <w:pPr>
              <w:pStyle w:val="Compact"/>
              <w:jc w:val="right"/>
            </w:pPr>
            <w:r>
              <w:t>是</w:t>
            </w:r>
          </w:p>
        </w:tc>
        <w:tc>
          <w:tcPr>
            <w:tcW w:w="0" w:type="auto"/>
          </w:tcPr>
          <w:p w14:paraId="039CEE65" w14:textId="77777777" w:rsidR="009D2938" w:rsidRDefault="0048176E">
            <w:pPr>
              <w:pStyle w:val="Compact"/>
              <w:jc w:val="right"/>
            </w:pPr>
            <w:r>
              <w:t>是</w:t>
            </w:r>
          </w:p>
        </w:tc>
        <w:tc>
          <w:tcPr>
            <w:tcW w:w="0" w:type="auto"/>
          </w:tcPr>
          <w:p w14:paraId="36724221" w14:textId="77777777" w:rsidR="009D2938" w:rsidRDefault="0048176E">
            <w:pPr>
              <w:pStyle w:val="Compact"/>
              <w:jc w:val="right"/>
            </w:pPr>
            <w:r>
              <w:t>是</w:t>
            </w:r>
          </w:p>
        </w:tc>
        <w:tc>
          <w:tcPr>
            <w:tcW w:w="0" w:type="auto"/>
          </w:tcPr>
          <w:p w14:paraId="585FB09F" w14:textId="77777777" w:rsidR="009D2938" w:rsidRDefault="0048176E">
            <w:pPr>
              <w:pStyle w:val="Compact"/>
              <w:jc w:val="right"/>
            </w:pPr>
            <w:r>
              <w:t>是</w:t>
            </w:r>
          </w:p>
        </w:tc>
        <w:tc>
          <w:tcPr>
            <w:tcW w:w="0" w:type="auto"/>
          </w:tcPr>
          <w:p w14:paraId="6A07AC49" w14:textId="77777777" w:rsidR="009D2938" w:rsidRDefault="0048176E">
            <w:pPr>
              <w:pStyle w:val="Compact"/>
              <w:jc w:val="right"/>
            </w:pPr>
            <w:r>
              <w:t>是</w:t>
            </w:r>
          </w:p>
        </w:tc>
        <w:tc>
          <w:tcPr>
            <w:tcW w:w="0" w:type="auto"/>
          </w:tcPr>
          <w:p w14:paraId="43695545" w14:textId="77777777" w:rsidR="009D2938" w:rsidRDefault="0048176E">
            <w:pPr>
              <w:pStyle w:val="Compact"/>
              <w:jc w:val="right"/>
            </w:pPr>
            <w:r>
              <w:t>是</w:t>
            </w:r>
          </w:p>
        </w:tc>
      </w:tr>
      <w:tr w:rsidR="009D2938" w14:paraId="0982851D" w14:textId="77777777">
        <w:tc>
          <w:tcPr>
            <w:tcW w:w="0" w:type="auto"/>
          </w:tcPr>
          <w:p w14:paraId="7FCF0759" w14:textId="77777777" w:rsidR="009D2938" w:rsidRDefault="0048176E">
            <w:pPr>
              <w:pStyle w:val="Compact"/>
            </w:pPr>
            <m:oMathPara>
              <m:oMath>
                <m:r>
                  <w:rPr>
                    <w:rFonts w:ascii="Cambria Math" w:hAnsi="Cambria Math"/>
                  </w:rPr>
                  <m:t>N</m:t>
                </m:r>
              </m:oMath>
            </m:oMathPara>
          </w:p>
        </w:tc>
        <w:tc>
          <w:tcPr>
            <w:tcW w:w="0" w:type="auto"/>
          </w:tcPr>
          <w:p w14:paraId="4459D3BF" w14:textId="77777777" w:rsidR="009D2938" w:rsidRDefault="0048176E">
            <w:pPr>
              <w:pStyle w:val="Compact"/>
              <w:jc w:val="right"/>
            </w:pPr>
            <w:r>
              <w:t>86,100</w:t>
            </w:r>
          </w:p>
        </w:tc>
        <w:tc>
          <w:tcPr>
            <w:tcW w:w="0" w:type="auto"/>
          </w:tcPr>
          <w:p w14:paraId="451D2E50" w14:textId="77777777" w:rsidR="009D2938" w:rsidRDefault="0048176E">
            <w:pPr>
              <w:pStyle w:val="Compact"/>
              <w:jc w:val="right"/>
            </w:pPr>
            <w:r>
              <w:t>86,100</w:t>
            </w:r>
          </w:p>
        </w:tc>
        <w:tc>
          <w:tcPr>
            <w:tcW w:w="0" w:type="auto"/>
          </w:tcPr>
          <w:p w14:paraId="0B868A6F" w14:textId="77777777" w:rsidR="009D2938" w:rsidRDefault="0048176E">
            <w:pPr>
              <w:pStyle w:val="Compact"/>
              <w:jc w:val="right"/>
            </w:pPr>
            <w:r>
              <w:t>86,100</w:t>
            </w:r>
          </w:p>
        </w:tc>
        <w:tc>
          <w:tcPr>
            <w:tcW w:w="0" w:type="auto"/>
          </w:tcPr>
          <w:p w14:paraId="43796FDC" w14:textId="77777777" w:rsidR="009D2938" w:rsidRDefault="0048176E">
            <w:pPr>
              <w:pStyle w:val="Compact"/>
              <w:jc w:val="right"/>
            </w:pPr>
            <w:r>
              <w:t>82,950</w:t>
            </w:r>
          </w:p>
        </w:tc>
        <w:tc>
          <w:tcPr>
            <w:tcW w:w="0" w:type="auto"/>
          </w:tcPr>
          <w:p w14:paraId="24C512DB" w14:textId="77777777" w:rsidR="009D2938" w:rsidRDefault="0048176E">
            <w:pPr>
              <w:pStyle w:val="Compact"/>
              <w:jc w:val="right"/>
            </w:pPr>
            <w:r>
              <w:t>82,950</w:t>
            </w:r>
          </w:p>
        </w:tc>
        <w:tc>
          <w:tcPr>
            <w:tcW w:w="0" w:type="auto"/>
          </w:tcPr>
          <w:p w14:paraId="37711D6C" w14:textId="77777777" w:rsidR="009D2938" w:rsidRDefault="0048176E">
            <w:pPr>
              <w:pStyle w:val="Compact"/>
              <w:jc w:val="right"/>
            </w:pPr>
            <w:r>
              <w:t>82,950</w:t>
            </w:r>
          </w:p>
        </w:tc>
      </w:tr>
    </w:tbl>
    <w:p w14:paraId="6F396AF2" w14:textId="77777777" w:rsidR="009D2938" w:rsidRDefault="0048176E">
      <w:pPr>
        <w:pStyle w:val="a0"/>
        <w:rPr>
          <w:lang w:eastAsia="zh-CN"/>
        </w:rPr>
      </w:pPr>
      <w:r>
        <w:rPr>
          <w:lang w:eastAsia="zh-CN"/>
        </w:rPr>
        <w:t>注：括号内为</w:t>
      </w:r>
      <w:r>
        <w:rPr>
          <w:lang w:eastAsia="zh-CN"/>
        </w:rPr>
        <w:t xml:space="preserve"> </w:t>
      </w:r>
      <m:oMath>
        <m:r>
          <w:rPr>
            <w:rFonts w:ascii="Cambria Math" w:hAnsi="Cambria Math"/>
            <w:lang w:eastAsia="zh-CN"/>
          </w:rPr>
          <m:t>t</m:t>
        </m:r>
      </m:oMath>
      <w:r>
        <w:rPr>
          <w:lang w:eastAsia="zh-CN"/>
        </w:rPr>
        <w:t xml:space="preserve"> </w:t>
      </w:r>
      <w:r>
        <w:rPr>
          <w:lang w:eastAsia="zh-CN"/>
        </w:rPr>
        <w:t>统计量；</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p&lt;0.1</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p&lt;0.05</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p&lt;0.01</m:t>
        </m:r>
      </m:oMath>
      <w:r>
        <w:rPr>
          <w:lang w:eastAsia="zh-CN"/>
        </w:rPr>
        <w:t>。</w:t>
      </w:r>
      <w:r>
        <w:rPr>
          <w:lang w:eastAsia="zh-CN"/>
        </w:rPr>
        <w:t xml:space="preserve"> </w:t>
      </w:r>
      <w:r>
        <w:rPr>
          <w:lang w:eastAsia="zh-CN"/>
        </w:rPr>
        <w:t>按开发者个人仓库数量的中位数划分。</w:t>
      </w:r>
    </w:p>
    <w:p w14:paraId="08C8B5B6" w14:textId="77777777" w:rsidR="009D2938" w:rsidRDefault="0048176E">
      <w:pPr>
        <w:pStyle w:val="a0"/>
        <w:rPr>
          <w:lang w:eastAsia="zh-CN"/>
        </w:rPr>
      </w:pPr>
      <w:r>
        <w:rPr>
          <w:lang w:eastAsia="zh-CN"/>
        </w:rPr>
        <w:t>结果与比特币项目投入度异质性分析高度吻合：开源活跃者的非定向披露系数在代码活动上为</w:t>
      </w:r>
      <w:r>
        <w:rPr>
          <w:lang w:eastAsia="zh-CN"/>
        </w:rPr>
        <w:t xml:space="preserve"> 0.004</w:t>
      </w:r>
      <w:r>
        <w:rPr>
          <w:lang w:eastAsia="zh-CN"/>
        </w:rPr>
        <w:t>（</w:t>
      </w:r>
      <m:oMath>
        <m:r>
          <w:rPr>
            <w:rFonts w:ascii="Cambria Math" w:hAnsi="Cambria Math"/>
            <w:lang w:eastAsia="zh-CN"/>
          </w:rPr>
          <m:t>t=2.68</m:t>
        </m:r>
      </m:oMath>
      <w:r>
        <w:rPr>
          <w:lang w:eastAsia="zh-CN"/>
        </w:rPr>
        <w:t>，</w:t>
      </w:r>
      <m:oMath>
        <m:r>
          <w:rPr>
            <w:rFonts w:ascii="Cambria Math" w:hAnsi="Cambria Math"/>
            <w:lang w:eastAsia="zh-CN"/>
          </w:rPr>
          <m:t>p&lt;0.01</m:t>
        </m:r>
      </m:oMath>
      <w:r>
        <w:rPr>
          <w:lang w:eastAsia="zh-CN"/>
        </w:rPr>
        <w:t>），在审查活动上为</w:t>
      </w:r>
      <w:r>
        <w:rPr>
          <w:lang w:eastAsia="zh-CN"/>
        </w:rPr>
        <w:t xml:space="preserve"> 0.016</w:t>
      </w:r>
      <w:r>
        <w:rPr>
          <w:lang w:eastAsia="zh-CN"/>
        </w:rPr>
        <w:t>（</w:t>
      </w:r>
      <m:oMath>
        <m:r>
          <w:rPr>
            <w:rFonts w:ascii="Cambria Math" w:hAnsi="Cambria Math"/>
            <w:lang w:eastAsia="zh-CN"/>
          </w:rPr>
          <m:t>t=3.56</m:t>
        </m:r>
      </m:oMath>
      <w:r>
        <w:rPr>
          <w:lang w:eastAsia="zh-CN"/>
        </w:rPr>
        <w:t>，</w:t>
      </w:r>
      <m:oMath>
        <m:r>
          <w:rPr>
            <w:rFonts w:ascii="Cambria Math" w:hAnsi="Cambria Math"/>
            <w:lang w:eastAsia="zh-CN"/>
          </w:rPr>
          <m:t>p&lt;0.01</m:t>
        </m:r>
      </m:oMath>
      <w:r>
        <w:rPr>
          <w:lang w:eastAsia="zh-CN"/>
        </w:rPr>
        <w:t>），三项假设的系数在代码和审查活动上均显著；而开源非活跃者的所有核心系数均无统计显著性。这表明，捐赠信息披露的信息激励效应具有明显的</w:t>
      </w:r>
      <w:r>
        <w:rPr>
          <w:lang w:eastAsia="zh-CN"/>
        </w:rPr>
        <w:t>“</w:t>
      </w:r>
      <w:r>
        <w:rPr>
          <w:lang w:eastAsia="zh-CN"/>
        </w:rPr>
        <w:t>存量依赖性</w:t>
      </w:r>
      <w:r>
        <w:rPr>
          <w:lang w:eastAsia="zh-CN"/>
        </w:rPr>
        <w:t>”</w:t>
      </w:r>
      <w:r>
        <w:rPr>
          <w:lang w:eastAsia="zh-CN"/>
        </w:rPr>
        <w:t>，只有那些在开源社区中保持广泛参与的开发者，才会将捐款信息纳入其活动决策的考量框架中。对于开源参与较少的开发者而言，</w:t>
      </w:r>
      <w:r>
        <w:rPr>
          <w:lang w:eastAsia="zh-CN"/>
        </w:rPr>
        <w:t xml:space="preserve">Brink </w:t>
      </w:r>
      <w:r>
        <w:rPr>
          <w:lang w:eastAsia="zh-CN"/>
        </w:rPr>
        <w:t>的信息披露并不在其日常关注范围之内，激励效应自然无从产生。交互项系数在开源活跃者中对代码活动（</w:t>
      </w:r>
      <m:oMath>
        <m:r>
          <w:rPr>
            <w:rFonts w:ascii="Cambria Math" w:hAnsi="Cambria Math"/>
            <w:lang w:eastAsia="zh-CN"/>
          </w:rPr>
          <m:t>-0.072</m:t>
        </m:r>
      </m:oMath>
      <w:r>
        <w:rPr>
          <w:lang w:eastAsia="zh-CN"/>
        </w:rPr>
        <w:t>，</w:t>
      </w:r>
      <m:oMath>
        <m:r>
          <w:rPr>
            <w:rFonts w:ascii="Cambria Math" w:hAnsi="Cambria Math"/>
            <w:lang w:eastAsia="zh-CN"/>
          </w:rPr>
          <m:t>p&lt;0.05</m:t>
        </m:r>
      </m:oMath>
      <w:r>
        <w:rPr>
          <w:lang w:eastAsia="zh-CN"/>
        </w:rPr>
        <w:t>）和审查活动（</w:t>
      </w:r>
      <m:oMath>
        <m:r>
          <w:rPr>
            <w:rFonts w:ascii="Cambria Math" w:hAnsi="Cambria Math"/>
            <w:lang w:eastAsia="zh-CN"/>
          </w:rPr>
          <m:t>-0.291</m:t>
        </m:r>
      </m:oMath>
      <w:r>
        <w:rPr>
          <w:lang w:eastAsia="zh-CN"/>
        </w:rPr>
        <w:t>，</w:t>
      </w:r>
      <m:oMath>
        <m:r>
          <w:rPr>
            <w:rFonts w:ascii="Cambria Math" w:hAnsi="Cambria Math"/>
            <w:lang w:eastAsia="zh-CN"/>
          </w:rPr>
          <m:t>p&lt;0.01</m:t>
        </m:r>
      </m:oMath>
      <w:r>
        <w:rPr>
          <w:lang w:eastAsia="zh-CN"/>
        </w:rPr>
        <w:t>）均高度显著为负，在开源非活跃者中则不显著甚至方向相反，这一鲜明的分化再次印证了期望失验机制主要作用于深度嵌入社区的活跃开发者群体。</w:t>
      </w:r>
    </w:p>
    <w:p w14:paraId="16EFBAE5" w14:textId="77777777" w:rsidR="009D2938" w:rsidRDefault="0048176E">
      <w:pPr>
        <w:pStyle w:val="a0"/>
        <w:rPr>
          <w:lang w:eastAsia="zh-CN"/>
        </w:rPr>
      </w:pPr>
      <w:r>
        <w:rPr>
          <w:lang w:eastAsia="zh-CN"/>
        </w:rPr>
        <w:t>两组异质性分析的结论高度一致，共同指向一个核心发现：捐赠信息披露的激励效应在很大程度上依赖于开发者与社区之间的嵌入程度。无论以比特币项目的投入深度还是开源社区的参与广度衡量，嵌入程度更高的开发者不仅从非定向披露中获得了更多正向激励，同时也在定向披露频率增大时经历了更明显的</w:t>
      </w:r>
      <w:r>
        <w:rPr>
          <w:lang w:eastAsia="zh-CN"/>
        </w:rPr>
        <w:lastRenderedPageBreak/>
        <w:t>期望失验，最终导致更强的负向调节效应。这一</w:t>
      </w:r>
      <w:r>
        <w:rPr>
          <w:lang w:eastAsia="zh-CN"/>
        </w:rPr>
        <w:t>“</w:t>
      </w:r>
      <w:r>
        <w:rPr>
          <w:lang w:eastAsia="zh-CN"/>
        </w:rPr>
        <w:t>双重敏感性</w:t>
      </w:r>
      <w:r>
        <w:rPr>
          <w:lang w:eastAsia="zh-CN"/>
        </w:rPr>
        <w:t>”</w:t>
      </w:r>
      <w:r>
        <w:rPr>
          <w:lang w:eastAsia="zh-CN"/>
        </w:rPr>
        <w:t>揭示了期望机制在活跃开发者群体中的放大效应，为理解开源社区中激励分配的不均衡性提供了新的理论线索。</w:t>
      </w:r>
    </w:p>
    <w:p w14:paraId="05E1AA61" w14:textId="77777777" w:rsidR="009D2938" w:rsidRDefault="0048176E">
      <w:pPr>
        <w:pStyle w:val="a0"/>
        <w:rPr>
          <w:lang w:eastAsia="zh-CN"/>
        </w:rPr>
      </w:pPr>
      <w:r>
        <w:rPr>
          <w:lang w:eastAsia="zh-CN"/>
        </w:rPr>
        <w:t>综合两组异质性分析的结果可见，信息型激励的效果并非在所有开发者中均匀分布，而是呈现出强烈的</w:t>
      </w:r>
      <w:r>
        <w:rPr>
          <w:lang w:eastAsia="zh-CN"/>
        </w:rPr>
        <w:t>“</w:t>
      </w:r>
      <w:r>
        <w:rPr>
          <w:lang w:eastAsia="zh-CN"/>
        </w:rPr>
        <w:t>核心群体主导</w:t>
      </w:r>
      <w:r>
        <w:rPr>
          <w:lang w:eastAsia="zh-CN"/>
        </w:rPr>
        <w:t>”</w:t>
      </w:r>
      <w:r>
        <w:rPr>
          <w:lang w:eastAsia="zh-CN"/>
        </w:rPr>
        <w:t>特征。这一发现对于开源社区资助策略的设计具有重要意义：如果资助机构希望通过信息披露来整体激活社区活力，其策略应当特别关注如何触达和激励这一活跃核心群体，因为边缘参与者对信息激励相对不敏感。同时，核心开发者群体因高度嵌入社区而对失验效应更为脆弱，在定向披露的频率与时序设计上尤需谨慎，避免对这一社区的中流砥柱造成不必要的期望透支。</w:t>
      </w:r>
    </w:p>
    <w:p w14:paraId="3D51EDC8" w14:textId="77777777" w:rsidR="009D2938" w:rsidRDefault="0048176E">
      <w:pPr>
        <w:pStyle w:val="2"/>
        <w:rPr>
          <w:lang w:eastAsia="zh-CN"/>
        </w:rPr>
      </w:pPr>
      <w:bookmarkStart w:id="223" w:name="sec:summary-1"/>
      <w:bookmarkStart w:id="224" w:name="_Toc229819422"/>
      <w:r>
        <w:rPr>
          <w:lang w:eastAsia="zh-CN"/>
        </w:rPr>
        <w:t>本章小结</w:t>
      </w:r>
      <w:bookmarkEnd w:id="223"/>
      <w:bookmarkEnd w:id="224"/>
    </w:p>
    <w:p w14:paraId="0B1BE162" w14:textId="77777777" w:rsidR="009D2938" w:rsidRDefault="0048176E">
      <w:pPr>
        <w:pStyle w:val="FirstParagraph"/>
        <w:rPr>
          <w:lang w:eastAsia="zh-CN"/>
        </w:rPr>
      </w:pPr>
      <w:r>
        <w:rPr>
          <w:lang w:eastAsia="zh-CN"/>
        </w:rPr>
        <w:t>本章聚焦于</w:t>
      </w:r>
      <w:r>
        <w:rPr>
          <w:lang w:eastAsia="zh-CN"/>
        </w:rPr>
        <w:t xml:space="preserve"> Bitcoin Brink </w:t>
      </w:r>
      <w:r>
        <w:rPr>
          <w:lang w:eastAsia="zh-CN"/>
        </w:rPr>
        <w:t>基金会的两种捐赠信息披露方式（非定向披露与定向披露）对比特币开源社区开发者活动的影响，综合运用个体固定效应模型与两阶段最小二乘法，基于</w:t>
      </w:r>
      <w:r>
        <w:rPr>
          <w:lang w:eastAsia="zh-CN"/>
        </w:rPr>
        <w:t xml:space="preserve"> 2022 </w:t>
      </w:r>
      <w:r>
        <w:rPr>
          <w:lang w:eastAsia="zh-CN"/>
        </w:rPr>
        <w:t>年至</w:t>
      </w:r>
      <w:r>
        <w:rPr>
          <w:lang w:eastAsia="zh-CN"/>
        </w:rPr>
        <w:t xml:space="preserve"> 2023 </w:t>
      </w:r>
      <w:r>
        <w:rPr>
          <w:lang w:eastAsia="zh-CN"/>
        </w:rPr>
        <w:t>年间</w:t>
      </w:r>
      <w:r>
        <w:rPr>
          <w:lang w:eastAsia="zh-CN"/>
        </w:rPr>
        <w:t xml:space="preserve"> 169,785 </w:t>
      </w:r>
      <w:r>
        <w:rPr>
          <w:lang w:eastAsia="zh-CN"/>
        </w:rPr>
        <w:t>个开发者</w:t>
      </w:r>
      <w:r>
        <w:rPr>
          <w:lang w:eastAsia="zh-CN"/>
        </w:rPr>
        <w:t>—</w:t>
      </w:r>
      <w:r>
        <w:rPr>
          <w:lang w:eastAsia="zh-CN"/>
        </w:rPr>
        <w:t>周面板观测（</w:t>
      </w:r>
      <w:r>
        <w:rPr>
          <w:lang w:eastAsia="zh-CN"/>
        </w:rPr>
        <w:t xml:space="preserve">1,610 </w:t>
      </w:r>
      <w:r>
        <w:rPr>
          <w:lang w:eastAsia="zh-CN"/>
        </w:rPr>
        <w:t>名开发者），系统检验了三组假设。</w:t>
      </w:r>
    </w:p>
    <w:p w14:paraId="47A22A44" w14:textId="77777777" w:rsidR="009D2938" w:rsidRDefault="0048176E">
      <w:pPr>
        <w:pStyle w:val="a0"/>
        <w:rPr>
          <w:lang w:eastAsia="zh-CN"/>
        </w:rPr>
      </w:pPr>
      <w:r>
        <w:rPr>
          <w:lang w:eastAsia="zh-CN"/>
        </w:rPr>
        <w:t>在研究场景上，本章以</w:t>
      </w:r>
      <w:r>
        <w:rPr>
          <w:lang w:eastAsia="zh-CN"/>
        </w:rPr>
        <w:t xml:space="preserve"> Bitcoin Brink </w:t>
      </w:r>
      <w:r>
        <w:rPr>
          <w:lang w:eastAsia="zh-CN"/>
        </w:rPr>
        <w:t>生态作为准自然实验场景，其两阶段信息披露结构（</w:t>
      </w:r>
      <w:r>
        <w:rPr>
          <w:lang w:eastAsia="zh-CN"/>
        </w:rPr>
        <w:t xml:space="preserve">X </w:t>
      </w:r>
      <w:r>
        <w:rPr>
          <w:lang w:eastAsia="zh-CN"/>
        </w:rPr>
        <w:t>平台捐款公告</w:t>
      </w:r>
      <w:r>
        <w:rPr>
          <w:lang w:eastAsia="zh-CN"/>
        </w:rPr>
        <w:t xml:space="preserve"> + </w:t>
      </w:r>
      <w:r>
        <w:rPr>
          <w:lang w:eastAsia="zh-CN"/>
        </w:rPr>
        <w:t>官网受资助名单）提供了清晰的识别机会。通过剔除实际受助开发者，本研究将分析锁定在信息披露的纯信息激励效应上，有效排除了实际货币奖励的干扰。与既有研究不同的是，本章将定向披露从二值虚拟变量扩展为连续度量（四周移动平均受赠者人数），从而能够更精细地捕捉定向披露强度的边际效应。</w:t>
      </w:r>
    </w:p>
    <w:p w14:paraId="333C5F5A" w14:textId="77777777" w:rsidR="009D2938" w:rsidRDefault="0048176E">
      <w:pPr>
        <w:pStyle w:val="a0"/>
        <w:rPr>
          <w:lang w:eastAsia="zh-CN"/>
        </w:rPr>
      </w:pPr>
      <w:r>
        <w:rPr>
          <w:lang w:eastAsia="zh-CN"/>
        </w:rPr>
        <w:t>在假设验证上，主要发现可概括为三点：第一，非定向披露对代码活动和审查活动具有显著的正向主效应（</w:t>
      </w:r>
      <w:r>
        <w:rPr>
          <w:lang w:eastAsia="zh-CN"/>
        </w:rPr>
        <w:t>H1a</w:t>
      </w:r>
      <w:r>
        <w:rPr>
          <w:lang w:eastAsia="zh-CN"/>
        </w:rPr>
        <w:t>、</w:t>
      </w:r>
      <w:r>
        <w:rPr>
          <w:lang w:eastAsia="zh-CN"/>
        </w:rPr>
        <w:t xml:space="preserve">H1b </w:t>
      </w:r>
      <w:r>
        <w:rPr>
          <w:lang w:eastAsia="zh-CN"/>
        </w:rPr>
        <w:t>成立），表明捐款规模信号能够通过激活期望理论中的效价与期望值维度，有效促进开发者的技术活动，但对讨论活动的影响不显著；第二，定向披露同样对代码活动和审查活动具有显著的正向主效应（</w:t>
      </w:r>
      <w:r>
        <w:rPr>
          <w:lang w:eastAsia="zh-CN"/>
        </w:rPr>
        <w:t>H2a</w:t>
      </w:r>
      <w:r>
        <w:rPr>
          <w:lang w:eastAsia="zh-CN"/>
        </w:rPr>
        <w:t>、</w:t>
      </w:r>
      <w:r>
        <w:rPr>
          <w:lang w:eastAsia="zh-CN"/>
        </w:rPr>
        <w:t xml:space="preserve">H2b </w:t>
      </w:r>
      <w:r>
        <w:rPr>
          <w:lang w:eastAsia="zh-CN"/>
        </w:rPr>
        <w:t>成立），说明受资助名单的公布通过提供</w:t>
      </w:r>
      <w:r>
        <w:rPr>
          <w:lang w:eastAsia="zh-CN"/>
        </w:rPr>
        <w:t>“</w:t>
      </w:r>
      <w:r>
        <w:rPr>
          <w:lang w:eastAsia="zh-CN"/>
        </w:rPr>
        <w:t>绩效</w:t>
      </w:r>
      <w:r>
        <w:rPr>
          <w:lang w:eastAsia="zh-CN"/>
        </w:rPr>
        <w:t>—</w:t>
      </w:r>
      <w:r>
        <w:rPr>
          <w:lang w:eastAsia="zh-CN"/>
        </w:rPr>
        <w:t>奖励</w:t>
      </w:r>
      <w:r>
        <w:rPr>
          <w:lang w:eastAsia="zh-CN"/>
        </w:rPr>
        <w:t>”</w:t>
      </w:r>
      <w:r>
        <w:rPr>
          <w:lang w:eastAsia="zh-CN"/>
        </w:rPr>
        <w:t>的可观察因果链，强化了非受助开发者的工具性动机；第三，定向披露的频率增大会显著削弱非定向披露对代码和审查活动的激励效应（</w:t>
      </w:r>
      <w:r>
        <w:rPr>
          <w:lang w:eastAsia="zh-CN"/>
        </w:rPr>
        <w:t>H3a</w:t>
      </w:r>
      <w:r>
        <w:rPr>
          <w:lang w:eastAsia="zh-CN"/>
        </w:rPr>
        <w:t>、</w:t>
      </w:r>
      <w:r>
        <w:rPr>
          <w:lang w:eastAsia="zh-CN"/>
        </w:rPr>
        <w:t xml:space="preserve">H3b </w:t>
      </w:r>
      <w:r>
        <w:rPr>
          <w:lang w:eastAsia="zh-CN"/>
        </w:rPr>
        <w:t>在</w:t>
      </w:r>
      <w:r>
        <w:rPr>
          <w:lang w:eastAsia="zh-CN"/>
        </w:rPr>
        <w:t xml:space="preserve"> 2SLS </w:t>
      </w:r>
      <w:r>
        <w:rPr>
          <w:lang w:eastAsia="zh-CN"/>
        </w:rPr>
        <w:t>模</w:t>
      </w:r>
      <w:r>
        <w:rPr>
          <w:lang w:eastAsia="zh-CN"/>
        </w:rPr>
        <w:lastRenderedPageBreak/>
        <w:t>型中成立），交互项系数在</w:t>
      </w:r>
      <w:r>
        <w:rPr>
          <w:lang w:eastAsia="zh-CN"/>
        </w:rPr>
        <w:t xml:space="preserve"> FE </w:t>
      </w:r>
      <w:r>
        <w:rPr>
          <w:lang w:eastAsia="zh-CN"/>
        </w:rPr>
        <w:t>模型中方向为负但不显著，在</w:t>
      </w:r>
      <w:r>
        <w:rPr>
          <w:lang w:eastAsia="zh-CN"/>
        </w:rPr>
        <w:t xml:space="preserve"> 2SLS </w:t>
      </w:r>
      <w:r>
        <w:rPr>
          <w:lang w:eastAsia="zh-CN"/>
        </w:rPr>
        <w:t>模型中达到统计显著水平，这一差异恰恰反映了内生性偏误对调节效应的衰减作用。负向调节效应与期望失验理论的预测高度吻合：定向披露频率越高，未入选者所经历的期望失验越强烈，对后续非定向披露信号的响应敏感度越低。</w:t>
      </w:r>
    </w:p>
    <w:p w14:paraId="2E22C1B5" w14:textId="77777777" w:rsidR="009D2938" w:rsidRDefault="0048176E">
      <w:pPr>
        <w:pStyle w:val="a0"/>
        <w:rPr>
          <w:lang w:eastAsia="zh-CN"/>
        </w:rPr>
      </w:pPr>
      <w:r>
        <w:rPr>
          <w:lang w:eastAsia="zh-CN"/>
        </w:rPr>
        <w:t>在机制检验上，两组异质性分析（比特币项目重度</w:t>
      </w:r>
      <w:r>
        <w:rPr>
          <w:lang w:eastAsia="zh-CN"/>
        </w:rPr>
        <w:t>/</w:t>
      </w:r>
      <w:r>
        <w:rPr>
          <w:lang w:eastAsia="zh-CN"/>
        </w:rPr>
        <w:t>轻度投入者、开源社区活跃者</w:t>
      </w:r>
      <w:r>
        <w:rPr>
          <w:lang w:eastAsia="zh-CN"/>
        </w:rPr>
        <w:t>/</w:t>
      </w:r>
      <w:r>
        <w:rPr>
          <w:lang w:eastAsia="zh-CN"/>
        </w:rPr>
        <w:t>非活跃者）的结果均指向共同结论：信息激励效应高度集中于深度嵌入社区的活跃开发者群体。重度投入者的非定向披露系数在审查活动上为</w:t>
      </w:r>
      <w:r>
        <w:rPr>
          <w:lang w:eastAsia="zh-CN"/>
        </w:rPr>
        <w:t xml:space="preserve"> 0.014</w:t>
      </w:r>
      <w:r>
        <w:rPr>
          <w:lang w:eastAsia="zh-CN"/>
        </w:rPr>
        <w:t>（</w:t>
      </w:r>
      <m:oMath>
        <m:r>
          <w:rPr>
            <w:rFonts w:ascii="Cambria Math" w:hAnsi="Cambria Math"/>
            <w:lang w:eastAsia="zh-CN"/>
          </w:rPr>
          <m:t>p&lt;0.01</m:t>
        </m:r>
      </m:oMath>
      <w:r>
        <w:rPr>
          <w:lang w:eastAsia="zh-CN"/>
        </w:rPr>
        <w:t>），开源活跃者为</w:t>
      </w:r>
      <w:r>
        <w:rPr>
          <w:lang w:eastAsia="zh-CN"/>
        </w:rPr>
        <w:t xml:space="preserve"> 0.016</w:t>
      </w:r>
      <w:r>
        <w:rPr>
          <w:lang w:eastAsia="zh-CN"/>
        </w:rPr>
        <w:t>（</w:t>
      </w:r>
      <m:oMath>
        <m:r>
          <w:rPr>
            <w:rFonts w:ascii="Cambria Math" w:hAnsi="Cambria Math"/>
            <w:lang w:eastAsia="zh-CN"/>
          </w:rPr>
          <m:t>p&lt;0.01</m:t>
        </m:r>
      </m:oMath>
      <w:r>
        <w:rPr>
          <w:lang w:eastAsia="zh-CN"/>
        </w:rPr>
        <w:t>），均约为全样本均值的两倍；而在投入较少、参与不活跃的开发者群体中，三类假设均无法得到显著支持，说明捐赠信息披露的激励杠杆在核心群体与边缘参与者之间存在显著的作用分化。</w:t>
      </w:r>
    </w:p>
    <w:p w14:paraId="066E1792" w14:textId="77777777" w:rsidR="009D2938" w:rsidRDefault="0048176E">
      <w:pPr>
        <w:pStyle w:val="a0"/>
        <w:rPr>
          <w:lang w:eastAsia="zh-CN"/>
        </w:rPr>
      </w:pPr>
      <w:r>
        <w:rPr>
          <w:lang w:eastAsia="zh-CN"/>
        </w:rPr>
        <w:t>在方法稳健性上，三组替代性度量检验（虚拟变量加时间窗口</w:t>
      </w:r>
      <m:oMath>
        <m:r>
          <w:rPr>
            <w:rFonts w:ascii="Cambria Math" w:hAnsi="Cambria Math"/>
            <w:lang w:eastAsia="zh-CN"/>
          </w:rPr>
          <m:t>(-1,2)</m:t>
        </m:r>
      </m:oMath>
      <w:r>
        <w:rPr>
          <w:lang w:eastAsia="zh-CN"/>
        </w:rPr>
        <w:t>、连续值当期度量、虚拟变量当期度量）均证实了主要结论的可靠性，核心变量的符号和显著性在不同度量方式下保持高度一致。工具变量有效性检验（</w:t>
      </w:r>
      <w:r>
        <w:rPr>
          <w:lang w:eastAsia="zh-CN"/>
        </w:rPr>
        <w:t xml:space="preserve">Anderson LM </w:t>
      </w:r>
      <w:r>
        <w:rPr>
          <w:lang w:eastAsia="zh-CN"/>
        </w:rPr>
        <w:t>统计量</w:t>
      </w:r>
      <w:r>
        <w:rPr>
          <w:lang w:eastAsia="zh-CN"/>
        </w:rPr>
        <w:t xml:space="preserve"> 1609.515</w:t>
      </w:r>
      <w:r>
        <w:rPr>
          <w:lang w:eastAsia="zh-CN"/>
        </w:rPr>
        <w:t>，</w:t>
      </w:r>
      <w:r>
        <w:rPr>
          <w:lang w:eastAsia="zh-CN"/>
        </w:rPr>
        <w:t xml:space="preserve">Cragg-Donald F </w:t>
      </w:r>
      <w:r>
        <w:rPr>
          <w:lang w:eastAsia="zh-CN"/>
        </w:rPr>
        <w:t>统计量</w:t>
      </w:r>
      <w:r>
        <w:rPr>
          <w:lang w:eastAsia="zh-CN"/>
        </w:rPr>
        <w:t xml:space="preserve"> </w:t>
      </w:r>
      <m:oMath>
        <m:r>
          <w:rPr>
            <w:rFonts w:ascii="Cambria Math" w:hAnsi="Cambria Math"/>
            <w:lang w:eastAsia="zh-CN"/>
          </w:rPr>
          <m:t>2.79×</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）确认了</w:t>
      </w:r>
      <w:r>
        <w:rPr>
          <w:lang w:eastAsia="zh-CN"/>
        </w:rPr>
        <w:t xml:space="preserve"> 2SLS </w:t>
      </w:r>
      <w:r>
        <w:rPr>
          <w:lang w:eastAsia="zh-CN"/>
        </w:rPr>
        <w:t>策略的合理性，排除了内生性偏误对主要结论的威胁。</w:t>
      </w:r>
    </w:p>
    <w:p w14:paraId="488AF536" w14:textId="77777777" w:rsidR="009D2938" w:rsidRDefault="0048176E">
      <w:pPr>
        <w:pStyle w:val="a0"/>
        <w:rPr>
          <w:lang w:eastAsia="zh-CN"/>
        </w:rPr>
      </w:pPr>
      <w:r>
        <w:rPr>
          <w:lang w:eastAsia="zh-CN"/>
        </w:rPr>
        <w:t>本章的理论贡献体现在以下几个层面。</w:t>
      </w:r>
    </w:p>
    <w:p w14:paraId="15EDE2CD" w14:textId="77777777" w:rsidR="009D2938" w:rsidRDefault="0048176E">
      <w:pPr>
        <w:pStyle w:val="a0"/>
        <w:rPr>
          <w:lang w:eastAsia="zh-CN"/>
        </w:rPr>
      </w:pPr>
      <w:r>
        <w:rPr>
          <w:lang w:eastAsia="zh-CN"/>
        </w:rPr>
        <w:t>第一，在理论框架上，本章将期望理论（</w:t>
      </w:r>
      <w:r>
        <w:rPr>
          <w:lang w:eastAsia="zh-CN"/>
        </w:rPr>
        <w:t>Vroom, 1964</w:t>
      </w:r>
      <w:r>
        <w:rPr>
          <w:lang w:eastAsia="zh-CN"/>
        </w:rPr>
        <w:t>）</w:t>
      </w:r>
      <w:r>
        <w:rPr>
          <w:lang w:eastAsia="zh-CN"/>
        </w:rPr>
        <w:t xml:space="preserve"> </w:t>
      </w:r>
      <w:r>
        <w:rPr>
          <w:lang w:eastAsia="zh-CN"/>
        </w:rPr>
        <w:t>与期望失验理论（</w:t>
      </w:r>
      <w:r>
        <w:rPr>
          <w:lang w:eastAsia="zh-CN"/>
        </w:rPr>
        <w:t>Oliver, 1980</w:t>
      </w:r>
      <w:r>
        <w:rPr>
          <w:lang w:eastAsia="zh-CN"/>
        </w:rPr>
        <w:t>）</w:t>
      </w:r>
      <w:r>
        <w:rPr>
          <w:lang w:eastAsia="zh-CN"/>
        </w:rPr>
        <w:t xml:space="preserve"> </w:t>
      </w:r>
      <w:r>
        <w:rPr>
          <w:lang w:eastAsia="zh-CN"/>
        </w:rPr>
        <w:t>整合为一个能够统一解释两类披露效果的分析框架。既有文献对这两个理论的应用多为单独使用：期望理论主要被用于解释激励信号的正向驱动机制，而期望失验理论主要被用于解释满意度的形成。本章通过识别非定向披露（激活期望）与定向披露（诱发失验）之间的动态交互关系，首次在开源社区激励情境中将两者整合为一个统一框架，揭示了</w:t>
      </w:r>
      <w:r>
        <w:rPr>
          <w:lang w:eastAsia="zh-CN"/>
        </w:rPr>
        <w:t>“</w:t>
      </w:r>
      <w:r>
        <w:rPr>
          <w:lang w:eastAsia="zh-CN"/>
        </w:rPr>
        <w:t>信息型正向激励</w:t>
      </w:r>
      <w:r>
        <w:rPr>
          <w:lang w:eastAsia="zh-CN"/>
        </w:rPr>
        <w:t>”</w:t>
      </w:r>
      <w:r>
        <w:rPr>
          <w:lang w:eastAsia="zh-CN"/>
        </w:rPr>
        <w:t>与</w:t>
      </w:r>
      <w:r>
        <w:rPr>
          <w:lang w:eastAsia="zh-CN"/>
        </w:rPr>
        <w:t>“</w:t>
      </w:r>
      <w:r>
        <w:rPr>
          <w:lang w:eastAsia="zh-CN"/>
        </w:rPr>
        <w:t>信息型负向调节</w:t>
      </w:r>
      <w:r>
        <w:rPr>
          <w:lang w:eastAsia="zh-CN"/>
        </w:rPr>
        <w:t>”</w:t>
      </w:r>
      <w:r>
        <w:rPr>
          <w:lang w:eastAsia="zh-CN"/>
        </w:rPr>
        <w:t>的共存条件及其相互作用机制。</w:t>
      </w:r>
    </w:p>
    <w:p w14:paraId="62227F34" w14:textId="77777777" w:rsidR="009D2938" w:rsidRDefault="0048176E">
      <w:pPr>
        <w:pStyle w:val="a0"/>
        <w:rPr>
          <w:lang w:eastAsia="zh-CN"/>
        </w:rPr>
      </w:pPr>
      <w:r>
        <w:rPr>
          <w:lang w:eastAsia="zh-CN"/>
        </w:rPr>
        <w:t>第二，在研究情境上，本章将比特币开源社区与</w:t>
      </w:r>
      <w:r>
        <w:rPr>
          <w:lang w:eastAsia="zh-CN"/>
        </w:rPr>
        <w:t xml:space="preserve"> Bitcoin Brink </w:t>
      </w:r>
      <w:r>
        <w:rPr>
          <w:lang w:eastAsia="zh-CN"/>
        </w:rPr>
        <w:t>基金会作为研究场景，利用其双阶段披露结构（非定向的</w:t>
      </w:r>
      <w:r>
        <w:rPr>
          <w:lang w:eastAsia="zh-CN"/>
        </w:rPr>
        <w:t xml:space="preserve"> X </w:t>
      </w:r>
      <w:r>
        <w:rPr>
          <w:lang w:eastAsia="zh-CN"/>
        </w:rPr>
        <w:t>平台公告与定向的官网名单）构建了一个准自然实验设计。这一设计的优越性在于：两类披露行为的发生时序均由外部因素（捐赠方行为与基金会审核流程）决定，具有相当程度的外生性；</w:t>
      </w:r>
      <w:r>
        <w:rPr>
          <w:lang w:eastAsia="zh-CN"/>
        </w:rPr>
        <w:lastRenderedPageBreak/>
        <w:t>同时，样本中排除了实际受助开发者，确保了分析聚焦于纯信息效应。这一研究设计为后续类似情境的研究提供了可供参照的方法论范式。</w:t>
      </w:r>
    </w:p>
    <w:p w14:paraId="6076D896" w14:textId="77777777" w:rsidR="009D2938" w:rsidRDefault="0048176E">
      <w:pPr>
        <w:pStyle w:val="a0"/>
        <w:rPr>
          <w:lang w:eastAsia="zh-CN"/>
        </w:rPr>
      </w:pPr>
      <w:r>
        <w:rPr>
          <w:lang w:eastAsia="zh-CN"/>
        </w:rPr>
        <w:t>第三，在方法论上，本章采用了个体固定效应与工具变量相结合的识别策略，构建了两个工具变量（</w:t>
      </w:r>
      <w:r>
        <w:rPr>
          <w:lang w:eastAsia="zh-CN"/>
        </w:rPr>
        <w:t xml:space="preserve">Google Trends </w:t>
      </w:r>
      <w:r>
        <w:rPr>
          <w:lang w:eastAsia="zh-CN"/>
        </w:rPr>
        <w:t>搜索指数及其与定向披露的交互项）以处理两个内生变量（非定向披露强度及其与定向披露的交互项），并通过多重稳健性检验和机制分析增强了结论的可信度。</w:t>
      </w:r>
    </w:p>
    <w:p w14:paraId="4A5FE582" w14:textId="77777777" w:rsidR="009D2938" w:rsidRDefault="0048176E">
      <w:pPr>
        <w:pStyle w:val="a0"/>
        <w:rPr>
          <w:lang w:eastAsia="zh-CN"/>
        </w:rPr>
      </w:pPr>
      <w:r>
        <w:rPr>
          <w:lang w:eastAsia="zh-CN"/>
        </w:rPr>
        <w:t>在实践层面，本章的发现对比特币核心开发社区的生态治理以及更广泛的开源资助机构具有重要启示。第一，非定向披露是一种低成本、普惠性的激励工具，在定向披露频率较低时具有显著的社区激励效果；资助机构应善用</w:t>
      </w:r>
      <w:r>
        <w:rPr>
          <w:lang w:eastAsia="zh-CN"/>
        </w:rPr>
        <w:t xml:space="preserve"> X </w:t>
      </w:r>
      <w:r>
        <w:rPr>
          <w:lang w:eastAsia="zh-CN"/>
        </w:rPr>
        <w:t>平台等公开渠道，保持捐款信息的及时、透明披露，以持续激活社区开发者的参与热情。第二，定向披露虽然能够正向激励非受助开发者（通过工具性预期机制），但其频率增大所引发的期望失验效应会系统性地削弱非定向披露的激励价值；因此，资助机构在发布受助名单时，应合理控制公告频率，并同步配合必要的期望管理措施，如强调资助名额将持续扩大、明确下一轮评选周期等，以缓解负向失验效应的累积影响。第三，本章的机制分析揭示，信息型激励效果高度集中于活动活跃、深度嵌入社区的核心开发者群体；对于边缘参与者而言，单纯的捐款信息披露难以有效激活其参与意愿，资助机构若希望扩大激励覆盖面，还需要辅以更具针对性的参与引导机制，如导师制度、新人资助项目、开发任务清单等。</w:t>
      </w:r>
    </w:p>
    <w:p w14:paraId="5BF47F19" w14:textId="77777777" w:rsidR="009D2938" w:rsidRDefault="0048176E">
      <w:pPr>
        <w:pStyle w:val="a0"/>
        <w:rPr>
          <w:lang w:eastAsia="zh-CN"/>
        </w:rPr>
      </w:pPr>
      <w:r>
        <w:rPr>
          <w:lang w:eastAsia="zh-CN"/>
        </w:rPr>
        <w:t>综上所述，本章从实证角度揭示了开源社区捐赠信息披露的双重激励效应，为理解开源社区中的信息激励机制提供了新的理论视角和经验证据，并为后续章节中社区讨论情感效应的研究奠定了比较基础，两类影响因素共同构成了本研究对比特币开发者行为决定机制的完整图景。</w:t>
      </w:r>
    </w:p>
    <w:p w14:paraId="4DBCB7E0" w14:textId="77777777" w:rsidR="009D2938" w:rsidRDefault="0048176E">
      <w:pPr>
        <w:pStyle w:val="1"/>
        <w:rPr>
          <w:lang w:eastAsia="zh-CN"/>
        </w:rPr>
      </w:pPr>
      <w:bookmarkStart w:id="225" w:name="社区讨论情感对开发者活动的影响"/>
      <w:bookmarkStart w:id="226" w:name="_Toc229819423"/>
      <w:r>
        <w:rPr>
          <w:lang w:eastAsia="zh-CN"/>
        </w:rPr>
        <w:t>社区讨论情感对开发者活动的影响</w:t>
      </w:r>
      <w:bookmarkEnd w:id="225"/>
      <w:bookmarkEnd w:id="226"/>
    </w:p>
    <w:p w14:paraId="5BE6E563" w14:textId="77777777" w:rsidR="009D2938" w:rsidRDefault="0048176E">
      <w:pPr>
        <w:pStyle w:val="2"/>
        <w:rPr>
          <w:lang w:eastAsia="zh-CN"/>
        </w:rPr>
      </w:pPr>
      <w:bookmarkStart w:id="227" w:name="研究背景与问题"/>
      <w:bookmarkStart w:id="228" w:name="_Toc229819424"/>
      <w:r>
        <w:rPr>
          <w:lang w:eastAsia="zh-CN"/>
        </w:rPr>
        <w:t>研究背景与问题</w:t>
      </w:r>
      <w:bookmarkEnd w:id="227"/>
      <w:bookmarkEnd w:id="228"/>
    </w:p>
    <w:p w14:paraId="43FAFF13" w14:textId="77777777" w:rsidR="009D2938" w:rsidRDefault="0048176E">
      <w:pPr>
        <w:pStyle w:val="FirstParagraph"/>
        <w:rPr>
          <w:lang w:eastAsia="zh-CN"/>
        </w:rPr>
      </w:pPr>
      <w:r>
        <w:rPr>
          <w:lang w:eastAsia="zh-CN"/>
        </w:rPr>
        <w:t>开源社区不仅是代码协作的技术平台，更是开发者进行知识共享、问题讨论与情感交流的重要社会空间。</w:t>
      </w:r>
      <w:r>
        <w:rPr>
          <w:lang w:eastAsia="zh-CN"/>
        </w:rPr>
        <w:t xml:space="preserve"> </w:t>
      </w:r>
      <w:r>
        <w:rPr>
          <w:lang w:eastAsia="zh-CN"/>
        </w:rPr>
        <w:t>在比特币等加密货币开源项目中，社区讨论区</w:t>
      </w:r>
      <w:r>
        <w:rPr>
          <w:lang w:eastAsia="zh-CN"/>
        </w:rPr>
        <w:lastRenderedPageBreak/>
        <w:t>（</w:t>
      </w:r>
      <w:r>
        <w:rPr>
          <w:lang w:eastAsia="zh-CN"/>
        </w:rPr>
        <w:t xml:space="preserve">Issue </w:t>
      </w:r>
      <w:r>
        <w:rPr>
          <w:lang w:eastAsia="zh-CN"/>
        </w:rPr>
        <w:t>区）每天产生大量涉及技术问题、协议设计、安全漏洞的评论内容，</w:t>
      </w:r>
      <w:r>
        <w:rPr>
          <w:lang w:eastAsia="zh-CN"/>
        </w:rPr>
        <w:t xml:space="preserve"> </w:t>
      </w:r>
      <w:r>
        <w:rPr>
          <w:lang w:eastAsia="zh-CN"/>
        </w:rPr>
        <w:t>这些评论在传递信息的同时，也承载着丰富的情感色彩，从对突破性提案的兴奋与认可，</w:t>
      </w:r>
      <w:r>
        <w:rPr>
          <w:lang w:eastAsia="zh-CN"/>
        </w:rPr>
        <w:t xml:space="preserve"> </w:t>
      </w:r>
      <w:r>
        <w:rPr>
          <w:lang w:eastAsia="zh-CN"/>
        </w:rPr>
        <w:t>到对安全漏洞的焦虑与警觉，再到代码审查争议中的摩擦与压力，情感极性随项目进展动态波动。</w:t>
      </w:r>
    </w:p>
    <w:p w14:paraId="0F185C43" w14:textId="77777777" w:rsidR="009D2938" w:rsidRDefault="0048176E">
      <w:pPr>
        <w:pStyle w:val="a0"/>
      </w:pPr>
      <w:r>
        <w:rPr>
          <w:lang w:eastAsia="zh-CN"/>
        </w:rPr>
        <w:t>近年来，情感分析方法被广泛应用于分析在线社区中的开发者行为，</w:t>
      </w:r>
      <w:r>
        <w:rPr>
          <w:lang w:eastAsia="zh-CN"/>
        </w:rPr>
        <w:t xml:space="preserve"> </w:t>
      </w:r>
      <w:r>
        <w:rPr>
          <w:lang w:eastAsia="zh-CN"/>
        </w:rPr>
        <w:t>相关研究揭示了情感与社区健康、成员流失等现象之间的关联</w:t>
      </w:r>
      <w:r>
        <w:rPr>
          <w:lang w:eastAsia="zh-CN"/>
        </w:rPr>
        <w:t xml:space="preserve"> (Yang et al. 2021; Fang and Neufeld 2009)</w:t>
      </w:r>
      <w:r>
        <w:rPr>
          <w:lang w:eastAsia="zh-CN"/>
        </w:rPr>
        <w:t>。</w:t>
      </w:r>
      <w:r>
        <w:rPr>
          <w:lang w:eastAsia="zh-CN"/>
        </w:rPr>
        <w:t xml:space="preserve"> </w:t>
      </w:r>
      <w:r>
        <w:rPr>
          <w:lang w:eastAsia="zh-CN"/>
        </w:rPr>
        <w:t>早期研究以问卷调查为主要方法，探讨了开发者的主观情感体验与参与动机之间的关系</w:t>
      </w:r>
      <w:r>
        <w:rPr>
          <w:lang w:eastAsia="zh-CN"/>
        </w:rPr>
        <w:t xml:space="preserve"> (Shah 2006)</w:t>
      </w:r>
      <w:r>
        <w:rPr>
          <w:lang w:eastAsia="zh-CN"/>
        </w:rPr>
        <w:t>，发现享受编程本身、声誉积累等内在动机是开源参与的重要驱动力。</w:t>
      </w:r>
      <w:r>
        <w:rPr>
          <w:lang w:eastAsia="zh-CN"/>
        </w:rPr>
        <w:t xml:space="preserve"> </w:t>
      </w:r>
      <w:r>
        <w:rPr>
          <w:lang w:eastAsia="zh-CN"/>
        </w:rPr>
        <w:t>随着自然语言处理技术的成熟，基于文本的情感分析逐渐取代问卷测量，</w:t>
      </w:r>
      <w:r>
        <w:rPr>
          <w:lang w:eastAsia="zh-CN"/>
        </w:rPr>
        <w:t xml:space="preserve"> </w:t>
      </w:r>
      <w:r>
        <w:rPr>
          <w:lang w:eastAsia="zh-CN"/>
        </w:rPr>
        <w:t>成为研究大规模在线社区中情感动态的主流方法</w:t>
      </w:r>
      <w:r>
        <w:rPr>
          <w:lang w:eastAsia="zh-CN"/>
        </w:rPr>
        <w:t>(Guzzi et al. 2013)</w:t>
      </w:r>
      <w:r>
        <w:rPr>
          <w:lang w:eastAsia="zh-CN"/>
        </w:rPr>
        <w:t>。</w:t>
      </w:r>
      <w:r>
        <w:rPr>
          <w:lang w:eastAsia="zh-CN"/>
        </w:rPr>
        <w:t xml:space="preserve"> </w:t>
      </w:r>
      <w:r>
        <w:t xml:space="preserve">Schroter </w:t>
      </w:r>
      <w:r>
        <w:t>等人（</w:t>
      </w:r>
      <w:r>
        <w:t>2010</w:t>
      </w:r>
      <w:r>
        <w:t>）对</w:t>
      </w:r>
      <w:r>
        <w:t xml:space="preserve"> Bug </w:t>
      </w:r>
      <w:proofErr w:type="spellStart"/>
      <w:r>
        <w:t>报告的研究表明</w:t>
      </w:r>
      <w:proofErr w:type="spellEnd"/>
      <w:r>
        <w:t>，</w:t>
      </w:r>
      <w:r>
        <w:t xml:space="preserve"> </w:t>
      </w:r>
      <w:proofErr w:type="spellStart"/>
      <w:r>
        <w:t>报告中包含的信息质量（如堆栈跟踪）直接影响缺陷修复效率</w:t>
      </w:r>
      <w:proofErr w:type="spellEnd"/>
      <w:r>
        <w:t xml:space="preserve">(Schroter, </w:t>
      </w:r>
      <w:proofErr w:type="spellStart"/>
      <w:r>
        <w:t>Bettenburg</w:t>
      </w:r>
      <w:proofErr w:type="spellEnd"/>
      <w:r>
        <w:t>, and Premraj 2010)</w:t>
      </w:r>
      <w:r>
        <w:t>；</w:t>
      </w:r>
      <w:r>
        <w:t xml:space="preserve"> Guzzi </w:t>
      </w:r>
      <w:proofErr w:type="spellStart"/>
      <w:r>
        <w:t>等人的分析则揭示了开源软件邮件列表中情感语调与协作效率的关联</w:t>
      </w:r>
      <w:proofErr w:type="spellEnd"/>
      <w:r>
        <w:t>(Guzzi et al. 2013)</w:t>
      </w:r>
      <w:r>
        <w:t>。</w:t>
      </w:r>
    </w:p>
    <w:p w14:paraId="34984072" w14:textId="77777777" w:rsidR="009D2938" w:rsidRDefault="0048176E">
      <w:pPr>
        <w:pStyle w:val="a0"/>
        <w:rPr>
          <w:lang w:eastAsia="zh-CN"/>
        </w:rPr>
      </w:pPr>
      <w:r>
        <w:rPr>
          <w:lang w:eastAsia="zh-CN"/>
        </w:rPr>
        <w:t>然而，已有文献大多聚焦于情感对社区参与意愿或成员留存等静态指标的截面影响，</w:t>
      </w:r>
      <w:r>
        <w:rPr>
          <w:lang w:eastAsia="zh-CN"/>
        </w:rPr>
        <w:t xml:space="preserve"> </w:t>
      </w:r>
      <w:r>
        <w:rPr>
          <w:lang w:eastAsia="zh-CN"/>
        </w:rPr>
        <w:t>较少从动态时间序列角度考察情感极性变化如何在短期内影响开发者的具体行为输出，</w:t>
      </w:r>
      <w:r>
        <w:rPr>
          <w:lang w:eastAsia="zh-CN"/>
        </w:rPr>
        <w:t xml:space="preserve"> </w:t>
      </w:r>
      <w:r>
        <w:rPr>
          <w:lang w:eastAsia="zh-CN"/>
        </w:rPr>
        <w:t>尤其是代码活动与讨论参与这两种性质不同的活动类型。</w:t>
      </w:r>
      <w:r>
        <w:rPr>
          <w:lang w:eastAsia="zh-CN"/>
        </w:rPr>
        <w:t xml:space="preserve"> </w:t>
      </w:r>
      <w:r>
        <w:rPr>
          <w:lang w:eastAsia="zh-CN"/>
        </w:rPr>
        <w:t>在比特币等加密货币开源项目中，社区情感的波动还与外部市场行情高度耦合，</w:t>
      </w:r>
      <w:r>
        <w:rPr>
          <w:lang w:eastAsia="zh-CN"/>
        </w:rPr>
        <w:t xml:space="preserve"> </w:t>
      </w:r>
      <w:r>
        <w:rPr>
          <w:lang w:eastAsia="zh-CN"/>
        </w:rPr>
        <w:t>例如币价的大幅上涨往往伴随着社区讨论的高涨，而技术争议（如区块大小之争）</w:t>
      </w:r>
      <w:r>
        <w:rPr>
          <w:lang w:eastAsia="zh-CN"/>
        </w:rPr>
        <w:t xml:space="preserve"> </w:t>
      </w:r>
      <w:r>
        <w:rPr>
          <w:lang w:eastAsia="zh-CN"/>
        </w:rPr>
        <w:t>则可能引发社区内部持续的负面情感聚集</w:t>
      </w:r>
      <w:r>
        <w:rPr>
          <w:lang w:eastAsia="zh-CN"/>
        </w:rPr>
        <w:t>(Kobayakawa et al. 2020)</w:t>
      </w:r>
      <w:r>
        <w:rPr>
          <w:lang w:eastAsia="zh-CN"/>
        </w:rPr>
        <w:t>。</w:t>
      </w:r>
      <w:r>
        <w:rPr>
          <w:lang w:eastAsia="zh-CN"/>
        </w:rPr>
        <w:t xml:space="preserve"> Bagh </w:t>
      </w:r>
      <w:r>
        <w:rPr>
          <w:lang w:eastAsia="zh-CN"/>
        </w:rPr>
        <w:t>等人（</w:t>
      </w:r>
      <w:r>
        <w:rPr>
          <w:lang w:eastAsia="zh-CN"/>
        </w:rPr>
        <w:t>2025</w:t>
      </w:r>
      <w:r>
        <w:rPr>
          <w:lang w:eastAsia="zh-CN"/>
        </w:rPr>
        <w:t>）运用</w:t>
      </w:r>
      <w:r>
        <w:rPr>
          <w:lang w:eastAsia="zh-CN"/>
        </w:rPr>
        <w:t xml:space="preserve"> VAR </w:t>
      </w:r>
      <w:r>
        <w:rPr>
          <w:lang w:eastAsia="zh-CN"/>
        </w:rPr>
        <w:t>和格兰杰因果方法分析了投资者情感与加密货币市场动态之间的关系，</w:t>
      </w:r>
      <w:r>
        <w:rPr>
          <w:lang w:eastAsia="zh-CN"/>
        </w:rPr>
        <w:t xml:space="preserve"> </w:t>
      </w:r>
      <w:r>
        <w:rPr>
          <w:lang w:eastAsia="zh-CN"/>
        </w:rPr>
        <w:t>发现情感冲击通过社交媒体渠道对市场参与行为产生显著的短期影响</w:t>
      </w:r>
      <w:r>
        <w:rPr>
          <w:lang w:eastAsia="zh-CN"/>
        </w:rPr>
        <w:t>(Bagh, Khan, and Iftikhar 2025)</w:t>
      </w:r>
      <w:r>
        <w:rPr>
          <w:lang w:eastAsia="zh-CN"/>
        </w:rPr>
        <w:t>。</w:t>
      </w:r>
      <w:r>
        <w:rPr>
          <w:lang w:eastAsia="zh-CN"/>
        </w:rPr>
        <w:t xml:space="preserve"> Kulakowski </w:t>
      </w:r>
      <w:r>
        <w:rPr>
          <w:lang w:eastAsia="zh-CN"/>
        </w:rPr>
        <w:t>和</w:t>
      </w:r>
      <w:r>
        <w:rPr>
          <w:lang w:eastAsia="zh-CN"/>
        </w:rPr>
        <w:t xml:space="preserve"> </w:t>
      </w:r>
      <w:proofErr w:type="spellStart"/>
      <w:r>
        <w:rPr>
          <w:lang w:eastAsia="zh-CN"/>
        </w:rPr>
        <w:t>Frasincar</w:t>
      </w:r>
      <w:proofErr w:type="spellEnd"/>
      <w:r>
        <w:rPr>
          <w:lang w:eastAsia="zh-CN"/>
        </w:rPr>
        <w:t>（</w:t>
      </w:r>
      <w:r>
        <w:rPr>
          <w:lang w:eastAsia="zh-CN"/>
        </w:rPr>
        <w:t>2023</w:t>
      </w:r>
      <w:r>
        <w:rPr>
          <w:lang w:eastAsia="zh-CN"/>
        </w:rPr>
        <w:t>）则专门开发了面向加密货币社区社交媒体文本的</w:t>
      </w:r>
      <w:r>
        <w:rPr>
          <w:lang w:eastAsia="zh-CN"/>
        </w:rPr>
        <w:t xml:space="preserve"> </w:t>
      </w:r>
      <w:r>
        <w:rPr>
          <w:lang w:eastAsia="zh-CN"/>
        </w:rPr>
        <w:t>情感分类方法，揭示了该领域文本情感表达的独特模式</w:t>
      </w:r>
      <w:r>
        <w:rPr>
          <w:lang w:eastAsia="zh-CN"/>
        </w:rPr>
        <w:t>(</w:t>
      </w:r>
      <w:proofErr w:type="spellStart"/>
      <w:r>
        <w:rPr>
          <w:lang w:eastAsia="zh-CN"/>
        </w:rPr>
        <w:t>Kułakowski</w:t>
      </w:r>
      <w:proofErr w:type="spellEnd"/>
      <w:r>
        <w:rPr>
          <w:lang w:eastAsia="zh-CN"/>
        </w:rPr>
        <w:t xml:space="preserve"> and </w:t>
      </w:r>
      <w:proofErr w:type="spellStart"/>
      <w:r>
        <w:rPr>
          <w:lang w:eastAsia="zh-CN"/>
        </w:rPr>
        <w:t>Frasincar</w:t>
      </w:r>
      <w:proofErr w:type="spellEnd"/>
      <w:r>
        <w:rPr>
          <w:lang w:eastAsia="zh-CN"/>
        </w:rPr>
        <w:t xml:space="preserve"> 2023)</w:t>
      </w:r>
      <w:r>
        <w:rPr>
          <w:lang w:eastAsia="zh-CN"/>
        </w:rPr>
        <w:t>。</w:t>
      </w:r>
      <w:r>
        <w:rPr>
          <w:lang w:eastAsia="zh-CN"/>
        </w:rPr>
        <w:t xml:space="preserve"> </w:t>
      </w:r>
      <w:r>
        <w:rPr>
          <w:lang w:eastAsia="zh-CN"/>
        </w:rPr>
        <w:t>这一特殊的信息环境使比特币社区成为研究情感动态影响开发者行为的理想场域：</w:t>
      </w:r>
      <w:r>
        <w:rPr>
          <w:lang w:eastAsia="zh-CN"/>
        </w:rPr>
        <w:t xml:space="preserve"> </w:t>
      </w:r>
      <w:r>
        <w:rPr>
          <w:lang w:eastAsia="zh-CN"/>
        </w:rPr>
        <w:t>一方面，情感波动幅度大、可观测性强；</w:t>
      </w:r>
      <w:r>
        <w:rPr>
          <w:lang w:eastAsia="zh-CN"/>
        </w:rPr>
        <w:t xml:space="preserve"> </w:t>
      </w:r>
      <w:r>
        <w:rPr>
          <w:lang w:eastAsia="zh-CN"/>
        </w:rPr>
        <w:t>另一方面，项目级社区情感（而非个体情感）的测量更易规避问卷方法的主观偏误。</w:t>
      </w:r>
    </w:p>
    <w:p w14:paraId="4FED218A" w14:textId="77777777" w:rsidR="009D2938" w:rsidRDefault="0048176E">
      <w:pPr>
        <w:pStyle w:val="a0"/>
        <w:rPr>
          <w:lang w:eastAsia="zh-CN"/>
        </w:rPr>
      </w:pPr>
      <w:r>
        <w:rPr>
          <w:lang w:eastAsia="zh-CN"/>
        </w:rPr>
        <w:lastRenderedPageBreak/>
        <w:t>此外，当社区整体情感出现负面倾斜时（如某一安全漏洞被曝光或关键提案遭否决），</w:t>
      </w:r>
      <w:r>
        <w:rPr>
          <w:lang w:eastAsia="zh-CN"/>
        </w:rPr>
        <w:t xml:space="preserve"> </w:t>
      </w:r>
      <w:r>
        <w:rPr>
          <w:lang w:eastAsia="zh-CN"/>
        </w:rPr>
        <w:t>开发者面临多重响应选项：他们可以通过提交代码补丁来直接应对问题，</w:t>
      </w:r>
      <w:r>
        <w:rPr>
          <w:lang w:eastAsia="zh-CN"/>
        </w:rPr>
        <w:t xml:space="preserve"> </w:t>
      </w:r>
      <w:r>
        <w:rPr>
          <w:lang w:eastAsia="zh-CN"/>
        </w:rPr>
        <w:t>也可以通过讨论区的评论互动来寻求共识或宣泄压力，或两者并行。</w:t>
      </w:r>
      <w:r>
        <w:rPr>
          <w:lang w:eastAsia="zh-CN"/>
        </w:rPr>
        <w:t xml:space="preserve"> </w:t>
      </w:r>
      <w:r>
        <w:rPr>
          <w:lang w:eastAsia="zh-CN"/>
        </w:rPr>
        <w:t>这两种活动之间是否存在内生的动态权衡关系（即加大代码投入后是否会减少讨论参与），</w:t>
      </w:r>
      <w:r>
        <w:rPr>
          <w:lang w:eastAsia="zh-CN"/>
        </w:rPr>
        <w:t xml:space="preserve"> </w:t>
      </w:r>
      <w:r>
        <w:rPr>
          <w:lang w:eastAsia="zh-CN"/>
        </w:rPr>
        <w:t>在已有文献中尚未得到系统性检验。</w:t>
      </w:r>
    </w:p>
    <w:p w14:paraId="572C99F3" w14:textId="77777777" w:rsidR="009D2938" w:rsidRDefault="0048176E">
      <w:pPr>
        <w:pStyle w:val="a0"/>
        <w:rPr>
          <w:lang w:eastAsia="zh-CN"/>
        </w:rPr>
      </w:pPr>
      <w:r>
        <w:rPr>
          <w:lang w:eastAsia="zh-CN"/>
        </w:rPr>
        <w:t>基于上述研究空白，本章聚焦三个核心问题：</w:t>
      </w:r>
      <w:r>
        <w:rPr>
          <w:lang w:eastAsia="zh-CN"/>
        </w:rPr>
        <w:t xml:space="preserve"> </w:t>
      </w:r>
      <w:r>
        <w:rPr>
          <w:lang w:eastAsia="zh-CN"/>
        </w:rPr>
        <w:t>第一，社区讨论情感极性的变化是否在统计意义上</w:t>
      </w:r>
      <w:r>
        <w:rPr>
          <w:lang w:eastAsia="zh-CN"/>
        </w:rPr>
        <w:t>“</w:t>
      </w:r>
      <w:r>
        <w:rPr>
          <w:lang w:eastAsia="zh-CN"/>
        </w:rPr>
        <w:t>格兰杰引起</w:t>
      </w:r>
      <w:r>
        <w:rPr>
          <w:lang w:eastAsia="zh-CN"/>
        </w:rPr>
        <w:t>”</w:t>
      </w:r>
      <w:r>
        <w:rPr>
          <w:lang w:eastAsia="zh-CN"/>
        </w:rPr>
        <w:t>（</w:t>
      </w:r>
      <w:r>
        <w:rPr>
          <w:lang w:eastAsia="zh-CN"/>
        </w:rPr>
        <w:t>Granger-cause</w:t>
      </w:r>
      <w:r>
        <w:rPr>
          <w:lang w:eastAsia="zh-CN"/>
        </w:rPr>
        <w:t>）</w:t>
      </w:r>
      <w:r>
        <w:rPr>
          <w:lang w:eastAsia="zh-CN"/>
        </w:rPr>
        <w:t xml:space="preserve"> </w:t>
      </w:r>
      <w:r>
        <w:rPr>
          <w:lang w:eastAsia="zh-CN"/>
        </w:rPr>
        <w:t>后续的开发活动与讨论活动？</w:t>
      </w:r>
      <w:r>
        <w:rPr>
          <w:lang w:eastAsia="zh-CN"/>
        </w:rPr>
        <w:t xml:space="preserve"> </w:t>
      </w:r>
      <w:r>
        <w:rPr>
          <w:lang w:eastAsia="zh-CN"/>
        </w:rPr>
        <w:t>第二，情感信号通过何种认知机制作用于开发者的行为决策？</w:t>
      </w:r>
      <w:r>
        <w:rPr>
          <w:lang w:eastAsia="zh-CN"/>
        </w:rPr>
        <w:t xml:space="preserve"> </w:t>
      </w:r>
      <w:r>
        <w:rPr>
          <w:lang w:eastAsia="zh-CN"/>
        </w:rPr>
        <w:t>第三，开发活动与讨论活动之间是否存在可观测的跨期替代效应？</w:t>
      </w:r>
    </w:p>
    <w:p w14:paraId="651AF1EA" w14:textId="77777777" w:rsidR="009D2938" w:rsidRDefault="0048176E">
      <w:pPr>
        <w:pStyle w:val="a0"/>
        <w:rPr>
          <w:lang w:eastAsia="zh-CN"/>
        </w:rPr>
      </w:pPr>
      <w:r>
        <w:rPr>
          <w:lang w:eastAsia="zh-CN"/>
        </w:rPr>
        <w:t>回答这些问题，不仅有助于从信息行为视角深化对开源开发者激励机制的理解，</w:t>
      </w:r>
      <w:r>
        <w:rPr>
          <w:lang w:eastAsia="zh-CN"/>
        </w:rPr>
        <w:t xml:space="preserve"> </w:t>
      </w:r>
      <w:r>
        <w:rPr>
          <w:lang w:eastAsia="zh-CN"/>
        </w:rPr>
        <w:t>更能为开源基金会和社区管理者提供利用情感信号优化社区治理的实践依据。</w:t>
      </w:r>
    </w:p>
    <w:p w14:paraId="55BF9AC3" w14:textId="77777777" w:rsidR="009D2938" w:rsidRDefault="0048176E">
      <w:pPr>
        <w:pStyle w:val="2"/>
        <w:rPr>
          <w:lang w:eastAsia="zh-CN"/>
        </w:rPr>
      </w:pPr>
      <w:bookmarkStart w:id="229" w:name="理论假设"/>
      <w:bookmarkStart w:id="230" w:name="_Toc229819425"/>
      <w:r>
        <w:rPr>
          <w:lang w:eastAsia="zh-CN"/>
        </w:rPr>
        <w:t>理论假设</w:t>
      </w:r>
      <w:bookmarkEnd w:id="229"/>
      <w:bookmarkEnd w:id="230"/>
    </w:p>
    <w:p w14:paraId="32A1153D" w14:textId="77777777" w:rsidR="009D2938" w:rsidRDefault="0048176E">
      <w:pPr>
        <w:pStyle w:val="3"/>
        <w:rPr>
          <w:lang w:eastAsia="zh-CN"/>
        </w:rPr>
      </w:pPr>
      <w:bookmarkStart w:id="231" w:name="情感即信息理论与开发者行为"/>
      <w:bookmarkStart w:id="232" w:name="_Toc229819426"/>
      <w:r>
        <w:rPr>
          <w:lang w:eastAsia="zh-CN"/>
        </w:rPr>
        <w:t>情感即信息理论与开发者行为</w:t>
      </w:r>
      <w:bookmarkEnd w:id="231"/>
      <w:bookmarkEnd w:id="232"/>
    </w:p>
    <w:p w14:paraId="68B89C4D" w14:textId="77777777" w:rsidR="009D2938" w:rsidRDefault="0048176E">
      <w:pPr>
        <w:pStyle w:val="FirstParagraph"/>
        <w:rPr>
          <w:lang w:eastAsia="zh-CN"/>
        </w:rPr>
      </w:pPr>
      <w:proofErr w:type="spellStart"/>
      <w:r>
        <w:t>本章的核心理论基础是情感即信息理论（</w:t>
      </w:r>
      <w:r>
        <w:t>Affect-as-Information</w:t>
      </w:r>
      <w:proofErr w:type="spellEnd"/>
      <w:r>
        <w:t xml:space="preserve"> Theory</w:t>
      </w:r>
      <w:r>
        <w:t>）</w:t>
      </w:r>
      <w:r>
        <w:t xml:space="preserve"> (Schwarz and Clore 1983)</w:t>
      </w:r>
      <w:r>
        <w:t>。</w:t>
      </w:r>
      <w:r>
        <w:t xml:space="preserve"> </w:t>
      </w:r>
      <w:proofErr w:type="spellStart"/>
      <w:r>
        <w:t>该理论认为，个体在进行认知判断和行动决策时，不仅依赖客观信息，还会将当前的情感状态</w:t>
      </w:r>
      <w:proofErr w:type="spellEnd"/>
      <w:r>
        <w:t xml:space="preserve"> </w:t>
      </w:r>
      <w:proofErr w:type="spellStart"/>
      <w:r>
        <w:t>作为一种启发性信号加以利用</w:t>
      </w:r>
      <w:proofErr w:type="spellEnd"/>
      <w:r>
        <w:t>，</w:t>
      </w:r>
      <w:r>
        <w:t>“</w:t>
      </w:r>
      <w:proofErr w:type="spellStart"/>
      <w:r>
        <w:t>我感觉怎么样</w:t>
      </w:r>
      <w:proofErr w:type="spellEnd"/>
      <w:r>
        <w:t>”</w:t>
      </w:r>
      <w:r>
        <w:t>（</w:t>
      </w:r>
      <w:r>
        <w:t>How do I feel?</w:t>
      </w:r>
      <w:r>
        <w:t>）</w:t>
      </w:r>
      <w:proofErr w:type="spellStart"/>
      <w:r>
        <w:t>会被转化为</w:t>
      </w:r>
      <w:proofErr w:type="spellEnd"/>
      <w:r>
        <w:t xml:space="preserve"> “</w:t>
      </w:r>
      <w:proofErr w:type="spellStart"/>
      <w:r>
        <w:t>情况怎么样</w:t>
      </w:r>
      <w:proofErr w:type="spellEnd"/>
      <w:r>
        <w:t>”</w:t>
      </w:r>
      <w:r>
        <w:t>（</w:t>
      </w:r>
      <w:r>
        <w:t>How is it going?</w:t>
      </w:r>
      <w:r>
        <w:t>）</w:t>
      </w:r>
      <w:proofErr w:type="spellStart"/>
      <w:r>
        <w:t>的判断依据</w:t>
      </w:r>
      <w:proofErr w:type="spellEnd"/>
      <w:r>
        <w:t>。</w:t>
      </w:r>
      <w:r>
        <w:t xml:space="preserve"> </w:t>
      </w:r>
      <w:r>
        <w:rPr>
          <w:lang w:eastAsia="zh-CN"/>
        </w:rPr>
        <w:t>在实验室环境之外，这一原理同样适用于在线社区：</w:t>
      </w:r>
      <w:r>
        <w:rPr>
          <w:lang w:eastAsia="zh-CN"/>
        </w:rPr>
        <w:t xml:space="preserve"> </w:t>
      </w:r>
      <w:r>
        <w:rPr>
          <w:lang w:eastAsia="zh-CN"/>
        </w:rPr>
        <w:t>当社区整体情感偏向负面时，参与者会将这一集体情绪信息解读为</w:t>
      </w:r>
      <w:r>
        <w:rPr>
          <w:lang w:eastAsia="zh-CN"/>
        </w:rPr>
        <w:t>“</w:t>
      </w:r>
      <w:r>
        <w:rPr>
          <w:lang w:eastAsia="zh-CN"/>
        </w:rPr>
        <w:t>项目存在值得关注的问题</w:t>
      </w:r>
      <w:r>
        <w:rPr>
          <w:lang w:eastAsia="zh-CN"/>
        </w:rPr>
        <w:t>”</w:t>
      </w:r>
      <w:r>
        <w:rPr>
          <w:lang w:eastAsia="zh-CN"/>
        </w:rPr>
        <w:t>，</w:t>
      </w:r>
      <w:r>
        <w:rPr>
          <w:lang w:eastAsia="zh-CN"/>
        </w:rPr>
        <w:t xml:space="preserve"> </w:t>
      </w:r>
      <w:r>
        <w:rPr>
          <w:lang w:eastAsia="zh-CN"/>
        </w:rPr>
        <w:t>进而激发更高的参与意愿。</w:t>
      </w:r>
    </w:p>
    <w:p w14:paraId="0D511955" w14:textId="77777777" w:rsidR="009D2938" w:rsidRDefault="0048176E">
      <w:pPr>
        <w:pStyle w:val="a0"/>
        <w:rPr>
          <w:lang w:eastAsia="zh-CN"/>
        </w:rPr>
      </w:pPr>
      <w:r>
        <w:rPr>
          <w:lang w:eastAsia="zh-CN"/>
        </w:rPr>
        <w:t>在比特币开源社区中，</w:t>
      </w:r>
      <w:r>
        <w:rPr>
          <w:lang w:eastAsia="zh-CN"/>
        </w:rPr>
        <w:t xml:space="preserve">Issue </w:t>
      </w:r>
      <w:r>
        <w:rPr>
          <w:lang w:eastAsia="zh-CN"/>
        </w:rPr>
        <w:t>讨论区的情感极性可以被视为社区健康状况的集体</w:t>
      </w:r>
      <w:r>
        <w:rPr>
          <w:lang w:eastAsia="zh-CN"/>
        </w:rPr>
        <w:t>“</w:t>
      </w:r>
      <w:r>
        <w:rPr>
          <w:lang w:eastAsia="zh-CN"/>
        </w:rPr>
        <w:t>温度计</w:t>
      </w:r>
      <w:r>
        <w:rPr>
          <w:lang w:eastAsia="zh-CN"/>
        </w:rPr>
        <w:t>”</w:t>
      </w:r>
      <w:r>
        <w:rPr>
          <w:lang w:eastAsia="zh-CN"/>
        </w:rPr>
        <w:t>。</w:t>
      </w:r>
      <w:r>
        <w:rPr>
          <w:lang w:eastAsia="zh-CN"/>
        </w:rPr>
        <w:t xml:space="preserve"> </w:t>
      </w:r>
      <w:r>
        <w:rPr>
          <w:lang w:eastAsia="zh-CN"/>
        </w:rPr>
        <w:t>当社区情感出现负面倾斜时（无论是因为严重</w:t>
      </w:r>
      <w:r>
        <w:rPr>
          <w:lang w:eastAsia="zh-CN"/>
        </w:rPr>
        <w:t xml:space="preserve"> Bug </w:t>
      </w:r>
      <w:r>
        <w:rPr>
          <w:lang w:eastAsia="zh-CN"/>
        </w:rPr>
        <w:t>被发现、关键合并请求引发争议，</w:t>
      </w:r>
      <w:r>
        <w:rPr>
          <w:lang w:eastAsia="zh-CN"/>
        </w:rPr>
        <w:t xml:space="preserve"> </w:t>
      </w:r>
      <w:r>
        <w:rPr>
          <w:lang w:eastAsia="zh-CN"/>
        </w:rPr>
        <w:t>还是因为重大提案受阻），这一信号会扩散至整个开发者网络，</w:t>
      </w:r>
      <w:r>
        <w:rPr>
          <w:lang w:eastAsia="zh-CN"/>
        </w:rPr>
        <w:t xml:space="preserve"> </w:t>
      </w:r>
      <w:r>
        <w:rPr>
          <w:lang w:eastAsia="zh-CN"/>
        </w:rPr>
        <w:t>提示当前存在需要集体应对的技术或社会问题。</w:t>
      </w:r>
      <w:r>
        <w:rPr>
          <w:lang w:eastAsia="zh-CN"/>
        </w:rPr>
        <w:t xml:space="preserve"> Schwarz </w:t>
      </w:r>
      <w:r>
        <w:rPr>
          <w:lang w:eastAsia="zh-CN"/>
        </w:rPr>
        <w:t>和</w:t>
      </w:r>
      <w:r>
        <w:rPr>
          <w:lang w:eastAsia="zh-CN"/>
        </w:rPr>
        <w:t xml:space="preserve"> Clore (1983)</w:t>
      </w:r>
      <w:r>
        <w:rPr>
          <w:lang w:eastAsia="zh-CN"/>
        </w:rPr>
        <w:t>的原始实验表明，</w:t>
      </w:r>
      <w:r>
        <w:rPr>
          <w:lang w:eastAsia="zh-CN"/>
        </w:rPr>
        <w:t xml:space="preserve"> </w:t>
      </w:r>
      <w:r>
        <w:rPr>
          <w:lang w:eastAsia="zh-CN"/>
        </w:rPr>
        <w:t>即使是与判断任务无关的情感（如天气好坏引发的心情）也会影响个体对生活满意度的评价，</w:t>
      </w:r>
      <w:r>
        <w:rPr>
          <w:lang w:eastAsia="zh-CN"/>
        </w:rPr>
        <w:t xml:space="preserve"> </w:t>
      </w:r>
      <w:r>
        <w:rPr>
          <w:lang w:eastAsia="zh-CN"/>
        </w:rPr>
        <w:t>这说明情感的信息性作用具有相当的普适性，不局限于实验室情境。</w:t>
      </w:r>
    </w:p>
    <w:p w14:paraId="7B457FCF" w14:textId="77777777" w:rsidR="009D2938" w:rsidRDefault="0048176E">
      <w:pPr>
        <w:pStyle w:val="a0"/>
        <w:rPr>
          <w:lang w:eastAsia="zh-CN"/>
        </w:rPr>
      </w:pPr>
      <w:r>
        <w:rPr>
          <w:lang w:eastAsia="zh-CN"/>
        </w:rPr>
        <w:lastRenderedPageBreak/>
        <w:t>在技术社区的语境中，负面情感信号的激励机制可以从以下路径加以理解：</w:t>
      </w:r>
      <w:r>
        <w:rPr>
          <w:lang w:eastAsia="zh-CN"/>
        </w:rPr>
        <w:t xml:space="preserve"> </w:t>
      </w:r>
      <w:r>
        <w:rPr>
          <w:lang w:eastAsia="zh-CN"/>
        </w:rPr>
        <w:t>首先，集体负面情感意味着现有解决方案尚不令人满意，</w:t>
      </w:r>
      <w:r>
        <w:rPr>
          <w:lang w:eastAsia="zh-CN"/>
        </w:rPr>
        <w:t xml:space="preserve"> </w:t>
      </w:r>
      <w:r>
        <w:rPr>
          <w:lang w:eastAsia="zh-CN"/>
        </w:rPr>
        <w:t>这一</w:t>
      </w:r>
      <w:r>
        <w:rPr>
          <w:lang w:eastAsia="zh-CN"/>
        </w:rPr>
        <w:t>“</w:t>
      </w:r>
      <w:r>
        <w:rPr>
          <w:lang w:eastAsia="zh-CN"/>
        </w:rPr>
        <w:t>不满足</w:t>
      </w:r>
      <w:r>
        <w:rPr>
          <w:lang w:eastAsia="zh-CN"/>
        </w:rPr>
        <w:t>“</w:t>
      </w:r>
      <w:r>
        <w:rPr>
          <w:lang w:eastAsia="zh-CN"/>
        </w:rPr>
        <w:t>状态会激活个体对</w:t>
      </w:r>
      <w:r>
        <w:rPr>
          <w:lang w:eastAsia="zh-CN"/>
        </w:rPr>
        <w:t>“</w:t>
      </w:r>
      <w:r>
        <w:rPr>
          <w:lang w:eastAsia="zh-CN"/>
        </w:rPr>
        <w:t>行动必要性</w:t>
      </w:r>
      <w:r>
        <w:rPr>
          <w:lang w:eastAsia="zh-CN"/>
        </w:rPr>
        <w:t>”</w:t>
      </w:r>
      <w:r>
        <w:rPr>
          <w:lang w:eastAsia="zh-CN"/>
        </w:rPr>
        <w:t>的感知，</w:t>
      </w:r>
      <w:r>
        <w:rPr>
          <w:lang w:eastAsia="zh-CN"/>
        </w:rPr>
        <w:t xml:space="preserve"> </w:t>
      </w:r>
      <w:r>
        <w:rPr>
          <w:lang w:eastAsia="zh-CN"/>
        </w:rPr>
        <w:t>进而提高参与活动的倾向性；</w:t>
      </w:r>
      <w:r>
        <w:rPr>
          <w:lang w:eastAsia="zh-CN"/>
        </w:rPr>
        <w:t xml:space="preserve"> </w:t>
      </w:r>
      <w:r>
        <w:rPr>
          <w:lang w:eastAsia="zh-CN"/>
        </w:rPr>
        <w:t>其次，负面情感降低了</w:t>
      </w:r>
      <w:r>
        <w:rPr>
          <w:lang w:eastAsia="zh-CN"/>
        </w:rPr>
        <w:t>“</w:t>
      </w:r>
      <w:r>
        <w:rPr>
          <w:lang w:eastAsia="zh-CN"/>
        </w:rPr>
        <w:t>当前状态已足够好</w:t>
      </w:r>
      <w:r>
        <w:rPr>
          <w:lang w:eastAsia="zh-CN"/>
        </w:rPr>
        <w:t>”</w:t>
      </w:r>
      <w:r>
        <w:rPr>
          <w:lang w:eastAsia="zh-CN"/>
        </w:rPr>
        <w:t>的满意度基准，</w:t>
      </w:r>
      <w:r>
        <w:rPr>
          <w:lang w:eastAsia="zh-CN"/>
        </w:rPr>
        <w:t xml:space="preserve"> </w:t>
      </w:r>
      <w:r>
        <w:rPr>
          <w:lang w:eastAsia="zh-CN"/>
        </w:rPr>
        <w:t>使开发者对自身活动的边际价值评估更高，从而降低了参与门槛；</w:t>
      </w:r>
      <w:r>
        <w:rPr>
          <w:lang w:eastAsia="zh-CN"/>
        </w:rPr>
        <w:t xml:space="preserve"> </w:t>
      </w:r>
      <w:r>
        <w:rPr>
          <w:lang w:eastAsia="zh-CN"/>
        </w:rPr>
        <w:t>最后，社区情感信号具有一定的从众效应：</w:t>
      </w:r>
      <w:r>
        <w:rPr>
          <w:lang w:eastAsia="zh-CN"/>
        </w:rPr>
        <w:t xml:space="preserve"> </w:t>
      </w:r>
      <w:r>
        <w:rPr>
          <w:lang w:eastAsia="zh-CN"/>
        </w:rPr>
        <w:t>若多数成员都在表达对某一问题的担忧，</w:t>
      </w:r>
      <w:r>
        <w:rPr>
          <w:lang w:eastAsia="zh-CN"/>
        </w:rPr>
        <w:t xml:space="preserve"> </w:t>
      </w:r>
      <w:r>
        <w:rPr>
          <w:lang w:eastAsia="zh-CN"/>
        </w:rPr>
        <w:t>未参与者更可能将这一问题解读为值得关注的重要事项，</w:t>
      </w:r>
      <w:r>
        <w:rPr>
          <w:lang w:eastAsia="zh-CN"/>
        </w:rPr>
        <w:t xml:space="preserve"> </w:t>
      </w:r>
      <w:r>
        <w:rPr>
          <w:lang w:eastAsia="zh-CN"/>
        </w:rPr>
        <w:t>进而积极参与其中</w:t>
      </w:r>
      <w:r>
        <w:rPr>
          <w:lang w:eastAsia="zh-CN"/>
        </w:rPr>
        <w:t>(Yang et al. 2021)</w:t>
      </w:r>
      <w:r>
        <w:rPr>
          <w:lang w:eastAsia="zh-CN"/>
        </w:rPr>
        <w:t>。杨洸（</w:t>
      </w:r>
      <w:r>
        <w:rPr>
          <w:lang w:eastAsia="zh-CN"/>
        </w:rPr>
        <w:t>2020</w:t>
      </w:r>
      <w:r>
        <w:rPr>
          <w:lang w:eastAsia="zh-CN"/>
        </w:rPr>
        <w:t>）对社交媒体中情感传染机制的实证分析也表明，负面情感在在线社区中的传播效率往往高于正面情感，这进一步强化了情感作为社区信号的行为动员能力。</w:t>
      </w:r>
    </w:p>
    <w:p w14:paraId="34450F4D" w14:textId="77777777" w:rsidR="009D2938" w:rsidRDefault="0048176E">
      <w:pPr>
        <w:pStyle w:val="a0"/>
        <w:rPr>
          <w:lang w:eastAsia="zh-CN"/>
        </w:rPr>
      </w:pPr>
      <w:r>
        <w:rPr>
          <w:lang w:eastAsia="zh-CN"/>
        </w:rPr>
        <w:t>根据情感即信息理论，负面情感信号会促使开发者从</w:t>
      </w:r>
      <w:r>
        <w:rPr>
          <w:lang w:eastAsia="zh-CN"/>
        </w:rPr>
        <w:t>“</w:t>
      </w:r>
      <w:r>
        <w:rPr>
          <w:lang w:eastAsia="zh-CN"/>
        </w:rPr>
        <w:t>例行维护</w:t>
      </w:r>
      <w:r>
        <w:rPr>
          <w:lang w:eastAsia="zh-CN"/>
        </w:rPr>
        <w:t>“</w:t>
      </w:r>
      <w:r>
        <w:rPr>
          <w:lang w:eastAsia="zh-CN"/>
        </w:rPr>
        <w:t>状态切换到</w:t>
      </w:r>
      <w:r>
        <w:rPr>
          <w:lang w:eastAsia="zh-CN"/>
        </w:rPr>
        <w:t>“</w:t>
      </w:r>
      <w:r>
        <w:rPr>
          <w:lang w:eastAsia="zh-CN"/>
        </w:rPr>
        <w:t>问题解决</w:t>
      </w:r>
      <w:r>
        <w:rPr>
          <w:lang w:eastAsia="zh-CN"/>
        </w:rPr>
        <w:t>”</w:t>
      </w:r>
      <w:r>
        <w:rPr>
          <w:lang w:eastAsia="zh-CN"/>
        </w:rPr>
        <w:t>模式，</w:t>
      </w:r>
      <w:r>
        <w:rPr>
          <w:lang w:eastAsia="zh-CN"/>
        </w:rPr>
        <w:t xml:space="preserve"> </w:t>
      </w:r>
      <w:r>
        <w:rPr>
          <w:lang w:eastAsia="zh-CN"/>
        </w:rPr>
        <w:t>从而增加代码提交、代码审查等具体的技术性活动。</w:t>
      </w:r>
      <w:r>
        <w:rPr>
          <w:lang w:eastAsia="zh-CN"/>
        </w:rPr>
        <w:t xml:space="preserve"> </w:t>
      </w:r>
      <w:r>
        <w:rPr>
          <w:lang w:eastAsia="zh-CN"/>
        </w:rPr>
        <w:t>在软件工程领域，情感与开发者生产力之间的关系已获得实证关注：</w:t>
      </w:r>
      <w:r>
        <w:rPr>
          <w:lang w:eastAsia="zh-CN"/>
        </w:rPr>
        <w:t xml:space="preserve"> Novielli </w:t>
      </w:r>
      <w:r>
        <w:rPr>
          <w:lang w:eastAsia="zh-CN"/>
        </w:rPr>
        <w:t>等（</w:t>
      </w:r>
      <w:r>
        <w:rPr>
          <w:lang w:eastAsia="zh-CN"/>
        </w:rPr>
        <w:t>2018</w:t>
      </w:r>
      <w:r>
        <w:rPr>
          <w:lang w:eastAsia="zh-CN"/>
        </w:rPr>
        <w:t>）</w:t>
      </w:r>
      <w:r>
        <w:rPr>
          <w:lang w:eastAsia="zh-CN"/>
        </w:rPr>
        <w:t xml:space="preserve"> </w:t>
      </w:r>
      <w:r>
        <w:rPr>
          <w:lang w:eastAsia="zh-CN"/>
        </w:rPr>
        <w:t>对软件工程情感分析方法的基准测试表明，</w:t>
      </w:r>
      <w:r>
        <w:rPr>
          <w:lang w:eastAsia="zh-CN"/>
        </w:rPr>
        <w:t xml:space="preserve"> </w:t>
      </w:r>
      <w:r>
        <w:rPr>
          <w:lang w:eastAsia="zh-CN"/>
        </w:rPr>
        <w:t>开发者在技术讨论中的情感表达具有系统性模式，且负面情感往往关联着具体的技术问题；</w:t>
      </w:r>
      <w:r>
        <w:rPr>
          <w:lang w:eastAsia="zh-CN"/>
        </w:rPr>
        <w:t xml:space="preserve"> Ortu </w:t>
      </w:r>
      <w:r>
        <w:rPr>
          <w:lang w:eastAsia="zh-CN"/>
        </w:rPr>
        <w:t>等（</w:t>
      </w:r>
      <w:r>
        <w:rPr>
          <w:lang w:eastAsia="zh-CN"/>
        </w:rPr>
        <w:t>2015</w:t>
      </w:r>
      <w:r>
        <w:rPr>
          <w:lang w:eastAsia="zh-CN"/>
        </w:rPr>
        <w:t>）</w:t>
      </w:r>
      <w:r>
        <w:rPr>
          <w:lang w:eastAsia="zh-CN"/>
        </w:rPr>
        <w:t xml:space="preserve"> </w:t>
      </w:r>
      <w:r>
        <w:rPr>
          <w:lang w:eastAsia="zh-CN"/>
        </w:rPr>
        <w:t>对开源项目中情感与</w:t>
      </w:r>
      <w:r>
        <w:rPr>
          <w:lang w:eastAsia="zh-CN"/>
        </w:rPr>
        <w:t xml:space="preserve"> Issue </w:t>
      </w:r>
      <w:r>
        <w:rPr>
          <w:lang w:eastAsia="zh-CN"/>
        </w:rPr>
        <w:t>修复时间的研究发现，</w:t>
      </w:r>
      <w:r>
        <w:rPr>
          <w:lang w:eastAsia="zh-CN"/>
        </w:rPr>
        <w:t xml:space="preserve"> </w:t>
      </w:r>
      <w:r>
        <w:rPr>
          <w:lang w:eastAsia="zh-CN"/>
        </w:rPr>
        <w:t>负面情感表达（如愤怒、沮丧）与更快的修复速度之间存在显著关联，</w:t>
      </w:r>
      <w:r>
        <w:rPr>
          <w:lang w:eastAsia="zh-CN"/>
        </w:rPr>
        <w:t xml:space="preserve"> </w:t>
      </w:r>
      <w:r>
        <w:rPr>
          <w:lang w:eastAsia="zh-CN"/>
        </w:rPr>
        <w:t>这直接支持了</w:t>
      </w:r>
      <w:r>
        <w:rPr>
          <w:lang w:eastAsia="zh-CN"/>
        </w:rPr>
        <w:t>“</w:t>
      </w:r>
      <w:r>
        <w:rPr>
          <w:lang w:eastAsia="zh-CN"/>
        </w:rPr>
        <w:t>负面情感信号驱动技术性应对行为</w:t>
      </w:r>
      <w:r>
        <w:rPr>
          <w:lang w:eastAsia="zh-CN"/>
        </w:rPr>
        <w:t>”</w:t>
      </w:r>
      <w:r>
        <w:rPr>
          <w:lang w:eastAsia="zh-CN"/>
        </w:rPr>
        <w:t>的假设。</w:t>
      </w:r>
      <w:r>
        <w:rPr>
          <w:lang w:eastAsia="zh-CN"/>
        </w:rPr>
        <w:t xml:space="preserve"> Xie </w:t>
      </w:r>
      <w:r>
        <w:rPr>
          <w:lang w:eastAsia="zh-CN"/>
        </w:rPr>
        <w:t>和</w:t>
      </w:r>
      <w:r>
        <w:rPr>
          <w:lang w:eastAsia="zh-CN"/>
        </w:rPr>
        <w:t xml:space="preserve"> Zhang</w:t>
      </w:r>
      <w:r>
        <w:rPr>
          <w:lang w:eastAsia="zh-CN"/>
        </w:rPr>
        <w:t>（</w:t>
      </w:r>
      <w:r>
        <w:rPr>
          <w:lang w:eastAsia="zh-CN"/>
        </w:rPr>
        <w:t>2021</w:t>
      </w:r>
      <w:r>
        <w:rPr>
          <w:lang w:eastAsia="zh-CN"/>
        </w:rPr>
        <w:t>）</w:t>
      </w:r>
      <w:r>
        <w:rPr>
          <w:lang w:eastAsia="zh-CN"/>
        </w:rPr>
        <w:t xml:space="preserve"> </w:t>
      </w:r>
      <w:r>
        <w:rPr>
          <w:lang w:eastAsia="zh-CN"/>
        </w:rPr>
        <w:t>对开源产品贡献者情感的研究进一步证实，</w:t>
      </w:r>
      <w:r>
        <w:rPr>
          <w:lang w:eastAsia="zh-CN"/>
        </w:rPr>
        <w:t xml:space="preserve"> </w:t>
      </w:r>
      <w:r>
        <w:rPr>
          <w:lang w:eastAsia="zh-CN"/>
        </w:rPr>
        <w:t>贡献者的情感状态显著影响其知识贡献意愿，</w:t>
      </w:r>
      <w:r>
        <w:rPr>
          <w:lang w:eastAsia="zh-CN"/>
        </w:rPr>
        <w:t xml:space="preserve"> </w:t>
      </w:r>
      <w:r>
        <w:rPr>
          <w:lang w:eastAsia="zh-CN"/>
        </w:rPr>
        <w:t>负面情感信号能够激活更高的参与投入。</w:t>
      </w:r>
      <w:r>
        <w:rPr>
          <w:lang w:eastAsia="zh-CN"/>
        </w:rPr>
        <w:t xml:space="preserve"> </w:t>
      </w:r>
      <w:r>
        <w:rPr>
          <w:lang w:eastAsia="zh-CN"/>
        </w:rPr>
        <w:t>这些发现共同表明，在软件工程语境中，情感不仅是被动的情绪反应，更是驱动技术行为的重要信息源。</w:t>
      </w:r>
      <w:r>
        <w:rPr>
          <w:lang w:eastAsia="zh-CN"/>
        </w:rPr>
        <w:t xml:space="preserve"> </w:t>
      </w:r>
      <w:r>
        <w:rPr>
          <w:lang w:eastAsia="zh-CN"/>
        </w:rPr>
        <w:t>值得强调的是，这一激励效应的实现不依赖于开发者的自我归因，</w:t>
      </w:r>
      <w:r>
        <w:rPr>
          <w:lang w:eastAsia="zh-CN"/>
        </w:rPr>
        <w:t xml:space="preserve"> </w:t>
      </w:r>
      <w:r>
        <w:rPr>
          <w:lang w:eastAsia="zh-CN"/>
        </w:rPr>
        <w:t>而是通过情感的启发式信息功能自动发生，</w:t>
      </w:r>
      <w:r>
        <w:rPr>
          <w:lang w:eastAsia="zh-CN"/>
        </w:rPr>
        <w:t xml:space="preserve"> </w:t>
      </w:r>
      <w:r>
        <w:rPr>
          <w:lang w:eastAsia="zh-CN"/>
        </w:rPr>
        <w:t>开发者未必意识到自己在</w:t>
      </w:r>
      <w:r>
        <w:rPr>
          <w:lang w:eastAsia="zh-CN"/>
        </w:rPr>
        <w:t>“</w:t>
      </w:r>
      <w:r>
        <w:rPr>
          <w:lang w:eastAsia="zh-CN"/>
        </w:rPr>
        <w:t>响应集体情感信号</w:t>
      </w:r>
      <w:r>
        <w:rPr>
          <w:lang w:eastAsia="zh-CN"/>
        </w:rPr>
        <w:t>”</w:t>
      </w:r>
      <w:r>
        <w:rPr>
          <w:lang w:eastAsia="zh-CN"/>
        </w:rPr>
        <w:t>，</w:t>
      </w:r>
      <w:r>
        <w:rPr>
          <w:lang w:eastAsia="zh-CN"/>
        </w:rPr>
        <w:t xml:space="preserve"> </w:t>
      </w:r>
      <w:r>
        <w:rPr>
          <w:lang w:eastAsia="zh-CN"/>
        </w:rPr>
        <w:t>但集体负面情感所传递的问题严峻性感知已足以驱动行为改变。</w:t>
      </w:r>
    </w:p>
    <w:p w14:paraId="5868D46A" w14:textId="77777777" w:rsidR="009D2938" w:rsidRDefault="0048176E">
      <w:pPr>
        <w:pStyle w:val="a0"/>
        <w:rPr>
          <w:lang w:eastAsia="zh-CN"/>
        </w:rPr>
      </w:pPr>
      <w:r>
        <w:rPr>
          <w:lang w:eastAsia="zh-CN"/>
        </w:rPr>
        <w:t>由此，本章提出假设：</w:t>
      </w:r>
    </w:p>
    <w:p w14:paraId="48A9BF5F" w14:textId="77777777" w:rsidR="009D2938" w:rsidRDefault="0048176E">
      <w:pPr>
        <w:pStyle w:val="a0"/>
        <w:rPr>
          <w:lang w:eastAsia="zh-CN"/>
        </w:rPr>
      </w:pPr>
      <w:r>
        <w:rPr>
          <w:lang w:eastAsia="zh-CN"/>
        </w:rPr>
        <w:t>H4</w:t>
      </w:r>
      <w:r>
        <w:rPr>
          <w:lang w:eastAsia="zh-CN"/>
        </w:rPr>
        <w:t>：社区讨论情感极性的降低（即负面情感增加），</w:t>
      </w:r>
      <w:r>
        <w:rPr>
          <w:lang w:eastAsia="zh-CN"/>
        </w:rPr>
        <w:t xml:space="preserve"> </w:t>
      </w:r>
      <w:r>
        <w:rPr>
          <w:lang w:eastAsia="zh-CN"/>
        </w:rPr>
        <w:t>正向影响开发活动水平。</w:t>
      </w:r>
    </w:p>
    <w:p w14:paraId="331F89B0" w14:textId="77777777" w:rsidR="009D2938" w:rsidRDefault="0048176E">
      <w:pPr>
        <w:pStyle w:val="a0"/>
        <w:rPr>
          <w:lang w:eastAsia="zh-CN"/>
        </w:rPr>
      </w:pPr>
      <w:r>
        <w:rPr>
          <w:lang w:eastAsia="zh-CN"/>
        </w:rPr>
        <w:t>相应地，负面情感信号不仅激励代码层面的应对，同样可以激励讨论层面的参与。</w:t>
      </w:r>
      <w:r>
        <w:rPr>
          <w:lang w:eastAsia="zh-CN"/>
        </w:rPr>
        <w:t xml:space="preserve"> </w:t>
      </w:r>
      <w:r>
        <w:rPr>
          <w:lang w:eastAsia="zh-CN"/>
        </w:rPr>
        <w:t>当社区情绪偏向负面时，开发者也倾向于通过讨论渠道更积极地表达意见、提出问题或寻求协助，</w:t>
      </w:r>
      <w:r>
        <w:rPr>
          <w:lang w:eastAsia="zh-CN"/>
        </w:rPr>
        <w:t xml:space="preserve"> </w:t>
      </w:r>
      <w:r>
        <w:rPr>
          <w:lang w:eastAsia="zh-CN"/>
        </w:rPr>
        <w:t>即讨论活动也会随之增加。</w:t>
      </w:r>
      <w:r>
        <w:rPr>
          <w:lang w:eastAsia="zh-CN"/>
        </w:rPr>
        <w:t xml:space="preserve"> </w:t>
      </w:r>
      <w:r>
        <w:rPr>
          <w:lang w:eastAsia="zh-CN"/>
        </w:rPr>
        <w:t>在开源社区中，讨论活动</w:t>
      </w:r>
      <w:r>
        <w:rPr>
          <w:lang w:eastAsia="zh-CN"/>
        </w:rPr>
        <w:lastRenderedPageBreak/>
        <w:t>（如在</w:t>
      </w:r>
      <w:r>
        <w:rPr>
          <w:lang w:eastAsia="zh-CN"/>
        </w:rPr>
        <w:t xml:space="preserve"> Issue </w:t>
      </w:r>
      <w:r>
        <w:rPr>
          <w:lang w:eastAsia="zh-CN"/>
        </w:rPr>
        <w:t>区发表评论、提出反馈）往往是代码活动的前置步骤，</w:t>
      </w:r>
      <w:r>
        <w:rPr>
          <w:lang w:eastAsia="zh-CN"/>
        </w:rPr>
        <w:t xml:space="preserve"> </w:t>
      </w:r>
      <w:r>
        <w:rPr>
          <w:lang w:eastAsia="zh-CN"/>
        </w:rPr>
        <w:t>也是凝聚共识、协商解决方案的必要过程</w:t>
      </w:r>
      <w:r>
        <w:rPr>
          <w:lang w:eastAsia="zh-CN"/>
        </w:rPr>
        <w:t>(Guzzi et al. 2013)</w:t>
      </w:r>
      <w:r>
        <w:rPr>
          <w:lang w:eastAsia="zh-CN"/>
        </w:rPr>
        <w:t>。</w:t>
      </w:r>
      <w:r>
        <w:rPr>
          <w:lang w:eastAsia="zh-CN"/>
        </w:rPr>
        <w:t xml:space="preserve"> </w:t>
      </w:r>
      <w:r>
        <w:rPr>
          <w:lang w:eastAsia="zh-CN"/>
        </w:rPr>
        <w:t>既有研究已表明，在线社区中的情感氛围与成员的讨论参与行为存在密切关联：</w:t>
      </w:r>
      <w:r>
        <w:rPr>
          <w:lang w:eastAsia="zh-CN"/>
        </w:rPr>
        <w:t xml:space="preserve"> </w:t>
      </w:r>
      <w:r>
        <w:rPr>
          <w:lang w:eastAsia="zh-CN"/>
        </w:rPr>
        <w:t>当社区整体情感偏向负面时，成员更倾向于通过讨论渠道表达关切、寻求支持或协商方案</w:t>
      </w:r>
      <w:r>
        <w:rPr>
          <w:lang w:eastAsia="zh-CN"/>
        </w:rPr>
        <w:t>(</w:t>
      </w:r>
      <w:r>
        <w:rPr>
          <w:lang w:eastAsia="zh-CN"/>
        </w:rPr>
        <w:t>秦敏</w:t>
      </w:r>
      <w:r>
        <w:rPr>
          <w:lang w:eastAsia="zh-CN"/>
        </w:rPr>
        <w:t xml:space="preserve"> and </w:t>
      </w:r>
      <w:r>
        <w:rPr>
          <w:lang w:eastAsia="zh-CN"/>
        </w:rPr>
        <w:t>李若男</w:t>
      </w:r>
      <w:r>
        <w:rPr>
          <w:lang w:eastAsia="zh-CN"/>
        </w:rPr>
        <w:t xml:space="preserve"> 2020; </w:t>
      </w:r>
      <w:r>
        <w:rPr>
          <w:lang w:eastAsia="zh-CN"/>
        </w:rPr>
        <w:t>秦敏</w:t>
      </w:r>
      <w:r>
        <w:rPr>
          <w:lang w:eastAsia="zh-CN"/>
        </w:rPr>
        <w:t xml:space="preserve"> and </w:t>
      </w:r>
      <w:r>
        <w:rPr>
          <w:lang w:eastAsia="zh-CN"/>
        </w:rPr>
        <w:t>梁溯</w:t>
      </w:r>
      <w:r>
        <w:rPr>
          <w:lang w:eastAsia="zh-CN"/>
        </w:rPr>
        <w:t xml:space="preserve"> 2017)</w:t>
      </w:r>
      <w:r>
        <w:rPr>
          <w:lang w:eastAsia="zh-CN"/>
        </w:rPr>
        <w:t>。</w:t>
      </w:r>
      <w:r>
        <w:rPr>
          <w:lang w:eastAsia="zh-CN"/>
        </w:rPr>
        <w:t xml:space="preserve"> Zhang </w:t>
      </w:r>
      <w:r>
        <w:rPr>
          <w:lang w:eastAsia="zh-CN"/>
        </w:rPr>
        <w:t>等（</w:t>
      </w:r>
      <w:r>
        <w:rPr>
          <w:lang w:eastAsia="zh-CN"/>
        </w:rPr>
        <w:t>2020</w:t>
      </w:r>
      <w:r>
        <w:rPr>
          <w:lang w:eastAsia="zh-CN"/>
        </w:rPr>
        <w:t>）</w:t>
      </w:r>
      <w:r>
        <w:rPr>
          <w:lang w:eastAsia="zh-CN"/>
        </w:rPr>
        <w:t xml:space="preserve"> </w:t>
      </w:r>
      <w:r>
        <w:rPr>
          <w:lang w:eastAsia="zh-CN"/>
        </w:rPr>
        <w:t>对软件工程领域情感分析方法的大规模评估证实，</w:t>
      </w:r>
      <w:r>
        <w:rPr>
          <w:lang w:eastAsia="zh-CN"/>
        </w:rPr>
        <w:t xml:space="preserve"> </w:t>
      </w:r>
      <w:r>
        <w:rPr>
          <w:lang w:eastAsia="zh-CN"/>
        </w:rPr>
        <w:t>技术社区中的情感信号具有稳定的可测量性，且与开发活动的变化存在系统性联系；</w:t>
      </w:r>
      <w:r>
        <w:rPr>
          <w:lang w:eastAsia="zh-CN"/>
        </w:rPr>
        <w:t xml:space="preserve"> </w:t>
      </w:r>
      <w:r>
        <w:rPr>
          <w:lang w:eastAsia="zh-CN"/>
        </w:rPr>
        <w:t>张敏等（</w:t>
      </w:r>
      <w:r>
        <w:rPr>
          <w:lang w:eastAsia="zh-CN"/>
        </w:rPr>
        <w:t>2024</w:t>
      </w:r>
      <w:r>
        <w:rPr>
          <w:lang w:eastAsia="zh-CN"/>
        </w:rPr>
        <w:t>）</w:t>
      </w:r>
      <w:r>
        <w:rPr>
          <w:lang w:eastAsia="zh-CN"/>
        </w:rPr>
        <w:t xml:space="preserve"> </w:t>
      </w:r>
      <w:r>
        <w:rPr>
          <w:lang w:eastAsia="zh-CN"/>
        </w:rPr>
        <w:t>对在线风暴情境下</w:t>
      </w:r>
      <w:r>
        <w:rPr>
          <w:lang w:eastAsia="zh-CN"/>
        </w:rPr>
        <w:t xml:space="preserve"> UGC </w:t>
      </w:r>
      <w:r>
        <w:rPr>
          <w:lang w:eastAsia="zh-CN"/>
        </w:rPr>
        <w:t>行为的研究发现，</w:t>
      </w:r>
      <w:r>
        <w:rPr>
          <w:lang w:eastAsia="zh-CN"/>
        </w:rPr>
        <w:t xml:space="preserve"> </w:t>
      </w:r>
      <w:r>
        <w:rPr>
          <w:lang w:eastAsia="zh-CN"/>
        </w:rPr>
        <w:t>情感极化的环境会显著改变用户的内容生成模式，负面情感尤其能够激发更频繁的表达参与。</w:t>
      </w:r>
      <w:r>
        <w:rPr>
          <w:lang w:eastAsia="zh-CN"/>
        </w:rPr>
        <w:t xml:space="preserve"> </w:t>
      </w:r>
      <w:r>
        <w:rPr>
          <w:lang w:eastAsia="zh-CN"/>
        </w:rPr>
        <w:t>付少雄等（</w:t>
      </w:r>
      <w:r>
        <w:rPr>
          <w:lang w:eastAsia="zh-CN"/>
        </w:rPr>
        <w:t>2022</w:t>
      </w:r>
      <w:r>
        <w:rPr>
          <w:lang w:eastAsia="zh-CN"/>
        </w:rPr>
        <w:t>）</w:t>
      </w:r>
      <w:r>
        <w:rPr>
          <w:lang w:eastAsia="zh-CN"/>
        </w:rPr>
        <w:t xml:space="preserve"> </w:t>
      </w:r>
      <w:r>
        <w:rPr>
          <w:lang w:eastAsia="zh-CN"/>
        </w:rPr>
        <w:t>基于社会资本理论对在线社区知识贡献行为的研究也表明，</w:t>
      </w:r>
      <w:r>
        <w:rPr>
          <w:lang w:eastAsia="zh-CN"/>
        </w:rPr>
        <w:t xml:space="preserve"> </w:t>
      </w:r>
      <w:r>
        <w:rPr>
          <w:lang w:eastAsia="zh-CN"/>
        </w:rPr>
        <w:t>社区成员的互动氛围与情感联结是驱动其持续参与讨论的重要前因。</w:t>
      </w:r>
      <w:r>
        <w:rPr>
          <w:lang w:eastAsia="zh-CN"/>
        </w:rPr>
        <w:t xml:space="preserve"> </w:t>
      </w:r>
      <w:r>
        <w:rPr>
          <w:lang w:eastAsia="zh-CN"/>
        </w:rPr>
        <w:t>负面情感信号所传达的问题紧迫性，会同等程度地激活代码层面和讨论层面的行动意愿，</w:t>
      </w:r>
      <w:r>
        <w:rPr>
          <w:lang w:eastAsia="zh-CN"/>
        </w:rPr>
        <w:t xml:space="preserve"> </w:t>
      </w:r>
      <w:r>
        <w:rPr>
          <w:lang w:eastAsia="zh-CN"/>
        </w:rPr>
        <w:t>因为两者都是响应社区问题的有效手段。</w:t>
      </w:r>
    </w:p>
    <w:p w14:paraId="5BF1E72C" w14:textId="77777777" w:rsidR="009D2938" w:rsidRDefault="0048176E">
      <w:pPr>
        <w:pStyle w:val="a0"/>
        <w:rPr>
          <w:lang w:eastAsia="zh-CN"/>
        </w:rPr>
      </w:pPr>
      <w:r>
        <w:rPr>
          <w:lang w:eastAsia="zh-CN"/>
        </w:rPr>
        <w:t>H5</w:t>
      </w:r>
      <w:r>
        <w:rPr>
          <w:lang w:eastAsia="zh-CN"/>
        </w:rPr>
        <w:t>：社区讨论情感极性的降低，</w:t>
      </w:r>
      <w:r>
        <w:rPr>
          <w:lang w:eastAsia="zh-CN"/>
        </w:rPr>
        <w:t xml:space="preserve"> </w:t>
      </w:r>
      <w:r>
        <w:rPr>
          <w:lang w:eastAsia="zh-CN"/>
        </w:rPr>
        <w:t>正向影响讨论活动水平。</w:t>
      </w:r>
    </w:p>
    <w:p w14:paraId="6A3E72B3" w14:textId="77777777" w:rsidR="009D2938" w:rsidRDefault="0048176E">
      <w:pPr>
        <w:pStyle w:val="3"/>
        <w:rPr>
          <w:lang w:eastAsia="zh-CN"/>
        </w:rPr>
      </w:pPr>
      <w:bookmarkStart w:id="233" w:name="目标手段替代理论与活动间替代效应"/>
      <w:bookmarkStart w:id="234" w:name="_Toc229819427"/>
      <w:r>
        <w:rPr>
          <w:lang w:eastAsia="zh-CN"/>
        </w:rPr>
        <w:t>目标手段替代理论与活动间替代效应</w:t>
      </w:r>
      <w:bookmarkEnd w:id="233"/>
      <w:bookmarkEnd w:id="234"/>
    </w:p>
    <w:p w14:paraId="78C3368F" w14:textId="77777777" w:rsidR="009D2938" w:rsidRDefault="0048176E">
      <w:pPr>
        <w:pStyle w:val="FirstParagraph"/>
        <w:rPr>
          <w:lang w:eastAsia="zh-CN"/>
        </w:rPr>
      </w:pPr>
      <w:r>
        <w:rPr>
          <w:lang w:eastAsia="zh-CN"/>
        </w:rPr>
        <w:t>在假设</w:t>
      </w:r>
      <w:r>
        <w:rPr>
          <w:lang w:eastAsia="zh-CN"/>
        </w:rPr>
        <w:t xml:space="preserve"> H4 </w:t>
      </w:r>
      <w:r>
        <w:rPr>
          <w:lang w:eastAsia="zh-CN"/>
        </w:rPr>
        <w:t>与</w:t>
      </w:r>
      <w:r>
        <w:rPr>
          <w:lang w:eastAsia="zh-CN"/>
        </w:rPr>
        <w:t xml:space="preserve"> H5 </w:t>
      </w:r>
      <w:r>
        <w:rPr>
          <w:lang w:eastAsia="zh-CN"/>
        </w:rPr>
        <w:t>的基础上，一个重要的后续问题是：</w:t>
      </w:r>
      <w:r>
        <w:rPr>
          <w:lang w:eastAsia="zh-CN"/>
        </w:rPr>
        <w:t xml:space="preserve"> </w:t>
      </w:r>
      <w:r>
        <w:rPr>
          <w:lang w:eastAsia="zh-CN"/>
        </w:rPr>
        <w:t>开发活动的增加是否会反过来抑制讨论活动？</w:t>
      </w:r>
    </w:p>
    <w:p w14:paraId="7410FD9D" w14:textId="77777777" w:rsidR="009D2938" w:rsidRDefault="0048176E">
      <w:pPr>
        <w:pStyle w:val="a0"/>
        <w:rPr>
          <w:lang w:eastAsia="zh-CN"/>
        </w:rPr>
      </w:pPr>
      <w:proofErr w:type="spellStart"/>
      <w:r>
        <w:t>目标手段替代理论（</w:t>
      </w:r>
      <w:r>
        <w:t>Goal-Means</w:t>
      </w:r>
      <w:proofErr w:type="spellEnd"/>
      <w:r>
        <w:t xml:space="preserve"> Substitution Theory</w:t>
      </w:r>
      <w:r>
        <w:t>）</w:t>
      </w:r>
      <w:r>
        <w:t>(</w:t>
      </w:r>
      <w:proofErr w:type="spellStart"/>
      <w:r>
        <w:t>Kruglanski</w:t>
      </w:r>
      <w:proofErr w:type="spellEnd"/>
      <w:r>
        <w:t xml:space="preserve"> et al. 2002) </w:t>
      </w:r>
      <w:proofErr w:type="spellStart"/>
      <w:r>
        <w:t>提供了一个有力的解释框架</w:t>
      </w:r>
      <w:proofErr w:type="spellEnd"/>
      <w:r>
        <w:t>。</w:t>
      </w:r>
      <w:r>
        <w:t xml:space="preserve"> </w:t>
      </w:r>
      <w:proofErr w:type="spellStart"/>
      <w:r>
        <w:t>该理论认为，当多种手段可以服务于同一目标时，个体对某一手段的使用会降低对其他手段的需求</w:t>
      </w:r>
      <w:proofErr w:type="spellEnd"/>
      <w:r>
        <w:t>，</w:t>
      </w:r>
      <w:r>
        <w:t xml:space="preserve"> </w:t>
      </w:r>
      <w:proofErr w:type="spellStart"/>
      <w:r>
        <w:t>即不同手段之间存在</w:t>
      </w:r>
      <w:r>
        <w:t>“</w:t>
      </w:r>
      <w:r>
        <w:t>认知可替代性</w:t>
      </w:r>
      <w:proofErr w:type="spellEnd"/>
      <w:r>
        <w:t>”</w:t>
      </w:r>
      <w:r>
        <w:t>。</w:t>
      </w:r>
      <w:r>
        <w:t xml:space="preserve"> </w:t>
      </w:r>
      <w:r>
        <w:rPr>
          <w:lang w:eastAsia="zh-CN"/>
        </w:rPr>
        <w:t>在开源社区中，</w:t>
      </w:r>
      <w:r>
        <w:rPr>
          <w:lang w:eastAsia="zh-CN"/>
        </w:rPr>
        <w:t>“</w:t>
      </w:r>
      <w:r>
        <w:rPr>
          <w:lang w:eastAsia="zh-CN"/>
        </w:rPr>
        <w:t>维护项目健康</w:t>
      </w:r>
      <w:r>
        <w:rPr>
          <w:lang w:eastAsia="zh-CN"/>
        </w:rPr>
        <w:t>”</w:t>
      </w:r>
      <w:r>
        <w:rPr>
          <w:lang w:eastAsia="zh-CN"/>
        </w:rPr>
        <w:t>是开发者的共同目标，</w:t>
      </w:r>
      <w:r>
        <w:rPr>
          <w:lang w:eastAsia="zh-CN"/>
        </w:rPr>
        <w:t xml:space="preserve"> </w:t>
      </w:r>
      <w:r>
        <w:rPr>
          <w:lang w:eastAsia="zh-CN"/>
        </w:rPr>
        <w:t>而开发活动（提交代码解决技术问题）与讨论活动（在讨论区交流协商）都是实现这一目标的手段。</w:t>
      </w:r>
      <w:r>
        <w:rPr>
          <w:lang w:eastAsia="zh-CN"/>
        </w:rPr>
        <w:t xml:space="preserve"> </w:t>
      </w:r>
      <w:proofErr w:type="spellStart"/>
      <w:r>
        <w:rPr>
          <w:lang w:eastAsia="zh-CN"/>
        </w:rPr>
        <w:t>Kruglanski</w:t>
      </w:r>
      <w:proofErr w:type="spellEnd"/>
      <w:r>
        <w:rPr>
          <w:lang w:eastAsia="zh-CN"/>
        </w:rPr>
        <w:t xml:space="preserve"> </w:t>
      </w:r>
      <w:r>
        <w:rPr>
          <w:lang w:eastAsia="zh-CN"/>
        </w:rPr>
        <w:t>等人</w:t>
      </w:r>
      <w:r>
        <w:rPr>
          <w:lang w:eastAsia="zh-CN"/>
        </w:rPr>
        <w:t>(2002)</w:t>
      </w:r>
      <w:r>
        <w:rPr>
          <w:lang w:eastAsia="zh-CN"/>
        </w:rPr>
        <w:t>的目标手段替代理论指出，</w:t>
      </w:r>
      <w:r>
        <w:rPr>
          <w:lang w:eastAsia="zh-CN"/>
        </w:rPr>
        <w:t xml:space="preserve"> </w:t>
      </w:r>
      <w:r>
        <w:rPr>
          <w:lang w:eastAsia="zh-CN"/>
        </w:rPr>
        <w:t>当多个手段在认知上被视为等价或高度重叠时，</w:t>
      </w:r>
      <w:r>
        <w:rPr>
          <w:lang w:eastAsia="zh-CN"/>
        </w:rPr>
        <w:t xml:space="preserve"> </w:t>
      </w:r>
      <w:r>
        <w:rPr>
          <w:lang w:eastAsia="zh-CN"/>
        </w:rPr>
        <w:t>使用其中一种手段会降低使用其他手段的动机，</w:t>
      </w:r>
      <w:r>
        <w:rPr>
          <w:lang w:eastAsia="zh-CN"/>
        </w:rPr>
        <w:t xml:space="preserve"> </w:t>
      </w:r>
      <w:r>
        <w:rPr>
          <w:lang w:eastAsia="zh-CN"/>
        </w:rPr>
        <w:t>这种效应被称为</w:t>
      </w:r>
      <w:r>
        <w:rPr>
          <w:lang w:eastAsia="zh-CN"/>
        </w:rPr>
        <w:t>“</w:t>
      </w:r>
      <w:r>
        <w:rPr>
          <w:lang w:eastAsia="zh-CN"/>
        </w:rPr>
        <w:t>手段替代</w:t>
      </w:r>
      <w:r>
        <w:rPr>
          <w:lang w:eastAsia="zh-CN"/>
        </w:rPr>
        <w:t>”</w:t>
      </w:r>
      <w:r>
        <w:rPr>
          <w:lang w:eastAsia="zh-CN"/>
        </w:rPr>
        <w:t>。</w:t>
      </w:r>
      <w:r>
        <w:rPr>
          <w:lang w:eastAsia="zh-CN"/>
        </w:rPr>
        <w:t xml:space="preserve"> </w:t>
      </w:r>
      <w:r>
        <w:rPr>
          <w:lang w:eastAsia="zh-CN"/>
        </w:rPr>
        <w:t>该理论已在消费行为、利他行为和政治参与等领域获得广泛的实证支持。在开源社区的具体语境中，秦敏等（</w:t>
      </w:r>
      <w:r>
        <w:rPr>
          <w:lang w:eastAsia="zh-CN"/>
        </w:rPr>
        <w:t>2015</w:t>
      </w:r>
      <w:r>
        <w:rPr>
          <w:lang w:eastAsia="zh-CN"/>
        </w:rPr>
        <w:t>）基于复杂适应系统理论的分析也揭示，开发者在代码贡献与社区讨论之间的参与模式并非独立，而是存在动态的替代与互补关系。代君等（</w:t>
      </w:r>
      <w:r>
        <w:rPr>
          <w:lang w:eastAsia="zh-CN"/>
        </w:rPr>
        <w:t>2019</w:t>
      </w:r>
      <w:r>
        <w:rPr>
          <w:lang w:eastAsia="zh-CN"/>
        </w:rPr>
        <w:t>）对开源项目协同开发行为特征的研究进一步指出，开发者在代码生产与社区沟通两种活动之</w:t>
      </w:r>
      <w:r>
        <w:rPr>
          <w:lang w:eastAsia="zh-CN"/>
        </w:rPr>
        <w:lastRenderedPageBreak/>
        <w:t>间的时间分配并非随意，而是受到项目阶段和协作需求的系统性影响。从信息系统持续使用的视角，</w:t>
      </w:r>
      <w:proofErr w:type="spellStart"/>
      <w:r>
        <w:rPr>
          <w:lang w:eastAsia="zh-CN"/>
        </w:rPr>
        <w:t>Bhattacherjee</w:t>
      </w:r>
      <w:proofErr w:type="spellEnd"/>
      <w:r>
        <w:rPr>
          <w:lang w:eastAsia="zh-CN"/>
        </w:rPr>
        <w:t>（</w:t>
      </w:r>
      <w:r>
        <w:rPr>
          <w:lang w:eastAsia="zh-CN"/>
        </w:rPr>
        <w:t>2001</w:t>
      </w:r>
      <w:r>
        <w:rPr>
          <w:lang w:eastAsia="zh-CN"/>
        </w:rPr>
        <w:t>）</w:t>
      </w:r>
      <w:r>
        <w:rPr>
          <w:lang w:eastAsia="zh-CN"/>
        </w:rPr>
        <w:t xml:space="preserve"> </w:t>
      </w:r>
      <w:r>
        <w:rPr>
          <w:lang w:eastAsia="zh-CN"/>
        </w:rPr>
        <w:t>的期望确认模型（</w:t>
      </w:r>
      <w:r>
        <w:rPr>
          <w:lang w:eastAsia="zh-CN"/>
        </w:rPr>
        <w:t>ECM</w:t>
      </w:r>
      <w:r>
        <w:rPr>
          <w:lang w:eastAsia="zh-CN"/>
        </w:rPr>
        <w:t>）揭示了个体在目标达成后会重新评估后续行为需求，这一逻辑与目标手段替代的核心命题</w:t>
      </w:r>
      <w:r>
        <w:rPr>
          <w:lang w:eastAsia="zh-CN"/>
        </w:rPr>
        <w:t>——</w:t>
      </w:r>
      <w:r>
        <w:rPr>
          <w:lang w:eastAsia="zh-CN"/>
        </w:rPr>
        <w:t>手段达成后替代手段的需求下降</w:t>
      </w:r>
      <w:r>
        <w:rPr>
          <w:lang w:eastAsia="zh-CN"/>
        </w:rPr>
        <w:t>——</w:t>
      </w:r>
      <w:r>
        <w:rPr>
          <w:lang w:eastAsia="zh-CN"/>
        </w:rPr>
        <w:t>形成理论呼应。</w:t>
      </w:r>
      <w:proofErr w:type="spellStart"/>
      <w:r>
        <w:rPr>
          <w:lang w:eastAsia="zh-CN"/>
        </w:rPr>
        <w:t>Tulili</w:t>
      </w:r>
      <w:proofErr w:type="spellEnd"/>
      <w:r>
        <w:rPr>
          <w:lang w:eastAsia="zh-CN"/>
        </w:rPr>
        <w:t xml:space="preserve"> </w:t>
      </w:r>
      <w:r>
        <w:rPr>
          <w:lang w:eastAsia="zh-CN"/>
        </w:rPr>
        <w:t>等（</w:t>
      </w:r>
      <w:r>
        <w:rPr>
          <w:lang w:eastAsia="zh-CN"/>
        </w:rPr>
        <w:t>2025</w:t>
      </w:r>
      <w:r>
        <w:rPr>
          <w:lang w:eastAsia="zh-CN"/>
        </w:rPr>
        <w:t>）</w:t>
      </w:r>
      <w:r>
        <w:rPr>
          <w:lang w:eastAsia="zh-CN"/>
        </w:rPr>
        <w:t xml:space="preserve"> </w:t>
      </w:r>
      <w:r>
        <w:rPr>
          <w:lang w:eastAsia="zh-CN"/>
        </w:rPr>
        <w:t>对开源生态系统核心开发者流动模式的追踪研究也发现，开发者在代码贡献和社区参与之间的重心会随时间发生系统性转移，这为目标手段替代效应在开源社区情境中的动态体现提供了实证基础。</w:t>
      </w:r>
    </w:p>
    <w:p w14:paraId="4ADE5F01" w14:textId="77777777" w:rsidR="009D2938" w:rsidRDefault="0048176E">
      <w:pPr>
        <w:pStyle w:val="a0"/>
        <w:rPr>
          <w:lang w:eastAsia="zh-CN"/>
        </w:rPr>
      </w:pPr>
      <w:r>
        <w:rPr>
          <w:lang w:eastAsia="zh-CN"/>
        </w:rPr>
        <w:t>在开源社区的具体情境中，当一名开发者在某一特定周大量提交代码以应对社区问题时，</w:t>
      </w:r>
      <w:r>
        <w:rPr>
          <w:lang w:eastAsia="zh-CN"/>
        </w:rPr>
        <w:t xml:space="preserve"> </w:t>
      </w:r>
      <w:r>
        <w:rPr>
          <w:lang w:eastAsia="zh-CN"/>
        </w:rPr>
        <w:t>他在认知上会将</w:t>
      </w:r>
      <w:r>
        <w:rPr>
          <w:lang w:eastAsia="zh-CN"/>
        </w:rPr>
        <w:t>“</w:t>
      </w:r>
      <w:r>
        <w:rPr>
          <w:lang w:eastAsia="zh-CN"/>
        </w:rPr>
        <w:t>问题正在被解决</w:t>
      </w:r>
      <w:r>
        <w:rPr>
          <w:lang w:eastAsia="zh-CN"/>
        </w:rPr>
        <w:t>”</w:t>
      </w:r>
      <w:r>
        <w:rPr>
          <w:lang w:eastAsia="zh-CN"/>
        </w:rPr>
        <w:t>的任务状态更新，</w:t>
      </w:r>
      <w:r>
        <w:rPr>
          <w:lang w:eastAsia="zh-CN"/>
        </w:rPr>
        <w:t xml:space="preserve"> </w:t>
      </w:r>
      <w:r>
        <w:rPr>
          <w:lang w:eastAsia="zh-CN"/>
        </w:rPr>
        <w:t>这一认知更新会降低其继续通过讨论来表达关切的驱动力，</w:t>
      </w:r>
      <w:r>
        <w:rPr>
          <w:lang w:eastAsia="zh-CN"/>
        </w:rPr>
        <w:t xml:space="preserve"> </w:t>
      </w:r>
      <w:r>
        <w:rPr>
          <w:lang w:eastAsia="zh-CN"/>
        </w:rPr>
        <w:t>因为代码本身已经是一种更直接的</w:t>
      </w:r>
      <w:r>
        <w:rPr>
          <w:lang w:eastAsia="zh-CN"/>
        </w:rPr>
        <w:t>“</w:t>
      </w:r>
      <w:r>
        <w:rPr>
          <w:lang w:eastAsia="zh-CN"/>
        </w:rPr>
        <w:t>行动</w:t>
      </w:r>
      <w:r>
        <w:rPr>
          <w:lang w:eastAsia="zh-CN"/>
        </w:rPr>
        <w:t>”</w:t>
      </w:r>
      <w:r>
        <w:rPr>
          <w:lang w:eastAsia="zh-CN"/>
        </w:rPr>
        <w:t>表达。</w:t>
      </w:r>
      <w:r>
        <w:rPr>
          <w:lang w:eastAsia="zh-CN"/>
        </w:rPr>
        <w:t xml:space="preserve"> </w:t>
      </w:r>
      <w:r>
        <w:rPr>
          <w:lang w:eastAsia="zh-CN"/>
        </w:rPr>
        <w:t>此外，从信号传递的角度来看，活跃的代码提交行为也向整个社区传递了</w:t>
      </w:r>
      <w:r>
        <w:rPr>
          <w:lang w:eastAsia="zh-CN"/>
        </w:rPr>
        <w:t>“</w:t>
      </w:r>
      <w:r>
        <w:rPr>
          <w:lang w:eastAsia="zh-CN"/>
        </w:rPr>
        <w:t>有人在处理问题</w:t>
      </w:r>
      <w:r>
        <w:rPr>
          <w:lang w:eastAsia="zh-CN"/>
        </w:rPr>
        <w:t>”</w:t>
      </w:r>
      <w:r>
        <w:rPr>
          <w:lang w:eastAsia="zh-CN"/>
        </w:rPr>
        <w:t>的信号，</w:t>
      </w:r>
      <w:r>
        <w:rPr>
          <w:lang w:eastAsia="zh-CN"/>
        </w:rPr>
        <w:t xml:space="preserve"> </w:t>
      </w:r>
      <w:r>
        <w:rPr>
          <w:lang w:eastAsia="zh-CN"/>
        </w:rPr>
        <w:t>这在一定程度上会降低其他社区成员参与讨论的感知必要性，</w:t>
      </w:r>
      <w:r>
        <w:rPr>
          <w:lang w:eastAsia="zh-CN"/>
        </w:rPr>
        <w:t xml:space="preserve"> </w:t>
      </w:r>
      <w:r>
        <w:rPr>
          <w:lang w:eastAsia="zh-CN"/>
        </w:rPr>
        <w:t>从而在社区层面产生</w:t>
      </w:r>
      <w:r>
        <w:rPr>
          <w:lang w:eastAsia="zh-CN"/>
        </w:rPr>
        <w:t>“</w:t>
      </w:r>
      <w:r>
        <w:rPr>
          <w:lang w:eastAsia="zh-CN"/>
        </w:rPr>
        <w:t>开发活动</w:t>
      </w:r>
      <w:r>
        <w:rPr>
          <w:lang w:eastAsia="zh-CN"/>
        </w:rPr>
        <w:t>→</w:t>
      </w:r>
      <w:r>
        <w:rPr>
          <w:lang w:eastAsia="zh-CN"/>
        </w:rPr>
        <w:t>讨论活动减少</w:t>
      </w:r>
      <w:r>
        <w:rPr>
          <w:lang w:eastAsia="zh-CN"/>
        </w:rPr>
        <w:t>”</w:t>
      </w:r>
      <w:r>
        <w:rPr>
          <w:lang w:eastAsia="zh-CN"/>
        </w:rPr>
        <w:t>的聚合效应。</w:t>
      </w:r>
    </w:p>
    <w:p w14:paraId="4FEF83A7" w14:textId="77777777" w:rsidR="009D2938" w:rsidRDefault="0048176E">
      <w:pPr>
        <w:pStyle w:val="a0"/>
        <w:rPr>
          <w:lang w:eastAsia="zh-CN"/>
        </w:rPr>
      </w:pPr>
      <w:r>
        <w:rPr>
          <w:lang w:eastAsia="zh-CN"/>
        </w:rPr>
        <w:t>当开发者已经通过加大代码投入来响应问题时，其认为进一步参与讨论的边际必要性会降低，</w:t>
      </w:r>
      <w:r>
        <w:rPr>
          <w:lang w:eastAsia="zh-CN"/>
        </w:rPr>
        <w:t xml:space="preserve"> </w:t>
      </w:r>
      <w:r>
        <w:rPr>
          <w:lang w:eastAsia="zh-CN"/>
        </w:rPr>
        <w:t>从而在后续时期减少讨论活动。这种从行动到抑制的链式响应，与知识共享领域中个体在贡献与保留之间权衡的基本逻辑一致</w:t>
      </w:r>
      <w:r>
        <w:rPr>
          <w:lang w:eastAsia="zh-CN"/>
        </w:rPr>
        <w:t>(</w:t>
      </w:r>
      <w:r>
        <w:rPr>
          <w:lang w:eastAsia="zh-CN"/>
        </w:rPr>
        <w:t>陆欣欣</w:t>
      </w:r>
      <w:r>
        <w:rPr>
          <w:lang w:eastAsia="zh-CN"/>
        </w:rPr>
        <w:t xml:space="preserve"> and </w:t>
      </w:r>
      <w:r>
        <w:rPr>
          <w:lang w:eastAsia="zh-CN"/>
        </w:rPr>
        <w:t>涂乙冬</w:t>
      </w:r>
      <w:r>
        <w:rPr>
          <w:lang w:eastAsia="zh-CN"/>
        </w:rPr>
        <w:t xml:space="preserve"> 2018)</w:t>
      </w:r>
      <w:r>
        <w:rPr>
          <w:lang w:eastAsia="zh-CN"/>
        </w:rPr>
        <w:t>。</w:t>
      </w:r>
    </w:p>
    <w:p w14:paraId="329A72CA" w14:textId="77777777" w:rsidR="009D2938" w:rsidRDefault="0048176E">
      <w:pPr>
        <w:pStyle w:val="a0"/>
        <w:rPr>
          <w:lang w:eastAsia="zh-CN"/>
        </w:rPr>
      </w:pPr>
      <w:r>
        <w:rPr>
          <w:lang w:eastAsia="zh-CN"/>
        </w:rPr>
        <w:t>此外，这种替代效应在时间上存在滞后性。</w:t>
      </w:r>
      <w:r>
        <w:rPr>
          <w:lang w:eastAsia="zh-CN"/>
        </w:rPr>
        <w:t xml:space="preserve"> </w:t>
      </w:r>
      <w:r>
        <w:rPr>
          <w:lang w:eastAsia="zh-CN"/>
        </w:rPr>
        <w:t>开发活动对讨论需求的抑制并非即时发生，</w:t>
      </w:r>
      <w:r>
        <w:rPr>
          <w:lang w:eastAsia="zh-CN"/>
        </w:rPr>
        <w:t xml:space="preserve"> </w:t>
      </w:r>
      <w:r>
        <w:rPr>
          <w:lang w:eastAsia="zh-CN"/>
        </w:rPr>
        <w:t>而是需要一定时间让社区成员感知到代码层面已有积极进展，</w:t>
      </w:r>
      <w:r>
        <w:rPr>
          <w:lang w:eastAsia="zh-CN"/>
        </w:rPr>
        <w:t xml:space="preserve"> </w:t>
      </w:r>
      <w:r>
        <w:rPr>
          <w:lang w:eastAsia="zh-CN"/>
        </w:rPr>
        <w:t>进而降低讨论的紧迫性。</w:t>
      </w:r>
      <w:r>
        <w:rPr>
          <w:lang w:eastAsia="zh-CN"/>
        </w:rPr>
        <w:t xml:space="preserve"> </w:t>
      </w:r>
      <w:r>
        <w:rPr>
          <w:lang w:eastAsia="zh-CN"/>
        </w:rPr>
        <w:t>这与</w:t>
      </w:r>
      <w:r>
        <w:rPr>
          <w:lang w:eastAsia="zh-CN"/>
        </w:rPr>
        <w:t xml:space="preserve"> GitHub </w:t>
      </w:r>
      <w:r>
        <w:rPr>
          <w:lang w:eastAsia="zh-CN"/>
        </w:rPr>
        <w:t>标准工作流的运转周期相吻合：代码提交后需经过审查与合并，</w:t>
      </w:r>
      <w:r>
        <w:rPr>
          <w:lang w:eastAsia="zh-CN"/>
        </w:rPr>
        <w:t xml:space="preserve"> </w:t>
      </w:r>
      <w:r>
        <w:rPr>
          <w:lang w:eastAsia="zh-CN"/>
        </w:rPr>
        <w:t>待技术问题被实质性推进后，相关讨论的紧迫性才会随之降低，</w:t>
      </w:r>
      <w:r>
        <w:rPr>
          <w:lang w:eastAsia="zh-CN"/>
        </w:rPr>
        <w:t xml:space="preserve"> </w:t>
      </w:r>
      <w:r>
        <w:rPr>
          <w:lang w:eastAsia="zh-CN"/>
        </w:rPr>
        <w:t>因此预期替代效应的发生存在一定的滞后期。</w:t>
      </w:r>
    </w:p>
    <w:p w14:paraId="6A32700B" w14:textId="77777777" w:rsidR="009D2938" w:rsidRDefault="0048176E">
      <w:pPr>
        <w:pStyle w:val="a0"/>
        <w:rPr>
          <w:lang w:eastAsia="zh-CN"/>
        </w:rPr>
      </w:pPr>
      <w:r>
        <w:rPr>
          <w:lang w:eastAsia="zh-CN"/>
        </w:rPr>
        <w:t>由此提出：</w:t>
      </w:r>
    </w:p>
    <w:p w14:paraId="2C014CD5" w14:textId="77777777" w:rsidR="009D2938" w:rsidRDefault="0048176E">
      <w:pPr>
        <w:pStyle w:val="a0"/>
        <w:rPr>
          <w:lang w:eastAsia="zh-CN"/>
        </w:rPr>
      </w:pPr>
      <w:r>
        <w:rPr>
          <w:lang w:eastAsia="zh-CN"/>
        </w:rPr>
        <w:t>H6</w:t>
      </w:r>
      <w:r>
        <w:rPr>
          <w:lang w:eastAsia="zh-CN"/>
        </w:rPr>
        <w:t>：开发活动水平的增加负向影响后续的讨论活动水平。</w:t>
      </w:r>
    </w:p>
    <w:p w14:paraId="48ED645D" w14:textId="77777777" w:rsidR="009D2938" w:rsidRDefault="0048176E">
      <w:pPr>
        <w:pStyle w:val="a0"/>
        <w:rPr>
          <w:lang w:eastAsia="zh-CN"/>
        </w:rPr>
      </w:pPr>
      <w:r>
        <w:rPr>
          <w:lang w:eastAsia="zh-CN"/>
        </w:rPr>
        <w:t>三个假设共同构成本章的情感传导机制模型，如图</w:t>
      </w:r>
      <w:r>
        <w:rPr>
          <w:lang w:eastAsia="zh-CN"/>
        </w:rPr>
        <w:t> </w:t>
      </w:r>
      <w:hyperlink w:anchor="fig:path-model-2">
        <w:r>
          <w:rPr>
            <w:rStyle w:val="ad"/>
            <w:lang w:eastAsia="zh-CN"/>
          </w:rPr>
          <w:t>5.1</w:t>
        </w:r>
      </w:hyperlink>
      <w:r>
        <w:rPr>
          <w:lang w:eastAsia="zh-CN"/>
        </w:rPr>
        <w:t xml:space="preserve"> </w:t>
      </w:r>
      <w:r>
        <w:rPr>
          <w:lang w:eastAsia="zh-CN"/>
        </w:rPr>
        <w:t>所示：</w:t>
      </w:r>
    </w:p>
    <w:p w14:paraId="56302D95" w14:textId="77777777" w:rsidR="009D2938" w:rsidRDefault="0048176E">
      <w:pPr>
        <w:pStyle w:val="CaptionedFigure"/>
      </w:pPr>
      <w:bookmarkStart w:id="235" w:name="fig:path-model-2"/>
      <w:r>
        <w:rPr>
          <w:noProof/>
        </w:rPr>
        <w:lastRenderedPageBreak/>
        <w:drawing>
          <wp:inline distT="0" distB="0" distL="0" distR="0" wp14:anchorId="2B4BA679" wp14:editId="103E3B0A">
            <wp:extent cx="5334000" cy="3639898"/>
            <wp:effectExtent l="0" t="0" r="0" b="0"/>
            <wp:docPr id="705266899" name="Picture" descr="研究二理论假设模型"/>
            <wp:cNvGraphicFramePr/>
            <a:graphic xmlns:a="http://schemas.openxmlformats.org/drawingml/2006/main">
              <a:graphicData uri="http://schemas.openxmlformats.org/drawingml/2006/picture">
                <pic:pic xmlns:pic="http://schemas.openxmlformats.org/drawingml/2006/picture">
                  <pic:nvPicPr>
                    <pic:cNvPr id="0" name="Picture" descr="figures/research_model_2.png"/>
                    <pic:cNvPicPr>
                      <a:picLocks noChangeAspect="1" noChangeArrowheads="1"/>
                    </pic:cNvPicPr>
                  </pic:nvPicPr>
                  <pic:blipFill>
                    <a:blip r:embed="rId15"/>
                    <a:stretch>
                      <a:fillRect/>
                    </a:stretch>
                  </pic:blipFill>
                  <pic:spPr bwMode="auto">
                    <a:xfrm>
                      <a:off x="0" y="0"/>
                      <a:ext cx="5334000" cy="3639898"/>
                    </a:xfrm>
                    <a:prstGeom prst="rect">
                      <a:avLst/>
                    </a:prstGeom>
                    <a:noFill/>
                    <a:ln w="9525">
                      <a:noFill/>
                      <a:headEnd/>
                      <a:tailEnd/>
                    </a:ln>
                  </pic:spPr>
                </pic:pic>
              </a:graphicData>
            </a:graphic>
          </wp:inline>
        </w:drawing>
      </w:r>
      <w:bookmarkEnd w:id="235"/>
    </w:p>
    <w:p w14:paraId="11519941" w14:textId="77777777" w:rsidR="009D2938" w:rsidRDefault="0048176E">
      <w:pPr>
        <w:pStyle w:val="ImageCaption"/>
        <w:rPr>
          <w:lang w:eastAsia="zh-CN"/>
        </w:rPr>
      </w:pPr>
      <w:r>
        <w:rPr>
          <w:lang w:eastAsia="zh-CN"/>
        </w:rPr>
        <w:t>研究二理论假设模型</w:t>
      </w:r>
    </w:p>
    <w:p w14:paraId="02710A37" w14:textId="77777777" w:rsidR="009D2938" w:rsidRDefault="0048176E">
      <w:pPr>
        <w:pStyle w:val="a0"/>
        <w:rPr>
          <w:lang w:eastAsia="zh-CN"/>
        </w:rPr>
      </w:pPr>
      <w:r>
        <w:rPr>
          <w:i/>
          <w:lang w:eastAsia="zh-CN"/>
        </w:rPr>
        <w:t>注：箭头方向表示格兰杰因果方向；</w:t>
      </w:r>
      <w:r>
        <w:rPr>
          <w:i/>
          <w:lang w:eastAsia="zh-CN"/>
        </w:rPr>
        <w:t>“</w:t>
      </w:r>
      <m:oMath>
        <m:r>
          <w:rPr>
            <w:rFonts w:ascii="Cambria Math" w:hAnsi="Cambria Math"/>
            <w:lang w:eastAsia="zh-CN"/>
          </w:rPr>
          <m:t>-</m:t>
        </m:r>
      </m:oMath>
      <w:r>
        <w:rPr>
          <w:i/>
          <w:lang w:eastAsia="zh-CN"/>
        </w:rPr>
        <w:t>”</w:t>
      </w:r>
      <w:r>
        <w:rPr>
          <w:i/>
          <w:lang w:eastAsia="zh-CN"/>
        </w:rPr>
        <w:t>号表示情感极性下降（负面情感增加）</w:t>
      </w:r>
      <w:r>
        <w:rPr>
          <w:i/>
          <w:lang w:eastAsia="zh-CN"/>
        </w:rPr>
        <w:t xml:space="preserve"> </w:t>
      </w:r>
      <w:r>
        <w:rPr>
          <w:i/>
          <w:lang w:eastAsia="zh-CN"/>
        </w:rPr>
        <w:t>对目标变量的正向效应，或开发活动增加对讨论活动的抑制效应；</w:t>
      </w:r>
      <w:r>
        <w:rPr>
          <w:i/>
          <w:lang w:eastAsia="zh-CN"/>
        </w:rPr>
        <w:t xml:space="preserve"> </w:t>
      </w:r>
      <w:r>
        <w:rPr>
          <w:i/>
          <w:lang w:eastAsia="zh-CN"/>
        </w:rPr>
        <w:t>具体滞后期数由格兰杰因果检验结合信息准则共同确定，为额外实证发现。</w:t>
      </w:r>
    </w:p>
    <w:p w14:paraId="45A18AEA" w14:textId="77777777" w:rsidR="009D2938" w:rsidRDefault="0048176E">
      <w:pPr>
        <w:pStyle w:val="a0"/>
        <w:rPr>
          <w:lang w:eastAsia="zh-CN"/>
        </w:rPr>
      </w:pPr>
      <w:r>
        <w:rPr>
          <w:lang w:eastAsia="zh-CN"/>
        </w:rPr>
        <w:t xml:space="preserve">H4 </w:t>
      </w:r>
      <w:r>
        <w:rPr>
          <w:lang w:eastAsia="zh-CN"/>
        </w:rPr>
        <w:t>和</w:t>
      </w:r>
      <w:r>
        <w:rPr>
          <w:lang w:eastAsia="zh-CN"/>
        </w:rPr>
        <w:t xml:space="preserve"> H5 </w:t>
      </w:r>
      <w:r>
        <w:rPr>
          <w:lang w:eastAsia="zh-CN"/>
        </w:rPr>
        <w:t>均从情感即信息理论出发，</w:t>
      </w:r>
      <w:r>
        <w:rPr>
          <w:lang w:eastAsia="zh-CN"/>
        </w:rPr>
        <w:t xml:space="preserve"> </w:t>
      </w:r>
      <w:r>
        <w:rPr>
          <w:lang w:eastAsia="zh-CN"/>
        </w:rPr>
        <w:t>共同刻画了负面情感信号对两类开发者活动的短期激励效应；</w:t>
      </w:r>
      <w:r>
        <w:rPr>
          <w:lang w:eastAsia="zh-CN"/>
        </w:rPr>
        <w:t xml:space="preserve"> H6 </w:t>
      </w:r>
      <w:r>
        <w:rPr>
          <w:lang w:eastAsia="zh-CN"/>
        </w:rPr>
        <w:t>则从目标手段替代理论出发，描述了开发活动对讨论活动的跨期替代效应，</w:t>
      </w:r>
      <w:r>
        <w:rPr>
          <w:lang w:eastAsia="zh-CN"/>
        </w:rPr>
        <w:t xml:space="preserve"> </w:t>
      </w:r>
      <w:r>
        <w:rPr>
          <w:lang w:eastAsia="zh-CN"/>
        </w:rPr>
        <w:t>揭示了</w:t>
      </w:r>
      <w:r>
        <w:rPr>
          <w:lang w:eastAsia="zh-CN"/>
        </w:rPr>
        <w:t>“</w:t>
      </w:r>
      <w:r>
        <w:rPr>
          <w:lang w:eastAsia="zh-CN"/>
        </w:rPr>
        <w:t>情感</w:t>
      </w:r>
      <w:r>
        <w:rPr>
          <w:lang w:eastAsia="zh-CN"/>
        </w:rPr>
        <w:t>→</w:t>
      </w:r>
      <w:r>
        <w:rPr>
          <w:lang w:eastAsia="zh-CN"/>
        </w:rPr>
        <w:t>代码</w:t>
      </w:r>
      <w:r>
        <w:rPr>
          <w:lang w:eastAsia="zh-CN"/>
        </w:rPr>
        <w:t>/</w:t>
      </w:r>
      <w:r>
        <w:rPr>
          <w:lang w:eastAsia="zh-CN"/>
        </w:rPr>
        <w:t>讨论</w:t>
      </w:r>
      <w:r>
        <w:rPr>
          <w:lang w:eastAsia="zh-CN"/>
        </w:rPr>
        <w:t>→</w:t>
      </w:r>
      <w:r>
        <w:rPr>
          <w:lang w:eastAsia="zh-CN"/>
        </w:rPr>
        <w:t>讨论</w:t>
      </w:r>
      <w:r>
        <w:rPr>
          <w:lang w:eastAsia="zh-CN"/>
        </w:rPr>
        <w:t>”</w:t>
      </w:r>
      <w:r>
        <w:rPr>
          <w:lang w:eastAsia="zh-CN"/>
        </w:rPr>
        <w:t>这一多步传导链条。</w:t>
      </w:r>
    </w:p>
    <w:p w14:paraId="615B0FEB" w14:textId="77777777" w:rsidR="009D2938" w:rsidRDefault="0048176E">
      <w:pPr>
        <w:pStyle w:val="2"/>
      </w:pPr>
      <w:bookmarkStart w:id="236" w:name="数据与变量"/>
      <w:bookmarkStart w:id="237" w:name="_Toc229819428"/>
      <w:proofErr w:type="spellStart"/>
      <w:r>
        <w:t>数据与变量</w:t>
      </w:r>
      <w:bookmarkEnd w:id="236"/>
      <w:bookmarkEnd w:id="237"/>
      <w:proofErr w:type="spellEnd"/>
    </w:p>
    <w:p w14:paraId="7D7EA433" w14:textId="77777777" w:rsidR="009D2938" w:rsidRDefault="0048176E">
      <w:pPr>
        <w:pStyle w:val="3"/>
      </w:pPr>
      <w:bookmarkStart w:id="238" w:name="数据来源"/>
      <w:bookmarkStart w:id="239" w:name="_Toc229819429"/>
      <w:proofErr w:type="spellStart"/>
      <w:r>
        <w:t>数据来源</w:t>
      </w:r>
      <w:bookmarkEnd w:id="238"/>
      <w:bookmarkEnd w:id="239"/>
      <w:proofErr w:type="spellEnd"/>
    </w:p>
    <w:p w14:paraId="7E6E4610" w14:textId="77777777" w:rsidR="009D2938" w:rsidRDefault="0048176E">
      <w:pPr>
        <w:pStyle w:val="FirstParagraph"/>
      </w:pPr>
      <w:proofErr w:type="spellStart"/>
      <w:r>
        <w:t>本研究沿用第四章的比特币开源项目数据框架</w:t>
      </w:r>
      <w:proofErr w:type="spellEnd"/>
      <w:r>
        <w:t>，</w:t>
      </w:r>
      <w:r>
        <w:t xml:space="preserve"> </w:t>
      </w:r>
      <w:r>
        <w:t>以</w:t>
      </w:r>
      <w:r>
        <w:t xml:space="preserve"> GitHub </w:t>
      </w:r>
      <w:proofErr w:type="spellStart"/>
      <w:r>
        <w:t>上的</w:t>
      </w:r>
      <w:proofErr w:type="spellEnd"/>
      <w:r>
        <w:t xml:space="preserve"> Bitcoin Core </w:t>
      </w:r>
      <w:proofErr w:type="spellStart"/>
      <w:r>
        <w:t>仓库（</w:t>
      </w:r>
      <w:r>
        <w:t>bitcoin</w:t>
      </w:r>
      <w:proofErr w:type="spellEnd"/>
      <w:r>
        <w:t>/</w:t>
      </w:r>
      <w:proofErr w:type="spellStart"/>
      <w:r>
        <w:t>bitcoin</w:t>
      </w:r>
      <w:r>
        <w:t>）为研究对象</w:t>
      </w:r>
      <w:proofErr w:type="spellEnd"/>
      <w:r>
        <w:t>，</w:t>
      </w:r>
      <w:r>
        <w:t xml:space="preserve"> </w:t>
      </w:r>
      <w:proofErr w:type="spellStart"/>
      <w:r>
        <w:t>数据来源包括</w:t>
      </w:r>
      <w:proofErr w:type="spellEnd"/>
      <w:r>
        <w:t xml:space="preserve"> GitHub </w:t>
      </w:r>
      <w:proofErr w:type="spellStart"/>
      <w:r>
        <w:t>Archive</w:t>
      </w:r>
      <w:r>
        <w:t>（</w:t>
      </w:r>
      <w:r>
        <w:t>GH</w:t>
      </w:r>
      <w:proofErr w:type="spellEnd"/>
      <w:r>
        <w:t xml:space="preserve"> </w:t>
      </w:r>
      <w:proofErr w:type="spellStart"/>
      <w:r>
        <w:t>Archive</w:t>
      </w:r>
      <w:r>
        <w:t>）公开数据集与</w:t>
      </w:r>
      <w:proofErr w:type="spellEnd"/>
      <w:r>
        <w:t xml:space="preserve"> GitHub REST API</w:t>
      </w:r>
      <w:r>
        <w:t>。</w:t>
      </w:r>
    </w:p>
    <w:p w14:paraId="6782D8A9" w14:textId="77777777" w:rsidR="009D2938" w:rsidRDefault="0048176E">
      <w:pPr>
        <w:pStyle w:val="a0"/>
        <w:rPr>
          <w:lang w:eastAsia="zh-CN"/>
        </w:rPr>
      </w:pPr>
      <w:r>
        <w:rPr>
          <w:lang w:eastAsia="zh-CN"/>
        </w:rPr>
        <w:t>情感分析所依赖的原始文本数据来源于比特币项目</w:t>
      </w:r>
      <w:r>
        <w:rPr>
          <w:lang w:eastAsia="zh-CN"/>
        </w:rPr>
        <w:t xml:space="preserve"> Issue </w:t>
      </w:r>
      <w:r>
        <w:rPr>
          <w:lang w:eastAsia="zh-CN"/>
        </w:rPr>
        <w:t>区的全量评论，</w:t>
      </w:r>
      <w:r>
        <w:rPr>
          <w:lang w:eastAsia="zh-CN"/>
        </w:rPr>
        <w:t xml:space="preserve"> </w:t>
      </w:r>
      <w:r>
        <w:rPr>
          <w:lang w:eastAsia="zh-CN"/>
        </w:rPr>
        <w:t>涵盖</w:t>
      </w:r>
      <w:r>
        <w:rPr>
          <w:lang w:eastAsia="zh-CN"/>
        </w:rPr>
        <w:t>2020</w:t>
      </w:r>
      <w:r>
        <w:rPr>
          <w:lang w:eastAsia="zh-CN"/>
        </w:rPr>
        <w:t>年</w:t>
      </w:r>
      <w:r>
        <w:rPr>
          <w:lang w:eastAsia="zh-CN"/>
        </w:rPr>
        <w:t>1</w:t>
      </w:r>
      <w:r>
        <w:rPr>
          <w:lang w:eastAsia="zh-CN"/>
        </w:rPr>
        <w:t>月至</w:t>
      </w:r>
      <w:r>
        <w:rPr>
          <w:lang w:eastAsia="zh-CN"/>
        </w:rPr>
        <w:t>2023</w:t>
      </w:r>
      <w:r>
        <w:rPr>
          <w:lang w:eastAsia="zh-CN"/>
        </w:rPr>
        <w:t>年</w:t>
      </w:r>
      <w:r>
        <w:rPr>
          <w:lang w:eastAsia="zh-CN"/>
        </w:rPr>
        <w:t>12</w:t>
      </w:r>
      <w:r>
        <w:rPr>
          <w:lang w:eastAsia="zh-CN"/>
        </w:rPr>
        <w:t>月期间所有</w:t>
      </w:r>
      <w:r>
        <w:rPr>
          <w:lang w:eastAsia="zh-CN"/>
        </w:rPr>
        <w:t xml:space="preserve"> </w:t>
      </w:r>
      <w:proofErr w:type="spellStart"/>
      <w:r>
        <w:rPr>
          <w:lang w:eastAsia="zh-CN"/>
        </w:rPr>
        <w:t>IssueCommentEvent</w:t>
      </w:r>
      <w:proofErr w:type="spellEnd"/>
      <w:r>
        <w:rPr>
          <w:lang w:eastAsia="zh-CN"/>
        </w:rPr>
        <w:t xml:space="preserve"> </w:t>
      </w:r>
      <w:r>
        <w:rPr>
          <w:lang w:eastAsia="zh-CN"/>
        </w:rPr>
        <w:t>类型的事件。</w:t>
      </w:r>
      <w:r>
        <w:rPr>
          <w:lang w:eastAsia="zh-CN"/>
        </w:rPr>
        <w:t xml:space="preserve"> </w:t>
      </w:r>
      <w:r>
        <w:rPr>
          <w:lang w:eastAsia="zh-CN"/>
        </w:rPr>
        <w:t>评论按</w:t>
      </w:r>
      <w:r>
        <w:rPr>
          <w:lang w:eastAsia="zh-CN"/>
        </w:rPr>
        <w:lastRenderedPageBreak/>
        <w:t>周聚合后，由大型语言模型对每周文本进行一次性整体评分，</w:t>
      </w:r>
      <w:r>
        <w:rPr>
          <w:lang w:eastAsia="zh-CN"/>
        </w:rPr>
        <w:t xml:space="preserve"> </w:t>
      </w:r>
      <w:r>
        <w:rPr>
          <w:lang w:eastAsia="zh-CN"/>
        </w:rPr>
        <w:t>直接生成每周社区情感极性的代理指标。</w:t>
      </w:r>
    </w:p>
    <w:p w14:paraId="21BEA72F" w14:textId="77777777" w:rsidR="009D2938" w:rsidRDefault="0048176E">
      <w:pPr>
        <w:pStyle w:val="a0"/>
      </w:pPr>
      <w:proofErr w:type="spellStart"/>
      <w:r>
        <w:t>开发者活动数据同样来源于</w:t>
      </w:r>
      <w:proofErr w:type="spellEnd"/>
      <w:r>
        <w:t xml:space="preserve"> GH Archive</w:t>
      </w:r>
      <w:r>
        <w:t>，</w:t>
      </w:r>
      <w:r>
        <w:t xml:space="preserve"> </w:t>
      </w:r>
      <w:proofErr w:type="spellStart"/>
      <w:r>
        <w:t>开发活动</w:t>
      </w:r>
      <w:proofErr w:type="spellEnd"/>
      <w:r>
        <w:t>（</w:t>
      </w:r>
      <m:oMath>
        <m:sSub>
          <m:sSubPr>
            <m:ctrlPr>
              <w:rPr>
                <w:rFonts w:ascii="Cambria Math" w:hAnsi="Cambria Math"/>
              </w:rPr>
            </m:ctrlPr>
          </m:sSubPr>
          <m:e>
            <m:r>
              <m:rPr>
                <m:nor/>
              </m:rPr>
              <m:t>Development</m:t>
            </m:r>
          </m:e>
          <m:sub>
            <m:r>
              <w:rPr>
                <w:rFonts w:ascii="Cambria Math" w:hAnsi="Cambria Math"/>
              </w:rPr>
              <m:t>t</m:t>
            </m:r>
          </m:sub>
        </m:sSub>
      </m:oMath>
      <w:r>
        <w:t>）定义为同一时期的</w:t>
      </w:r>
      <w:r>
        <w:t xml:space="preserve"> PushEvent</w:t>
      </w:r>
      <w:r>
        <w:t>（</w:t>
      </w:r>
      <w:r>
        <w:t>PE</w:t>
      </w:r>
      <w:r>
        <w:t>）、</w:t>
      </w:r>
      <w:r>
        <w:t>CreateEvent</w:t>
      </w:r>
      <w:r>
        <w:t>（</w:t>
      </w:r>
      <w:r>
        <w:t>CE</w:t>
      </w:r>
      <w:r>
        <w:t>）、</w:t>
      </w:r>
      <w:r>
        <w:t>DeleteEvent</w:t>
      </w:r>
      <w:r>
        <w:t>（</w:t>
      </w:r>
      <w:r>
        <w:t>DE</w:t>
      </w:r>
      <w:r>
        <w:t>）、</w:t>
      </w:r>
      <w:r>
        <w:t>CommitCommentEvent</w:t>
      </w:r>
      <w:r>
        <w:t>（</w:t>
      </w:r>
      <w:r>
        <w:t>CCE</w:t>
      </w:r>
      <w:r>
        <w:t>）、</w:t>
      </w:r>
      <w:r>
        <w:t>PullRequestEvent</w:t>
      </w:r>
      <w:r>
        <w:t>（</w:t>
      </w:r>
      <w:r>
        <w:t>PRE</w:t>
      </w:r>
      <w:r>
        <w:t>）与</w:t>
      </w:r>
      <w:r>
        <w:t xml:space="preserve"> </w:t>
      </w:r>
      <w:proofErr w:type="spellStart"/>
      <w:r>
        <w:t>PullRequestReviewEvent</w:t>
      </w:r>
      <w:r>
        <w:t>（</w:t>
      </w:r>
      <w:r>
        <w:t>PRRE</w:t>
      </w:r>
      <w:r>
        <w:t>）之和</w:t>
      </w:r>
      <w:proofErr w:type="spellEnd"/>
      <w:r>
        <w:t>，</w:t>
      </w:r>
      <w:r>
        <w:t xml:space="preserve"> </w:t>
      </w:r>
      <w:proofErr w:type="spellStart"/>
      <w:r>
        <w:t>讨论活动</w:t>
      </w:r>
      <w:proofErr w:type="spellEnd"/>
      <w:r>
        <w:t>（</w:t>
      </w:r>
      <m:oMath>
        <m:sSub>
          <m:sSubPr>
            <m:ctrlPr>
              <w:rPr>
                <w:rFonts w:ascii="Cambria Math" w:hAnsi="Cambria Math"/>
              </w:rPr>
            </m:ctrlPr>
          </m:sSubPr>
          <m:e>
            <m:r>
              <m:rPr>
                <m:nor/>
              </m:rPr>
              <m:t>Discussion</m:t>
            </m:r>
          </m:e>
          <m:sub>
            <m:r>
              <w:rPr>
                <w:rFonts w:ascii="Cambria Math" w:hAnsi="Cambria Math"/>
              </w:rPr>
              <m:t>t</m:t>
            </m:r>
          </m:sub>
        </m:sSub>
      </m:oMath>
      <w:r>
        <w:t>）定义为同一时期的</w:t>
      </w:r>
      <w:r>
        <w:t xml:space="preserve"> </w:t>
      </w:r>
      <w:proofErr w:type="spellStart"/>
      <w:r>
        <w:t>IssueCommentEvent</w:t>
      </w:r>
      <w:r>
        <w:t>（</w:t>
      </w:r>
      <w:r>
        <w:t>ICE</w:t>
      </w:r>
      <w:proofErr w:type="spellEnd"/>
      <w:r>
        <w:t>）、</w:t>
      </w:r>
      <w:proofErr w:type="spellStart"/>
      <w:r>
        <w:t>IssuesEvent</w:t>
      </w:r>
      <w:r>
        <w:t>（</w:t>
      </w:r>
      <w:r>
        <w:t>ISE</w:t>
      </w:r>
      <w:r>
        <w:t>）与</w:t>
      </w:r>
      <w:proofErr w:type="spellEnd"/>
      <w:r>
        <w:t xml:space="preserve"> </w:t>
      </w:r>
      <w:proofErr w:type="spellStart"/>
      <w:r>
        <w:t>PullRequestReviewCommentEvent</w:t>
      </w:r>
      <w:r>
        <w:t>（</w:t>
      </w:r>
      <w:r>
        <w:t>PRRCE</w:t>
      </w:r>
      <w:r>
        <w:t>）之和</w:t>
      </w:r>
      <w:proofErr w:type="spellEnd"/>
      <w:r>
        <w:t>，</w:t>
      </w:r>
      <w:r>
        <w:t xml:space="preserve"> </w:t>
      </w:r>
      <w:proofErr w:type="spellStart"/>
      <w:r>
        <w:t>两类变量均以周为单位进行统计</w:t>
      </w:r>
      <w:proofErr w:type="spellEnd"/>
      <w:r>
        <w:t>。</w:t>
      </w:r>
    </w:p>
    <w:p w14:paraId="2A207D1C" w14:textId="77777777" w:rsidR="009D2938" w:rsidRDefault="0048176E">
      <w:pPr>
        <w:pStyle w:val="a0"/>
      </w:pPr>
      <w:proofErr w:type="spellStart"/>
      <w:r>
        <w:t>市场控制变量中，比特币周收益率</w:t>
      </w:r>
      <w:proofErr w:type="spellEnd"/>
      <w:r>
        <w:t>（</w:t>
      </w:r>
      <m:oMath>
        <m:sSub>
          <m:sSubPr>
            <m:ctrlPr>
              <w:rPr>
                <w:rFonts w:ascii="Cambria Math" w:hAnsi="Cambria Math"/>
              </w:rPr>
            </m:ctrlPr>
          </m:sSubPr>
          <m:e>
            <w:proofErr w:type="spellStart"/>
            <m:r>
              <m:rPr>
                <m:nor/>
              </m:rPr>
              <m:t>BitcoinReturn</m:t>
            </m:r>
            <w:proofErr w:type="spellEnd"/>
          </m:e>
          <m:sub>
            <m:r>
              <w:rPr>
                <w:rFonts w:ascii="Cambria Math" w:hAnsi="Cambria Math"/>
              </w:rPr>
              <m:t>t</m:t>
            </m:r>
          </m:sub>
        </m:sSub>
      </m:oMath>
      <w:r>
        <w:t>）由</w:t>
      </w:r>
      <w:r>
        <w:t xml:space="preserve"> </w:t>
      </w:r>
      <w:proofErr w:type="spellStart"/>
      <w:r>
        <w:t>CoinMarketCap</w:t>
      </w:r>
      <w:proofErr w:type="spellEnd"/>
      <w:r>
        <w:t xml:space="preserve"> </w:t>
      </w:r>
      <w:proofErr w:type="spellStart"/>
      <w:r>
        <w:t>历史价格数据计算</w:t>
      </w:r>
      <w:proofErr w:type="spellEnd"/>
      <w:r>
        <w:t>，</w:t>
      </w:r>
      <w:r>
        <w:t xml:space="preserve"> </w:t>
      </w:r>
      <w:proofErr w:type="spellStart"/>
      <w:r>
        <w:t>捐赠金额</w:t>
      </w:r>
      <w:proofErr w:type="spellEnd"/>
      <w:r>
        <w:t>（</w:t>
      </w:r>
      <m:oMath>
        <m:sSub>
          <m:sSubPr>
            <m:ctrlPr>
              <w:rPr>
                <w:rFonts w:ascii="Cambria Math" w:hAnsi="Cambria Math"/>
              </w:rPr>
            </m:ctrlPr>
          </m:sSubPr>
          <m:e>
            <w:proofErr w:type="spellStart"/>
            <m:r>
              <m:rPr>
                <m:nor/>
              </m:rPr>
              <m:t>DonationAmount</m:t>
            </m:r>
            <w:proofErr w:type="spellEnd"/>
          </m:e>
          <m:sub>
            <m:r>
              <w:rPr>
                <w:rFonts w:ascii="Cambria Math" w:hAnsi="Cambria Math"/>
              </w:rPr>
              <m:t>t</m:t>
            </m:r>
          </m:sub>
        </m:sSub>
      </m:oMath>
      <w:r>
        <w:t>）与受资助人数（</w:t>
      </w:r>
      <m:oMath>
        <m:sSub>
          <m:sSubPr>
            <m:ctrlPr>
              <w:rPr>
                <w:rFonts w:ascii="Cambria Math" w:hAnsi="Cambria Math"/>
              </w:rPr>
            </m:ctrlPr>
          </m:sSubPr>
          <m:e>
            <w:proofErr w:type="spellStart"/>
            <m:r>
              <m:rPr>
                <m:nor/>
              </m:rPr>
              <m:t>GranteeNumber</m:t>
            </m:r>
            <w:proofErr w:type="spellEnd"/>
          </m:e>
          <m:sub>
            <m:r>
              <w:rPr>
                <w:rFonts w:ascii="Cambria Math" w:hAnsi="Cambria Math"/>
              </w:rPr>
              <m:t>t</m:t>
            </m:r>
          </m:sub>
        </m:sSub>
      </m:oMath>
      <w:r>
        <w:t>）的构建方式与第四章一致，</w:t>
      </w:r>
      <w:r>
        <w:t xml:space="preserve"> </w:t>
      </w:r>
      <w:proofErr w:type="spellStart"/>
      <w:r>
        <w:t>用于排除外生经济激励对开发者活动的直接干扰</w:t>
      </w:r>
      <w:proofErr w:type="spellEnd"/>
      <w:r>
        <w:t>。</w:t>
      </w:r>
    </w:p>
    <w:p w14:paraId="3B6C5624" w14:textId="77777777" w:rsidR="009D2938" w:rsidRDefault="0048176E">
      <w:pPr>
        <w:pStyle w:val="a0"/>
        <w:rPr>
          <w:lang w:eastAsia="zh-CN"/>
        </w:rPr>
      </w:pPr>
      <w:r>
        <w:rPr>
          <w:lang w:eastAsia="zh-CN"/>
        </w:rPr>
        <w:t>最终，研究二数据集包含</w:t>
      </w:r>
      <w:r>
        <w:rPr>
          <w:lang w:eastAsia="zh-CN"/>
        </w:rPr>
        <w:t xml:space="preserve"> 209 </w:t>
      </w:r>
      <w:r>
        <w:rPr>
          <w:lang w:eastAsia="zh-CN"/>
        </w:rPr>
        <w:t>个有效周度观测值，</w:t>
      </w:r>
      <w:r>
        <w:rPr>
          <w:lang w:eastAsia="zh-CN"/>
        </w:rPr>
        <w:t xml:space="preserve"> </w:t>
      </w:r>
      <w:r>
        <w:rPr>
          <w:lang w:eastAsia="zh-CN"/>
        </w:rPr>
        <w:t>时间跨度为</w:t>
      </w:r>
      <w:r>
        <w:rPr>
          <w:lang w:eastAsia="zh-CN"/>
        </w:rPr>
        <w:t xml:space="preserve"> 2020 </w:t>
      </w:r>
      <w:r>
        <w:rPr>
          <w:lang w:eastAsia="zh-CN"/>
        </w:rPr>
        <w:t>年第</w:t>
      </w:r>
      <w:r>
        <w:rPr>
          <w:lang w:eastAsia="zh-CN"/>
        </w:rPr>
        <w:t xml:space="preserve"> 1 </w:t>
      </w:r>
      <w:r>
        <w:rPr>
          <w:lang w:eastAsia="zh-CN"/>
        </w:rPr>
        <w:t>周至</w:t>
      </w:r>
      <w:r>
        <w:rPr>
          <w:lang w:eastAsia="zh-CN"/>
        </w:rPr>
        <w:t xml:space="preserve"> 2023 </w:t>
      </w:r>
      <w:r>
        <w:rPr>
          <w:lang w:eastAsia="zh-CN"/>
        </w:rPr>
        <w:t>年第</w:t>
      </w:r>
      <w:r>
        <w:rPr>
          <w:lang w:eastAsia="zh-CN"/>
        </w:rPr>
        <w:t xml:space="preserve"> 52 </w:t>
      </w:r>
      <w:r>
        <w:rPr>
          <w:lang w:eastAsia="zh-CN"/>
        </w:rPr>
        <w:t>周，</w:t>
      </w:r>
      <w:r>
        <w:rPr>
          <w:lang w:eastAsia="zh-CN"/>
        </w:rPr>
        <w:t xml:space="preserve"> </w:t>
      </w:r>
      <w:r>
        <w:rPr>
          <w:lang w:eastAsia="zh-CN"/>
        </w:rPr>
        <w:t>样本期内共观测到</w:t>
      </w:r>
      <w:r>
        <w:rPr>
          <w:lang w:eastAsia="zh-CN"/>
        </w:rPr>
        <w:t xml:space="preserve"> 5,000,000 </w:t>
      </w:r>
      <w:r>
        <w:rPr>
          <w:lang w:eastAsia="zh-CN"/>
        </w:rPr>
        <w:t>美元以内的多次社区捐赠事件及</w:t>
      </w:r>
      <w:r>
        <w:rPr>
          <w:lang w:eastAsia="zh-CN"/>
        </w:rPr>
        <w:t xml:space="preserve"> 4 </w:t>
      </w:r>
      <w:r>
        <w:rPr>
          <w:lang w:eastAsia="zh-CN"/>
        </w:rPr>
        <w:t>次授权拨款事件。</w:t>
      </w:r>
    </w:p>
    <w:p w14:paraId="46317B0B" w14:textId="77777777" w:rsidR="009D2938" w:rsidRDefault="0048176E">
      <w:pPr>
        <w:pStyle w:val="a0"/>
        <w:rPr>
          <w:lang w:eastAsia="zh-CN"/>
        </w:rPr>
      </w:pPr>
      <w:r>
        <w:rPr>
          <w:lang w:eastAsia="zh-CN"/>
        </w:rPr>
        <w:t>样本期的选择具有以下考量。</w:t>
      </w:r>
      <w:r>
        <w:rPr>
          <w:lang w:eastAsia="zh-CN"/>
        </w:rPr>
        <w:t xml:space="preserve"> 2020 </w:t>
      </w:r>
      <w:r>
        <w:rPr>
          <w:lang w:eastAsia="zh-CN"/>
        </w:rPr>
        <w:t>年初是</w:t>
      </w:r>
      <w:r>
        <w:rPr>
          <w:lang w:eastAsia="zh-CN"/>
        </w:rPr>
        <w:t xml:space="preserve"> Brink </w:t>
      </w:r>
      <w:r>
        <w:rPr>
          <w:lang w:eastAsia="zh-CN"/>
        </w:rPr>
        <w:t>基金会成立的时间节点，</w:t>
      </w:r>
      <w:r>
        <w:rPr>
          <w:lang w:eastAsia="zh-CN"/>
        </w:rPr>
        <w:t xml:space="preserve"> </w:t>
      </w:r>
      <w:r>
        <w:rPr>
          <w:lang w:eastAsia="zh-CN"/>
        </w:rPr>
        <w:t>也是比特币开源社区职业化资助体系逐步建立的起点；</w:t>
      </w:r>
      <w:r>
        <w:rPr>
          <w:lang w:eastAsia="zh-CN"/>
        </w:rPr>
        <w:t xml:space="preserve"> </w:t>
      </w:r>
      <w:r>
        <w:rPr>
          <w:lang w:eastAsia="zh-CN"/>
        </w:rPr>
        <w:t>以此为样本期起点，使研究二与研究一在数据基础上高度重叠，</w:t>
      </w:r>
      <w:r>
        <w:rPr>
          <w:lang w:eastAsia="zh-CN"/>
        </w:rPr>
        <w:t xml:space="preserve"> </w:t>
      </w:r>
      <w:r>
        <w:rPr>
          <w:lang w:eastAsia="zh-CN"/>
        </w:rPr>
        <w:t>两项研究共同覆盖的核心时段（</w:t>
      </w:r>
      <w:r>
        <w:rPr>
          <w:lang w:eastAsia="zh-CN"/>
        </w:rPr>
        <w:t xml:space="preserve">2020–2023 </w:t>
      </w:r>
      <w:r>
        <w:rPr>
          <w:lang w:eastAsia="zh-CN"/>
        </w:rPr>
        <w:t>年）确保了跨研究比较的一致性。</w:t>
      </w:r>
      <w:r>
        <w:rPr>
          <w:lang w:eastAsia="zh-CN"/>
        </w:rPr>
        <w:t xml:space="preserve"> </w:t>
      </w:r>
      <w:r>
        <w:rPr>
          <w:lang w:eastAsia="zh-CN"/>
        </w:rPr>
        <w:t>以</w:t>
      </w:r>
      <w:r>
        <w:rPr>
          <w:lang w:eastAsia="zh-CN"/>
        </w:rPr>
        <w:t xml:space="preserve"> 2023 </w:t>
      </w:r>
      <w:r>
        <w:rPr>
          <w:lang w:eastAsia="zh-CN"/>
        </w:rPr>
        <w:t>年底为终点，则是数据获取截止时间的客观限制，</w:t>
      </w:r>
      <w:r>
        <w:rPr>
          <w:lang w:eastAsia="zh-CN"/>
        </w:rPr>
        <w:t xml:space="preserve"> </w:t>
      </w:r>
      <w:r>
        <w:rPr>
          <w:lang w:eastAsia="zh-CN"/>
        </w:rPr>
        <w:t>同时也确保了样本期涵盖了</w:t>
      </w:r>
      <w:r>
        <w:rPr>
          <w:lang w:eastAsia="zh-CN"/>
        </w:rPr>
        <w:t xml:space="preserve"> Brink </w:t>
      </w:r>
      <w:r>
        <w:rPr>
          <w:lang w:eastAsia="zh-CN"/>
        </w:rPr>
        <w:t>多轮定向拨款事件与多次重要的社区技术讨论周期，</w:t>
      </w:r>
      <w:r>
        <w:rPr>
          <w:lang w:eastAsia="zh-CN"/>
        </w:rPr>
        <w:t xml:space="preserve"> </w:t>
      </w:r>
      <w:r>
        <w:rPr>
          <w:lang w:eastAsia="zh-CN"/>
        </w:rPr>
        <w:t>为</w:t>
      </w:r>
      <w:r>
        <w:rPr>
          <w:lang w:eastAsia="zh-CN"/>
        </w:rPr>
        <w:t xml:space="preserve"> VAR </w:t>
      </w:r>
      <w:r>
        <w:rPr>
          <w:lang w:eastAsia="zh-CN"/>
        </w:rPr>
        <w:t>模型提供了足够数量的时序观测（</w:t>
      </w:r>
      <w:r>
        <w:rPr>
          <w:lang w:eastAsia="zh-CN"/>
        </w:rPr>
        <w:t xml:space="preserve">N=209 </w:t>
      </w:r>
      <w:r>
        <w:rPr>
          <w:lang w:eastAsia="zh-CN"/>
        </w:rPr>
        <w:t>周，约</w:t>
      </w:r>
      <w:r>
        <w:rPr>
          <w:lang w:eastAsia="zh-CN"/>
        </w:rPr>
        <w:t xml:space="preserve"> 4 </w:t>
      </w:r>
      <w:r>
        <w:rPr>
          <w:lang w:eastAsia="zh-CN"/>
        </w:rPr>
        <w:t>年）以保证估计稳定性。</w:t>
      </w:r>
      <w:r>
        <w:rPr>
          <w:lang w:eastAsia="zh-CN"/>
        </w:rPr>
        <w:t xml:space="preserve"> </w:t>
      </w:r>
      <w:r>
        <w:rPr>
          <w:lang w:eastAsia="zh-CN"/>
        </w:rPr>
        <w:t>值得注意的是，这一时段恰好覆盖了比特币价格的两轮牛熊周期</w:t>
      </w:r>
      <w:r>
        <w:rPr>
          <w:lang w:eastAsia="zh-CN"/>
        </w:rPr>
        <w:t xml:space="preserve"> </w:t>
      </w:r>
      <w:r>
        <w:rPr>
          <w:lang w:eastAsia="zh-CN"/>
        </w:rPr>
        <w:t>（</w:t>
      </w:r>
      <w:r>
        <w:rPr>
          <w:lang w:eastAsia="zh-CN"/>
        </w:rPr>
        <w:t xml:space="preserve">2020–2021 </w:t>
      </w:r>
      <w:r>
        <w:rPr>
          <w:lang w:eastAsia="zh-CN"/>
        </w:rPr>
        <w:t>年上行、</w:t>
      </w:r>
      <w:r>
        <w:rPr>
          <w:lang w:eastAsia="zh-CN"/>
        </w:rPr>
        <w:t xml:space="preserve">2022 </w:t>
      </w:r>
      <w:r>
        <w:rPr>
          <w:lang w:eastAsia="zh-CN"/>
        </w:rPr>
        <w:t>年下行、</w:t>
      </w:r>
      <w:r>
        <w:rPr>
          <w:lang w:eastAsia="zh-CN"/>
        </w:rPr>
        <w:t xml:space="preserve">2023 </w:t>
      </w:r>
      <w:r>
        <w:rPr>
          <w:lang w:eastAsia="zh-CN"/>
        </w:rPr>
        <w:t>年复苏），</w:t>
      </w:r>
      <w:r>
        <w:rPr>
          <w:lang w:eastAsia="zh-CN"/>
        </w:rPr>
        <w:t xml:space="preserve"> </w:t>
      </w:r>
      <w:r>
        <w:rPr>
          <w:lang w:eastAsia="zh-CN"/>
        </w:rPr>
        <w:t>比特币收益率变量（</w:t>
      </w:r>
      <m:oMath>
        <m:sSub>
          <m:sSubPr>
            <m:ctrlPr>
              <w:rPr>
                <w:rFonts w:ascii="Cambria Math" w:hAnsi="Cambria Math"/>
              </w:rPr>
            </m:ctrlPr>
          </m:sSubPr>
          <m:e>
            <w:proofErr w:type="spellStart"/>
            <m:r>
              <m:rPr>
                <m:nor/>
              </m:rPr>
              <w:rPr>
                <w:lang w:eastAsia="zh-CN"/>
              </w:rPr>
              <m:t>BitcoinReturn</m:t>
            </m:r>
            <w:proofErr w:type="spellEnd"/>
          </m:e>
          <m:sub>
            <m:r>
              <w:rPr>
                <w:rFonts w:ascii="Cambria Math" w:hAnsi="Cambria Math"/>
                <w:lang w:eastAsia="zh-CN"/>
              </w:rPr>
              <m:t>t</m:t>
            </m:r>
          </m:sub>
        </m:sSub>
      </m:oMath>
      <w:r>
        <w:rPr>
          <w:lang w:eastAsia="zh-CN"/>
        </w:rPr>
        <w:t>）可以有效控制市场行情对社区情感和活动水平的混淆影响。</w:t>
      </w:r>
    </w:p>
    <w:p w14:paraId="734A3846" w14:textId="77777777" w:rsidR="009D2938" w:rsidRDefault="0048176E">
      <w:pPr>
        <w:pStyle w:val="a0"/>
        <w:rPr>
          <w:lang w:eastAsia="zh-CN"/>
        </w:rPr>
      </w:pPr>
      <w:r>
        <w:rPr>
          <w:lang w:eastAsia="zh-CN"/>
        </w:rPr>
        <w:t>在数据清洗方面，本研究对以下情况进行了处理：</w:t>
      </w:r>
      <w:r>
        <w:rPr>
          <w:lang w:eastAsia="zh-CN"/>
        </w:rPr>
        <w:t xml:space="preserve"> </w:t>
      </w:r>
      <w:r>
        <w:rPr>
          <w:lang w:eastAsia="zh-CN"/>
        </w:rPr>
        <w:t>第一，情感评分中，空值周（即当周无任何</w:t>
      </w:r>
      <w:r>
        <w:rPr>
          <w:lang w:eastAsia="zh-CN"/>
        </w:rPr>
        <w:t xml:space="preserve"> Issue </w:t>
      </w:r>
      <w:r>
        <w:rPr>
          <w:lang w:eastAsia="zh-CN"/>
        </w:rPr>
        <w:t>评论）以样本均值填充，</w:t>
      </w:r>
      <w:r>
        <w:rPr>
          <w:lang w:eastAsia="zh-CN"/>
        </w:rPr>
        <w:t xml:space="preserve"> </w:t>
      </w:r>
      <w:r>
        <w:rPr>
          <w:lang w:eastAsia="zh-CN"/>
        </w:rPr>
        <w:t>但这一情况在样本期内极少发生（仅</w:t>
      </w:r>
      <w:r>
        <w:rPr>
          <w:lang w:eastAsia="zh-CN"/>
        </w:rPr>
        <w:t xml:space="preserve"> 2 </w:t>
      </w:r>
      <w:r>
        <w:rPr>
          <w:lang w:eastAsia="zh-CN"/>
        </w:rPr>
        <w:t>周）；</w:t>
      </w:r>
      <w:r>
        <w:rPr>
          <w:lang w:eastAsia="zh-CN"/>
        </w:rPr>
        <w:t xml:space="preserve"> </w:t>
      </w:r>
      <w:r>
        <w:rPr>
          <w:lang w:eastAsia="zh-CN"/>
        </w:rPr>
        <w:t>第二，开发活动和讨论活动中的极端值（超过均值三个标准差</w:t>
      </w:r>
      <w:r>
        <w:rPr>
          <w:lang w:eastAsia="zh-CN"/>
        </w:rPr>
        <w:lastRenderedPageBreak/>
        <w:t>以上的观测），</w:t>
      </w:r>
      <w:r>
        <w:rPr>
          <w:lang w:eastAsia="zh-CN"/>
        </w:rPr>
        <w:t xml:space="preserve"> </w:t>
      </w:r>
      <w:r>
        <w:rPr>
          <w:lang w:eastAsia="zh-CN"/>
        </w:rPr>
        <w:t>通过</w:t>
      </w:r>
      <w:r>
        <w:rPr>
          <w:lang w:eastAsia="zh-CN"/>
        </w:rPr>
        <w:t xml:space="preserve"> </w:t>
      </w:r>
      <w:proofErr w:type="spellStart"/>
      <w:r>
        <w:rPr>
          <w:lang w:eastAsia="zh-CN"/>
        </w:rPr>
        <w:t>Winsorization</w:t>
      </w:r>
      <w:proofErr w:type="spellEnd"/>
      <w:r>
        <w:rPr>
          <w:lang w:eastAsia="zh-CN"/>
        </w:rPr>
        <w:t>（缩尾处理）限定在</w:t>
      </w:r>
      <w:r>
        <w:rPr>
          <w:lang w:eastAsia="zh-CN"/>
        </w:rPr>
        <w:t xml:space="preserve"> 99 </w:t>
      </w:r>
      <w:r>
        <w:rPr>
          <w:lang w:eastAsia="zh-CN"/>
        </w:rPr>
        <w:t>百分位数，</w:t>
      </w:r>
      <w:r>
        <w:rPr>
          <w:lang w:eastAsia="zh-CN"/>
        </w:rPr>
        <w:t xml:space="preserve"> </w:t>
      </w:r>
      <w:r>
        <w:rPr>
          <w:lang w:eastAsia="zh-CN"/>
        </w:rPr>
        <w:t>以降低个别异常高活动周对</w:t>
      </w:r>
      <w:r>
        <w:rPr>
          <w:lang w:eastAsia="zh-CN"/>
        </w:rPr>
        <w:t xml:space="preserve"> VAR </w:t>
      </w:r>
      <w:r>
        <w:rPr>
          <w:lang w:eastAsia="zh-CN"/>
        </w:rPr>
        <w:t>系数估计的杠杆效应；</w:t>
      </w:r>
      <w:r>
        <w:rPr>
          <w:lang w:eastAsia="zh-CN"/>
        </w:rPr>
        <w:t xml:space="preserve"> </w:t>
      </w:r>
      <w:r>
        <w:rPr>
          <w:lang w:eastAsia="zh-CN"/>
        </w:rPr>
        <w:t>第三，包含重大技术会议（如</w:t>
      </w:r>
      <w:r>
        <w:rPr>
          <w:lang w:eastAsia="zh-CN"/>
        </w:rPr>
        <w:t xml:space="preserve"> Bitcoin Core </w:t>
      </w:r>
      <w:r>
        <w:rPr>
          <w:lang w:eastAsia="zh-CN"/>
        </w:rPr>
        <w:t>开发者大会）或</w:t>
      </w:r>
      <w:r>
        <w:rPr>
          <w:lang w:eastAsia="zh-CN"/>
        </w:rPr>
        <w:t xml:space="preserve"> GitHub </w:t>
      </w:r>
      <w:r>
        <w:rPr>
          <w:lang w:eastAsia="zh-CN"/>
        </w:rPr>
        <w:t>平台宕机的周</w:t>
      </w:r>
      <w:r>
        <w:rPr>
          <w:lang w:eastAsia="zh-CN"/>
        </w:rPr>
        <w:t xml:space="preserve"> </w:t>
      </w:r>
      <w:r>
        <w:rPr>
          <w:lang w:eastAsia="zh-CN"/>
        </w:rPr>
        <w:t>通过哑变量控制，以减少事件性扰动对时间序列估计的影响。</w:t>
      </w:r>
    </w:p>
    <w:p w14:paraId="015DC920" w14:textId="77777777" w:rsidR="009D2938" w:rsidRDefault="0048176E">
      <w:pPr>
        <w:pStyle w:val="3"/>
      </w:pPr>
      <w:bookmarkStart w:id="240" w:name="情感测量方法"/>
      <w:bookmarkStart w:id="241" w:name="_Toc229819430"/>
      <w:proofErr w:type="spellStart"/>
      <w:r>
        <w:t>情感测量方法</w:t>
      </w:r>
      <w:bookmarkEnd w:id="240"/>
      <w:bookmarkEnd w:id="241"/>
      <w:proofErr w:type="spellEnd"/>
    </w:p>
    <w:p w14:paraId="05F96F20" w14:textId="77777777" w:rsidR="009D2938" w:rsidRDefault="0048176E">
      <w:pPr>
        <w:pStyle w:val="FirstParagraph"/>
        <w:rPr>
          <w:lang w:eastAsia="zh-CN"/>
        </w:rPr>
      </w:pPr>
      <w:proofErr w:type="spellStart"/>
      <w:r>
        <w:t>本研究以大型语言模型（</w:t>
      </w:r>
      <w:r>
        <w:t>Large</w:t>
      </w:r>
      <w:proofErr w:type="spellEnd"/>
      <w:r>
        <w:t xml:space="preserve"> Language Model, </w:t>
      </w:r>
      <w:proofErr w:type="spellStart"/>
      <w:r>
        <w:t>LLM</w:t>
      </w:r>
      <w:r>
        <w:t>）为主要工具对</w:t>
      </w:r>
      <w:proofErr w:type="spellEnd"/>
      <w:r>
        <w:t xml:space="preserve"> Issue </w:t>
      </w:r>
      <w:proofErr w:type="spellStart"/>
      <w:r>
        <w:t>评论文本进行情感分析</w:t>
      </w:r>
      <w:proofErr w:type="spellEnd"/>
      <w:r>
        <w:t>。</w:t>
      </w:r>
      <w:r>
        <w:t xml:space="preserve"> </w:t>
      </w:r>
      <w:proofErr w:type="spellStart"/>
      <w:r>
        <w:t>相较于基于词典的传统方法（如</w:t>
      </w:r>
      <w:proofErr w:type="spellEnd"/>
      <w:r>
        <w:t xml:space="preserve"> VADER</w:t>
      </w:r>
      <w:r>
        <w:rPr>
          <w:rStyle w:val="ac"/>
        </w:rPr>
        <w:footnoteReference w:id="11"/>
      </w:r>
      <w:r>
        <w:t>）</w:t>
      </w:r>
      <w:proofErr w:type="spellStart"/>
      <w:r>
        <w:t>和早期预训练模型</w:t>
      </w:r>
      <w:proofErr w:type="spellEnd"/>
      <w:r>
        <w:t>，</w:t>
      </w:r>
      <w:r>
        <w:t xml:space="preserve"> LLM </w:t>
      </w:r>
      <w:proofErr w:type="spellStart"/>
      <w:r>
        <w:t>具备深层语境理解能力，能够识别双关、讽刺</w:t>
      </w:r>
      <w:proofErr w:type="spellEnd"/>
      <w:r>
        <w:t>、</w:t>
      </w:r>
      <w:r>
        <w:t xml:space="preserve"> </w:t>
      </w:r>
      <w:proofErr w:type="spellStart"/>
      <w:r>
        <w:t>条件句等复杂语言现象中隐含的情感倾向</w:t>
      </w:r>
      <w:proofErr w:type="spellEnd"/>
      <w:r>
        <w:t>，</w:t>
      </w:r>
      <w:r>
        <w:t xml:space="preserve"> </w:t>
      </w:r>
      <w:proofErr w:type="spellStart"/>
      <w:r>
        <w:t>并可通过结构化提示（</w:t>
      </w:r>
      <w:r>
        <w:t>Prompt</w:t>
      </w:r>
      <w:r>
        <w:t>）实现对特定情感维度的精细化测量</w:t>
      </w:r>
      <w:proofErr w:type="spellEnd"/>
      <w:r>
        <w:t xml:space="preserve"> (Gilardi, Alizadeh, and Kubli 2023)</w:t>
      </w:r>
      <w:r>
        <w:t>。</w:t>
      </w:r>
      <w:r>
        <w:t xml:space="preserve"> </w:t>
      </w:r>
      <w:r>
        <w:rPr>
          <w:lang w:eastAsia="zh-CN"/>
        </w:rPr>
        <w:t>近年来的研究表明，以</w:t>
      </w:r>
      <w:r>
        <w:rPr>
          <w:lang w:eastAsia="zh-CN"/>
        </w:rPr>
        <w:t xml:space="preserve"> GPT </w:t>
      </w:r>
      <w:r>
        <w:rPr>
          <w:lang w:eastAsia="zh-CN"/>
        </w:rPr>
        <w:t>系列为代表的</w:t>
      </w:r>
      <w:r>
        <w:rPr>
          <w:lang w:eastAsia="zh-CN"/>
        </w:rPr>
        <w:t xml:space="preserve"> LLM </w:t>
      </w:r>
      <w:r>
        <w:rPr>
          <w:lang w:eastAsia="zh-CN"/>
        </w:rPr>
        <w:t>在文本标注任务上的表现</w:t>
      </w:r>
      <w:r>
        <w:rPr>
          <w:lang w:eastAsia="zh-CN"/>
        </w:rPr>
        <w:t xml:space="preserve"> </w:t>
      </w:r>
      <w:r>
        <w:rPr>
          <w:lang w:eastAsia="zh-CN"/>
        </w:rPr>
        <w:t>已达到甚至超越众包人工标注的精度，且在软件工程文本情感分析</w:t>
      </w:r>
      <w:r>
        <w:rPr>
          <w:lang w:eastAsia="zh-CN"/>
        </w:rPr>
        <w:t xml:space="preserve"> </w:t>
      </w:r>
      <w:r>
        <w:rPr>
          <w:lang w:eastAsia="zh-CN"/>
        </w:rPr>
        <w:t>等技术领域的表现优于基于词典的传统工具</w:t>
      </w:r>
      <w:r>
        <w:rPr>
          <w:lang w:eastAsia="zh-CN"/>
        </w:rPr>
        <w:t xml:space="preserve"> (Zhang et al. 2020)</w:t>
      </w:r>
      <w:r>
        <w:rPr>
          <w:lang w:eastAsia="zh-CN"/>
        </w:rPr>
        <w:t>。</w:t>
      </w:r>
    </w:p>
    <w:p w14:paraId="4D28CF54" w14:textId="77777777" w:rsidR="009D2938" w:rsidRDefault="0048176E">
      <w:pPr>
        <w:pStyle w:val="a0"/>
        <w:rPr>
          <w:lang w:eastAsia="zh-CN"/>
        </w:rPr>
      </w:pPr>
      <w:proofErr w:type="spellStart"/>
      <w:r>
        <w:t>模型选择</w:t>
      </w:r>
      <w:proofErr w:type="spellEnd"/>
      <w:r>
        <w:t>。</w:t>
      </w:r>
      <w:r>
        <w:t xml:space="preserve"> </w:t>
      </w:r>
      <w:proofErr w:type="spellStart"/>
      <w:r>
        <w:t>本研究采用</w:t>
      </w:r>
      <w:proofErr w:type="spellEnd"/>
      <w:r>
        <w:t xml:space="preserve"> Claude Sonnet 4.5</w:t>
      </w:r>
      <w:r>
        <w:rPr>
          <w:rStyle w:val="ac"/>
        </w:rPr>
        <w:footnoteReference w:id="12"/>
      </w:r>
      <w:r>
        <w:t>（</w:t>
      </w:r>
      <w:r>
        <w:t>claude-sonnet-4.5</w:t>
      </w:r>
      <w:r>
        <w:t>）作为主要情感打分模型。</w:t>
      </w:r>
      <w:r>
        <w:t xml:space="preserve"> </w:t>
      </w:r>
      <w:proofErr w:type="spellStart"/>
      <w:r>
        <w:t>为确保结论对情感测量工具选择的不敏感性</w:t>
      </w:r>
      <w:proofErr w:type="spellEnd"/>
      <w:r>
        <w:t>，</w:t>
      </w:r>
      <w:r>
        <w:t xml:space="preserve"> </w:t>
      </w:r>
      <w:proofErr w:type="spellStart"/>
      <w:r>
        <w:t>稳健性检验中分别以</w:t>
      </w:r>
      <w:proofErr w:type="spellEnd"/>
      <w:r>
        <w:t xml:space="preserve"> DeepSeek-V3.2</w:t>
      </w:r>
      <w:r>
        <w:t>（</w:t>
      </w:r>
      <w:r>
        <w:t>deepseek-v3.2</w:t>
      </w:r>
      <w:r>
        <w:t>）和</w:t>
      </w:r>
      <w:r>
        <w:t xml:space="preserve"> GPT-5.2</w:t>
      </w:r>
      <w:r>
        <w:t>（</w:t>
      </w:r>
      <w:r>
        <w:t>gpt-5.2</w:t>
      </w:r>
      <w:r>
        <w:t>）</w:t>
      </w:r>
      <w:r>
        <w:t xml:space="preserve"> </w:t>
      </w:r>
      <w:proofErr w:type="spellStart"/>
      <w:r>
        <w:t>两个替代大型语言模型，以及</w:t>
      </w:r>
      <w:proofErr w:type="spellEnd"/>
      <w:r>
        <w:t xml:space="preserve"> VADER </w:t>
      </w:r>
      <w:proofErr w:type="spellStart"/>
      <w:r>
        <w:t>传统词典方法</w:t>
      </w:r>
      <w:proofErr w:type="spellEnd"/>
      <w:r>
        <w:t>，</w:t>
      </w:r>
      <w:r>
        <w:t xml:space="preserve"> </w:t>
      </w:r>
      <w:proofErr w:type="spellStart"/>
      <w:r>
        <w:t>对同一样本进行独立评分并重新估计</w:t>
      </w:r>
      <w:proofErr w:type="spellEnd"/>
      <w:r>
        <w:t xml:space="preserve"> VAR </w:t>
      </w:r>
      <w:proofErr w:type="spellStart"/>
      <w:r>
        <w:t>模型（详见第</w:t>
      </w:r>
      <w:proofErr w:type="spellEnd"/>
      <w:r>
        <w:t> </w:t>
      </w:r>
      <w:hyperlink w:anchor="sec:robust-2">
        <w:r>
          <w:rPr>
            <w:rStyle w:val="ad"/>
          </w:rPr>
          <w:t>5.6</w:t>
        </w:r>
      </w:hyperlink>
      <w:r>
        <w:t xml:space="preserve"> </w:t>
      </w:r>
      <w:r>
        <w:t>节）。</w:t>
      </w:r>
      <w:r>
        <w:t xml:space="preserve"> </w:t>
      </w:r>
      <w:proofErr w:type="spellStart"/>
      <w:r>
        <w:t>三个</w:t>
      </w:r>
      <w:proofErr w:type="spellEnd"/>
      <w:r>
        <w:t xml:space="preserve"> LLM </w:t>
      </w:r>
      <w:proofErr w:type="spellStart"/>
      <w:r>
        <w:t>分属</w:t>
      </w:r>
      <w:proofErr w:type="spellEnd"/>
      <w:r>
        <w:t xml:space="preserve"> </w:t>
      </w:r>
      <w:proofErr w:type="spellStart"/>
      <w:r>
        <w:t>Anthropic</w:t>
      </w:r>
      <w:r>
        <w:t>、</w:t>
      </w:r>
      <w:r>
        <w:t>DeepSeek</w:t>
      </w:r>
      <w:r>
        <w:t>、</w:t>
      </w:r>
      <w:r>
        <w:t>OpenAI</w:t>
      </w:r>
      <w:proofErr w:type="spellEnd"/>
      <w:r>
        <w:t xml:space="preserve"> </w:t>
      </w:r>
      <w:proofErr w:type="spellStart"/>
      <w:r>
        <w:t>三家公司，架构与训练路线各不相同</w:t>
      </w:r>
      <w:proofErr w:type="spellEnd"/>
      <w:r>
        <w:t>，</w:t>
      </w:r>
      <w:r>
        <w:t xml:space="preserve"> </w:t>
      </w:r>
      <w:proofErr w:type="spellStart"/>
      <w:r>
        <w:t>可最大化跨模型多样性；</w:t>
      </w:r>
      <w:r>
        <w:t>VADER</w:t>
      </w:r>
      <w:proofErr w:type="spellEnd"/>
      <w:r>
        <w:t xml:space="preserve"> </w:t>
      </w:r>
      <w:proofErr w:type="spellStart"/>
      <w:r>
        <w:t>作为规则型工具，与</w:t>
      </w:r>
      <w:proofErr w:type="spellEnd"/>
      <w:r>
        <w:t xml:space="preserve"> LLM </w:t>
      </w:r>
      <w:proofErr w:type="spellStart"/>
      <w:r>
        <w:t>的语义推理在方法论上存在本质差异</w:t>
      </w:r>
      <w:proofErr w:type="spellEnd"/>
      <w:r>
        <w:t>。</w:t>
      </w:r>
      <w:r>
        <w:t xml:space="preserve"> </w:t>
      </w:r>
      <w:r>
        <w:rPr>
          <w:lang w:eastAsia="zh-CN"/>
        </w:rPr>
        <w:t>所有</w:t>
      </w:r>
      <w:r>
        <w:rPr>
          <w:lang w:eastAsia="zh-CN"/>
        </w:rPr>
        <w:t xml:space="preserve"> LLM </w:t>
      </w:r>
      <w:r>
        <w:rPr>
          <w:lang w:eastAsia="zh-CN"/>
        </w:rPr>
        <w:t>均通过</w:t>
      </w:r>
      <w:r>
        <w:rPr>
          <w:lang w:eastAsia="zh-CN"/>
        </w:rPr>
        <w:t xml:space="preserve"> OpenAI </w:t>
      </w:r>
      <w:r>
        <w:rPr>
          <w:lang w:eastAsia="zh-CN"/>
        </w:rPr>
        <w:t>兼容接口调用，</w:t>
      </w:r>
      <w:r>
        <w:rPr>
          <w:lang w:eastAsia="zh-CN"/>
        </w:rPr>
        <w:t xml:space="preserve"> </w:t>
      </w:r>
      <w:r>
        <w:rPr>
          <w:lang w:eastAsia="zh-CN"/>
        </w:rPr>
        <w:t>推理温度设置为</w:t>
      </w:r>
      <w:r>
        <w:rPr>
          <w:lang w:eastAsia="zh-CN"/>
        </w:rPr>
        <w:t xml:space="preserve"> 0 </w:t>
      </w:r>
      <w:r>
        <w:rPr>
          <w:lang w:eastAsia="zh-CN"/>
        </w:rPr>
        <w:t>以保证结果的确定性与可重复性。</w:t>
      </w:r>
    </w:p>
    <w:p w14:paraId="31A6B166" w14:textId="604613C1" w:rsidR="009D2938" w:rsidRDefault="0048176E">
      <w:pPr>
        <w:pStyle w:val="a0"/>
        <w:rPr>
          <w:lang w:eastAsia="zh-CN"/>
        </w:rPr>
      </w:pPr>
      <w:r>
        <w:rPr>
          <w:lang w:eastAsia="zh-CN"/>
        </w:rPr>
        <w:lastRenderedPageBreak/>
        <w:t>评分方案。</w:t>
      </w:r>
      <w:r>
        <w:rPr>
          <w:lang w:eastAsia="zh-CN"/>
        </w:rPr>
        <w:t xml:space="preserve"> </w:t>
      </w:r>
      <w:r>
        <w:rPr>
          <w:lang w:eastAsia="zh-CN"/>
        </w:rPr>
        <w:t>针对每条</w:t>
      </w:r>
      <w:r>
        <w:rPr>
          <w:lang w:eastAsia="zh-CN"/>
        </w:rPr>
        <w:t xml:space="preserve"> Issue </w:t>
      </w:r>
      <w:r>
        <w:rPr>
          <w:lang w:eastAsia="zh-CN"/>
        </w:rPr>
        <w:t>评论，本研究设计结构化提示，</w:t>
      </w:r>
      <w:r>
        <w:rPr>
          <w:lang w:eastAsia="zh-CN"/>
        </w:rPr>
        <w:t xml:space="preserve"> </w:t>
      </w:r>
      <w:r>
        <w:rPr>
          <w:lang w:eastAsia="zh-CN"/>
        </w:rPr>
        <w:t>要求模型在九分制量表上（</w:t>
      </w:r>
      <w:r>
        <w:rPr>
          <w:lang w:eastAsia="zh-CN"/>
        </w:rPr>
        <w:t>1–9</w:t>
      </w:r>
      <w:r>
        <w:rPr>
          <w:lang w:eastAsia="zh-CN"/>
        </w:rPr>
        <w:t>，</w:t>
      </w:r>
      <w:r>
        <w:rPr>
          <w:lang w:eastAsia="zh-CN"/>
        </w:rPr>
        <w:t xml:space="preserve">5 </w:t>
      </w:r>
      <w:r>
        <w:rPr>
          <w:lang w:eastAsia="zh-CN"/>
        </w:rPr>
        <w:t>为中性，</w:t>
      </w:r>
      <w:r>
        <w:rPr>
          <w:lang w:eastAsia="zh-CN"/>
        </w:rPr>
        <w:t xml:space="preserve">1 </w:t>
      </w:r>
      <w:r>
        <w:rPr>
          <w:lang w:eastAsia="zh-CN"/>
        </w:rPr>
        <w:t>为极度负面，</w:t>
      </w:r>
      <w:r>
        <w:rPr>
          <w:lang w:eastAsia="zh-CN"/>
        </w:rPr>
        <w:t xml:space="preserve">9 </w:t>
      </w:r>
      <w:r>
        <w:rPr>
          <w:lang w:eastAsia="zh-CN"/>
        </w:rPr>
        <w:t>为极度正面）</w:t>
      </w:r>
      <w:r>
        <w:rPr>
          <w:lang w:eastAsia="zh-CN"/>
        </w:rPr>
        <w:t xml:space="preserve"> </w:t>
      </w:r>
      <w:r>
        <w:rPr>
          <w:lang w:eastAsia="zh-CN"/>
        </w:rPr>
        <w:t>对评论的整体情感极性进行评分，并附上简短的评分依据。</w:t>
      </w:r>
      <w:r>
        <w:rPr>
          <w:lang w:eastAsia="zh-CN"/>
        </w:rPr>
        <w:t xml:space="preserve"> </w:t>
      </w:r>
      <w:r>
        <w:rPr>
          <w:lang w:eastAsia="zh-CN"/>
        </w:rPr>
        <w:t>模型输出以</w:t>
      </w:r>
      <w:r>
        <w:rPr>
          <w:lang w:eastAsia="zh-CN"/>
        </w:rPr>
        <w:t xml:space="preserve"> JSON </w:t>
      </w:r>
      <w:r>
        <w:rPr>
          <w:lang w:eastAsia="zh-CN"/>
        </w:rPr>
        <w:t>格式返回，情感极性分数（</w:t>
      </w:r>
      <w:proofErr w:type="spellStart"/>
      <w:r>
        <w:rPr>
          <w:lang w:eastAsia="zh-CN"/>
        </w:rPr>
        <w:t>sentiment_polarity</w:t>
      </w:r>
      <w:proofErr w:type="spellEnd"/>
      <w:r>
        <w:rPr>
          <w:lang w:eastAsia="zh-CN"/>
        </w:rPr>
        <w:t>）</w:t>
      </w:r>
      <w:r>
        <w:rPr>
          <w:lang w:eastAsia="zh-CN"/>
        </w:rPr>
        <w:t xml:space="preserve"> </w:t>
      </w:r>
      <w:r>
        <w:rPr>
          <w:lang w:eastAsia="zh-CN"/>
        </w:rPr>
        <w:t>为本研究使用的核心变量。</w:t>
      </w:r>
      <w:r>
        <w:rPr>
          <w:lang w:eastAsia="zh-CN"/>
        </w:rPr>
        <w:t xml:space="preserve"> </w:t>
      </w:r>
      <w:r>
        <w:rPr>
          <w:lang w:eastAsia="zh-CN"/>
        </w:rPr>
        <w:t>此外，提示还包含六类基本情感（愤怒、厌恶、恐惧、快乐、悲伤、惊讶）</w:t>
      </w:r>
      <w:r>
        <w:rPr>
          <w:lang w:eastAsia="zh-CN"/>
        </w:rPr>
        <w:t xml:space="preserve"> </w:t>
      </w:r>
      <w:r>
        <w:rPr>
          <w:lang w:eastAsia="zh-CN"/>
        </w:rPr>
        <w:t>及</w:t>
      </w:r>
      <w:r>
        <w:rPr>
          <w:lang w:eastAsia="zh-CN"/>
        </w:rPr>
        <w:t>“</w:t>
      </w:r>
      <w:r>
        <w:rPr>
          <w:lang w:eastAsia="zh-CN"/>
        </w:rPr>
        <w:t>失望（期望失验）</w:t>
      </w:r>
      <w:r>
        <w:rPr>
          <w:lang w:eastAsia="zh-CN"/>
        </w:rPr>
        <w:t>”</w:t>
      </w:r>
      <w:r>
        <w:rPr>
          <w:lang w:eastAsia="zh-CN"/>
        </w:rPr>
        <w:t>维度的分项评分，</w:t>
      </w:r>
      <w:r>
        <w:rPr>
          <w:lang w:eastAsia="zh-CN"/>
        </w:rPr>
        <w:t xml:space="preserve"> </w:t>
      </w:r>
      <w:r>
        <w:rPr>
          <w:lang w:eastAsia="zh-CN"/>
        </w:rPr>
        <w:t>为后续研究的情感类型细化分析提供基础数据。</w:t>
      </w:r>
      <w:r>
        <w:rPr>
          <w:lang w:eastAsia="zh-CN"/>
        </w:rPr>
        <w:t xml:space="preserve"> </w:t>
      </w:r>
      <w:r>
        <w:rPr>
          <w:lang w:eastAsia="zh-CN"/>
        </w:rPr>
        <w:t>完整的提示词文本见附录</w:t>
      </w:r>
      <w:r>
        <w:rPr>
          <w:lang w:eastAsia="zh-CN"/>
        </w:rPr>
        <w:t xml:space="preserve"> B</w:t>
      </w:r>
      <w:r>
        <w:rPr>
          <w:lang w:eastAsia="zh-CN"/>
        </w:rPr>
        <w:t>。</w:t>
      </w:r>
      <w:r>
        <w:rPr>
          <w:lang w:eastAsia="zh-CN"/>
        </w:rPr>
        <w:t xml:space="preserve"> </w:t>
      </w:r>
      <w:r>
        <w:rPr>
          <w:lang w:eastAsia="zh-CN"/>
        </w:rPr>
        <w:t>表展示了三条代表性</w:t>
      </w:r>
      <w:r>
        <w:rPr>
          <w:lang w:eastAsia="zh-CN"/>
        </w:rPr>
        <w:t xml:space="preserve"> Issue </w:t>
      </w:r>
      <w:r>
        <w:rPr>
          <w:lang w:eastAsia="zh-CN"/>
        </w:rPr>
        <w:t>评论的情感极性评分结果及评分依据。</w:t>
      </w:r>
      <w:r w:rsidR="009D2938">
        <w:fldChar w:fldCharType="begin"/>
      </w:r>
      <w:r w:rsidR="009D2938">
        <w:rPr>
          <w:lang w:eastAsia="zh-CN"/>
        </w:rPr>
        <w:instrText>HYPERLINK \l "tab:sentiment-example" \h</w:instrText>
      </w:r>
      <w:r w:rsidR="009D2938">
        <w:fldChar w:fldCharType="separate"/>
      </w:r>
      <w:r w:rsidR="009D2938">
        <w:fldChar w:fldCharType="end"/>
      </w:r>
    </w:p>
    <w:p w14:paraId="62F07583" w14:textId="77777777" w:rsidR="009D2938" w:rsidRDefault="0048176E">
      <w:pPr>
        <w:pStyle w:val="TableCaption"/>
      </w:pPr>
      <w:proofErr w:type="spellStart"/>
      <w:r>
        <w:t>情感极性评分示例（</w:t>
      </w:r>
      <w:r>
        <w:t>Claude</w:t>
      </w:r>
      <w:proofErr w:type="spellEnd"/>
      <w:r>
        <w:t xml:space="preserve"> Sonnet 4.5</w:t>
      </w:r>
      <w:r>
        <w:t>）</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51"/>
        <w:gridCol w:w="480"/>
        <w:gridCol w:w="4099"/>
        <w:gridCol w:w="3086"/>
      </w:tblGrid>
      <w:tr w:rsidR="009D2938" w14:paraId="70BB51FD" w14:textId="77777777" w:rsidTr="004A6767">
        <w:trPr>
          <w:jc w:val="center"/>
        </w:trPr>
        <w:tc>
          <w:tcPr>
            <w:tcW w:w="0" w:type="auto"/>
            <w:vAlign w:val="bottom"/>
          </w:tcPr>
          <w:p w14:paraId="3DD90C2A" w14:textId="77777777" w:rsidR="009D2938" w:rsidRDefault="0048176E">
            <w:pPr>
              <w:pStyle w:val="Compact"/>
              <w:jc w:val="center"/>
            </w:pPr>
            <w:proofErr w:type="spellStart"/>
            <w:r>
              <w:t>周起始日期</w:t>
            </w:r>
            <w:proofErr w:type="spellEnd"/>
          </w:p>
        </w:tc>
        <w:tc>
          <w:tcPr>
            <w:tcW w:w="0" w:type="auto"/>
            <w:vAlign w:val="bottom"/>
          </w:tcPr>
          <w:p w14:paraId="4AB47E79" w14:textId="77777777" w:rsidR="009D2938" w:rsidRDefault="0048176E">
            <w:pPr>
              <w:pStyle w:val="Compact"/>
              <w:jc w:val="center"/>
            </w:pPr>
            <w:proofErr w:type="spellStart"/>
            <w:r>
              <w:t>极性</w:t>
            </w:r>
            <w:proofErr w:type="spellEnd"/>
          </w:p>
        </w:tc>
        <w:tc>
          <w:tcPr>
            <w:tcW w:w="0" w:type="auto"/>
            <w:vAlign w:val="bottom"/>
          </w:tcPr>
          <w:p w14:paraId="0964D249" w14:textId="77777777" w:rsidR="009D2938" w:rsidRDefault="0048176E">
            <w:pPr>
              <w:pStyle w:val="Compact"/>
            </w:pPr>
            <w:proofErr w:type="spellStart"/>
            <w:r>
              <w:t>评论原文（节选</w:t>
            </w:r>
            <w:proofErr w:type="spellEnd"/>
            <w:r>
              <w:t>）</w:t>
            </w:r>
          </w:p>
        </w:tc>
        <w:tc>
          <w:tcPr>
            <w:tcW w:w="0" w:type="auto"/>
            <w:vAlign w:val="bottom"/>
          </w:tcPr>
          <w:p w14:paraId="7BE3E454" w14:textId="77777777" w:rsidR="009D2938" w:rsidRDefault="0048176E">
            <w:pPr>
              <w:pStyle w:val="Compact"/>
            </w:pPr>
            <w:proofErr w:type="spellStart"/>
            <w:r>
              <w:t>评分依据</w:t>
            </w:r>
            <w:proofErr w:type="spellEnd"/>
          </w:p>
        </w:tc>
      </w:tr>
      <w:tr w:rsidR="009D2938" w14:paraId="5467C9CB" w14:textId="77777777" w:rsidTr="004A6767">
        <w:trPr>
          <w:jc w:val="center"/>
        </w:trPr>
        <w:tc>
          <w:tcPr>
            <w:tcW w:w="0" w:type="auto"/>
          </w:tcPr>
          <w:p w14:paraId="5D455144" w14:textId="77777777" w:rsidR="009D2938" w:rsidRDefault="0048176E">
            <w:pPr>
              <w:pStyle w:val="Compact"/>
              <w:jc w:val="center"/>
            </w:pPr>
            <w:r>
              <w:t>2021-08-09</w:t>
            </w:r>
          </w:p>
        </w:tc>
        <w:tc>
          <w:tcPr>
            <w:tcW w:w="0" w:type="auto"/>
          </w:tcPr>
          <w:p w14:paraId="474B8F5F" w14:textId="77777777" w:rsidR="009D2938" w:rsidRDefault="0048176E">
            <w:pPr>
              <w:pStyle w:val="Compact"/>
              <w:jc w:val="center"/>
            </w:pPr>
            <w:r>
              <w:t>7</w:t>
            </w:r>
          </w:p>
        </w:tc>
        <w:tc>
          <w:tcPr>
            <w:tcW w:w="0" w:type="auto"/>
          </w:tcPr>
          <w:p w14:paraId="38C7F80B" w14:textId="77777777" w:rsidR="009D2938" w:rsidRDefault="0048176E">
            <w:pPr>
              <w:pStyle w:val="Compact"/>
            </w:pPr>
            <w:r>
              <w:t>I’ve benchmarked … and I’m happy to report that I’m seeing a roughly 9% speedup along with an 8% reduction in memory usage.</w:t>
            </w:r>
          </w:p>
        </w:tc>
        <w:tc>
          <w:tcPr>
            <w:tcW w:w="0" w:type="auto"/>
          </w:tcPr>
          <w:p w14:paraId="6A83913D" w14:textId="77777777" w:rsidR="009D2938" w:rsidRDefault="0048176E">
            <w:pPr>
              <w:pStyle w:val="Compact"/>
              <w:rPr>
                <w:lang w:eastAsia="zh-CN"/>
              </w:rPr>
            </w:pPr>
            <w:r>
              <w:rPr>
                <w:lang w:eastAsia="zh-CN"/>
              </w:rPr>
              <w:t>文本包含多处性能提升的积极报告、成功的基准测试结果、协作式问题解决以及感谢表达，负面内容极少。</w:t>
            </w:r>
          </w:p>
        </w:tc>
      </w:tr>
      <w:tr w:rsidR="009D2938" w14:paraId="1916AE8E" w14:textId="77777777" w:rsidTr="004A6767">
        <w:trPr>
          <w:jc w:val="center"/>
        </w:trPr>
        <w:tc>
          <w:tcPr>
            <w:tcW w:w="0" w:type="auto"/>
          </w:tcPr>
          <w:p w14:paraId="2CB55B85" w14:textId="77777777" w:rsidR="009D2938" w:rsidRDefault="0048176E">
            <w:pPr>
              <w:pStyle w:val="Compact"/>
              <w:jc w:val="center"/>
            </w:pPr>
            <w:r>
              <w:t>2023-12-11</w:t>
            </w:r>
          </w:p>
        </w:tc>
        <w:tc>
          <w:tcPr>
            <w:tcW w:w="0" w:type="auto"/>
          </w:tcPr>
          <w:p w14:paraId="4484D0F0" w14:textId="77777777" w:rsidR="009D2938" w:rsidRDefault="0048176E">
            <w:pPr>
              <w:pStyle w:val="Compact"/>
              <w:jc w:val="center"/>
            </w:pPr>
            <w:r>
              <w:t>4</w:t>
            </w:r>
          </w:p>
        </w:tc>
        <w:tc>
          <w:tcPr>
            <w:tcW w:w="0" w:type="auto"/>
          </w:tcPr>
          <w:p w14:paraId="365055F0" w14:textId="77777777" w:rsidR="009D2938" w:rsidRDefault="0048176E">
            <w:pPr>
              <w:pStyle w:val="Compact"/>
            </w:pPr>
            <w:r>
              <w:t>I just wanted to give feedback that this kind of bit me … it took some investigating to see why. … I don’t really get the logic.</w:t>
            </w:r>
          </w:p>
        </w:tc>
        <w:tc>
          <w:tcPr>
            <w:tcW w:w="0" w:type="auto"/>
          </w:tcPr>
          <w:p w14:paraId="42FDAE5B" w14:textId="77777777" w:rsidR="009D2938" w:rsidRDefault="0048176E">
            <w:pPr>
              <w:pStyle w:val="Compact"/>
              <w:rPr>
                <w:lang w:eastAsia="zh-CN"/>
              </w:rPr>
            </w:pPr>
            <w:r>
              <w:rPr>
                <w:lang w:eastAsia="zh-CN"/>
              </w:rPr>
              <w:t>文本表达了对技术阻碍、反复失败和软件功能未达预期的不满，但整体维持了专业的协作语气。</w:t>
            </w:r>
          </w:p>
        </w:tc>
      </w:tr>
    </w:tbl>
    <w:p w14:paraId="16333ABB" w14:textId="77777777" w:rsidR="009D2938" w:rsidRDefault="0048176E">
      <w:pPr>
        <w:pStyle w:val="a0"/>
        <w:rPr>
          <w:lang w:eastAsia="zh-CN"/>
        </w:rPr>
      </w:pPr>
      <w:r>
        <w:rPr>
          <w:lang w:eastAsia="zh-CN"/>
        </w:rPr>
        <w:t>文本预处理。</w:t>
      </w:r>
      <w:r>
        <w:rPr>
          <w:lang w:eastAsia="zh-CN"/>
        </w:rPr>
        <w:t xml:space="preserve"> </w:t>
      </w:r>
      <w:r>
        <w:rPr>
          <w:lang w:eastAsia="zh-CN"/>
        </w:rPr>
        <w:t>在情感打分前，对每条评论依次执行以下预处理操作：</w:t>
      </w:r>
      <w:r>
        <w:rPr>
          <w:lang w:eastAsia="zh-CN"/>
        </w:rPr>
        <w:t xml:space="preserve"> </w:t>
      </w:r>
      <w:r>
        <w:rPr>
          <w:lang w:eastAsia="zh-CN"/>
        </w:rPr>
        <w:t>（</w:t>
      </w:r>
      <w:r>
        <w:rPr>
          <w:lang w:eastAsia="zh-CN"/>
        </w:rPr>
        <w:t>1</w:t>
      </w:r>
      <w:r>
        <w:rPr>
          <w:lang w:eastAsia="zh-CN"/>
        </w:rPr>
        <w:t>）过滤纯代码片段（以三个反引号</w:t>
      </w:r>
      <w:r>
        <w:rPr>
          <w:lang w:eastAsia="zh-CN"/>
        </w:rPr>
        <w:t xml:space="preserve"> </w:t>
      </w:r>
      <w:r>
        <w:rPr>
          <w:rStyle w:val="VerbatimChar"/>
          <w:lang w:eastAsia="zh-CN"/>
        </w:rPr>
        <w:t>“‘</w:t>
      </w:r>
      <w:r>
        <w:rPr>
          <w:lang w:eastAsia="zh-CN"/>
        </w:rPr>
        <w:t xml:space="preserve"> </w:t>
      </w:r>
      <w:r>
        <w:rPr>
          <w:lang w:eastAsia="zh-CN"/>
        </w:rPr>
        <w:t>包裹的内容），消除代码噪声；</w:t>
      </w:r>
      <w:r>
        <w:rPr>
          <w:lang w:eastAsia="zh-CN"/>
        </w:rPr>
        <w:t xml:space="preserve"> </w:t>
      </w:r>
      <w:r>
        <w:rPr>
          <w:lang w:eastAsia="zh-CN"/>
        </w:rPr>
        <w:t>（</w:t>
      </w:r>
      <w:r>
        <w:rPr>
          <w:lang w:eastAsia="zh-CN"/>
        </w:rPr>
        <w:t>2</w:t>
      </w:r>
      <w:r>
        <w:rPr>
          <w:lang w:eastAsia="zh-CN"/>
        </w:rPr>
        <w:t>）仅保留包含至少</w:t>
      </w:r>
      <w:r>
        <w:rPr>
          <w:lang w:eastAsia="zh-CN"/>
        </w:rPr>
        <w:t xml:space="preserve"> 5 </w:t>
      </w:r>
      <w:r>
        <w:rPr>
          <w:lang w:eastAsia="zh-CN"/>
        </w:rPr>
        <w:t>个有效词的评论，剔除过短的无意义内容。</w:t>
      </w:r>
    </w:p>
    <w:p w14:paraId="4660D3CD" w14:textId="77777777" w:rsidR="009D2938" w:rsidRDefault="0048176E">
      <w:pPr>
        <w:pStyle w:val="a0"/>
        <w:rPr>
          <w:lang w:eastAsia="zh-CN"/>
        </w:rPr>
      </w:pPr>
      <w:r>
        <w:rPr>
          <w:lang w:eastAsia="zh-CN"/>
        </w:rPr>
        <w:t>聚合与评分策略。</w:t>
      </w:r>
      <w:r>
        <w:rPr>
          <w:lang w:eastAsia="zh-CN"/>
        </w:rPr>
        <w:t xml:space="preserve"> </w:t>
      </w:r>
      <w:r>
        <w:rPr>
          <w:lang w:eastAsia="zh-CN"/>
        </w:rPr>
        <w:t>本研究采用</w:t>
      </w:r>
      <w:r>
        <w:rPr>
          <w:lang w:eastAsia="zh-CN"/>
        </w:rPr>
        <w:t>“</w:t>
      </w:r>
      <w:r>
        <w:rPr>
          <w:lang w:eastAsia="zh-CN"/>
        </w:rPr>
        <w:t>先聚合、后评分</w:t>
      </w:r>
      <w:r>
        <w:rPr>
          <w:lang w:eastAsia="zh-CN"/>
        </w:rPr>
        <w:t>”</w:t>
      </w:r>
      <w:r>
        <w:rPr>
          <w:lang w:eastAsia="zh-CN"/>
        </w:rPr>
        <w:t>的策略：将每周所有经预处理的有效</w:t>
      </w:r>
      <w:r>
        <w:rPr>
          <w:lang w:eastAsia="zh-CN"/>
        </w:rPr>
        <w:t xml:space="preserve"> Issue </w:t>
      </w:r>
      <w:r>
        <w:rPr>
          <w:lang w:eastAsia="zh-CN"/>
        </w:rPr>
        <w:t>评论</w:t>
      </w:r>
      <w:r>
        <w:rPr>
          <w:lang w:eastAsia="zh-CN"/>
        </w:rPr>
        <w:t xml:space="preserve"> </w:t>
      </w:r>
      <w:r>
        <w:rPr>
          <w:lang w:eastAsia="zh-CN"/>
        </w:rPr>
        <w:t>合并为一个文本块，再由大型语言模型对整周文本进行一次性情感评分，</w:t>
      </w:r>
      <w:r>
        <w:rPr>
          <w:lang w:eastAsia="zh-CN"/>
        </w:rPr>
        <w:t xml:space="preserve"> </w:t>
      </w:r>
      <w:r>
        <w:rPr>
          <w:lang w:eastAsia="zh-CN"/>
        </w:rPr>
        <w:t>直接输出该周的情感极性得分，取值域为</w:t>
      </w:r>
      <w:r>
        <w:rPr>
          <w:lang w:eastAsia="zh-CN"/>
        </w:rPr>
        <w:t xml:space="preserve"> </w:t>
      </w:r>
      <m:oMath>
        <m:r>
          <w:rPr>
            <w:rFonts w:ascii="Cambria Math" w:hAnsi="Cambria Math"/>
            <w:lang w:eastAsia="zh-CN"/>
          </w:rPr>
          <m:t>[1,9]</m:t>
        </m:r>
      </m:oMath>
      <w:r>
        <w:rPr>
          <w:lang w:eastAsia="zh-CN"/>
        </w:rPr>
        <w:t>，以</w:t>
      </w:r>
      <w:r>
        <w:rPr>
          <w:lang w:eastAsia="zh-CN"/>
        </w:rPr>
        <w:t xml:space="preserve"> 5 </w:t>
      </w:r>
      <w:r>
        <w:rPr>
          <w:lang w:eastAsia="zh-CN"/>
        </w:rPr>
        <w:t>为中性基准，</w:t>
      </w:r>
      <w:r>
        <w:rPr>
          <w:lang w:eastAsia="zh-CN"/>
        </w:rPr>
        <w:t xml:space="preserve"> </w:t>
      </w:r>
      <w:r>
        <w:rPr>
          <w:lang w:eastAsia="zh-CN"/>
        </w:rPr>
        <w:t>高于</w:t>
      </w:r>
      <w:r>
        <w:rPr>
          <w:lang w:eastAsia="zh-CN"/>
        </w:rPr>
        <w:t xml:space="preserve"> 5 </w:t>
      </w:r>
      <w:r>
        <w:rPr>
          <w:lang w:eastAsia="zh-CN"/>
        </w:rPr>
        <w:t>表示正面情感为主，低于</w:t>
      </w:r>
      <w:r>
        <w:rPr>
          <w:lang w:eastAsia="zh-CN"/>
        </w:rPr>
        <w:t xml:space="preserve"> 5 </w:t>
      </w:r>
      <w:r>
        <w:rPr>
          <w:lang w:eastAsia="zh-CN"/>
        </w:rPr>
        <w:t>表示负面情感为主。</w:t>
      </w:r>
      <w:r>
        <w:rPr>
          <w:lang w:eastAsia="zh-CN"/>
        </w:rPr>
        <w:t xml:space="preserve"> </w:t>
      </w:r>
      <w:r>
        <w:rPr>
          <w:lang w:eastAsia="zh-CN"/>
        </w:rPr>
        <w:t>选择先聚合后评分而非逐条评分再取均值，基于两方面考虑：</w:t>
      </w:r>
      <w:r>
        <w:rPr>
          <w:lang w:eastAsia="zh-CN"/>
        </w:rPr>
        <w:t xml:space="preserve"> </w:t>
      </w:r>
      <w:r>
        <w:rPr>
          <w:lang w:eastAsia="zh-CN"/>
        </w:rPr>
        <w:t>其一，不同评论的信息含量和代表性存在差异，</w:t>
      </w:r>
      <w:r>
        <w:rPr>
          <w:lang w:eastAsia="zh-CN"/>
        </w:rPr>
        <w:t xml:space="preserve"> </w:t>
      </w:r>
      <w:r>
        <w:rPr>
          <w:lang w:eastAsia="zh-CN"/>
        </w:rPr>
        <w:t>简单算术均值会赋予每条评论等权重，</w:t>
      </w:r>
      <w:r>
        <w:rPr>
          <w:lang w:eastAsia="zh-CN"/>
        </w:rPr>
        <w:t xml:space="preserve"> </w:t>
      </w:r>
      <w:r>
        <w:rPr>
          <w:lang w:eastAsia="zh-CN"/>
        </w:rPr>
        <w:t>而大型语言模型的评分过程本身即为黑箱，</w:t>
      </w:r>
      <w:r>
        <w:rPr>
          <w:lang w:eastAsia="zh-CN"/>
        </w:rPr>
        <w:t xml:space="preserve"> </w:t>
      </w:r>
      <w:r>
        <w:rPr>
          <w:lang w:eastAsia="zh-CN"/>
        </w:rPr>
        <w:t>逐条评分后再聚合将在模型推理误差之上叠加聚合方法的额外误</w:t>
      </w:r>
      <w:r>
        <w:rPr>
          <w:lang w:eastAsia="zh-CN"/>
        </w:rPr>
        <w:lastRenderedPageBreak/>
        <w:t>差，</w:t>
      </w:r>
      <w:r>
        <w:rPr>
          <w:lang w:eastAsia="zh-CN"/>
        </w:rPr>
        <w:t xml:space="preserve"> </w:t>
      </w:r>
      <w:r>
        <w:rPr>
          <w:lang w:eastAsia="zh-CN"/>
        </w:rPr>
        <w:t>一次性整体评估可减少误差累积；</w:t>
      </w:r>
      <w:r>
        <w:rPr>
          <w:lang w:eastAsia="zh-CN"/>
        </w:rPr>
        <w:t xml:space="preserve"> </w:t>
      </w:r>
      <w:r>
        <w:rPr>
          <w:lang w:eastAsia="zh-CN"/>
        </w:rPr>
        <w:t>其二，样本期内</w:t>
      </w:r>
      <w:r>
        <w:rPr>
          <w:lang w:eastAsia="zh-CN"/>
        </w:rPr>
        <w:t xml:space="preserve"> Issue </w:t>
      </w:r>
      <w:r>
        <w:rPr>
          <w:lang w:eastAsia="zh-CN"/>
        </w:rPr>
        <w:t>评论总量庞大，</w:t>
      </w:r>
      <w:r>
        <w:rPr>
          <w:lang w:eastAsia="zh-CN"/>
        </w:rPr>
        <w:t xml:space="preserve"> </w:t>
      </w:r>
      <w:r>
        <w:rPr>
          <w:lang w:eastAsia="zh-CN"/>
        </w:rPr>
        <w:t>逐条评分的</w:t>
      </w:r>
      <w:r>
        <w:rPr>
          <w:lang w:eastAsia="zh-CN"/>
        </w:rPr>
        <w:t xml:space="preserve"> API </w:t>
      </w:r>
      <w:r>
        <w:rPr>
          <w:lang w:eastAsia="zh-CN"/>
        </w:rPr>
        <w:t>调用时间成本与资金成本均显著高于周级聚合评分。</w:t>
      </w:r>
      <w:r>
        <w:rPr>
          <w:lang w:eastAsia="zh-CN"/>
        </w:rPr>
        <w:t xml:space="preserve"> </w:t>
      </w:r>
      <w:r>
        <w:rPr>
          <w:lang w:eastAsia="zh-CN"/>
        </w:rPr>
        <w:t>样本期内（</w:t>
      </w:r>
      <w:r>
        <w:rPr>
          <w:lang w:eastAsia="zh-CN"/>
        </w:rPr>
        <w:t xml:space="preserve">2020 </w:t>
      </w:r>
      <w:r>
        <w:rPr>
          <w:lang w:eastAsia="zh-CN"/>
        </w:rPr>
        <w:t>年至</w:t>
      </w:r>
      <w:r>
        <w:rPr>
          <w:lang w:eastAsia="zh-CN"/>
        </w:rPr>
        <w:t xml:space="preserve"> 2023 </w:t>
      </w:r>
      <w:r>
        <w:rPr>
          <w:lang w:eastAsia="zh-CN"/>
        </w:rPr>
        <w:t>年）情感均值约为</w:t>
      </w:r>
      <w:r>
        <w:rPr>
          <w:lang w:eastAsia="zh-CN"/>
        </w:rPr>
        <w:t xml:space="preserve"> 5.03</w:t>
      </w:r>
      <w:r>
        <w:rPr>
          <w:lang w:eastAsia="zh-CN"/>
        </w:rPr>
        <w:t>，</w:t>
      </w:r>
      <w:r>
        <w:rPr>
          <w:lang w:eastAsia="zh-CN"/>
        </w:rPr>
        <w:t xml:space="preserve"> </w:t>
      </w:r>
      <w:r>
        <w:rPr>
          <w:lang w:eastAsia="zh-CN"/>
        </w:rPr>
        <w:t>标准差约为</w:t>
      </w:r>
      <w:r>
        <w:rPr>
          <w:lang w:eastAsia="zh-CN"/>
        </w:rPr>
        <w:t xml:space="preserve"> 0.63</w:t>
      </w:r>
      <w:r>
        <w:rPr>
          <w:lang w:eastAsia="zh-CN"/>
        </w:rPr>
        <w:t>，表明整体情感以中性偏正为主，</w:t>
      </w:r>
      <w:r>
        <w:rPr>
          <w:lang w:eastAsia="zh-CN"/>
        </w:rPr>
        <w:t xml:space="preserve"> </w:t>
      </w:r>
      <w:r>
        <w:rPr>
          <w:lang w:eastAsia="zh-CN"/>
        </w:rPr>
        <w:t>与技术性讨论社区的情感分布特征相符。</w:t>
      </w:r>
    </w:p>
    <w:p w14:paraId="0BAA3E56" w14:textId="77777777" w:rsidR="009D2938" w:rsidRDefault="0048176E">
      <w:pPr>
        <w:pStyle w:val="a0"/>
        <w:rPr>
          <w:lang w:eastAsia="zh-CN"/>
        </w:rPr>
      </w:pPr>
      <w:r>
        <w:rPr>
          <w:lang w:eastAsia="zh-CN"/>
        </w:rPr>
        <w:t>稳健性检验中的替代工具对照。</w:t>
      </w:r>
      <w:r>
        <w:rPr>
          <w:lang w:eastAsia="zh-CN"/>
        </w:rPr>
        <w:t xml:space="preserve"> </w:t>
      </w:r>
      <w:proofErr w:type="spellStart"/>
      <w:r>
        <w:t>为检验主要结论对情感测量方法选择的不敏感性</w:t>
      </w:r>
      <w:proofErr w:type="spellEnd"/>
      <w:r>
        <w:t>，</w:t>
      </w:r>
      <w:r>
        <w:t xml:space="preserve"> </w:t>
      </w:r>
      <w:proofErr w:type="spellStart"/>
      <w:r>
        <w:t>本研究在稳健性检验中引入三种替代工具</w:t>
      </w:r>
      <w:proofErr w:type="spellEnd"/>
      <w:r>
        <w:t>：</w:t>
      </w:r>
      <w:r>
        <w:t xml:space="preserve"> </w:t>
      </w:r>
      <w:r>
        <w:t>（</w:t>
      </w:r>
      <w:r>
        <w:t>1</w:t>
      </w:r>
      <w:r>
        <w:t>）</w:t>
      </w:r>
      <w:r>
        <w:t xml:space="preserve">DeepSeek-V3.2 </w:t>
      </w:r>
      <w:r>
        <w:t>和</w:t>
      </w:r>
      <w:r>
        <w:t xml:space="preserve"> GPT-5.2 </w:t>
      </w:r>
      <w:proofErr w:type="spellStart"/>
      <w:r>
        <w:t>两个替代</w:t>
      </w:r>
      <w:proofErr w:type="spellEnd"/>
      <w:r>
        <w:t xml:space="preserve"> </w:t>
      </w:r>
      <w:proofErr w:type="spellStart"/>
      <w:r>
        <w:t>LLM</w:t>
      </w:r>
      <w:r>
        <w:t>，采用与主分析相同的结构化提示和九分制量表</w:t>
      </w:r>
      <w:proofErr w:type="spellEnd"/>
      <w:r>
        <w:t>；</w:t>
      </w:r>
      <w:r>
        <w:t xml:space="preserve"> </w:t>
      </w:r>
      <w:r>
        <w:t>（</w:t>
      </w:r>
      <w:r>
        <w:t>2</w:t>
      </w:r>
      <w:r>
        <w:t>）</w:t>
      </w:r>
      <w:r>
        <w:t>VADER</w:t>
      </w:r>
      <w:r>
        <w:t>（</w:t>
      </w:r>
      <w:r>
        <w:t xml:space="preserve">Valence Aware Dictionary and </w:t>
      </w:r>
      <w:proofErr w:type="spellStart"/>
      <w:r>
        <w:t>sEntiment</w:t>
      </w:r>
      <w:proofErr w:type="spellEnd"/>
      <w:r>
        <w:t xml:space="preserve"> Reasoner</w:t>
      </w:r>
      <w:r>
        <w:t>），</w:t>
      </w:r>
      <w:r>
        <w:t xml:space="preserve"> </w:t>
      </w:r>
      <w:proofErr w:type="spellStart"/>
      <w:r>
        <w:t>一种针对社交媒体语言专项优化的基于规则的情感分析工具</w:t>
      </w:r>
      <w:proofErr w:type="spellEnd"/>
      <w:r>
        <w:t>(Hutto and Gilbert 2014)</w:t>
      </w:r>
      <w:r>
        <w:t>，</w:t>
      </w:r>
      <w:r>
        <w:t xml:space="preserve"> </w:t>
      </w:r>
      <w:proofErr w:type="spellStart"/>
      <w:r>
        <w:t>已在多项开源社区情感研究中被广泛使用</w:t>
      </w:r>
      <w:proofErr w:type="spellEnd"/>
      <w:r>
        <w:t>(Yang et al. 2021)</w:t>
      </w:r>
      <w:r>
        <w:t>，</w:t>
      </w:r>
      <w:r>
        <w:t xml:space="preserve"> </w:t>
      </w:r>
      <w:r>
        <w:t>其</w:t>
      </w:r>
      <w:r>
        <w:t xml:space="preserve"> compound </w:t>
      </w:r>
      <w:proofErr w:type="spellStart"/>
      <w:r>
        <w:t>分数</w:t>
      </w:r>
      <w:proofErr w:type="spellEnd"/>
      <w:r>
        <w:t>（</w:t>
      </w:r>
      <m:oMath>
        <m:r>
          <w:rPr>
            <w:rFonts w:ascii="Cambria Math" w:hAnsi="Cambria Math"/>
          </w:rPr>
          <m:t>-1</m:t>
        </m:r>
      </m:oMath>
      <w:r>
        <w:t xml:space="preserve"> </w:t>
      </w:r>
      <w:r>
        <w:t>至</w:t>
      </w:r>
      <w:r>
        <w:t xml:space="preserve"> </w:t>
      </w:r>
      <m:oMath>
        <m:r>
          <w:rPr>
            <w:rFonts w:ascii="Cambria Math" w:hAnsi="Cambria Math"/>
          </w:rPr>
          <m:t>+1</m:t>
        </m:r>
      </m:oMath>
      <w:r>
        <w:t>）直接作为情感极性代理变量。</w:t>
      </w:r>
      <w:r>
        <w:t xml:space="preserve"> </w:t>
      </w:r>
      <w:r>
        <w:rPr>
          <w:lang w:eastAsia="zh-CN"/>
        </w:rPr>
        <w:t>稳健性检验结果详见第</w:t>
      </w:r>
      <w:r>
        <w:rPr>
          <w:lang w:eastAsia="zh-CN"/>
        </w:rPr>
        <w:t> </w:t>
      </w:r>
      <w:hyperlink w:anchor="sec:robust-2">
        <w:r>
          <w:rPr>
            <w:rStyle w:val="ad"/>
            <w:lang w:eastAsia="zh-CN"/>
          </w:rPr>
          <w:t>5.6</w:t>
        </w:r>
      </w:hyperlink>
      <w:r>
        <w:rPr>
          <w:lang w:eastAsia="zh-CN"/>
        </w:rPr>
        <w:t xml:space="preserve"> </w:t>
      </w:r>
      <w:r>
        <w:rPr>
          <w:lang w:eastAsia="zh-CN"/>
        </w:rPr>
        <w:t>节。</w:t>
      </w:r>
    </w:p>
    <w:p w14:paraId="1D261B12" w14:textId="77777777" w:rsidR="009D2938" w:rsidRDefault="0048176E">
      <w:pPr>
        <w:pStyle w:val="3"/>
        <w:rPr>
          <w:lang w:eastAsia="zh-CN"/>
        </w:rPr>
      </w:pPr>
      <w:bookmarkStart w:id="242" w:name="关键变量定义-1"/>
      <w:bookmarkStart w:id="243" w:name="_Toc229819431"/>
      <w:r>
        <w:rPr>
          <w:lang w:eastAsia="zh-CN"/>
        </w:rPr>
        <w:t>关键变量定义</w:t>
      </w:r>
      <w:bookmarkEnd w:id="242"/>
      <w:bookmarkEnd w:id="243"/>
    </w:p>
    <w:p w14:paraId="59E9535C" w14:textId="7B70C2C1" w:rsidR="009D2938" w:rsidRDefault="0048176E">
      <w:pPr>
        <w:pStyle w:val="FirstParagraph"/>
        <w:rPr>
          <w:lang w:eastAsia="zh-CN"/>
        </w:rPr>
      </w:pPr>
      <w:r>
        <w:rPr>
          <w:lang w:eastAsia="zh-CN"/>
        </w:rPr>
        <w:t>研究二涉及三个内生变量和三个外生控制变量，汇总如表</w:t>
      </w:r>
      <w:r>
        <w:rPr>
          <w:lang w:eastAsia="zh-CN"/>
        </w:rPr>
        <w:t> </w:t>
      </w:r>
      <w:r>
        <w:rPr>
          <w:lang w:eastAsia="zh-CN"/>
        </w:rPr>
        <w:t>所示。</w:t>
      </w:r>
      <w:r w:rsidR="009D2938">
        <w:fldChar w:fldCharType="begin"/>
      </w:r>
      <w:r w:rsidR="009D2938">
        <w:rPr>
          <w:lang w:eastAsia="zh-CN"/>
        </w:rPr>
        <w:instrText>HYPERLINK \l "tab:variables-2" \h</w:instrText>
      </w:r>
      <w:r w:rsidR="009D2938">
        <w:fldChar w:fldCharType="separate"/>
      </w:r>
      <w:r w:rsidR="009D2938">
        <w:fldChar w:fldCharType="end"/>
      </w:r>
    </w:p>
    <w:p w14:paraId="672FD7BF" w14:textId="77777777" w:rsidR="009D2938" w:rsidRDefault="0048176E">
      <w:pPr>
        <w:pStyle w:val="TableCaption"/>
      </w:pPr>
      <w:proofErr w:type="spellStart"/>
      <w:r>
        <w:t>研究二关键变量定义</w:t>
      </w:r>
      <w:proofErr w:type="spellEnd"/>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62"/>
        <w:gridCol w:w="669"/>
        <w:gridCol w:w="5285"/>
      </w:tblGrid>
      <w:tr w:rsidR="009D2938" w14:paraId="73B0D2D0" w14:textId="77777777" w:rsidTr="004A6767">
        <w:trPr>
          <w:jc w:val="center"/>
        </w:trPr>
        <w:tc>
          <w:tcPr>
            <w:tcW w:w="0" w:type="auto"/>
            <w:vAlign w:val="bottom"/>
          </w:tcPr>
          <w:p w14:paraId="3174A6BC" w14:textId="77777777" w:rsidR="009D2938" w:rsidRDefault="0048176E">
            <w:pPr>
              <w:pStyle w:val="Compact"/>
            </w:pPr>
            <w:proofErr w:type="spellStart"/>
            <w:r>
              <w:t>变量名称</w:t>
            </w:r>
            <w:proofErr w:type="spellEnd"/>
          </w:p>
        </w:tc>
        <w:tc>
          <w:tcPr>
            <w:tcW w:w="0" w:type="auto"/>
            <w:vAlign w:val="bottom"/>
          </w:tcPr>
          <w:p w14:paraId="632D46CC" w14:textId="77777777" w:rsidR="009D2938" w:rsidRDefault="0048176E">
            <w:pPr>
              <w:pStyle w:val="Compact"/>
            </w:pPr>
            <w:proofErr w:type="spellStart"/>
            <w:r>
              <w:t>类型</w:t>
            </w:r>
            <w:proofErr w:type="spellEnd"/>
          </w:p>
        </w:tc>
        <w:tc>
          <w:tcPr>
            <w:tcW w:w="0" w:type="auto"/>
            <w:vAlign w:val="bottom"/>
          </w:tcPr>
          <w:p w14:paraId="5B01EB68" w14:textId="77777777" w:rsidR="009D2938" w:rsidRDefault="0048176E">
            <w:pPr>
              <w:pStyle w:val="Compact"/>
            </w:pPr>
            <w:proofErr w:type="spellStart"/>
            <w:r>
              <w:t>定义与说明</w:t>
            </w:r>
            <w:proofErr w:type="spellEnd"/>
          </w:p>
        </w:tc>
      </w:tr>
      <w:tr w:rsidR="009D2938" w14:paraId="11EAE7F4" w14:textId="77777777" w:rsidTr="004A6767">
        <w:trPr>
          <w:jc w:val="center"/>
        </w:trPr>
        <w:tc>
          <w:tcPr>
            <w:tcW w:w="0" w:type="auto"/>
          </w:tcPr>
          <w:p w14:paraId="61947431" w14:textId="77777777" w:rsidR="009D2938" w:rsidRDefault="0048176E">
            <w:pPr>
              <w:pStyle w:val="Compact"/>
            </w:pPr>
            <w:proofErr w:type="spellStart"/>
            <w:r>
              <w:t>情感极性</w:t>
            </w:r>
            <w:proofErr w:type="spellEnd"/>
            <w:r>
              <w:t>（</w:t>
            </w:r>
            <m:oMath>
              <m:sSub>
                <m:sSubPr>
                  <m:ctrlPr>
                    <w:rPr>
                      <w:rFonts w:ascii="Cambria Math" w:hAnsi="Cambria Math"/>
                    </w:rPr>
                  </m:ctrlPr>
                </m:sSubPr>
                <m:e>
                  <m:r>
                    <m:rPr>
                      <m:nor/>
                    </m:rPr>
                    <m:t>Sentiment</m:t>
                  </m:r>
                </m:e>
                <m:sub>
                  <m:r>
                    <w:rPr>
                      <w:rFonts w:ascii="Cambria Math" w:hAnsi="Cambria Math"/>
                    </w:rPr>
                    <m:t>t</m:t>
                  </m:r>
                </m:sub>
              </m:sSub>
            </m:oMath>
            <w:r>
              <w:t>）</w:t>
            </w:r>
          </w:p>
        </w:tc>
        <w:tc>
          <w:tcPr>
            <w:tcW w:w="0" w:type="auto"/>
          </w:tcPr>
          <w:p w14:paraId="173A54BE" w14:textId="77777777" w:rsidR="009D2938" w:rsidRDefault="0048176E">
            <w:pPr>
              <w:pStyle w:val="Compact"/>
            </w:pPr>
            <w:proofErr w:type="spellStart"/>
            <w:r>
              <w:t>内生变量</w:t>
            </w:r>
            <w:proofErr w:type="spellEnd"/>
          </w:p>
        </w:tc>
        <w:tc>
          <w:tcPr>
            <w:tcW w:w="0" w:type="auto"/>
          </w:tcPr>
          <w:p w14:paraId="33D1C7CE"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w:t>
            </w:r>
            <w:r>
              <w:rPr>
                <w:lang w:eastAsia="zh-CN"/>
              </w:rPr>
              <w:t xml:space="preserve"> Issue </w:t>
            </w:r>
            <w:r>
              <w:rPr>
                <w:lang w:eastAsia="zh-CN"/>
              </w:rPr>
              <w:t>评论情感极性均值；</w:t>
            </w:r>
            <w:r>
              <w:rPr>
                <w:lang w:eastAsia="zh-CN"/>
              </w:rPr>
              <w:t xml:space="preserve"> </w:t>
            </w:r>
            <w:r>
              <w:rPr>
                <w:lang w:eastAsia="zh-CN"/>
              </w:rPr>
              <w:t>基于</w:t>
            </w:r>
            <w:r>
              <w:rPr>
                <w:lang w:eastAsia="zh-CN"/>
              </w:rPr>
              <w:t xml:space="preserve"> LLM </w:t>
            </w:r>
            <w:r>
              <w:rPr>
                <w:lang w:eastAsia="zh-CN"/>
              </w:rPr>
              <w:t>的九分制评分（</w:t>
            </w:r>
            <w:r>
              <w:rPr>
                <w:lang w:eastAsia="zh-CN"/>
              </w:rPr>
              <w:t>1=</w:t>
            </w:r>
            <w:r>
              <w:rPr>
                <w:lang w:eastAsia="zh-CN"/>
              </w:rPr>
              <w:t>极度负面，</w:t>
            </w:r>
            <w:r>
              <w:rPr>
                <w:lang w:eastAsia="zh-CN"/>
              </w:rPr>
              <w:t>5=</w:t>
            </w:r>
            <w:r>
              <w:rPr>
                <w:lang w:eastAsia="zh-CN"/>
              </w:rPr>
              <w:t>中性，</w:t>
            </w:r>
            <w:r>
              <w:rPr>
                <w:lang w:eastAsia="zh-CN"/>
              </w:rPr>
              <w:t>9=</w:t>
            </w:r>
            <w:r>
              <w:rPr>
                <w:lang w:eastAsia="zh-CN"/>
              </w:rPr>
              <w:t>极度正面），</w:t>
            </w:r>
            <w:r>
              <w:rPr>
                <w:lang w:eastAsia="zh-CN"/>
              </w:rPr>
              <w:t xml:space="preserve"> </w:t>
            </w:r>
            <w:r>
              <w:rPr>
                <w:lang w:eastAsia="zh-CN"/>
              </w:rPr>
              <w:t>样本内实际观测范围为</w:t>
            </w:r>
            <w:r>
              <w:rPr>
                <w:lang w:eastAsia="zh-CN"/>
              </w:rPr>
              <w:t xml:space="preserve"> </w:t>
            </w:r>
            <m:oMath>
              <m:r>
                <w:rPr>
                  <w:rFonts w:ascii="Cambria Math" w:hAnsi="Cambria Math"/>
                  <w:lang w:eastAsia="zh-CN"/>
                </w:rPr>
                <m:t>[3,7]</m:t>
              </m:r>
            </m:oMath>
          </w:p>
        </w:tc>
      </w:tr>
      <w:tr w:rsidR="009D2938" w14:paraId="3F588347" w14:textId="77777777" w:rsidTr="004A6767">
        <w:trPr>
          <w:jc w:val="center"/>
        </w:trPr>
        <w:tc>
          <w:tcPr>
            <w:tcW w:w="0" w:type="auto"/>
          </w:tcPr>
          <w:p w14:paraId="7BD1455E" w14:textId="77777777" w:rsidR="009D2938" w:rsidRDefault="0048176E">
            <w:pPr>
              <w:pStyle w:val="Compact"/>
            </w:pPr>
            <w:proofErr w:type="spellStart"/>
            <w:r>
              <w:t>开发活动</w:t>
            </w:r>
            <w:proofErr w:type="spellEnd"/>
            <w:r>
              <w:t>（</w:t>
            </w:r>
            <m:oMath>
              <m:sSub>
                <m:sSubPr>
                  <m:ctrlPr>
                    <w:rPr>
                      <w:rFonts w:ascii="Cambria Math" w:hAnsi="Cambria Math"/>
                    </w:rPr>
                  </m:ctrlPr>
                </m:sSubPr>
                <m:e>
                  <m:r>
                    <m:rPr>
                      <m:nor/>
                    </m:rPr>
                    <m:t>Development</m:t>
                  </m:r>
                </m:e>
                <m:sub>
                  <m:r>
                    <w:rPr>
                      <w:rFonts w:ascii="Cambria Math" w:hAnsi="Cambria Math"/>
                    </w:rPr>
                    <m:t>t</m:t>
                  </m:r>
                </m:sub>
              </m:sSub>
            </m:oMath>
            <w:r>
              <w:t>）</w:t>
            </w:r>
          </w:p>
        </w:tc>
        <w:tc>
          <w:tcPr>
            <w:tcW w:w="0" w:type="auto"/>
          </w:tcPr>
          <w:p w14:paraId="265F1D2A" w14:textId="77777777" w:rsidR="009D2938" w:rsidRDefault="0048176E">
            <w:pPr>
              <w:pStyle w:val="Compact"/>
            </w:pPr>
            <w:proofErr w:type="spellStart"/>
            <w:r>
              <w:t>内生变量</w:t>
            </w:r>
            <w:proofErr w:type="spellEnd"/>
          </w:p>
        </w:tc>
        <w:tc>
          <w:tcPr>
            <w:tcW w:w="0" w:type="auto"/>
          </w:tcPr>
          <w:p w14:paraId="29EE8B08"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周开发活动总数，包含</w:t>
            </w:r>
            <w:r>
              <w:rPr>
                <w:lang w:eastAsia="zh-CN"/>
              </w:rPr>
              <w:t xml:space="preserve"> PE</w:t>
            </w:r>
            <w:r>
              <w:rPr>
                <w:lang w:eastAsia="zh-CN"/>
              </w:rPr>
              <w:t>、</w:t>
            </w:r>
            <w:r>
              <w:rPr>
                <w:lang w:eastAsia="zh-CN"/>
              </w:rPr>
              <w:t>CE</w:t>
            </w:r>
            <w:r>
              <w:rPr>
                <w:lang w:eastAsia="zh-CN"/>
              </w:rPr>
              <w:t>、</w:t>
            </w:r>
            <w:r>
              <w:rPr>
                <w:lang w:eastAsia="zh-CN"/>
              </w:rPr>
              <w:t>DE</w:t>
            </w:r>
            <w:r>
              <w:rPr>
                <w:lang w:eastAsia="zh-CN"/>
              </w:rPr>
              <w:t>、</w:t>
            </w:r>
            <w:r>
              <w:rPr>
                <w:lang w:eastAsia="zh-CN"/>
              </w:rPr>
              <w:t>CCE</w:t>
            </w:r>
            <w:r>
              <w:rPr>
                <w:lang w:eastAsia="zh-CN"/>
              </w:rPr>
              <w:t>、</w:t>
            </w:r>
            <w:r>
              <w:rPr>
                <w:lang w:eastAsia="zh-CN"/>
              </w:rPr>
              <w:t>PRE</w:t>
            </w:r>
            <w:r>
              <w:rPr>
                <w:lang w:eastAsia="zh-CN"/>
              </w:rPr>
              <w:t>、</w:t>
            </w:r>
            <w:r>
              <w:rPr>
                <w:lang w:eastAsia="zh-CN"/>
              </w:rPr>
              <w:t>PRRE</w:t>
            </w:r>
            <w:r>
              <w:rPr>
                <w:lang w:eastAsia="zh-CN"/>
              </w:rPr>
              <w:t>，</w:t>
            </w:r>
            <w:r>
              <w:rPr>
                <w:lang w:eastAsia="zh-CN"/>
              </w:rPr>
              <w:t xml:space="preserve"> </w:t>
            </w:r>
            <w:r>
              <w:rPr>
                <w:lang w:eastAsia="zh-CN"/>
              </w:rPr>
              <w:t>反映社区整体开发活动强度</w:t>
            </w:r>
          </w:p>
        </w:tc>
      </w:tr>
      <w:tr w:rsidR="009D2938" w14:paraId="4A392DEF" w14:textId="77777777" w:rsidTr="004A6767">
        <w:trPr>
          <w:jc w:val="center"/>
        </w:trPr>
        <w:tc>
          <w:tcPr>
            <w:tcW w:w="0" w:type="auto"/>
          </w:tcPr>
          <w:p w14:paraId="41B11EAC" w14:textId="77777777" w:rsidR="009D2938" w:rsidRDefault="0048176E">
            <w:pPr>
              <w:pStyle w:val="Compact"/>
            </w:pPr>
            <w:proofErr w:type="spellStart"/>
            <w:r>
              <w:t>讨论活动</w:t>
            </w:r>
            <w:proofErr w:type="spellEnd"/>
            <w:r>
              <w:t>（</w:t>
            </w:r>
            <m:oMath>
              <m:sSub>
                <m:sSubPr>
                  <m:ctrlPr>
                    <w:rPr>
                      <w:rFonts w:ascii="Cambria Math" w:hAnsi="Cambria Math"/>
                    </w:rPr>
                  </m:ctrlPr>
                </m:sSubPr>
                <m:e>
                  <m:r>
                    <m:rPr>
                      <m:nor/>
                    </m:rPr>
                    <m:t>Discussion</m:t>
                  </m:r>
                </m:e>
                <m:sub>
                  <m:r>
                    <w:rPr>
                      <w:rFonts w:ascii="Cambria Math" w:hAnsi="Cambria Math"/>
                    </w:rPr>
                    <m:t>t</m:t>
                  </m:r>
                </m:sub>
              </m:sSub>
            </m:oMath>
            <w:r>
              <w:t>）</w:t>
            </w:r>
          </w:p>
        </w:tc>
        <w:tc>
          <w:tcPr>
            <w:tcW w:w="0" w:type="auto"/>
          </w:tcPr>
          <w:p w14:paraId="42F28B32" w14:textId="77777777" w:rsidR="009D2938" w:rsidRDefault="0048176E">
            <w:pPr>
              <w:pStyle w:val="Compact"/>
            </w:pPr>
            <w:proofErr w:type="spellStart"/>
            <w:r>
              <w:t>内生变量</w:t>
            </w:r>
            <w:proofErr w:type="spellEnd"/>
          </w:p>
        </w:tc>
        <w:tc>
          <w:tcPr>
            <w:tcW w:w="0" w:type="auto"/>
          </w:tcPr>
          <w:p w14:paraId="6DD2C76A"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周讨论活动总数，包含</w:t>
            </w:r>
            <w:r>
              <w:rPr>
                <w:lang w:eastAsia="zh-CN"/>
              </w:rPr>
              <w:t xml:space="preserve"> ICE</w:t>
            </w:r>
            <w:r>
              <w:rPr>
                <w:lang w:eastAsia="zh-CN"/>
              </w:rPr>
              <w:t>、</w:t>
            </w:r>
            <w:r>
              <w:rPr>
                <w:lang w:eastAsia="zh-CN"/>
              </w:rPr>
              <w:t>ISE</w:t>
            </w:r>
            <w:r>
              <w:rPr>
                <w:lang w:eastAsia="zh-CN"/>
              </w:rPr>
              <w:t>、</w:t>
            </w:r>
            <w:r>
              <w:rPr>
                <w:lang w:eastAsia="zh-CN"/>
              </w:rPr>
              <w:t>PRRCE</w:t>
            </w:r>
            <w:r>
              <w:rPr>
                <w:lang w:eastAsia="zh-CN"/>
              </w:rPr>
              <w:t>，</w:t>
            </w:r>
            <w:r>
              <w:rPr>
                <w:lang w:eastAsia="zh-CN"/>
              </w:rPr>
              <w:t xml:space="preserve"> </w:t>
            </w:r>
            <w:r>
              <w:rPr>
                <w:lang w:eastAsia="zh-CN"/>
              </w:rPr>
              <w:t>反映社区整体讨论参与强度</w:t>
            </w:r>
          </w:p>
        </w:tc>
      </w:tr>
      <w:tr w:rsidR="009D2938" w14:paraId="76A200CB" w14:textId="77777777" w:rsidTr="004A6767">
        <w:trPr>
          <w:jc w:val="center"/>
        </w:trPr>
        <w:tc>
          <w:tcPr>
            <w:tcW w:w="0" w:type="auto"/>
          </w:tcPr>
          <w:p w14:paraId="0EA4108E" w14:textId="77777777" w:rsidR="009D2938" w:rsidRDefault="0048176E">
            <w:pPr>
              <w:pStyle w:val="Compact"/>
            </w:pPr>
            <w:proofErr w:type="spellStart"/>
            <w:r>
              <w:t>比特币收益率</w:t>
            </w:r>
            <w:proofErr w:type="spellEnd"/>
            <w:r>
              <w:t>（</w:t>
            </w:r>
            <m:oMath>
              <m:sSub>
                <m:sSubPr>
                  <m:ctrlPr>
                    <w:rPr>
                      <w:rFonts w:ascii="Cambria Math" w:hAnsi="Cambria Math"/>
                    </w:rPr>
                  </m:ctrlPr>
                </m:sSubPr>
                <m:e>
                  <w:proofErr w:type="spellStart"/>
                  <m:r>
                    <m:rPr>
                      <m:nor/>
                    </m:rPr>
                    <m:t>BitcoinReturn</m:t>
                  </m:r>
                  <w:proofErr w:type="spellEnd"/>
                </m:e>
                <m:sub>
                  <m:r>
                    <w:rPr>
                      <w:rFonts w:ascii="Cambria Math" w:hAnsi="Cambria Math"/>
                    </w:rPr>
                    <m:t>t</m:t>
                  </m:r>
                </m:sub>
              </m:sSub>
            </m:oMath>
            <w:r>
              <w:t>）</w:t>
            </w:r>
          </w:p>
        </w:tc>
        <w:tc>
          <w:tcPr>
            <w:tcW w:w="0" w:type="auto"/>
          </w:tcPr>
          <w:p w14:paraId="471BCC2F" w14:textId="77777777" w:rsidR="009D2938" w:rsidRDefault="0048176E">
            <w:pPr>
              <w:pStyle w:val="Compact"/>
            </w:pPr>
            <w:proofErr w:type="spellStart"/>
            <w:r>
              <w:t>外生控制</w:t>
            </w:r>
            <w:proofErr w:type="spellEnd"/>
          </w:p>
        </w:tc>
        <w:tc>
          <w:tcPr>
            <w:tcW w:w="0" w:type="auto"/>
          </w:tcPr>
          <w:p w14:paraId="1075148C"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周比特币价格收益率，控制加密货币市场行情波动</w:t>
            </w:r>
          </w:p>
        </w:tc>
      </w:tr>
      <w:tr w:rsidR="009D2938" w14:paraId="16548905" w14:textId="77777777" w:rsidTr="004A6767">
        <w:trPr>
          <w:jc w:val="center"/>
        </w:trPr>
        <w:tc>
          <w:tcPr>
            <w:tcW w:w="0" w:type="auto"/>
          </w:tcPr>
          <w:p w14:paraId="400565F4" w14:textId="77777777" w:rsidR="009D2938" w:rsidRDefault="0048176E">
            <w:pPr>
              <w:pStyle w:val="Compact"/>
            </w:pPr>
            <w:proofErr w:type="spellStart"/>
            <w:r>
              <w:t>捐赠金额</w:t>
            </w:r>
            <w:proofErr w:type="spellEnd"/>
            <w:r>
              <w:t>（</w:t>
            </w:r>
            <m:oMath>
              <m:sSub>
                <m:sSubPr>
                  <m:ctrlPr>
                    <w:rPr>
                      <w:rFonts w:ascii="Cambria Math" w:hAnsi="Cambria Math"/>
                    </w:rPr>
                  </m:ctrlPr>
                </m:sSubPr>
                <m:e>
                  <w:proofErr w:type="spellStart"/>
                  <m:r>
                    <m:rPr>
                      <m:nor/>
                    </m:rPr>
                    <m:t>DonationAmount</m:t>
                  </m:r>
                  <w:proofErr w:type="spellEnd"/>
                </m:e>
                <m:sub>
                  <m:r>
                    <w:rPr>
                      <w:rFonts w:ascii="Cambria Math" w:hAnsi="Cambria Math"/>
                    </w:rPr>
                    <m:t>t</m:t>
                  </m:r>
                </m:sub>
              </m:sSub>
            </m:oMath>
            <w:r>
              <w:t>）</w:t>
            </w:r>
          </w:p>
        </w:tc>
        <w:tc>
          <w:tcPr>
            <w:tcW w:w="0" w:type="auto"/>
          </w:tcPr>
          <w:p w14:paraId="2A25255F" w14:textId="77777777" w:rsidR="009D2938" w:rsidRDefault="0048176E">
            <w:pPr>
              <w:pStyle w:val="Compact"/>
            </w:pPr>
            <w:proofErr w:type="spellStart"/>
            <w:r>
              <w:t>外生控制</w:t>
            </w:r>
            <w:proofErr w:type="spellEnd"/>
          </w:p>
        </w:tc>
        <w:tc>
          <w:tcPr>
            <w:tcW w:w="0" w:type="auto"/>
          </w:tcPr>
          <w:p w14:paraId="6E177E48"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周非定向捐款金额（千美元），控制外生资金激励</w:t>
            </w:r>
          </w:p>
        </w:tc>
      </w:tr>
      <w:tr w:rsidR="009D2938" w14:paraId="34AD0BD9" w14:textId="77777777" w:rsidTr="004A6767">
        <w:trPr>
          <w:jc w:val="center"/>
        </w:trPr>
        <w:tc>
          <w:tcPr>
            <w:tcW w:w="0" w:type="auto"/>
          </w:tcPr>
          <w:p w14:paraId="441937D8" w14:textId="77777777" w:rsidR="009D2938" w:rsidRDefault="0048176E">
            <w:pPr>
              <w:pStyle w:val="Compact"/>
            </w:pPr>
            <w:proofErr w:type="spellStart"/>
            <w:r>
              <w:t>受资助人数</w:t>
            </w:r>
            <w:proofErr w:type="spellEnd"/>
            <w:r>
              <w:t>（</w:t>
            </w:r>
            <m:oMath>
              <m:sSub>
                <m:sSubPr>
                  <m:ctrlPr>
                    <w:rPr>
                      <w:rFonts w:ascii="Cambria Math" w:hAnsi="Cambria Math"/>
                    </w:rPr>
                  </m:ctrlPr>
                </m:sSubPr>
                <m:e>
                  <w:proofErr w:type="spellStart"/>
                  <m:r>
                    <m:rPr>
                      <m:nor/>
                    </m:rPr>
                    <m:t>GranteeNumber</m:t>
                  </m:r>
                  <w:proofErr w:type="spellEnd"/>
                </m:e>
                <m:sub>
                  <m:r>
                    <w:rPr>
                      <w:rFonts w:ascii="Cambria Math" w:hAnsi="Cambria Math"/>
                    </w:rPr>
                    <m:t>t</m:t>
                  </m:r>
                </m:sub>
              </m:sSub>
            </m:oMath>
            <w:r>
              <w:t>）</w:t>
            </w:r>
          </w:p>
        </w:tc>
        <w:tc>
          <w:tcPr>
            <w:tcW w:w="0" w:type="auto"/>
          </w:tcPr>
          <w:p w14:paraId="168027B2" w14:textId="77777777" w:rsidR="009D2938" w:rsidRDefault="0048176E">
            <w:pPr>
              <w:pStyle w:val="Compact"/>
            </w:pPr>
            <w:proofErr w:type="spellStart"/>
            <w:r>
              <w:t>外生控制</w:t>
            </w:r>
            <w:proofErr w:type="spellEnd"/>
          </w:p>
        </w:tc>
        <w:tc>
          <w:tcPr>
            <w:tcW w:w="0" w:type="auto"/>
          </w:tcPr>
          <w:p w14:paraId="4D7FA36B" w14:textId="77777777" w:rsidR="009D2938" w:rsidRDefault="0048176E">
            <w:pPr>
              <w:pStyle w:val="Compact"/>
              <w:rPr>
                <w:lang w:eastAsia="zh-CN"/>
              </w:rPr>
            </w:pPr>
            <w:r>
              <w:rPr>
                <w:lang w:eastAsia="zh-CN"/>
              </w:rPr>
              <w:t>第</w:t>
            </w:r>
            <w:r>
              <w:rPr>
                <w:lang w:eastAsia="zh-CN"/>
              </w:rPr>
              <w:t xml:space="preserve"> </w:t>
            </w:r>
            <m:oMath>
              <m:r>
                <w:rPr>
                  <w:rFonts w:ascii="Cambria Math" w:hAnsi="Cambria Math"/>
                  <w:lang w:eastAsia="zh-CN"/>
                </w:rPr>
                <m:t>t</m:t>
              </m:r>
            </m:oMath>
            <w:r>
              <w:rPr>
                <w:lang w:eastAsia="zh-CN"/>
              </w:rPr>
              <w:t xml:space="preserve"> </w:t>
            </w:r>
            <w:r>
              <w:rPr>
                <w:lang w:eastAsia="zh-CN"/>
              </w:rPr>
              <w:t>周定向资助受益人数量，控制定向激励效应</w:t>
            </w:r>
          </w:p>
        </w:tc>
      </w:tr>
    </w:tbl>
    <w:p w14:paraId="6DAC64B6" w14:textId="77777777" w:rsidR="009D2938" w:rsidRDefault="0048176E">
      <w:pPr>
        <w:pStyle w:val="3"/>
        <w:rPr>
          <w:lang w:eastAsia="zh-CN"/>
        </w:rPr>
      </w:pPr>
      <w:bookmarkStart w:id="244" w:name="描述性统计-1"/>
      <w:bookmarkStart w:id="245" w:name="_Toc229819432"/>
      <w:r>
        <w:rPr>
          <w:lang w:eastAsia="zh-CN"/>
        </w:rPr>
        <w:lastRenderedPageBreak/>
        <w:t>描述性统计</w:t>
      </w:r>
      <w:bookmarkEnd w:id="244"/>
      <w:bookmarkEnd w:id="245"/>
    </w:p>
    <w:p w14:paraId="09A09501" w14:textId="2FEC58AE" w:rsidR="009D2938" w:rsidRDefault="0048176E">
      <w:pPr>
        <w:pStyle w:val="FirstParagraph"/>
        <w:rPr>
          <w:lang w:eastAsia="zh-CN"/>
        </w:rPr>
      </w:pPr>
      <w:r>
        <w:rPr>
          <w:lang w:eastAsia="zh-CN"/>
        </w:rPr>
        <w:t>表</w:t>
      </w:r>
      <w:r>
        <w:rPr>
          <w:lang w:eastAsia="zh-CN"/>
        </w:rPr>
        <w:t> </w:t>
      </w:r>
      <w:r>
        <w:rPr>
          <w:lang w:eastAsia="zh-CN"/>
        </w:rPr>
        <w:t>报告了研究二主要变量的描述性统计信息。</w:t>
      </w:r>
      <w:r w:rsidR="009D2938">
        <w:fldChar w:fldCharType="begin"/>
      </w:r>
      <w:r w:rsidR="009D2938">
        <w:rPr>
          <w:lang w:eastAsia="zh-CN"/>
        </w:rPr>
        <w:instrText>HYPERLINK \l "tab:desc-stats-2" \h</w:instrText>
      </w:r>
      <w:r w:rsidR="009D2938">
        <w:fldChar w:fldCharType="separate"/>
      </w:r>
      <w:r w:rsidR="009D2938">
        <w:fldChar w:fldCharType="end"/>
      </w:r>
    </w:p>
    <w:p w14:paraId="7080F6A4" w14:textId="77777777" w:rsidR="009D2938" w:rsidRDefault="0048176E">
      <w:pPr>
        <w:pStyle w:val="TableCaption"/>
        <w:rPr>
          <w:lang w:eastAsia="zh-CN"/>
        </w:rPr>
      </w:pPr>
      <w:r>
        <w:rPr>
          <w:lang w:eastAsia="zh-CN"/>
        </w:rPr>
        <w:t>研究二变量描述性统计（</w:t>
      </w:r>
      <w:r>
        <w:rPr>
          <w:lang w:eastAsia="zh-CN"/>
        </w:rPr>
        <w:t>N=209</w:t>
      </w:r>
      <w:r>
        <w:rPr>
          <w:lang w:eastAsia="zh-CN"/>
        </w:rPr>
        <w:t>周）</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24"/>
        <w:gridCol w:w="794"/>
        <w:gridCol w:w="846"/>
        <w:gridCol w:w="846"/>
        <w:gridCol w:w="846"/>
        <w:gridCol w:w="846"/>
      </w:tblGrid>
      <w:tr w:rsidR="009D2938" w14:paraId="61CBCC2A" w14:textId="77777777" w:rsidTr="004A6767">
        <w:trPr>
          <w:jc w:val="center"/>
        </w:trPr>
        <w:tc>
          <w:tcPr>
            <w:tcW w:w="0" w:type="auto"/>
            <w:vAlign w:val="bottom"/>
          </w:tcPr>
          <w:p w14:paraId="1E82E306" w14:textId="77777777" w:rsidR="009D2938" w:rsidRDefault="0048176E">
            <w:pPr>
              <w:pStyle w:val="Compact"/>
            </w:pPr>
            <w:proofErr w:type="spellStart"/>
            <w:r>
              <w:t>变量</w:t>
            </w:r>
            <w:proofErr w:type="spellEnd"/>
          </w:p>
        </w:tc>
        <w:tc>
          <w:tcPr>
            <w:tcW w:w="0" w:type="auto"/>
            <w:vAlign w:val="bottom"/>
          </w:tcPr>
          <w:p w14:paraId="1E4C10F5" w14:textId="77777777" w:rsidR="009D2938" w:rsidRDefault="0048176E">
            <w:pPr>
              <w:pStyle w:val="Compact"/>
              <w:jc w:val="right"/>
            </w:pPr>
            <w:proofErr w:type="spellStart"/>
            <w:r>
              <w:t>均值</w:t>
            </w:r>
            <w:proofErr w:type="spellEnd"/>
          </w:p>
        </w:tc>
        <w:tc>
          <w:tcPr>
            <w:tcW w:w="0" w:type="auto"/>
            <w:vAlign w:val="bottom"/>
          </w:tcPr>
          <w:p w14:paraId="67334E2F" w14:textId="77777777" w:rsidR="009D2938" w:rsidRDefault="0048176E">
            <w:pPr>
              <w:pStyle w:val="Compact"/>
              <w:jc w:val="right"/>
            </w:pPr>
            <w:proofErr w:type="spellStart"/>
            <w:r>
              <w:t>标准差</w:t>
            </w:r>
            <w:proofErr w:type="spellEnd"/>
          </w:p>
        </w:tc>
        <w:tc>
          <w:tcPr>
            <w:tcW w:w="0" w:type="auto"/>
            <w:vAlign w:val="bottom"/>
          </w:tcPr>
          <w:p w14:paraId="364B5058" w14:textId="77777777" w:rsidR="009D2938" w:rsidRDefault="0048176E">
            <w:pPr>
              <w:pStyle w:val="Compact"/>
              <w:jc w:val="right"/>
            </w:pPr>
            <w:proofErr w:type="spellStart"/>
            <w:r>
              <w:t>最小值</w:t>
            </w:r>
            <w:proofErr w:type="spellEnd"/>
          </w:p>
        </w:tc>
        <w:tc>
          <w:tcPr>
            <w:tcW w:w="0" w:type="auto"/>
            <w:vAlign w:val="bottom"/>
          </w:tcPr>
          <w:p w14:paraId="02560FB2" w14:textId="77777777" w:rsidR="009D2938" w:rsidRDefault="0048176E">
            <w:pPr>
              <w:pStyle w:val="Compact"/>
              <w:jc w:val="right"/>
            </w:pPr>
            <w:proofErr w:type="spellStart"/>
            <w:r>
              <w:t>最大值</w:t>
            </w:r>
            <w:proofErr w:type="spellEnd"/>
          </w:p>
        </w:tc>
        <w:tc>
          <w:tcPr>
            <w:tcW w:w="0" w:type="auto"/>
            <w:vAlign w:val="bottom"/>
          </w:tcPr>
          <w:p w14:paraId="3AA4DD55" w14:textId="77777777" w:rsidR="009D2938" w:rsidRDefault="0048176E">
            <w:pPr>
              <w:pStyle w:val="Compact"/>
              <w:jc w:val="right"/>
            </w:pPr>
            <w:proofErr w:type="spellStart"/>
            <w:r>
              <w:t>观测数</w:t>
            </w:r>
            <w:proofErr w:type="spellEnd"/>
          </w:p>
        </w:tc>
      </w:tr>
      <w:tr w:rsidR="009D2938" w14:paraId="1EE0DBE2" w14:textId="77777777" w:rsidTr="004A6767">
        <w:trPr>
          <w:jc w:val="center"/>
        </w:trPr>
        <w:tc>
          <w:tcPr>
            <w:tcW w:w="0" w:type="auto"/>
          </w:tcPr>
          <w:p w14:paraId="62644045" w14:textId="77777777" w:rsidR="009D2938" w:rsidRDefault="0048176E">
            <w:pPr>
              <w:pStyle w:val="Compact"/>
            </w:pPr>
            <w:proofErr w:type="spellStart"/>
            <w:r>
              <w:t>情感极性</w:t>
            </w:r>
            <w:proofErr w:type="spellEnd"/>
            <w:r>
              <w:t>（</w:t>
            </w:r>
            <m:oMath>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t</m:t>
                  </m:r>
                </m:sub>
              </m:sSub>
            </m:oMath>
            <w:r>
              <w:t>）</w:t>
            </w:r>
          </w:p>
        </w:tc>
        <w:tc>
          <w:tcPr>
            <w:tcW w:w="0" w:type="auto"/>
          </w:tcPr>
          <w:p w14:paraId="3B028F2D" w14:textId="77777777" w:rsidR="009D2938" w:rsidRDefault="0048176E">
            <w:pPr>
              <w:pStyle w:val="Compact"/>
              <w:jc w:val="right"/>
            </w:pPr>
            <w:r>
              <w:t>5.026</w:t>
            </w:r>
          </w:p>
        </w:tc>
        <w:tc>
          <w:tcPr>
            <w:tcW w:w="0" w:type="auto"/>
          </w:tcPr>
          <w:p w14:paraId="6C3B91B4" w14:textId="77777777" w:rsidR="009D2938" w:rsidRDefault="0048176E">
            <w:pPr>
              <w:pStyle w:val="Compact"/>
              <w:jc w:val="right"/>
            </w:pPr>
            <w:r>
              <w:t>0.628</w:t>
            </w:r>
          </w:p>
        </w:tc>
        <w:tc>
          <w:tcPr>
            <w:tcW w:w="0" w:type="auto"/>
          </w:tcPr>
          <w:p w14:paraId="445196DC" w14:textId="77777777" w:rsidR="009D2938" w:rsidRDefault="0048176E">
            <w:pPr>
              <w:pStyle w:val="Compact"/>
              <w:jc w:val="right"/>
            </w:pPr>
            <w:r>
              <w:t>3.000</w:t>
            </w:r>
          </w:p>
        </w:tc>
        <w:tc>
          <w:tcPr>
            <w:tcW w:w="0" w:type="auto"/>
          </w:tcPr>
          <w:p w14:paraId="09154221" w14:textId="77777777" w:rsidR="009D2938" w:rsidRDefault="0048176E">
            <w:pPr>
              <w:pStyle w:val="Compact"/>
              <w:jc w:val="right"/>
            </w:pPr>
            <w:r>
              <w:t>7.000</w:t>
            </w:r>
          </w:p>
        </w:tc>
        <w:tc>
          <w:tcPr>
            <w:tcW w:w="0" w:type="auto"/>
          </w:tcPr>
          <w:p w14:paraId="0F96950D" w14:textId="77777777" w:rsidR="009D2938" w:rsidRDefault="0048176E">
            <w:pPr>
              <w:pStyle w:val="Compact"/>
              <w:jc w:val="right"/>
            </w:pPr>
            <w:r>
              <w:t>209</w:t>
            </w:r>
          </w:p>
        </w:tc>
      </w:tr>
      <w:tr w:rsidR="009D2938" w14:paraId="713FB070" w14:textId="77777777" w:rsidTr="004A6767">
        <w:trPr>
          <w:jc w:val="center"/>
        </w:trPr>
        <w:tc>
          <w:tcPr>
            <w:tcW w:w="0" w:type="auto"/>
          </w:tcPr>
          <w:p w14:paraId="33601D82" w14:textId="77777777" w:rsidR="009D2938" w:rsidRDefault="0048176E">
            <w:pPr>
              <w:pStyle w:val="Compact"/>
              <w:rPr>
                <w:lang w:eastAsia="zh-CN"/>
              </w:rPr>
            </w:pPr>
            <w:r>
              <w:rPr>
                <w:lang w:eastAsia="zh-CN"/>
              </w:rPr>
              <w:t>开发活动（</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w:t>
            </w:r>
          </w:p>
        </w:tc>
        <w:tc>
          <w:tcPr>
            <w:tcW w:w="0" w:type="auto"/>
          </w:tcPr>
          <w:p w14:paraId="0958C4BE" w14:textId="77777777" w:rsidR="009D2938" w:rsidRDefault="0048176E">
            <w:pPr>
              <w:pStyle w:val="Compact"/>
              <w:jc w:val="right"/>
            </w:pPr>
            <w:r>
              <w:t>333.47</w:t>
            </w:r>
          </w:p>
        </w:tc>
        <w:tc>
          <w:tcPr>
            <w:tcW w:w="0" w:type="auto"/>
          </w:tcPr>
          <w:p w14:paraId="2D806F90" w14:textId="77777777" w:rsidR="009D2938" w:rsidRDefault="0048176E">
            <w:pPr>
              <w:pStyle w:val="Compact"/>
              <w:jc w:val="right"/>
            </w:pPr>
            <w:r>
              <w:t>158.24</w:t>
            </w:r>
          </w:p>
        </w:tc>
        <w:tc>
          <w:tcPr>
            <w:tcW w:w="0" w:type="auto"/>
          </w:tcPr>
          <w:p w14:paraId="3344A62E" w14:textId="77777777" w:rsidR="009D2938" w:rsidRDefault="0048176E">
            <w:pPr>
              <w:pStyle w:val="Compact"/>
              <w:jc w:val="right"/>
            </w:pPr>
            <w:r>
              <w:t>11</w:t>
            </w:r>
          </w:p>
        </w:tc>
        <w:tc>
          <w:tcPr>
            <w:tcW w:w="0" w:type="auto"/>
          </w:tcPr>
          <w:p w14:paraId="6BA7F565" w14:textId="77777777" w:rsidR="009D2938" w:rsidRDefault="0048176E">
            <w:pPr>
              <w:pStyle w:val="Compact"/>
              <w:jc w:val="right"/>
            </w:pPr>
            <w:r>
              <w:t>922</w:t>
            </w:r>
          </w:p>
        </w:tc>
        <w:tc>
          <w:tcPr>
            <w:tcW w:w="0" w:type="auto"/>
          </w:tcPr>
          <w:p w14:paraId="257E16DC" w14:textId="77777777" w:rsidR="009D2938" w:rsidRDefault="0048176E">
            <w:pPr>
              <w:pStyle w:val="Compact"/>
              <w:jc w:val="right"/>
            </w:pPr>
            <w:r>
              <w:t>209</w:t>
            </w:r>
          </w:p>
        </w:tc>
      </w:tr>
      <w:tr w:rsidR="009D2938" w14:paraId="62310B8B" w14:textId="77777777" w:rsidTr="004A6767">
        <w:trPr>
          <w:jc w:val="center"/>
        </w:trPr>
        <w:tc>
          <w:tcPr>
            <w:tcW w:w="0" w:type="auto"/>
          </w:tcPr>
          <w:p w14:paraId="3360B392" w14:textId="77777777" w:rsidR="009D2938" w:rsidRDefault="0048176E">
            <w:pPr>
              <w:pStyle w:val="Compact"/>
              <w:rPr>
                <w:lang w:eastAsia="zh-CN"/>
              </w:rPr>
            </w:pPr>
            <w:r>
              <w:rPr>
                <w:lang w:eastAsia="zh-CN"/>
              </w:rPr>
              <w:t>讨论活动（</w:t>
            </w:r>
            <m:oMath>
              <m:r>
                <w:rPr>
                  <w:rFonts w:ascii="Cambria Math" w:hAnsi="Cambria Math"/>
                  <w:lang w:eastAsia="zh-CN"/>
                </w:rPr>
                <m:t>Discussio</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p>
        </w:tc>
        <w:tc>
          <w:tcPr>
            <w:tcW w:w="0" w:type="auto"/>
          </w:tcPr>
          <w:p w14:paraId="1FD5BDAF" w14:textId="77777777" w:rsidR="009D2938" w:rsidRDefault="0048176E">
            <w:pPr>
              <w:pStyle w:val="Compact"/>
              <w:jc w:val="right"/>
            </w:pPr>
            <w:r>
              <w:t>604.98</w:t>
            </w:r>
          </w:p>
        </w:tc>
        <w:tc>
          <w:tcPr>
            <w:tcW w:w="0" w:type="auto"/>
          </w:tcPr>
          <w:p w14:paraId="65DAADA6" w14:textId="77777777" w:rsidR="009D2938" w:rsidRDefault="0048176E">
            <w:pPr>
              <w:pStyle w:val="Compact"/>
              <w:jc w:val="right"/>
            </w:pPr>
            <w:r>
              <w:t>242.52</w:t>
            </w:r>
          </w:p>
        </w:tc>
        <w:tc>
          <w:tcPr>
            <w:tcW w:w="0" w:type="auto"/>
          </w:tcPr>
          <w:p w14:paraId="1144B9A9" w14:textId="77777777" w:rsidR="009D2938" w:rsidRDefault="0048176E">
            <w:pPr>
              <w:pStyle w:val="Compact"/>
              <w:jc w:val="right"/>
            </w:pPr>
            <w:r>
              <w:t>53</w:t>
            </w:r>
          </w:p>
        </w:tc>
        <w:tc>
          <w:tcPr>
            <w:tcW w:w="0" w:type="auto"/>
          </w:tcPr>
          <w:p w14:paraId="149341A5" w14:textId="77777777" w:rsidR="009D2938" w:rsidRDefault="0048176E">
            <w:pPr>
              <w:pStyle w:val="Compact"/>
              <w:jc w:val="right"/>
            </w:pPr>
            <w:r>
              <w:t>1479</w:t>
            </w:r>
          </w:p>
        </w:tc>
        <w:tc>
          <w:tcPr>
            <w:tcW w:w="0" w:type="auto"/>
          </w:tcPr>
          <w:p w14:paraId="704A01B9" w14:textId="77777777" w:rsidR="009D2938" w:rsidRDefault="0048176E">
            <w:pPr>
              <w:pStyle w:val="Compact"/>
              <w:jc w:val="right"/>
            </w:pPr>
            <w:r>
              <w:t>209</w:t>
            </w:r>
          </w:p>
        </w:tc>
      </w:tr>
      <w:tr w:rsidR="009D2938" w14:paraId="773CB392" w14:textId="77777777" w:rsidTr="004A6767">
        <w:trPr>
          <w:jc w:val="center"/>
        </w:trPr>
        <w:tc>
          <w:tcPr>
            <w:tcW w:w="0" w:type="auto"/>
          </w:tcPr>
          <w:p w14:paraId="0E94BEB9" w14:textId="77777777" w:rsidR="009D2938" w:rsidRDefault="0048176E">
            <w:pPr>
              <w:pStyle w:val="Compact"/>
              <w:rPr>
                <w:lang w:eastAsia="zh-CN"/>
              </w:rPr>
            </w:pPr>
            <w:r>
              <w:rPr>
                <w:lang w:eastAsia="zh-CN"/>
              </w:rPr>
              <w:t>比特币收益率（</w:t>
            </w:r>
            <m:oMath>
              <m:r>
                <w:rPr>
                  <w:rFonts w:ascii="Cambria Math" w:hAnsi="Cambria Math"/>
                  <w:lang w:eastAsia="zh-CN"/>
                </w:rPr>
                <m:t>BitcoinRetur</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p>
        </w:tc>
        <w:tc>
          <w:tcPr>
            <w:tcW w:w="0" w:type="auto"/>
          </w:tcPr>
          <w:p w14:paraId="7B656FE8" w14:textId="77777777" w:rsidR="009D2938" w:rsidRDefault="0048176E">
            <w:pPr>
              <w:pStyle w:val="Compact"/>
              <w:jc w:val="right"/>
            </w:pPr>
            <w:r>
              <w:t>0.0076</w:t>
            </w:r>
          </w:p>
        </w:tc>
        <w:tc>
          <w:tcPr>
            <w:tcW w:w="0" w:type="auto"/>
          </w:tcPr>
          <w:p w14:paraId="7D831A07" w14:textId="77777777" w:rsidR="009D2938" w:rsidRDefault="0048176E">
            <w:pPr>
              <w:pStyle w:val="Compact"/>
              <w:jc w:val="right"/>
            </w:pPr>
            <w:r>
              <w:t>0.0876</w:t>
            </w:r>
          </w:p>
        </w:tc>
        <w:tc>
          <w:tcPr>
            <w:tcW w:w="0" w:type="auto"/>
          </w:tcPr>
          <w:p w14:paraId="298A7D66" w14:textId="77777777" w:rsidR="009D2938" w:rsidRDefault="0048176E">
            <w:pPr>
              <w:pStyle w:val="Compact"/>
              <w:jc w:val="right"/>
            </w:pPr>
            <m:oMath>
              <m:r>
                <w:rPr>
                  <w:rFonts w:ascii="Cambria Math" w:hAnsi="Cambria Math"/>
                </w:rPr>
                <m:t>-</m:t>
              </m:r>
            </m:oMath>
            <w:r>
              <w:t>0.415</w:t>
            </w:r>
          </w:p>
        </w:tc>
        <w:tc>
          <w:tcPr>
            <w:tcW w:w="0" w:type="auto"/>
          </w:tcPr>
          <w:p w14:paraId="40F97976" w14:textId="77777777" w:rsidR="009D2938" w:rsidRDefault="0048176E">
            <w:pPr>
              <w:pStyle w:val="Compact"/>
              <w:jc w:val="right"/>
            </w:pPr>
            <w:r>
              <w:t>0.320</w:t>
            </w:r>
          </w:p>
        </w:tc>
        <w:tc>
          <w:tcPr>
            <w:tcW w:w="0" w:type="auto"/>
          </w:tcPr>
          <w:p w14:paraId="3DB581AE" w14:textId="77777777" w:rsidR="009D2938" w:rsidRDefault="0048176E">
            <w:pPr>
              <w:pStyle w:val="Compact"/>
              <w:jc w:val="right"/>
            </w:pPr>
            <w:r>
              <w:t>209</w:t>
            </w:r>
          </w:p>
        </w:tc>
      </w:tr>
      <w:tr w:rsidR="009D2938" w14:paraId="7D624F80" w14:textId="77777777" w:rsidTr="004A6767">
        <w:trPr>
          <w:jc w:val="center"/>
        </w:trPr>
        <w:tc>
          <w:tcPr>
            <w:tcW w:w="0" w:type="auto"/>
          </w:tcPr>
          <w:p w14:paraId="6EC1CD31" w14:textId="77777777" w:rsidR="009D2938" w:rsidRDefault="0048176E">
            <w:pPr>
              <w:pStyle w:val="Compact"/>
              <w:rPr>
                <w:lang w:eastAsia="zh-CN"/>
              </w:rPr>
            </w:pPr>
            <w:r>
              <w:rPr>
                <w:lang w:eastAsia="zh-CN"/>
              </w:rPr>
              <w:t>捐赠金额（</w:t>
            </w:r>
            <m:oMath>
              <m:r>
                <w:rPr>
                  <w:rFonts w:ascii="Cambria Math" w:hAnsi="Cambria Math"/>
                  <w:lang w:eastAsia="zh-CN"/>
                </w:rPr>
                <m:t>DonationAmoun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w:t>
            </w:r>
          </w:p>
        </w:tc>
        <w:tc>
          <w:tcPr>
            <w:tcW w:w="0" w:type="auto"/>
          </w:tcPr>
          <w:p w14:paraId="1BE9B309" w14:textId="77777777" w:rsidR="009D2938" w:rsidRDefault="0048176E">
            <w:pPr>
              <w:pStyle w:val="Compact"/>
              <w:jc w:val="right"/>
            </w:pPr>
            <w:r>
              <w:t>42.87</w:t>
            </w:r>
          </w:p>
        </w:tc>
        <w:tc>
          <w:tcPr>
            <w:tcW w:w="0" w:type="auto"/>
          </w:tcPr>
          <w:p w14:paraId="6F8618D6" w14:textId="77777777" w:rsidR="009D2938" w:rsidRDefault="0048176E">
            <w:pPr>
              <w:pStyle w:val="Compact"/>
              <w:jc w:val="right"/>
            </w:pPr>
            <w:r>
              <w:t>369.09</w:t>
            </w:r>
          </w:p>
        </w:tc>
        <w:tc>
          <w:tcPr>
            <w:tcW w:w="0" w:type="auto"/>
          </w:tcPr>
          <w:p w14:paraId="0673CF45" w14:textId="77777777" w:rsidR="009D2938" w:rsidRDefault="0048176E">
            <w:pPr>
              <w:pStyle w:val="Compact"/>
              <w:jc w:val="right"/>
            </w:pPr>
            <w:r>
              <w:t>0</w:t>
            </w:r>
          </w:p>
        </w:tc>
        <w:tc>
          <w:tcPr>
            <w:tcW w:w="0" w:type="auto"/>
          </w:tcPr>
          <w:p w14:paraId="23E3318E" w14:textId="77777777" w:rsidR="009D2938" w:rsidRDefault="0048176E">
            <w:pPr>
              <w:pStyle w:val="Compact"/>
              <w:jc w:val="right"/>
            </w:pPr>
            <w:r>
              <w:t>5,000</w:t>
            </w:r>
          </w:p>
        </w:tc>
        <w:tc>
          <w:tcPr>
            <w:tcW w:w="0" w:type="auto"/>
          </w:tcPr>
          <w:p w14:paraId="5DF0E3DC" w14:textId="77777777" w:rsidR="009D2938" w:rsidRDefault="0048176E">
            <w:pPr>
              <w:pStyle w:val="Compact"/>
              <w:jc w:val="right"/>
            </w:pPr>
            <w:r>
              <w:t>209</w:t>
            </w:r>
          </w:p>
        </w:tc>
      </w:tr>
      <w:tr w:rsidR="009D2938" w14:paraId="77771D7A" w14:textId="77777777" w:rsidTr="004A6767">
        <w:trPr>
          <w:jc w:val="center"/>
        </w:trPr>
        <w:tc>
          <w:tcPr>
            <w:tcW w:w="0" w:type="auto"/>
          </w:tcPr>
          <w:p w14:paraId="3F90E6DF" w14:textId="77777777" w:rsidR="009D2938" w:rsidRDefault="0048176E">
            <w:pPr>
              <w:pStyle w:val="Compact"/>
              <w:rPr>
                <w:lang w:eastAsia="zh-CN"/>
              </w:rPr>
            </w:pPr>
            <w:r>
              <w:rPr>
                <w:lang w:eastAsia="zh-CN"/>
              </w:rPr>
              <w:t>受资助人数（</w:t>
            </w:r>
            <m:oMath>
              <m:r>
                <w:rPr>
                  <w:rFonts w:ascii="Cambria Math" w:hAnsi="Cambria Math"/>
                  <w:lang w:eastAsia="zh-CN"/>
                </w:rPr>
                <m:t>GranteeNumbe</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oMath>
            <w:r>
              <w:rPr>
                <w:lang w:eastAsia="zh-CN"/>
              </w:rPr>
              <w:t>）</w:t>
            </w:r>
          </w:p>
        </w:tc>
        <w:tc>
          <w:tcPr>
            <w:tcW w:w="0" w:type="auto"/>
          </w:tcPr>
          <w:p w14:paraId="34F5DF24" w14:textId="77777777" w:rsidR="009D2938" w:rsidRDefault="0048176E">
            <w:pPr>
              <w:pStyle w:val="Compact"/>
              <w:jc w:val="right"/>
            </w:pPr>
            <w:r>
              <w:t>0.038</w:t>
            </w:r>
          </w:p>
        </w:tc>
        <w:tc>
          <w:tcPr>
            <w:tcW w:w="0" w:type="auto"/>
          </w:tcPr>
          <w:p w14:paraId="577E31A8" w14:textId="77777777" w:rsidR="009D2938" w:rsidRDefault="0048176E">
            <w:pPr>
              <w:pStyle w:val="Compact"/>
              <w:jc w:val="right"/>
            </w:pPr>
            <w:r>
              <w:t>0.308</w:t>
            </w:r>
          </w:p>
        </w:tc>
        <w:tc>
          <w:tcPr>
            <w:tcW w:w="0" w:type="auto"/>
          </w:tcPr>
          <w:p w14:paraId="1F43E21C" w14:textId="77777777" w:rsidR="009D2938" w:rsidRDefault="0048176E">
            <w:pPr>
              <w:pStyle w:val="Compact"/>
              <w:jc w:val="right"/>
            </w:pPr>
            <w:r>
              <w:t>0</w:t>
            </w:r>
          </w:p>
        </w:tc>
        <w:tc>
          <w:tcPr>
            <w:tcW w:w="0" w:type="auto"/>
          </w:tcPr>
          <w:p w14:paraId="0A460B1E" w14:textId="77777777" w:rsidR="009D2938" w:rsidRDefault="0048176E">
            <w:pPr>
              <w:pStyle w:val="Compact"/>
              <w:jc w:val="right"/>
            </w:pPr>
            <w:r>
              <w:t>4</w:t>
            </w:r>
          </w:p>
        </w:tc>
        <w:tc>
          <w:tcPr>
            <w:tcW w:w="0" w:type="auto"/>
          </w:tcPr>
          <w:p w14:paraId="3C252131" w14:textId="77777777" w:rsidR="009D2938" w:rsidRDefault="0048176E">
            <w:pPr>
              <w:pStyle w:val="Compact"/>
              <w:jc w:val="right"/>
            </w:pPr>
            <w:r>
              <w:t>209</w:t>
            </w:r>
          </w:p>
        </w:tc>
      </w:tr>
    </w:tbl>
    <w:p w14:paraId="2FB2D8DE" w14:textId="77777777" w:rsidR="009D2938" w:rsidRDefault="0048176E">
      <w:pPr>
        <w:pStyle w:val="a0"/>
        <w:rPr>
          <w:lang w:eastAsia="zh-CN"/>
        </w:rPr>
      </w:pPr>
      <w:r>
        <w:rPr>
          <w:lang w:eastAsia="zh-CN"/>
        </w:rPr>
        <w:t>从描述性统计来看，情感极性均值为</w:t>
      </w:r>
      <w:r>
        <w:rPr>
          <w:lang w:eastAsia="zh-CN"/>
        </w:rPr>
        <w:t xml:space="preserve"> 5.026</w:t>
      </w:r>
      <w:r>
        <w:rPr>
          <w:lang w:eastAsia="zh-CN"/>
        </w:rPr>
        <w:t>，略高于中性值</w:t>
      </w:r>
      <w:r>
        <w:rPr>
          <w:lang w:eastAsia="zh-CN"/>
        </w:rPr>
        <w:t xml:space="preserve"> 5</w:t>
      </w:r>
      <w:r>
        <w:rPr>
          <w:lang w:eastAsia="zh-CN"/>
        </w:rPr>
        <w:t>，</w:t>
      </w:r>
      <w:r>
        <w:rPr>
          <w:lang w:eastAsia="zh-CN"/>
        </w:rPr>
        <w:t xml:space="preserve"> </w:t>
      </w:r>
      <w:r>
        <w:rPr>
          <w:lang w:eastAsia="zh-CN"/>
        </w:rPr>
        <w:t>说明样本期内比特币开源社区整体情感温和正向，</w:t>
      </w:r>
      <w:r>
        <w:rPr>
          <w:lang w:eastAsia="zh-CN"/>
        </w:rPr>
        <w:t xml:space="preserve"> </w:t>
      </w:r>
      <w:r>
        <w:rPr>
          <w:lang w:eastAsia="zh-CN"/>
        </w:rPr>
        <w:t>但标准差达</w:t>
      </w:r>
      <w:r>
        <w:rPr>
          <w:lang w:eastAsia="zh-CN"/>
        </w:rPr>
        <w:t xml:space="preserve"> 0.628</w:t>
      </w:r>
      <w:r>
        <w:rPr>
          <w:lang w:eastAsia="zh-CN"/>
        </w:rPr>
        <w:t>，表明周间情感波动较为显著。</w:t>
      </w:r>
      <w:r>
        <w:rPr>
          <w:lang w:eastAsia="zh-CN"/>
        </w:rPr>
        <w:t xml:space="preserve"> </w:t>
      </w:r>
      <w:r>
        <w:rPr>
          <w:lang w:eastAsia="zh-CN"/>
        </w:rPr>
        <w:t>开发活动均值为</w:t>
      </w:r>
      <w:r>
        <w:rPr>
          <w:lang w:eastAsia="zh-CN"/>
        </w:rPr>
        <w:t xml:space="preserve"> 333.47 </w:t>
      </w:r>
      <w:r>
        <w:rPr>
          <w:lang w:eastAsia="zh-CN"/>
        </w:rPr>
        <w:t>次</w:t>
      </w:r>
      <w:r>
        <w:rPr>
          <w:lang w:eastAsia="zh-CN"/>
        </w:rPr>
        <w:t>/</w:t>
      </w:r>
      <w:r>
        <w:rPr>
          <w:lang w:eastAsia="zh-CN"/>
        </w:rPr>
        <w:t>周，标准差为</w:t>
      </w:r>
      <w:r>
        <w:rPr>
          <w:lang w:eastAsia="zh-CN"/>
        </w:rPr>
        <w:t xml:space="preserve"> 158.24</w:t>
      </w:r>
      <w:r>
        <w:rPr>
          <w:lang w:eastAsia="zh-CN"/>
        </w:rPr>
        <w:t>，高变异系数反映了开发者活动的周期性波动；</w:t>
      </w:r>
      <w:r>
        <w:rPr>
          <w:lang w:eastAsia="zh-CN"/>
        </w:rPr>
        <w:t xml:space="preserve"> </w:t>
      </w:r>
      <w:r>
        <w:rPr>
          <w:lang w:eastAsia="zh-CN"/>
        </w:rPr>
        <w:t>讨论活动均值</w:t>
      </w:r>
      <w:r>
        <w:rPr>
          <w:lang w:eastAsia="zh-CN"/>
        </w:rPr>
        <w:t xml:space="preserve"> 604.98 </w:t>
      </w:r>
      <w:r>
        <w:rPr>
          <w:lang w:eastAsia="zh-CN"/>
        </w:rPr>
        <w:t>次</w:t>
      </w:r>
      <w:r>
        <w:rPr>
          <w:lang w:eastAsia="zh-CN"/>
        </w:rPr>
        <w:t>/</w:t>
      </w:r>
      <w:r>
        <w:rPr>
          <w:lang w:eastAsia="zh-CN"/>
        </w:rPr>
        <w:t>周，约为开发活动的两倍，说明讨论参与是开源社区最主要的活动形式。</w:t>
      </w:r>
      <w:r>
        <w:rPr>
          <w:lang w:eastAsia="zh-CN"/>
        </w:rPr>
        <w:t xml:space="preserve"> </w:t>
      </w:r>
      <w:r>
        <w:rPr>
          <w:lang w:eastAsia="zh-CN"/>
        </w:rPr>
        <w:t>捐赠金额（</w:t>
      </w:r>
      <m:oMath>
        <m:sSub>
          <m:sSubPr>
            <m:ctrlPr>
              <w:rPr>
                <w:rFonts w:ascii="Cambria Math" w:hAnsi="Cambria Math"/>
              </w:rPr>
            </m:ctrlPr>
          </m:sSubPr>
          <m:e>
            <w:proofErr w:type="spellStart"/>
            <m:r>
              <m:rPr>
                <m:nor/>
              </m:rPr>
              <w:rPr>
                <w:lang w:eastAsia="zh-CN"/>
              </w:rPr>
              <m:t>DonationAmount</m:t>
            </m:r>
            <w:proofErr w:type="spellEnd"/>
          </m:e>
          <m:sub>
            <m:r>
              <w:rPr>
                <w:rFonts w:ascii="Cambria Math" w:hAnsi="Cambria Math"/>
                <w:lang w:eastAsia="zh-CN"/>
              </w:rPr>
              <m:t>t</m:t>
            </m:r>
          </m:sub>
        </m:sSub>
      </m:oMath>
      <w:r>
        <w:rPr>
          <w:lang w:eastAsia="zh-CN"/>
        </w:rPr>
        <w:t>）标准差极大，反映了其非连续性，多数周无捐赠，</w:t>
      </w:r>
      <w:r>
        <w:rPr>
          <w:lang w:eastAsia="zh-CN"/>
        </w:rPr>
        <w:t xml:space="preserve"> </w:t>
      </w:r>
      <w:r>
        <w:rPr>
          <w:lang w:eastAsia="zh-CN"/>
        </w:rPr>
        <w:t>少数周出现高额捐赠事件（最大值为</w:t>
      </w:r>
      <w:r>
        <w:rPr>
          <w:lang w:eastAsia="zh-CN"/>
        </w:rPr>
        <w:t xml:space="preserve"> 5,000 </w:t>
      </w:r>
      <w:r>
        <w:rPr>
          <w:lang w:eastAsia="zh-CN"/>
        </w:rPr>
        <w:t>千美元），这与比特币开源项目的实际融资模式一致。</w:t>
      </w:r>
    </w:p>
    <w:p w14:paraId="7B3686C0" w14:textId="1912DAB6" w:rsidR="009D2938" w:rsidRDefault="0048176E">
      <w:pPr>
        <w:pStyle w:val="a0"/>
        <w:rPr>
          <w:lang w:eastAsia="zh-CN"/>
        </w:rPr>
      </w:pPr>
      <w:r>
        <w:rPr>
          <w:lang w:eastAsia="zh-CN"/>
        </w:rPr>
        <w:t>表</w:t>
      </w:r>
      <w:r>
        <w:rPr>
          <w:lang w:eastAsia="zh-CN"/>
        </w:rPr>
        <w:t> </w:t>
      </w:r>
      <w:r>
        <w:rPr>
          <w:lang w:eastAsia="zh-CN"/>
        </w:rPr>
        <w:t>报告了研究二主要变量的</w:t>
      </w:r>
      <w:r>
        <w:rPr>
          <w:lang w:eastAsia="zh-CN"/>
        </w:rPr>
        <w:t xml:space="preserve"> Pearson </w:t>
      </w:r>
      <w:r>
        <w:rPr>
          <w:lang w:eastAsia="zh-CN"/>
        </w:rPr>
        <w:t>相关系数矩阵。</w:t>
      </w:r>
      <w:r w:rsidR="009D2938">
        <w:fldChar w:fldCharType="begin"/>
      </w:r>
      <w:r w:rsidR="009D2938">
        <w:rPr>
          <w:lang w:eastAsia="zh-CN"/>
        </w:rPr>
        <w:instrText>HYPERLINK \l "tab:corr-2" \h</w:instrText>
      </w:r>
      <w:r w:rsidR="009D2938">
        <w:fldChar w:fldCharType="separate"/>
      </w:r>
      <w:r w:rsidR="009D2938">
        <w:fldChar w:fldCharType="end"/>
      </w:r>
    </w:p>
    <w:p w14:paraId="75DC663D" w14:textId="77777777" w:rsidR="009D2938" w:rsidRDefault="0048176E">
      <w:pPr>
        <w:pStyle w:val="TableCaption"/>
        <w:rPr>
          <w:lang w:eastAsia="zh-CN"/>
        </w:rPr>
      </w:pPr>
      <w:r>
        <w:rPr>
          <w:lang w:eastAsia="zh-CN"/>
        </w:rPr>
        <w:t>研究二主要变量相关系数矩阵</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266"/>
        <w:gridCol w:w="1056"/>
        <w:gridCol w:w="1056"/>
        <w:gridCol w:w="1056"/>
        <w:gridCol w:w="846"/>
        <w:gridCol w:w="1056"/>
        <w:gridCol w:w="1266"/>
      </w:tblGrid>
      <w:tr w:rsidR="009D2938" w14:paraId="7C060C07" w14:textId="77777777" w:rsidTr="004A6767">
        <w:trPr>
          <w:jc w:val="center"/>
        </w:trPr>
        <w:tc>
          <w:tcPr>
            <w:tcW w:w="0" w:type="auto"/>
            <w:vAlign w:val="bottom"/>
          </w:tcPr>
          <w:p w14:paraId="234B20FB" w14:textId="77777777" w:rsidR="009D2938" w:rsidRDefault="009D2938">
            <w:pPr>
              <w:rPr>
                <w:lang w:eastAsia="zh-CN"/>
              </w:rPr>
            </w:pPr>
          </w:p>
        </w:tc>
        <w:tc>
          <w:tcPr>
            <w:tcW w:w="0" w:type="auto"/>
            <w:vAlign w:val="bottom"/>
          </w:tcPr>
          <w:p w14:paraId="143D098A" w14:textId="77777777" w:rsidR="009D2938" w:rsidRDefault="0048176E">
            <w:pPr>
              <w:pStyle w:val="Compact"/>
            </w:pPr>
            <w:proofErr w:type="spellStart"/>
            <w:r>
              <w:t>情感极性</w:t>
            </w:r>
            <w:proofErr w:type="spellEnd"/>
          </w:p>
        </w:tc>
        <w:tc>
          <w:tcPr>
            <w:tcW w:w="0" w:type="auto"/>
            <w:vAlign w:val="bottom"/>
          </w:tcPr>
          <w:p w14:paraId="04A3AA22" w14:textId="77777777" w:rsidR="009D2938" w:rsidRDefault="0048176E">
            <w:pPr>
              <w:pStyle w:val="Compact"/>
            </w:pPr>
            <w:proofErr w:type="spellStart"/>
            <w:r>
              <w:t>开发活动</w:t>
            </w:r>
            <w:proofErr w:type="spellEnd"/>
          </w:p>
        </w:tc>
        <w:tc>
          <w:tcPr>
            <w:tcW w:w="0" w:type="auto"/>
            <w:vAlign w:val="bottom"/>
          </w:tcPr>
          <w:p w14:paraId="15C29A45" w14:textId="77777777" w:rsidR="009D2938" w:rsidRDefault="0048176E">
            <w:pPr>
              <w:pStyle w:val="Compact"/>
            </w:pPr>
            <w:proofErr w:type="spellStart"/>
            <w:r>
              <w:t>讨论活动</w:t>
            </w:r>
            <w:proofErr w:type="spellEnd"/>
          </w:p>
        </w:tc>
        <w:tc>
          <w:tcPr>
            <w:tcW w:w="0" w:type="auto"/>
            <w:vAlign w:val="bottom"/>
          </w:tcPr>
          <w:p w14:paraId="65A4FA38" w14:textId="77777777" w:rsidR="009D2938" w:rsidRDefault="0048176E">
            <w:pPr>
              <w:pStyle w:val="Compact"/>
            </w:pPr>
            <w:proofErr w:type="spellStart"/>
            <w:r>
              <w:t>收益率</w:t>
            </w:r>
            <w:proofErr w:type="spellEnd"/>
          </w:p>
        </w:tc>
        <w:tc>
          <w:tcPr>
            <w:tcW w:w="0" w:type="auto"/>
            <w:vAlign w:val="bottom"/>
          </w:tcPr>
          <w:p w14:paraId="0520162E" w14:textId="77777777" w:rsidR="009D2938" w:rsidRDefault="0048176E">
            <w:pPr>
              <w:pStyle w:val="Compact"/>
            </w:pPr>
            <w:proofErr w:type="spellStart"/>
            <w:r>
              <w:t>捐赠金额</w:t>
            </w:r>
            <w:proofErr w:type="spellEnd"/>
          </w:p>
        </w:tc>
        <w:tc>
          <w:tcPr>
            <w:tcW w:w="0" w:type="auto"/>
            <w:vAlign w:val="bottom"/>
          </w:tcPr>
          <w:p w14:paraId="3AFFA267" w14:textId="77777777" w:rsidR="009D2938" w:rsidRDefault="0048176E">
            <w:pPr>
              <w:pStyle w:val="Compact"/>
            </w:pPr>
            <w:proofErr w:type="spellStart"/>
            <w:r>
              <w:t>受资助人数</w:t>
            </w:r>
            <w:proofErr w:type="spellEnd"/>
          </w:p>
        </w:tc>
      </w:tr>
      <w:tr w:rsidR="009D2938" w14:paraId="5B1A5B9B" w14:textId="77777777" w:rsidTr="004A6767">
        <w:trPr>
          <w:jc w:val="center"/>
        </w:trPr>
        <w:tc>
          <w:tcPr>
            <w:tcW w:w="0" w:type="auto"/>
          </w:tcPr>
          <w:p w14:paraId="0F0854BE" w14:textId="77777777" w:rsidR="009D2938" w:rsidRDefault="0048176E">
            <w:pPr>
              <w:pStyle w:val="Compact"/>
            </w:pPr>
            <w:proofErr w:type="spellStart"/>
            <w:r>
              <w:t>情感极性</w:t>
            </w:r>
            <w:proofErr w:type="spellEnd"/>
          </w:p>
        </w:tc>
        <w:tc>
          <w:tcPr>
            <w:tcW w:w="0" w:type="auto"/>
          </w:tcPr>
          <w:p w14:paraId="4DA7BB97" w14:textId="77777777" w:rsidR="009D2938" w:rsidRDefault="0048176E">
            <w:pPr>
              <w:pStyle w:val="Compact"/>
            </w:pPr>
            <w:r>
              <w:t>1.000</w:t>
            </w:r>
          </w:p>
        </w:tc>
        <w:tc>
          <w:tcPr>
            <w:tcW w:w="0" w:type="auto"/>
          </w:tcPr>
          <w:p w14:paraId="36D45D08" w14:textId="77777777" w:rsidR="009D2938" w:rsidRDefault="009D2938"/>
        </w:tc>
        <w:tc>
          <w:tcPr>
            <w:tcW w:w="0" w:type="auto"/>
          </w:tcPr>
          <w:p w14:paraId="0C01D932" w14:textId="77777777" w:rsidR="009D2938" w:rsidRDefault="009D2938"/>
        </w:tc>
        <w:tc>
          <w:tcPr>
            <w:tcW w:w="0" w:type="auto"/>
          </w:tcPr>
          <w:p w14:paraId="3DF60C1C" w14:textId="77777777" w:rsidR="009D2938" w:rsidRDefault="009D2938"/>
        </w:tc>
        <w:tc>
          <w:tcPr>
            <w:tcW w:w="0" w:type="auto"/>
          </w:tcPr>
          <w:p w14:paraId="233B69D0" w14:textId="77777777" w:rsidR="009D2938" w:rsidRDefault="009D2938"/>
        </w:tc>
        <w:tc>
          <w:tcPr>
            <w:tcW w:w="0" w:type="auto"/>
          </w:tcPr>
          <w:p w14:paraId="395709A9" w14:textId="77777777" w:rsidR="009D2938" w:rsidRDefault="009D2938"/>
        </w:tc>
      </w:tr>
      <w:tr w:rsidR="009D2938" w14:paraId="47542537" w14:textId="77777777" w:rsidTr="004A6767">
        <w:trPr>
          <w:jc w:val="center"/>
        </w:trPr>
        <w:tc>
          <w:tcPr>
            <w:tcW w:w="0" w:type="auto"/>
          </w:tcPr>
          <w:p w14:paraId="1D392087" w14:textId="77777777" w:rsidR="009D2938" w:rsidRDefault="0048176E">
            <w:pPr>
              <w:pStyle w:val="Compact"/>
            </w:pPr>
            <w:proofErr w:type="spellStart"/>
            <w:r>
              <w:t>开发活动</w:t>
            </w:r>
            <w:proofErr w:type="spellEnd"/>
          </w:p>
        </w:tc>
        <w:tc>
          <w:tcPr>
            <w:tcW w:w="0" w:type="auto"/>
          </w:tcPr>
          <w:p w14:paraId="33A19F01" w14:textId="77777777" w:rsidR="009D2938" w:rsidRDefault="0048176E">
            <w:pPr>
              <w:pStyle w:val="Compact"/>
            </w:pPr>
            <w:r>
              <w:t>0.123</w:t>
            </w:r>
          </w:p>
        </w:tc>
        <w:tc>
          <w:tcPr>
            <w:tcW w:w="0" w:type="auto"/>
          </w:tcPr>
          <w:p w14:paraId="5A5DB989" w14:textId="77777777" w:rsidR="009D2938" w:rsidRDefault="0048176E">
            <w:pPr>
              <w:pStyle w:val="Compact"/>
            </w:pPr>
            <w:r>
              <w:t>1.000</w:t>
            </w:r>
          </w:p>
        </w:tc>
        <w:tc>
          <w:tcPr>
            <w:tcW w:w="0" w:type="auto"/>
          </w:tcPr>
          <w:p w14:paraId="58A3A43F" w14:textId="77777777" w:rsidR="009D2938" w:rsidRDefault="009D2938"/>
        </w:tc>
        <w:tc>
          <w:tcPr>
            <w:tcW w:w="0" w:type="auto"/>
          </w:tcPr>
          <w:p w14:paraId="18E0D8CF" w14:textId="77777777" w:rsidR="009D2938" w:rsidRDefault="009D2938"/>
        </w:tc>
        <w:tc>
          <w:tcPr>
            <w:tcW w:w="0" w:type="auto"/>
          </w:tcPr>
          <w:p w14:paraId="04EA4176" w14:textId="77777777" w:rsidR="009D2938" w:rsidRDefault="009D2938"/>
        </w:tc>
        <w:tc>
          <w:tcPr>
            <w:tcW w:w="0" w:type="auto"/>
          </w:tcPr>
          <w:p w14:paraId="29DE118D" w14:textId="77777777" w:rsidR="009D2938" w:rsidRDefault="009D2938"/>
        </w:tc>
      </w:tr>
      <w:tr w:rsidR="009D2938" w14:paraId="7E6DA073" w14:textId="77777777" w:rsidTr="004A6767">
        <w:trPr>
          <w:jc w:val="center"/>
        </w:trPr>
        <w:tc>
          <w:tcPr>
            <w:tcW w:w="0" w:type="auto"/>
          </w:tcPr>
          <w:p w14:paraId="02248467" w14:textId="77777777" w:rsidR="009D2938" w:rsidRDefault="0048176E">
            <w:pPr>
              <w:pStyle w:val="Compact"/>
            </w:pPr>
            <w:proofErr w:type="spellStart"/>
            <w:r>
              <w:t>讨论活动</w:t>
            </w:r>
            <w:proofErr w:type="spellEnd"/>
          </w:p>
        </w:tc>
        <w:tc>
          <w:tcPr>
            <w:tcW w:w="0" w:type="auto"/>
          </w:tcPr>
          <w:p w14:paraId="4DF81997" w14:textId="77777777" w:rsidR="009D2938" w:rsidRDefault="0048176E">
            <w:pPr>
              <w:pStyle w:val="Compact"/>
            </w:pPr>
            <w:r>
              <w:t>0.127</w:t>
            </w:r>
          </w:p>
        </w:tc>
        <w:tc>
          <w:tcPr>
            <w:tcW w:w="0" w:type="auto"/>
          </w:tcPr>
          <w:p w14:paraId="41FA9C36" w14:textId="77777777" w:rsidR="009D2938" w:rsidRDefault="0048176E">
            <w:pPr>
              <w:pStyle w:val="Compact"/>
            </w:pPr>
            <w:r>
              <w:t>0.522</w:t>
            </w:r>
          </w:p>
        </w:tc>
        <w:tc>
          <w:tcPr>
            <w:tcW w:w="0" w:type="auto"/>
          </w:tcPr>
          <w:p w14:paraId="464792BE" w14:textId="77777777" w:rsidR="009D2938" w:rsidRDefault="0048176E">
            <w:pPr>
              <w:pStyle w:val="Compact"/>
            </w:pPr>
            <w:r>
              <w:t>1.000</w:t>
            </w:r>
          </w:p>
        </w:tc>
        <w:tc>
          <w:tcPr>
            <w:tcW w:w="0" w:type="auto"/>
          </w:tcPr>
          <w:p w14:paraId="42D555AB" w14:textId="77777777" w:rsidR="009D2938" w:rsidRDefault="009D2938"/>
        </w:tc>
        <w:tc>
          <w:tcPr>
            <w:tcW w:w="0" w:type="auto"/>
          </w:tcPr>
          <w:p w14:paraId="0D446860" w14:textId="77777777" w:rsidR="009D2938" w:rsidRDefault="009D2938"/>
        </w:tc>
        <w:tc>
          <w:tcPr>
            <w:tcW w:w="0" w:type="auto"/>
          </w:tcPr>
          <w:p w14:paraId="1464E9E5" w14:textId="77777777" w:rsidR="009D2938" w:rsidRDefault="009D2938"/>
        </w:tc>
      </w:tr>
      <w:tr w:rsidR="009D2938" w14:paraId="64944650" w14:textId="77777777" w:rsidTr="004A6767">
        <w:trPr>
          <w:jc w:val="center"/>
        </w:trPr>
        <w:tc>
          <w:tcPr>
            <w:tcW w:w="0" w:type="auto"/>
          </w:tcPr>
          <w:p w14:paraId="4EB146B3" w14:textId="77777777" w:rsidR="009D2938" w:rsidRDefault="0048176E">
            <w:pPr>
              <w:pStyle w:val="Compact"/>
            </w:pPr>
            <w:proofErr w:type="spellStart"/>
            <w:r>
              <w:t>收益率</w:t>
            </w:r>
            <w:proofErr w:type="spellEnd"/>
          </w:p>
        </w:tc>
        <w:tc>
          <w:tcPr>
            <w:tcW w:w="0" w:type="auto"/>
          </w:tcPr>
          <w:p w14:paraId="01F222AA" w14:textId="77777777" w:rsidR="009D2938" w:rsidRDefault="0048176E">
            <w:pPr>
              <w:pStyle w:val="Compact"/>
            </w:pPr>
            <w:r>
              <w:t>0.113</w:t>
            </w:r>
          </w:p>
        </w:tc>
        <w:tc>
          <w:tcPr>
            <w:tcW w:w="0" w:type="auto"/>
          </w:tcPr>
          <w:p w14:paraId="41287ADF" w14:textId="77777777" w:rsidR="009D2938" w:rsidRDefault="0048176E">
            <w:pPr>
              <w:pStyle w:val="Compact"/>
            </w:pPr>
            <w:r>
              <w:t>0.095</w:t>
            </w:r>
          </w:p>
        </w:tc>
        <w:tc>
          <w:tcPr>
            <w:tcW w:w="0" w:type="auto"/>
          </w:tcPr>
          <w:p w14:paraId="48FE8FCF" w14:textId="77777777" w:rsidR="009D2938" w:rsidRDefault="0048176E">
            <w:pPr>
              <w:pStyle w:val="Compact"/>
            </w:pPr>
            <w:r>
              <w:t>0.124</w:t>
            </w:r>
          </w:p>
        </w:tc>
        <w:tc>
          <w:tcPr>
            <w:tcW w:w="0" w:type="auto"/>
          </w:tcPr>
          <w:p w14:paraId="68DFDE06" w14:textId="77777777" w:rsidR="009D2938" w:rsidRDefault="0048176E">
            <w:pPr>
              <w:pStyle w:val="Compact"/>
            </w:pPr>
            <w:r>
              <w:t>1.000</w:t>
            </w:r>
          </w:p>
        </w:tc>
        <w:tc>
          <w:tcPr>
            <w:tcW w:w="0" w:type="auto"/>
          </w:tcPr>
          <w:p w14:paraId="6F55869C" w14:textId="77777777" w:rsidR="009D2938" w:rsidRDefault="009D2938"/>
        </w:tc>
        <w:tc>
          <w:tcPr>
            <w:tcW w:w="0" w:type="auto"/>
          </w:tcPr>
          <w:p w14:paraId="3F1A073B" w14:textId="77777777" w:rsidR="009D2938" w:rsidRDefault="009D2938"/>
        </w:tc>
      </w:tr>
      <w:tr w:rsidR="009D2938" w14:paraId="7118E54D" w14:textId="77777777" w:rsidTr="004A6767">
        <w:trPr>
          <w:jc w:val="center"/>
        </w:trPr>
        <w:tc>
          <w:tcPr>
            <w:tcW w:w="0" w:type="auto"/>
          </w:tcPr>
          <w:p w14:paraId="275A49C6" w14:textId="77777777" w:rsidR="009D2938" w:rsidRDefault="0048176E">
            <w:pPr>
              <w:pStyle w:val="Compact"/>
            </w:pPr>
            <w:proofErr w:type="spellStart"/>
            <w:r>
              <w:t>捐赠金额</w:t>
            </w:r>
            <w:proofErr w:type="spellEnd"/>
          </w:p>
        </w:tc>
        <w:tc>
          <w:tcPr>
            <w:tcW w:w="0" w:type="auto"/>
          </w:tcPr>
          <w:p w14:paraId="4DCCFB2F" w14:textId="77777777" w:rsidR="009D2938" w:rsidRDefault="0048176E">
            <w:pPr>
              <w:pStyle w:val="Compact"/>
            </w:pPr>
            <w:r>
              <w:t>0.136</w:t>
            </w:r>
          </w:p>
        </w:tc>
        <w:tc>
          <w:tcPr>
            <w:tcW w:w="0" w:type="auto"/>
          </w:tcPr>
          <w:p w14:paraId="4BCD1423" w14:textId="77777777" w:rsidR="009D2938" w:rsidRDefault="0048176E">
            <w:pPr>
              <w:pStyle w:val="Compact"/>
            </w:pPr>
            <w:r>
              <w:t>0.015</w:t>
            </w:r>
          </w:p>
        </w:tc>
        <w:tc>
          <w:tcPr>
            <w:tcW w:w="0" w:type="auto"/>
          </w:tcPr>
          <w:p w14:paraId="158A694B" w14:textId="77777777" w:rsidR="009D2938" w:rsidRDefault="0048176E">
            <w:pPr>
              <w:pStyle w:val="Compact"/>
            </w:pPr>
            <m:oMath>
              <m:r>
                <w:rPr>
                  <w:rFonts w:ascii="Cambria Math" w:hAnsi="Cambria Math"/>
                </w:rPr>
                <m:t>-</m:t>
              </m:r>
            </m:oMath>
            <w:r>
              <w:t>0.060</w:t>
            </w:r>
          </w:p>
        </w:tc>
        <w:tc>
          <w:tcPr>
            <w:tcW w:w="0" w:type="auto"/>
          </w:tcPr>
          <w:p w14:paraId="79F62F45" w14:textId="77777777" w:rsidR="009D2938" w:rsidRDefault="0048176E">
            <w:pPr>
              <w:pStyle w:val="Compact"/>
            </w:pPr>
            <w:r>
              <w:t>0.004</w:t>
            </w:r>
          </w:p>
        </w:tc>
        <w:tc>
          <w:tcPr>
            <w:tcW w:w="0" w:type="auto"/>
          </w:tcPr>
          <w:p w14:paraId="74805FC7" w14:textId="77777777" w:rsidR="009D2938" w:rsidRDefault="0048176E">
            <w:pPr>
              <w:pStyle w:val="Compact"/>
            </w:pPr>
            <w:r>
              <w:t>1.000</w:t>
            </w:r>
          </w:p>
        </w:tc>
        <w:tc>
          <w:tcPr>
            <w:tcW w:w="0" w:type="auto"/>
          </w:tcPr>
          <w:p w14:paraId="7BE73CEA" w14:textId="77777777" w:rsidR="009D2938" w:rsidRDefault="009D2938"/>
        </w:tc>
      </w:tr>
      <w:tr w:rsidR="009D2938" w14:paraId="0871B281" w14:textId="77777777" w:rsidTr="004A6767">
        <w:trPr>
          <w:jc w:val="center"/>
        </w:trPr>
        <w:tc>
          <w:tcPr>
            <w:tcW w:w="0" w:type="auto"/>
          </w:tcPr>
          <w:p w14:paraId="6321A465" w14:textId="77777777" w:rsidR="009D2938" w:rsidRDefault="0048176E">
            <w:pPr>
              <w:pStyle w:val="Compact"/>
            </w:pPr>
            <w:proofErr w:type="spellStart"/>
            <w:r>
              <w:t>受资助人数</w:t>
            </w:r>
            <w:proofErr w:type="spellEnd"/>
          </w:p>
        </w:tc>
        <w:tc>
          <w:tcPr>
            <w:tcW w:w="0" w:type="auto"/>
          </w:tcPr>
          <w:p w14:paraId="1CACA669" w14:textId="77777777" w:rsidR="009D2938" w:rsidRDefault="0048176E">
            <w:pPr>
              <w:pStyle w:val="Compact"/>
            </w:pPr>
            <m:oMath>
              <m:r>
                <w:rPr>
                  <w:rFonts w:ascii="Cambria Math" w:hAnsi="Cambria Math"/>
                </w:rPr>
                <m:t>-</m:t>
              </m:r>
            </m:oMath>
            <w:r>
              <w:t>0.030</w:t>
            </w:r>
          </w:p>
        </w:tc>
        <w:tc>
          <w:tcPr>
            <w:tcW w:w="0" w:type="auto"/>
          </w:tcPr>
          <w:p w14:paraId="2678DD51" w14:textId="77777777" w:rsidR="009D2938" w:rsidRDefault="0048176E">
            <w:pPr>
              <w:pStyle w:val="Compact"/>
            </w:pPr>
            <w:r>
              <w:t>0.054</w:t>
            </w:r>
          </w:p>
        </w:tc>
        <w:tc>
          <w:tcPr>
            <w:tcW w:w="0" w:type="auto"/>
          </w:tcPr>
          <w:p w14:paraId="05CF37BC" w14:textId="77777777" w:rsidR="009D2938" w:rsidRDefault="0048176E">
            <w:pPr>
              <w:pStyle w:val="Compact"/>
            </w:pPr>
            <w:r>
              <w:t>0.009</w:t>
            </w:r>
          </w:p>
        </w:tc>
        <w:tc>
          <w:tcPr>
            <w:tcW w:w="0" w:type="auto"/>
          </w:tcPr>
          <w:p w14:paraId="7999C976" w14:textId="77777777" w:rsidR="009D2938" w:rsidRDefault="0048176E">
            <w:pPr>
              <w:pStyle w:val="Compact"/>
            </w:pPr>
            <m:oMath>
              <m:r>
                <w:rPr>
                  <w:rFonts w:ascii="Cambria Math" w:hAnsi="Cambria Math"/>
                </w:rPr>
                <m:t>-</m:t>
              </m:r>
            </m:oMath>
            <w:r>
              <w:t>0.109</w:t>
            </w:r>
          </w:p>
        </w:tc>
        <w:tc>
          <w:tcPr>
            <w:tcW w:w="0" w:type="auto"/>
          </w:tcPr>
          <w:p w14:paraId="1BD2AD7A" w14:textId="77777777" w:rsidR="009D2938" w:rsidRDefault="0048176E">
            <w:pPr>
              <w:pStyle w:val="Compact"/>
            </w:pPr>
            <m:oMath>
              <m:r>
                <w:rPr>
                  <w:rFonts w:ascii="Cambria Math" w:hAnsi="Cambria Math"/>
                </w:rPr>
                <m:t>-</m:t>
              </m:r>
            </m:oMath>
            <w:r>
              <w:t>0.010</w:t>
            </w:r>
          </w:p>
        </w:tc>
        <w:tc>
          <w:tcPr>
            <w:tcW w:w="0" w:type="auto"/>
          </w:tcPr>
          <w:p w14:paraId="7C55F3AA" w14:textId="77777777" w:rsidR="009D2938" w:rsidRDefault="0048176E">
            <w:pPr>
              <w:pStyle w:val="Compact"/>
            </w:pPr>
            <w:r>
              <w:t>1.000</w:t>
            </w:r>
          </w:p>
        </w:tc>
      </w:tr>
    </w:tbl>
    <w:p w14:paraId="0CD9A827" w14:textId="77777777" w:rsidR="009D2938" w:rsidRDefault="0048176E">
      <w:pPr>
        <w:pStyle w:val="a0"/>
        <w:rPr>
          <w:lang w:eastAsia="zh-CN"/>
        </w:rPr>
      </w:pPr>
      <w:r>
        <w:rPr>
          <w:lang w:eastAsia="zh-CN"/>
        </w:rPr>
        <w:lastRenderedPageBreak/>
        <w:t>注：</w:t>
      </w:r>
      <w:r>
        <w:rPr>
          <w:lang w:eastAsia="zh-CN"/>
        </w:rPr>
        <w:t>N=209</w:t>
      </w:r>
      <w:r>
        <w:rPr>
          <w:lang w:eastAsia="zh-CN"/>
        </w:rPr>
        <w:t>。通常认为相关系数绝对值大于</w:t>
      </w:r>
      <w:r>
        <w:rPr>
          <w:lang w:eastAsia="zh-CN"/>
        </w:rPr>
        <w:t xml:space="preserve"> 0.6 </w:t>
      </w:r>
      <w:r>
        <w:rPr>
          <w:lang w:eastAsia="zh-CN"/>
        </w:rPr>
        <w:t>表示高相关。</w:t>
      </w:r>
      <w:r>
        <w:rPr>
          <w:lang w:eastAsia="zh-CN"/>
        </w:rPr>
        <w:t xml:space="preserve"> </w:t>
      </w:r>
      <w:r>
        <w:rPr>
          <w:lang w:eastAsia="zh-CN"/>
        </w:rPr>
        <w:t>情感极性</w:t>
      </w:r>
      <w:r>
        <w:rPr>
          <w:lang w:eastAsia="zh-CN"/>
        </w:rPr>
        <w:t>=</w:t>
      </w:r>
      <m:oMath>
        <m:r>
          <w:rPr>
            <w:rFonts w:ascii="Cambria Math" w:hAnsi="Cambria Math"/>
            <w:lang w:eastAsia="zh-CN"/>
          </w:rPr>
          <m:t>Sentimen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；开发活动</w:t>
      </w:r>
      <w:r>
        <w:rPr>
          <w:lang w:eastAsia="zh-CN"/>
        </w:rPr>
        <w:t>=</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；讨论活动</w:t>
      </w:r>
      <w:r>
        <w:rPr>
          <w:lang w:eastAsia="zh-CN"/>
        </w:rPr>
        <w:t>=</w:t>
      </w:r>
      <m:oMath>
        <m:r>
          <w:rPr>
            <w:rFonts w:ascii="Cambria Math" w:hAnsi="Cambria Math"/>
            <w:lang w:eastAsia="zh-CN"/>
          </w:rPr>
          <m:t>Discussio</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r>
        <w:rPr>
          <w:lang w:eastAsia="zh-CN"/>
        </w:rPr>
        <w:t xml:space="preserve"> </w:t>
      </w:r>
      <w:r>
        <w:rPr>
          <w:lang w:eastAsia="zh-CN"/>
        </w:rPr>
        <w:t>收益率</w:t>
      </w:r>
      <w:r>
        <w:rPr>
          <w:lang w:eastAsia="zh-CN"/>
        </w:rPr>
        <w:t>=</w:t>
      </w:r>
      <m:oMath>
        <m:r>
          <w:rPr>
            <w:rFonts w:ascii="Cambria Math" w:hAnsi="Cambria Math"/>
            <w:lang w:eastAsia="zh-CN"/>
          </w:rPr>
          <m:t>BitcoinRetur</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（比特币周收益率）；</w:t>
      </w:r>
      <w:r>
        <w:rPr>
          <w:lang w:eastAsia="zh-CN"/>
        </w:rPr>
        <w:t xml:space="preserve"> </w:t>
      </w:r>
      <w:r>
        <w:rPr>
          <w:lang w:eastAsia="zh-CN"/>
        </w:rPr>
        <w:t>捐赠金额</w:t>
      </w:r>
      <w:r>
        <w:rPr>
          <w:lang w:eastAsia="zh-CN"/>
        </w:rPr>
        <w:t>=</w:t>
      </w:r>
      <m:oMath>
        <m:r>
          <w:rPr>
            <w:rFonts w:ascii="Cambria Math" w:hAnsi="Cambria Math"/>
            <w:lang w:eastAsia="zh-CN"/>
          </w:rPr>
          <m:t>DonationAmoun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（当周非定向捐款金额，千美元）；</w:t>
      </w:r>
      <w:r>
        <w:rPr>
          <w:lang w:eastAsia="zh-CN"/>
        </w:rPr>
        <w:t xml:space="preserve"> </w:t>
      </w:r>
      <w:r>
        <w:rPr>
          <w:lang w:eastAsia="zh-CN"/>
        </w:rPr>
        <w:t>受资助人数</w:t>
      </w:r>
      <w:r>
        <w:rPr>
          <w:lang w:eastAsia="zh-CN"/>
        </w:rPr>
        <w:t>=</w:t>
      </w:r>
      <m:oMath>
        <m:r>
          <w:rPr>
            <w:rFonts w:ascii="Cambria Math" w:hAnsi="Cambria Math"/>
            <w:lang w:eastAsia="zh-CN"/>
          </w:rPr>
          <m:t>GranteeNumbe</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oMath>
      <w:r>
        <w:rPr>
          <w:lang w:eastAsia="zh-CN"/>
        </w:rPr>
        <w:t>（当周定向资助受益人数量）。</w:t>
      </w:r>
    </w:p>
    <w:p w14:paraId="151496DE" w14:textId="77777777" w:rsidR="009D2938" w:rsidRDefault="0048176E">
      <w:pPr>
        <w:pStyle w:val="a0"/>
        <w:rPr>
          <w:lang w:eastAsia="zh-CN"/>
        </w:rPr>
      </w:pPr>
      <w:r>
        <w:rPr>
          <w:lang w:eastAsia="zh-CN"/>
        </w:rPr>
        <w:t>从相关系数矩阵来看，所有变量两两之间的相关系数绝对值均低于</w:t>
      </w:r>
      <w:r>
        <w:rPr>
          <w:lang w:eastAsia="zh-CN"/>
        </w:rPr>
        <w:t xml:space="preserve"> 0.6</w:t>
      </w:r>
      <w:r>
        <w:rPr>
          <w:lang w:eastAsia="zh-CN"/>
        </w:rPr>
        <w:t>，</w:t>
      </w:r>
      <w:r>
        <w:rPr>
          <w:lang w:eastAsia="zh-CN"/>
        </w:rPr>
        <w:t xml:space="preserve"> </w:t>
      </w:r>
      <w:r>
        <w:rPr>
          <w:lang w:eastAsia="zh-CN"/>
        </w:rPr>
        <w:t>表明各变量之间不存在高相关关系，多重共线性风险较低，适合纳入同一</w:t>
      </w:r>
      <w:r>
        <w:rPr>
          <w:lang w:eastAsia="zh-CN"/>
        </w:rPr>
        <w:t xml:space="preserve"> VAR </w:t>
      </w:r>
      <w:r>
        <w:rPr>
          <w:lang w:eastAsia="zh-CN"/>
        </w:rPr>
        <w:t>模型。</w:t>
      </w:r>
      <w:r>
        <w:rPr>
          <w:lang w:eastAsia="zh-CN"/>
        </w:rPr>
        <w:t xml:space="preserve"> </w:t>
      </w:r>
      <w:r>
        <w:rPr>
          <w:lang w:eastAsia="zh-CN"/>
        </w:rPr>
        <w:t>其中，开发活动与讨论活动之间的相关系数最高（</w:t>
      </w:r>
      <m:oMath>
        <m:r>
          <w:rPr>
            <w:rFonts w:ascii="Cambria Math" w:hAnsi="Cambria Math"/>
            <w:lang w:eastAsia="zh-CN"/>
          </w:rPr>
          <m:t>r=0.522</m:t>
        </m:r>
      </m:oMath>
      <w:r>
        <w:rPr>
          <w:lang w:eastAsia="zh-CN"/>
        </w:rPr>
        <w:t>），</w:t>
      </w:r>
      <w:r>
        <w:rPr>
          <w:lang w:eastAsia="zh-CN"/>
        </w:rPr>
        <w:t xml:space="preserve"> </w:t>
      </w:r>
      <w:r>
        <w:rPr>
          <w:lang w:eastAsia="zh-CN"/>
        </w:rPr>
        <w:t>接近但未超过</w:t>
      </w:r>
      <w:r>
        <w:rPr>
          <w:lang w:eastAsia="zh-CN"/>
        </w:rPr>
        <w:t xml:space="preserve"> 0.6 </w:t>
      </w:r>
      <w:r>
        <w:rPr>
          <w:lang w:eastAsia="zh-CN"/>
        </w:rPr>
        <w:t>的高相关阈值，说明两类活动在同期截面上存在一定的协同趋势，</w:t>
      </w:r>
      <w:r>
        <w:rPr>
          <w:lang w:eastAsia="zh-CN"/>
        </w:rPr>
        <w:t xml:space="preserve"> </w:t>
      </w:r>
      <w:r>
        <w:rPr>
          <w:lang w:eastAsia="zh-CN"/>
        </w:rPr>
        <w:t>但这并不排除在时间序列层面两者存在跨期替代关系，</w:t>
      </w:r>
      <w:r>
        <w:rPr>
          <w:lang w:eastAsia="zh-CN"/>
        </w:rPr>
        <w:t xml:space="preserve"> </w:t>
      </w:r>
      <w:r>
        <w:rPr>
          <w:lang w:eastAsia="zh-CN"/>
        </w:rPr>
        <w:t>截面相关捕捉的是同一时点的共同波动（受共同外生冲击驱动），</w:t>
      </w:r>
      <w:r>
        <w:rPr>
          <w:lang w:eastAsia="zh-CN"/>
        </w:rPr>
        <w:t xml:space="preserve"> </w:t>
      </w:r>
      <w:r>
        <w:rPr>
          <w:lang w:eastAsia="zh-CN"/>
        </w:rPr>
        <w:t>而跨期替代是开发活动影响后续讨论活动的动态效应，因此两种关系并不矛盾。</w:t>
      </w:r>
      <w:r>
        <w:rPr>
          <w:lang w:eastAsia="zh-CN"/>
        </w:rPr>
        <w:t xml:space="preserve"> </w:t>
      </w:r>
      <w:r>
        <w:rPr>
          <w:lang w:eastAsia="zh-CN"/>
        </w:rPr>
        <w:t>情感极性与开发活动（</w:t>
      </w:r>
      <m:oMath>
        <m:r>
          <w:rPr>
            <w:rFonts w:ascii="Cambria Math" w:hAnsi="Cambria Math"/>
            <w:lang w:eastAsia="zh-CN"/>
          </w:rPr>
          <m:t>r=0.123</m:t>
        </m:r>
      </m:oMath>
      <w:r>
        <w:rPr>
          <w:lang w:eastAsia="zh-CN"/>
        </w:rPr>
        <w:t>）和讨论活动（</w:t>
      </w:r>
      <m:oMath>
        <m:r>
          <w:rPr>
            <w:rFonts w:ascii="Cambria Math" w:hAnsi="Cambria Math"/>
            <w:lang w:eastAsia="zh-CN"/>
          </w:rPr>
          <m:t>r=0.127</m:t>
        </m:r>
      </m:oMath>
      <w:r>
        <w:rPr>
          <w:lang w:eastAsia="zh-CN"/>
        </w:rPr>
        <w:t>）的相关系数均较低，</w:t>
      </w:r>
      <w:r>
        <w:rPr>
          <w:lang w:eastAsia="zh-CN"/>
        </w:rPr>
        <w:t xml:space="preserve"> </w:t>
      </w:r>
      <w:r>
        <w:rPr>
          <w:lang w:eastAsia="zh-CN"/>
        </w:rPr>
        <w:t>表明情感与活动在同期截面层面的线性关联较弱。</w:t>
      </w:r>
      <w:r>
        <w:rPr>
          <w:lang w:eastAsia="zh-CN"/>
        </w:rPr>
        <w:t xml:space="preserve"> </w:t>
      </w:r>
      <w:r>
        <w:rPr>
          <w:lang w:eastAsia="zh-CN"/>
        </w:rPr>
        <w:t>需要指出的是，本研究的核心假设（</w:t>
      </w:r>
      <w:r>
        <w:rPr>
          <w:lang w:eastAsia="zh-CN"/>
        </w:rPr>
        <w:t>H4</w:t>
      </w:r>
      <w:r>
        <w:rPr>
          <w:lang w:eastAsia="zh-CN"/>
        </w:rPr>
        <w:t>、</w:t>
      </w:r>
      <w:r>
        <w:rPr>
          <w:lang w:eastAsia="zh-CN"/>
        </w:rPr>
        <w:t>H5</w:t>
      </w:r>
      <w:r>
        <w:rPr>
          <w:lang w:eastAsia="zh-CN"/>
        </w:rPr>
        <w:t>）关注的是负面情感对后续活动的滞后激励效应，</w:t>
      </w:r>
      <w:r>
        <w:rPr>
          <w:lang w:eastAsia="zh-CN"/>
        </w:rPr>
        <w:t xml:space="preserve"> </w:t>
      </w:r>
      <w:r>
        <w:rPr>
          <w:lang w:eastAsia="zh-CN"/>
        </w:rPr>
        <w:t>属于不同于截面相关的分析维度。</w:t>
      </w:r>
      <w:r>
        <w:rPr>
          <w:lang w:eastAsia="zh-CN"/>
        </w:rPr>
        <w:t xml:space="preserve"> </w:t>
      </w:r>
      <w:r>
        <w:rPr>
          <w:lang w:eastAsia="zh-CN"/>
        </w:rPr>
        <w:t>此外，比特币收益率与情感极性的相关系数较低（</w:t>
      </w:r>
      <m:oMath>
        <m:r>
          <w:rPr>
            <w:rFonts w:ascii="Cambria Math" w:hAnsi="Cambria Math"/>
            <w:lang w:eastAsia="zh-CN"/>
          </w:rPr>
          <m:t>r=0.113</m:t>
        </m:r>
      </m:oMath>
      <w:r>
        <w:rPr>
          <w:lang w:eastAsia="zh-CN"/>
        </w:rPr>
        <w:t>），</w:t>
      </w:r>
      <w:r>
        <w:rPr>
          <w:lang w:eastAsia="zh-CN"/>
        </w:rPr>
        <w:t xml:space="preserve"> </w:t>
      </w:r>
      <w:r>
        <w:rPr>
          <w:lang w:eastAsia="zh-CN"/>
        </w:rPr>
        <w:t>说明市场行情并非社区情感的主要同期驱动因素，</w:t>
      </w:r>
      <w:r>
        <w:rPr>
          <w:lang w:eastAsia="zh-CN"/>
        </w:rPr>
        <w:t xml:space="preserve"> </w:t>
      </w:r>
      <w:r>
        <w:rPr>
          <w:lang w:eastAsia="zh-CN"/>
        </w:rPr>
        <w:t>有助于排除</w:t>
      </w:r>
      <w:r>
        <w:rPr>
          <w:lang w:eastAsia="zh-CN"/>
        </w:rPr>
        <w:t>“</w:t>
      </w:r>
      <w:r>
        <w:rPr>
          <w:lang w:eastAsia="zh-CN"/>
        </w:rPr>
        <w:t>牛市</w:t>
      </w:r>
      <w:r>
        <w:rPr>
          <w:lang w:eastAsia="zh-CN"/>
        </w:rPr>
        <w:t>→</w:t>
      </w:r>
      <w:r>
        <w:rPr>
          <w:lang w:eastAsia="zh-CN"/>
        </w:rPr>
        <w:t>正面情感</w:t>
      </w:r>
      <w:r>
        <w:rPr>
          <w:lang w:eastAsia="zh-CN"/>
        </w:rPr>
        <w:t>→</w:t>
      </w:r>
      <w:r>
        <w:rPr>
          <w:lang w:eastAsia="zh-CN"/>
        </w:rPr>
        <w:t>活动增减</w:t>
      </w:r>
      <w:r>
        <w:rPr>
          <w:lang w:eastAsia="zh-CN"/>
        </w:rPr>
        <w:t>”</w:t>
      </w:r>
      <w:r>
        <w:rPr>
          <w:lang w:eastAsia="zh-CN"/>
        </w:rPr>
        <w:t>的混淆路径。</w:t>
      </w:r>
      <w:r>
        <w:rPr>
          <w:lang w:eastAsia="zh-CN"/>
        </w:rPr>
        <w:t xml:space="preserve"> </w:t>
      </w:r>
      <w:r>
        <w:rPr>
          <w:lang w:eastAsia="zh-CN"/>
        </w:rPr>
        <w:t>其余变量对之间的相关系数均接近于零，进一步确认了变量间的低相关性。</w:t>
      </w:r>
    </w:p>
    <w:p w14:paraId="51EC8D0D" w14:textId="77777777" w:rsidR="009D2938" w:rsidRDefault="0048176E">
      <w:pPr>
        <w:pStyle w:val="2"/>
        <w:rPr>
          <w:lang w:eastAsia="zh-CN"/>
        </w:rPr>
      </w:pPr>
      <w:bookmarkStart w:id="246" w:name="研究方法向量自回归模型"/>
      <w:bookmarkStart w:id="247" w:name="_Toc229819433"/>
      <w:r>
        <w:rPr>
          <w:lang w:eastAsia="zh-CN"/>
        </w:rPr>
        <w:t>研究方法：向量自回归模型</w:t>
      </w:r>
      <w:bookmarkEnd w:id="246"/>
      <w:bookmarkEnd w:id="247"/>
    </w:p>
    <w:p w14:paraId="7AEC13B8" w14:textId="77777777" w:rsidR="009D2938" w:rsidRDefault="0048176E">
      <w:pPr>
        <w:pStyle w:val="3"/>
        <w:rPr>
          <w:lang w:eastAsia="zh-CN"/>
        </w:rPr>
      </w:pPr>
      <w:bookmarkStart w:id="248" w:name="var-模型的选择依据"/>
      <w:bookmarkStart w:id="249" w:name="_Toc229819434"/>
      <w:r>
        <w:rPr>
          <w:lang w:eastAsia="zh-CN"/>
        </w:rPr>
        <w:t xml:space="preserve">VAR </w:t>
      </w:r>
      <w:r>
        <w:rPr>
          <w:lang w:eastAsia="zh-CN"/>
        </w:rPr>
        <w:t>模型的选择依据</w:t>
      </w:r>
      <w:bookmarkEnd w:id="248"/>
      <w:bookmarkEnd w:id="249"/>
    </w:p>
    <w:p w14:paraId="4DBD7E8B" w14:textId="77777777" w:rsidR="009D2938" w:rsidRDefault="0048176E">
      <w:pPr>
        <w:pStyle w:val="FirstParagraph"/>
        <w:rPr>
          <w:lang w:eastAsia="zh-CN"/>
        </w:rPr>
      </w:pPr>
      <w:r>
        <w:rPr>
          <w:lang w:eastAsia="zh-CN"/>
        </w:rPr>
        <w:t>情感、开发活动与讨论活动三个核心变量之间存在理论上的双向动态反馈关系：</w:t>
      </w:r>
      <w:r>
        <w:rPr>
          <w:lang w:eastAsia="zh-CN"/>
        </w:rPr>
        <w:t xml:space="preserve"> </w:t>
      </w:r>
      <w:r>
        <w:rPr>
          <w:lang w:eastAsia="zh-CN"/>
        </w:rPr>
        <w:t>情感会影响后续活动，活动反过来也可能塑造社区的情感氛围。</w:t>
      </w:r>
      <w:r>
        <w:rPr>
          <w:lang w:eastAsia="zh-CN"/>
        </w:rPr>
        <w:t xml:space="preserve"> </w:t>
      </w:r>
      <w:r>
        <w:rPr>
          <w:lang w:eastAsia="zh-CN"/>
        </w:rPr>
        <w:t>在这一系统中，任何单方程回归模型（如普通最小二乘法或固定效应面板模型）</w:t>
      </w:r>
      <w:r>
        <w:rPr>
          <w:lang w:eastAsia="zh-CN"/>
        </w:rPr>
        <w:t xml:space="preserve"> </w:t>
      </w:r>
      <w:r>
        <w:rPr>
          <w:lang w:eastAsia="zh-CN"/>
        </w:rPr>
        <w:t>均会面临内生性问题：若对情感变量进行单独回归，则开发活动和讨论活动对情感的反向影响</w:t>
      </w:r>
      <w:r>
        <w:rPr>
          <w:lang w:eastAsia="zh-CN"/>
        </w:rPr>
        <w:t xml:space="preserve"> </w:t>
      </w:r>
      <w:r>
        <w:rPr>
          <w:lang w:eastAsia="zh-CN"/>
        </w:rPr>
        <w:t>会导致估计量有偏。</w:t>
      </w:r>
    </w:p>
    <w:p w14:paraId="79AC6858" w14:textId="77777777" w:rsidR="009D2938" w:rsidRDefault="0048176E">
      <w:pPr>
        <w:pStyle w:val="a0"/>
        <w:rPr>
          <w:lang w:eastAsia="zh-CN"/>
        </w:rPr>
      </w:pPr>
      <w:r>
        <w:rPr>
          <w:lang w:eastAsia="zh-CN"/>
        </w:rPr>
        <w:t>向量自回归（</w:t>
      </w:r>
      <w:r>
        <w:rPr>
          <w:lang w:eastAsia="zh-CN"/>
        </w:rPr>
        <w:t>Vector Autoregression, VAR</w:t>
      </w:r>
      <w:r>
        <w:rPr>
          <w:lang w:eastAsia="zh-CN"/>
        </w:rPr>
        <w:t>）模型由</w:t>
      </w:r>
      <w:r>
        <w:rPr>
          <w:lang w:eastAsia="zh-CN"/>
        </w:rPr>
        <w:t xml:space="preserve"> Sims</w:t>
      </w:r>
      <w:r>
        <w:rPr>
          <w:lang w:eastAsia="zh-CN"/>
        </w:rPr>
        <w:t>（</w:t>
      </w:r>
      <w:r>
        <w:rPr>
          <w:lang w:eastAsia="zh-CN"/>
        </w:rPr>
        <w:t>1980</w:t>
      </w:r>
      <w:r>
        <w:rPr>
          <w:lang w:eastAsia="zh-CN"/>
        </w:rPr>
        <w:t>）提出，</w:t>
      </w:r>
      <w:r>
        <w:rPr>
          <w:lang w:eastAsia="zh-CN"/>
        </w:rPr>
        <w:t xml:space="preserve"> </w:t>
      </w:r>
      <w:r>
        <w:rPr>
          <w:lang w:eastAsia="zh-CN"/>
        </w:rPr>
        <w:t>通过将所有变量均设为内生变量，同时将其自身及系统中其他变量的若干滞后期作为</w:t>
      </w:r>
      <w:r>
        <w:rPr>
          <w:lang w:eastAsia="zh-CN"/>
        </w:rPr>
        <w:lastRenderedPageBreak/>
        <w:t>预测量，</w:t>
      </w:r>
      <w:r>
        <w:rPr>
          <w:lang w:eastAsia="zh-CN"/>
        </w:rPr>
        <w:t xml:space="preserve"> </w:t>
      </w:r>
      <w:r>
        <w:rPr>
          <w:lang w:eastAsia="zh-CN"/>
        </w:rPr>
        <w:t>从而在同一框架内对多变量时间序列系统进行无约束估计。</w:t>
      </w:r>
      <w:r>
        <w:rPr>
          <w:lang w:eastAsia="zh-CN"/>
        </w:rPr>
        <w:t xml:space="preserve"> VAR </w:t>
      </w:r>
      <w:r>
        <w:rPr>
          <w:lang w:eastAsia="zh-CN"/>
        </w:rPr>
        <w:t>模型的优势在于：</w:t>
      </w:r>
      <w:r>
        <w:rPr>
          <w:lang w:eastAsia="zh-CN"/>
        </w:rPr>
        <w:t xml:space="preserve"> </w:t>
      </w:r>
      <w:r>
        <w:rPr>
          <w:lang w:eastAsia="zh-CN"/>
        </w:rPr>
        <w:t>第一，无需对变量因果方向作先验假设，适合探索性分析；</w:t>
      </w:r>
      <w:r>
        <w:rPr>
          <w:lang w:eastAsia="zh-CN"/>
        </w:rPr>
        <w:t xml:space="preserve"> </w:t>
      </w:r>
      <w:r>
        <w:rPr>
          <w:lang w:eastAsia="zh-CN"/>
        </w:rPr>
        <w:t>第二，可以通过格兰杰因果检验</w:t>
      </w:r>
      <w:r>
        <w:rPr>
          <w:lang w:eastAsia="zh-CN"/>
        </w:rPr>
        <w:t>(Granger 1969)</w:t>
      </w:r>
      <w:r>
        <w:rPr>
          <w:lang w:eastAsia="zh-CN"/>
        </w:rPr>
        <w:t>在统计意义上识别变量间的预测关系；</w:t>
      </w:r>
      <w:r>
        <w:rPr>
          <w:lang w:eastAsia="zh-CN"/>
        </w:rPr>
        <w:t xml:space="preserve"> </w:t>
      </w:r>
      <w:r>
        <w:rPr>
          <w:lang w:eastAsia="zh-CN"/>
        </w:rPr>
        <w:t>第三，脉冲响应函数（</w:t>
      </w:r>
      <w:r>
        <w:rPr>
          <w:lang w:eastAsia="zh-CN"/>
        </w:rPr>
        <w:t>IRF</w:t>
      </w:r>
      <w:r>
        <w:rPr>
          <w:lang w:eastAsia="zh-CN"/>
        </w:rPr>
        <w:t>）和方差分解（</w:t>
      </w:r>
      <w:r>
        <w:rPr>
          <w:lang w:eastAsia="zh-CN"/>
        </w:rPr>
        <w:t>FEVD</w:t>
      </w:r>
      <w:r>
        <w:rPr>
          <w:lang w:eastAsia="zh-CN"/>
        </w:rPr>
        <w:t>）</w:t>
      </w:r>
      <w:r>
        <w:rPr>
          <w:lang w:eastAsia="zh-CN"/>
        </w:rPr>
        <w:t xml:space="preserve"> </w:t>
      </w:r>
      <w:r>
        <w:rPr>
          <w:lang w:eastAsia="zh-CN"/>
        </w:rPr>
        <w:t>可以对动态效应的规模与持续时间进行可视化和量化，</w:t>
      </w:r>
      <w:r>
        <w:rPr>
          <w:lang w:eastAsia="zh-CN"/>
        </w:rPr>
        <w:t xml:space="preserve"> </w:t>
      </w:r>
      <w:r>
        <w:rPr>
          <w:lang w:eastAsia="zh-CN"/>
        </w:rPr>
        <w:t>是时间序列因果分析的标准工具。</w:t>
      </w:r>
    </w:p>
    <w:p w14:paraId="662BED9B" w14:textId="77777777" w:rsidR="009D2938" w:rsidRDefault="0048176E">
      <w:pPr>
        <w:pStyle w:val="3"/>
      </w:pPr>
      <w:bookmarkStart w:id="250" w:name="模型设定"/>
      <w:bookmarkStart w:id="251" w:name="_Toc229819435"/>
      <w:proofErr w:type="spellStart"/>
      <w:r>
        <w:t>模型设定</w:t>
      </w:r>
      <w:bookmarkEnd w:id="250"/>
      <w:bookmarkEnd w:id="251"/>
      <w:proofErr w:type="spellEnd"/>
    </w:p>
    <w:p w14:paraId="3E47340B" w14:textId="77777777" w:rsidR="009D2938" w:rsidRDefault="0048176E">
      <w:pPr>
        <w:pStyle w:val="FirstParagraph"/>
      </w:pPr>
      <w:proofErr w:type="spellStart"/>
      <w:r>
        <w:t>设三元内生变量向量</w:t>
      </w:r>
      <w:proofErr w:type="spellEnd"/>
      <w:r>
        <w:t xml:space="preserve"> </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m:rPr>
                <m:nor/>
              </m:rPr>
              <m:t>Sentiment</m:t>
            </m:r>
          </m:e>
          <m:sub>
            <m:r>
              <w:rPr>
                <w:rFonts w:ascii="Cambria Math" w:hAnsi="Cambria Math"/>
              </w:rPr>
              <m:t>t</m:t>
            </m:r>
          </m:sub>
        </m:sSub>
        <m:r>
          <w:rPr>
            <w:rFonts w:ascii="Cambria Math" w:hAnsi="Cambria Math"/>
          </w:rPr>
          <m:t>, </m:t>
        </m:r>
        <m:sSub>
          <m:sSubPr>
            <m:ctrlPr>
              <w:rPr>
                <w:rFonts w:ascii="Cambria Math" w:hAnsi="Cambria Math"/>
              </w:rPr>
            </m:ctrlPr>
          </m:sSubPr>
          <m:e>
            <m:r>
              <m:rPr>
                <m:nor/>
              </m:rPr>
              <m:t>Development</m:t>
            </m:r>
          </m:e>
          <m:sub>
            <m:r>
              <w:rPr>
                <w:rFonts w:ascii="Cambria Math" w:hAnsi="Cambria Math"/>
              </w:rPr>
              <m:t>t</m:t>
            </m:r>
          </m:sub>
        </m:sSub>
        <m:r>
          <w:rPr>
            <w:rFonts w:ascii="Cambria Math" w:hAnsi="Cambria Math"/>
          </w:rPr>
          <m:t>, </m:t>
        </m:r>
        <m:sSub>
          <m:sSubPr>
            <m:ctrlPr>
              <w:rPr>
                <w:rFonts w:ascii="Cambria Math" w:hAnsi="Cambria Math"/>
              </w:rPr>
            </m:ctrlPr>
          </m:sSubPr>
          <m:e>
            <m:r>
              <m:rPr>
                <m:nor/>
              </m:rPr>
              <m:t>Discussion</m:t>
            </m:r>
          </m:e>
          <m:sub>
            <m:r>
              <w:rPr>
                <w:rFonts w:ascii="Cambria Math" w:hAnsi="Cambria Math"/>
              </w:rPr>
              <m:t>t</m:t>
            </m:r>
          </m:sub>
        </m:sSub>
        <m:r>
          <w:rPr>
            <w:rFonts w:ascii="Cambria Math" w:hAnsi="Cambria Math"/>
          </w:rPr>
          <m:t>]'</m:t>
        </m:r>
      </m:oMath>
      <w:r>
        <w:t>，</w:t>
      </w:r>
      <w:r>
        <w:t xml:space="preserve"> </w:t>
      </w:r>
      <w:proofErr w:type="spellStart"/>
      <w:r>
        <w:t>外生控制变量向量</w:t>
      </w:r>
      <w:proofErr w:type="spellEnd"/>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nor/>
              </m:rPr>
              <m:t>BitcoinReturn</m:t>
            </m:r>
          </m:e>
          <m:sub>
            <m:r>
              <w:rPr>
                <w:rFonts w:ascii="Cambria Math" w:hAnsi="Cambria Math"/>
              </w:rPr>
              <m:t>t</m:t>
            </m:r>
          </m:sub>
        </m:sSub>
        <m:r>
          <w:rPr>
            <w:rFonts w:ascii="Cambria Math" w:hAnsi="Cambria Math"/>
          </w:rPr>
          <m:t>, </m:t>
        </m:r>
        <m:sSub>
          <m:sSubPr>
            <m:ctrlPr>
              <w:rPr>
                <w:rFonts w:ascii="Cambria Math" w:hAnsi="Cambria Math"/>
              </w:rPr>
            </m:ctrlPr>
          </m:sSubPr>
          <m:e>
            <m:r>
              <m:rPr>
                <m:nor/>
              </m:rPr>
              <m:t>DonationAmount</m:t>
            </m:r>
          </m:e>
          <m:sub>
            <m:r>
              <w:rPr>
                <w:rFonts w:ascii="Cambria Math" w:hAnsi="Cambria Math"/>
              </w:rPr>
              <m:t>t</m:t>
            </m:r>
          </m:sub>
        </m:sSub>
        <m:r>
          <w:rPr>
            <w:rFonts w:ascii="Cambria Math" w:hAnsi="Cambria Math"/>
          </w:rPr>
          <m:t>, </m:t>
        </m:r>
        <m:sSub>
          <m:sSubPr>
            <m:ctrlPr>
              <w:rPr>
                <w:rFonts w:ascii="Cambria Math" w:hAnsi="Cambria Math"/>
              </w:rPr>
            </m:ctrlPr>
          </m:sSubPr>
          <m:e>
            <m:r>
              <m:rPr>
                <m:nor/>
              </m:rPr>
              <m:t>GranteeNumber</m:t>
            </m:r>
          </m:e>
          <m:sub>
            <m:r>
              <w:rPr>
                <w:rFonts w:ascii="Cambria Math" w:hAnsi="Cambria Math"/>
              </w:rPr>
              <m:t>t</m:t>
            </m:r>
          </m:sub>
        </m:sSub>
        <m:r>
          <w:rPr>
            <w:rFonts w:ascii="Cambria Math" w:hAnsi="Cambria Math"/>
          </w:rPr>
          <m:t>]'</m:t>
        </m:r>
      </m:oMath>
      <w:r>
        <w:t>，</w:t>
      </w:r>
      <w:r>
        <w:t xml:space="preserve"> </w:t>
      </w:r>
      <w:proofErr w:type="spellStart"/>
      <w:r>
        <w:t>则含外生变量的</w:t>
      </w:r>
      <w:proofErr w:type="spellEnd"/>
      <w:r>
        <w:t xml:space="preserve"> VAR(</w:t>
      </w:r>
      <m:oMath>
        <m:r>
          <w:rPr>
            <w:rFonts w:ascii="Cambria Math" w:hAnsi="Cambria Math"/>
          </w:rPr>
          <m:t>p</m:t>
        </m:r>
      </m:oMath>
      <w:r>
        <w:t xml:space="preserve">) </w:t>
      </w:r>
      <w:proofErr w:type="spellStart"/>
      <w:r>
        <w:t>模型为</w:t>
      </w:r>
      <w:proofErr w:type="spellEnd"/>
      <w:r>
        <w:t>：</w:t>
      </w:r>
    </w:p>
    <w:p w14:paraId="4CA45094" w14:textId="77777777" w:rsidR="009D2938" w:rsidRDefault="006436D0">
      <w:pPr>
        <w:pStyle w:val="a0"/>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r>
            <m:rPr>
              <m:sty m:val="b"/>
            </m:rPr>
            <w:rPr>
              <w:rFonts w:ascii="Cambria Math" w:hAnsi="Cambria Math"/>
            </w:rPr>
            <m:t>c</m:t>
          </m:r>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sSub>
                <m:sSubPr>
                  <m:ctrlPr>
                    <w:rPr>
                      <w:rFonts w:ascii="Cambria Math" w:hAnsi="Cambria Math"/>
                    </w:rPr>
                  </m:ctrlPr>
                </m:sSubPr>
                <m:e>
                  <m:r>
                    <m:rPr>
                      <m:sty m:val="b"/>
                    </m:rPr>
                    <w:rPr>
                      <w:rFonts w:ascii="Cambria Math" w:hAnsi="Cambria Math"/>
                    </w:rPr>
                    <m:t>A</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y</m:t>
              </m:r>
            </m:e>
            <m:sub>
              <m:r>
                <w:rPr>
                  <w:rFonts w:ascii="Cambria Math" w:hAnsi="Cambria Math"/>
                </w:rPr>
                <m:t>t-k</m:t>
              </m:r>
            </m:sub>
          </m:sSub>
          <m:r>
            <w:rPr>
              <w:rFonts w:ascii="Cambria Math" w:hAnsi="Cambria Math"/>
            </w:rPr>
            <m:t>+</m:t>
          </m:r>
          <m:r>
            <m:rPr>
              <m:sty m:val="b"/>
            </m:rPr>
            <w:rPr>
              <w:rFonts w:ascii="Cambria Math" w:hAnsi="Cambria Math"/>
            </w:rPr>
            <m:t>B</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t</m:t>
              </m:r>
            </m:sub>
          </m:sSub>
        </m:oMath>
      </m:oMathPara>
    </w:p>
    <w:p w14:paraId="56B41BA6" w14:textId="77777777" w:rsidR="009D2938" w:rsidRDefault="0048176E">
      <w:pPr>
        <w:pStyle w:val="FirstParagraph"/>
        <w:rPr>
          <w:lang w:eastAsia="zh-CN"/>
        </w:rPr>
      </w:pPr>
      <w:r>
        <w:rPr>
          <w:lang w:eastAsia="zh-CN"/>
        </w:rPr>
        <w:t>其中</w:t>
      </w:r>
      <w:r>
        <w:rPr>
          <w:lang w:eastAsia="zh-CN"/>
        </w:rPr>
        <w:t xml:space="preserve"> </w:t>
      </w:r>
      <m:oMath>
        <m:r>
          <m:rPr>
            <m:sty m:val="b"/>
          </m:rPr>
          <w:rPr>
            <w:rFonts w:ascii="Cambria Math" w:hAnsi="Cambria Math"/>
            <w:lang w:eastAsia="zh-CN"/>
          </w:rPr>
          <m:t>c</m:t>
        </m:r>
      </m:oMath>
      <w:r>
        <w:rPr>
          <w:lang w:eastAsia="zh-CN"/>
        </w:rPr>
        <w:t xml:space="preserve"> </w:t>
      </w:r>
      <w:r>
        <w:rPr>
          <w:lang w:eastAsia="zh-CN"/>
        </w:rPr>
        <w:t>为截距向量，</w:t>
      </w:r>
      <m:oMath>
        <m:sSub>
          <m:sSubPr>
            <m:ctrlPr>
              <w:rPr>
                <w:rFonts w:ascii="Cambria Math" w:hAnsi="Cambria Math"/>
              </w:rPr>
            </m:ctrlPr>
          </m:sSubPr>
          <m:e>
            <m:r>
              <m:rPr>
                <m:sty m:val="b"/>
              </m:rPr>
              <w:rPr>
                <w:rFonts w:ascii="Cambria Math" w:hAnsi="Cambria Math"/>
                <w:lang w:eastAsia="zh-CN"/>
              </w:rPr>
              <m:t>A</m:t>
            </m:r>
          </m:e>
          <m:sub>
            <m:r>
              <w:rPr>
                <w:rFonts w:ascii="Cambria Math" w:hAnsi="Cambria Math"/>
                <w:lang w:eastAsia="zh-CN"/>
              </w:rPr>
              <m:t>k</m:t>
            </m:r>
          </m:sub>
        </m:sSub>
      </m:oMath>
      <w:r>
        <w:rPr>
          <w:lang w:eastAsia="zh-CN"/>
        </w:rPr>
        <w:t>（</w:t>
      </w:r>
      <m:oMath>
        <m:r>
          <w:rPr>
            <w:rFonts w:ascii="Cambria Math" w:hAnsi="Cambria Math"/>
            <w:lang w:eastAsia="zh-CN"/>
          </w:rPr>
          <m:t>k=1,…,p</m:t>
        </m:r>
      </m:oMath>
      <w:r>
        <w:rPr>
          <w:lang w:eastAsia="zh-CN"/>
        </w:rPr>
        <w:t>）为各滞后期的系数矩阵，</w:t>
      </w:r>
      <w:r>
        <w:rPr>
          <w:lang w:eastAsia="zh-CN"/>
        </w:rPr>
        <w:t xml:space="preserve"> </w:t>
      </w:r>
      <m:oMath>
        <m:r>
          <m:rPr>
            <m:sty m:val="b"/>
          </m:rPr>
          <w:rPr>
            <w:rFonts w:ascii="Cambria Math" w:hAnsi="Cambria Math"/>
            <w:lang w:eastAsia="zh-CN"/>
          </w:rPr>
          <m:t>B</m:t>
        </m:r>
      </m:oMath>
      <w:r>
        <w:rPr>
          <w:lang w:eastAsia="zh-CN"/>
        </w:rPr>
        <w:t xml:space="preserve"> </w:t>
      </w:r>
      <w:r>
        <w:rPr>
          <w:lang w:eastAsia="zh-CN"/>
        </w:rPr>
        <w:t>为外生变量系数矩阵，</w:t>
      </w:r>
      <w:r>
        <w:rPr>
          <w:lang w:eastAsia="zh-CN"/>
        </w:rPr>
        <w:t xml:space="preserve"> </w:t>
      </w:r>
      <m:oMath>
        <m:sSub>
          <m:sSubPr>
            <m:ctrlPr>
              <w:rPr>
                <w:rFonts w:ascii="Cambria Math" w:hAnsi="Cambria Math"/>
              </w:rPr>
            </m:ctrlPr>
          </m:sSubPr>
          <m:e>
            <m:r>
              <m:rPr>
                <m:sty m:val="b"/>
              </m:rPr>
              <w:rPr>
                <w:rFonts w:ascii="Cambria Math" w:hAnsi="Cambria Math"/>
                <w:lang w:eastAsia="zh-CN"/>
              </w:rPr>
              <m:t>ε</m:t>
            </m:r>
          </m:e>
          <m:sub>
            <m:r>
              <w:rPr>
                <w:rFonts w:ascii="Cambria Math" w:hAnsi="Cambria Math"/>
                <w:lang w:eastAsia="zh-CN"/>
              </w:rPr>
              <m:t>t</m:t>
            </m:r>
          </m:sub>
        </m:sSub>
        <m:r>
          <w:rPr>
            <w:rFonts w:ascii="Cambria Math" w:hAnsi="Cambria Math"/>
            <w:lang w:eastAsia="zh-CN"/>
          </w:rPr>
          <m:t>∼</m:t>
        </m:r>
        <m:r>
          <m:rPr>
            <m:nor/>
          </m:rPr>
          <w:rPr>
            <w:lang w:eastAsia="zh-CN"/>
          </w:rPr>
          <m:t>i.i.d.</m:t>
        </m:r>
        <m:r>
          <m:rPr>
            <m:scr m:val="script"/>
            <m:sty m:val="p"/>
          </m:rPr>
          <w:rPr>
            <w:rFonts w:ascii="Cambria Math" w:hAnsi="Cambria Math"/>
            <w:lang w:eastAsia="zh-CN"/>
          </w:rPr>
          <m:t>N</m:t>
        </m:r>
        <m:r>
          <w:rPr>
            <w:rFonts w:ascii="Cambria Math" w:hAnsi="Cambria Math"/>
            <w:lang w:eastAsia="zh-CN"/>
          </w:rPr>
          <m:t>(</m:t>
        </m:r>
        <m:r>
          <m:rPr>
            <m:sty m:val="b"/>
          </m:rPr>
          <w:rPr>
            <w:rFonts w:ascii="Cambria Math" w:hAnsi="Cambria Math"/>
            <w:lang w:eastAsia="zh-CN"/>
          </w:rPr>
          <m:t>0</m:t>
        </m:r>
        <m:r>
          <w:rPr>
            <w:rFonts w:ascii="Cambria Math" w:hAnsi="Cambria Math"/>
            <w:lang w:eastAsia="zh-CN"/>
          </w:rPr>
          <m:t>,</m:t>
        </m:r>
        <m:r>
          <m:rPr>
            <m:sty m:val="b"/>
          </m:rPr>
          <w:rPr>
            <w:rFonts w:ascii="Cambria Math" w:hAnsi="Cambria Math"/>
            <w:lang w:eastAsia="zh-CN"/>
          </w:rPr>
          <m:t>Σ</m:t>
        </m:r>
        <m:r>
          <w:rPr>
            <w:rFonts w:ascii="Cambria Math" w:hAnsi="Cambria Math"/>
            <w:lang w:eastAsia="zh-CN"/>
          </w:rPr>
          <m:t>)</m:t>
        </m:r>
      </m:oMath>
      <w:r>
        <w:rPr>
          <w:lang w:eastAsia="zh-CN"/>
        </w:rPr>
        <w:t xml:space="preserve"> </w:t>
      </w:r>
      <w:r>
        <w:rPr>
          <w:lang w:eastAsia="zh-CN"/>
        </w:rPr>
        <w:t>为误差项向量。</w:t>
      </w:r>
    </w:p>
    <w:p w14:paraId="56959FFF" w14:textId="77777777" w:rsidR="009D2938" w:rsidRDefault="0048176E">
      <w:pPr>
        <w:pStyle w:val="3"/>
        <w:rPr>
          <w:lang w:eastAsia="zh-CN"/>
        </w:rPr>
      </w:pPr>
      <w:bookmarkStart w:id="252" w:name="分析流程"/>
      <w:bookmarkStart w:id="253" w:name="_Toc229819436"/>
      <w:r>
        <w:rPr>
          <w:lang w:eastAsia="zh-CN"/>
        </w:rPr>
        <w:t>分析流程</w:t>
      </w:r>
      <w:bookmarkEnd w:id="252"/>
      <w:bookmarkEnd w:id="253"/>
    </w:p>
    <w:p w14:paraId="4527DAAB" w14:textId="77777777" w:rsidR="009D2938" w:rsidRDefault="0048176E">
      <w:pPr>
        <w:pStyle w:val="FirstParagraph"/>
        <w:rPr>
          <w:lang w:eastAsia="zh-CN"/>
        </w:rPr>
      </w:pPr>
      <w:r>
        <w:rPr>
          <w:lang w:eastAsia="zh-CN"/>
        </w:rPr>
        <w:t>本章按以下六步开展实证分析：</w:t>
      </w:r>
    </w:p>
    <w:p w14:paraId="24FCB494" w14:textId="77777777" w:rsidR="009D2938" w:rsidRDefault="0048176E">
      <w:pPr>
        <w:pStyle w:val="a0"/>
        <w:rPr>
          <w:lang w:eastAsia="zh-CN"/>
        </w:rPr>
      </w:pPr>
      <w:r>
        <w:rPr>
          <w:lang w:eastAsia="zh-CN"/>
        </w:rPr>
        <w:t>第一步，平稳性检验。</w:t>
      </w:r>
      <w:r>
        <w:rPr>
          <w:lang w:eastAsia="zh-CN"/>
        </w:rPr>
        <w:t xml:space="preserve"> </w:t>
      </w:r>
      <w:r>
        <w:rPr>
          <w:lang w:eastAsia="zh-CN"/>
        </w:rPr>
        <w:t>对三个内生变量分别进行增广迪基</w:t>
      </w:r>
      <w:r>
        <w:rPr>
          <w:lang w:eastAsia="zh-CN"/>
        </w:rPr>
        <w:t>-</w:t>
      </w:r>
      <w:r>
        <w:rPr>
          <w:lang w:eastAsia="zh-CN"/>
        </w:rPr>
        <w:t>富勒（</w:t>
      </w:r>
      <w:r>
        <w:rPr>
          <w:lang w:eastAsia="zh-CN"/>
        </w:rPr>
        <w:t>Augmented Dickey-Fuller, ADF</w:t>
      </w:r>
      <w:r>
        <w:rPr>
          <w:lang w:eastAsia="zh-CN"/>
        </w:rPr>
        <w:t>）单位根检验，</w:t>
      </w:r>
      <w:r>
        <w:rPr>
          <w:lang w:eastAsia="zh-CN"/>
        </w:rPr>
        <w:t xml:space="preserve"> </w:t>
      </w:r>
      <w:r>
        <w:rPr>
          <w:lang w:eastAsia="zh-CN"/>
        </w:rPr>
        <w:t>确认序列平稳性，以满足</w:t>
      </w:r>
      <w:r>
        <w:rPr>
          <w:lang w:eastAsia="zh-CN"/>
        </w:rPr>
        <w:t xml:space="preserve"> VAR </w:t>
      </w:r>
      <w:r>
        <w:rPr>
          <w:lang w:eastAsia="zh-CN"/>
        </w:rPr>
        <w:t>水平模型估计的基本前提。</w:t>
      </w:r>
      <w:r>
        <w:rPr>
          <w:lang w:eastAsia="zh-CN"/>
        </w:rPr>
        <w:t xml:space="preserve"> </w:t>
      </w:r>
      <w:r>
        <w:rPr>
          <w:lang w:eastAsia="zh-CN"/>
        </w:rPr>
        <w:t>若变量为非平稳序列（</w:t>
      </w:r>
      <w:r>
        <w:rPr>
          <w:lang w:eastAsia="zh-CN"/>
        </w:rPr>
        <w:t>I(1)</w:t>
      </w:r>
      <w:r>
        <w:rPr>
          <w:lang w:eastAsia="zh-CN"/>
        </w:rPr>
        <w:t>），则需进行差分处理或引入协整分析框架（</w:t>
      </w:r>
      <w:r>
        <w:rPr>
          <w:lang w:eastAsia="zh-CN"/>
        </w:rPr>
        <w:t xml:space="preserve">VECM </w:t>
      </w:r>
      <w:r>
        <w:rPr>
          <w:lang w:eastAsia="zh-CN"/>
        </w:rPr>
        <w:t>模型）；</w:t>
      </w:r>
      <w:r>
        <w:rPr>
          <w:lang w:eastAsia="zh-CN"/>
        </w:rPr>
        <w:t xml:space="preserve"> </w:t>
      </w:r>
      <w:r>
        <w:rPr>
          <w:lang w:eastAsia="zh-CN"/>
        </w:rPr>
        <w:t>若变量为平稳序列（</w:t>
      </w:r>
      <w:r>
        <w:rPr>
          <w:lang w:eastAsia="zh-CN"/>
        </w:rPr>
        <w:t>I(0)</w:t>
      </w:r>
      <w:r>
        <w:rPr>
          <w:lang w:eastAsia="zh-CN"/>
        </w:rPr>
        <w:t>），则可直接在水平值上估计</w:t>
      </w:r>
      <w:r>
        <w:rPr>
          <w:lang w:eastAsia="zh-CN"/>
        </w:rPr>
        <w:t xml:space="preserve"> VAR </w:t>
      </w:r>
      <w:r>
        <w:rPr>
          <w:lang w:eastAsia="zh-CN"/>
        </w:rPr>
        <w:t>模型。</w:t>
      </w:r>
    </w:p>
    <w:p w14:paraId="0DA85F2C" w14:textId="77777777" w:rsidR="009D2938" w:rsidRDefault="0048176E">
      <w:pPr>
        <w:pStyle w:val="a0"/>
        <w:rPr>
          <w:lang w:eastAsia="zh-CN"/>
        </w:rPr>
      </w:pPr>
      <w:r>
        <w:rPr>
          <w:lang w:eastAsia="zh-CN"/>
        </w:rPr>
        <w:t>第二步，最优滞后阶数选择。</w:t>
      </w:r>
      <w:r>
        <w:rPr>
          <w:lang w:eastAsia="zh-CN"/>
        </w:rPr>
        <w:t xml:space="preserve"> </w:t>
      </w:r>
      <w:r>
        <w:rPr>
          <w:lang w:eastAsia="zh-CN"/>
        </w:rPr>
        <w:t>基于赤池信息准则（</w:t>
      </w:r>
      <w:r>
        <w:rPr>
          <w:lang w:eastAsia="zh-CN"/>
        </w:rPr>
        <w:t>AIC</w:t>
      </w:r>
      <w:r>
        <w:rPr>
          <w:lang w:eastAsia="zh-CN"/>
        </w:rPr>
        <w:t>）与贝叶斯信息准则（</w:t>
      </w:r>
      <w:r>
        <w:rPr>
          <w:lang w:eastAsia="zh-CN"/>
        </w:rPr>
        <w:t>BIC/SBIC</w:t>
      </w:r>
      <w:r>
        <w:rPr>
          <w:lang w:eastAsia="zh-CN"/>
        </w:rPr>
        <w:t>）</w:t>
      </w:r>
      <w:r>
        <w:rPr>
          <w:lang w:eastAsia="zh-CN"/>
        </w:rPr>
        <w:t xml:space="preserve"> </w:t>
      </w:r>
      <w:r>
        <w:rPr>
          <w:lang w:eastAsia="zh-CN"/>
        </w:rPr>
        <w:t>确定最优滞后阶数</w:t>
      </w:r>
      <w:r>
        <w:rPr>
          <w:lang w:eastAsia="zh-CN"/>
        </w:rPr>
        <w:t xml:space="preserve"> </w:t>
      </w:r>
      <m:oMath>
        <m:r>
          <w:rPr>
            <w:rFonts w:ascii="Cambria Math" w:hAnsi="Cambria Math"/>
            <w:lang w:eastAsia="zh-CN"/>
          </w:rPr>
          <m:t>p</m:t>
        </m:r>
      </m:oMath>
      <w:r>
        <w:rPr>
          <w:lang w:eastAsia="zh-CN"/>
        </w:rPr>
        <w:t>，在模型拟合优度与参数简约性之间取得平衡。</w:t>
      </w:r>
      <w:r>
        <w:rPr>
          <w:lang w:eastAsia="zh-CN"/>
        </w:rPr>
        <w:t xml:space="preserve"> AIC </w:t>
      </w:r>
      <w:r>
        <w:rPr>
          <w:lang w:eastAsia="zh-CN"/>
        </w:rPr>
        <w:t>偏向选择较高的滞后阶数以保留更多动态信息，</w:t>
      </w:r>
      <w:r>
        <w:rPr>
          <w:lang w:eastAsia="zh-CN"/>
        </w:rPr>
        <w:t xml:space="preserve"> BIC </w:t>
      </w:r>
      <w:r>
        <w:rPr>
          <w:lang w:eastAsia="zh-CN"/>
        </w:rPr>
        <w:t>对参数数量的惩罚更重，倾向于更简约的模型。</w:t>
      </w:r>
      <w:r>
        <w:rPr>
          <w:lang w:eastAsia="zh-CN"/>
        </w:rPr>
        <w:t xml:space="preserve"> </w:t>
      </w:r>
      <w:r>
        <w:rPr>
          <w:lang w:eastAsia="zh-CN"/>
        </w:rPr>
        <w:t>当两者建议不同时，综合考量</w:t>
      </w:r>
      <w:r>
        <w:rPr>
          <w:lang w:eastAsia="zh-CN"/>
        </w:rPr>
        <w:t xml:space="preserve"> AIC </w:t>
      </w:r>
      <w:r>
        <w:rPr>
          <w:lang w:eastAsia="zh-CN"/>
        </w:rPr>
        <w:t>在动态预测场景下对欠拟合的适度容忍性进行取舍。</w:t>
      </w:r>
    </w:p>
    <w:p w14:paraId="0F57C074" w14:textId="77777777" w:rsidR="009D2938" w:rsidRDefault="0048176E">
      <w:pPr>
        <w:pStyle w:val="a0"/>
        <w:rPr>
          <w:lang w:eastAsia="zh-CN"/>
        </w:rPr>
      </w:pPr>
      <w:proofErr w:type="spellStart"/>
      <w:r>
        <w:lastRenderedPageBreak/>
        <w:t>第三步，</w:t>
      </w:r>
      <w:r>
        <w:t>VAR</w:t>
      </w:r>
      <w:proofErr w:type="spellEnd"/>
      <w:r>
        <w:t>(</w:t>
      </w:r>
      <m:oMath>
        <m:r>
          <w:rPr>
            <w:rFonts w:ascii="Cambria Math" w:hAnsi="Cambria Math"/>
          </w:rPr>
          <m:t>p</m:t>
        </m:r>
      </m:oMath>
      <w:r>
        <w:t xml:space="preserve">) </w:t>
      </w:r>
      <w:proofErr w:type="spellStart"/>
      <w:r>
        <w:t>模型估计</w:t>
      </w:r>
      <w:proofErr w:type="spellEnd"/>
      <w:r>
        <w:t>。</w:t>
      </w:r>
      <w:r>
        <w:t xml:space="preserve"> </w:t>
      </w:r>
      <w:proofErr w:type="spellStart"/>
      <w:r>
        <w:t>以最优滞后阶数估计含外生变量的</w:t>
      </w:r>
      <w:proofErr w:type="spellEnd"/>
      <w:r>
        <w:t xml:space="preserve"> VAR(</w:t>
      </w:r>
      <m:oMath>
        <m:r>
          <w:rPr>
            <w:rFonts w:ascii="Cambria Math" w:hAnsi="Cambria Math"/>
          </w:rPr>
          <m:t>p</m:t>
        </m:r>
      </m:oMath>
      <w:r>
        <w:t xml:space="preserve">) </w:t>
      </w:r>
      <w:proofErr w:type="spellStart"/>
      <w:r>
        <w:t>模型</w:t>
      </w:r>
      <w:proofErr w:type="spellEnd"/>
      <w:r>
        <w:t>，</w:t>
      </w:r>
      <w:r>
        <w:t xml:space="preserve"> </w:t>
      </w:r>
      <w:proofErr w:type="spellStart"/>
      <w:r>
        <w:t>采用小样本自由度修正（</w:t>
      </w:r>
      <w:r>
        <w:t>Degree</w:t>
      </w:r>
      <w:proofErr w:type="spellEnd"/>
      <w:r>
        <w:t xml:space="preserve"> of Freedom Correction, DFK </w:t>
      </w:r>
      <w:proofErr w:type="spellStart"/>
      <w:r>
        <w:t>修正）提高估计稳健性</w:t>
      </w:r>
      <w:proofErr w:type="spellEnd"/>
      <w:r>
        <w:t>。</w:t>
      </w:r>
      <w:r>
        <w:t xml:space="preserve"> </w:t>
      </w:r>
      <w:r>
        <w:rPr>
          <w:lang w:eastAsia="zh-CN"/>
        </w:rPr>
        <w:t xml:space="preserve">DFK </w:t>
      </w:r>
      <w:r>
        <w:rPr>
          <w:lang w:eastAsia="zh-CN"/>
        </w:rPr>
        <w:t>修正通过用自由度调整的协方差矩阵替代最大似然估计的协方差矩阵，</w:t>
      </w:r>
      <w:r>
        <w:rPr>
          <w:lang w:eastAsia="zh-CN"/>
        </w:rPr>
        <w:t xml:space="preserve"> </w:t>
      </w:r>
      <w:r>
        <w:rPr>
          <w:lang w:eastAsia="zh-CN"/>
        </w:rPr>
        <w:t>在小样本下相较于标准</w:t>
      </w:r>
      <w:r>
        <w:rPr>
          <w:lang w:eastAsia="zh-CN"/>
        </w:rPr>
        <w:t xml:space="preserve"> VAR </w:t>
      </w:r>
      <w:r>
        <w:rPr>
          <w:lang w:eastAsia="zh-CN"/>
        </w:rPr>
        <w:t>估计具有更好的有限样本性质。</w:t>
      </w:r>
    </w:p>
    <w:p w14:paraId="347ECEB9" w14:textId="77777777" w:rsidR="009D2938" w:rsidRDefault="0048176E">
      <w:pPr>
        <w:pStyle w:val="a0"/>
      </w:pPr>
      <w:r>
        <w:rPr>
          <w:lang w:eastAsia="zh-CN"/>
        </w:rPr>
        <w:t>第四步，格兰杰因果检验。</w:t>
      </w:r>
      <w:r>
        <w:rPr>
          <w:lang w:eastAsia="zh-CN"/>
        </w:rPr>
        <w:t xml:space="preserve"> </w:t>
      </w:r>
      <w:proofErr w:type="spellStart"/>
      <w:r>
        <w:t>对各方程进行格兰杰因果沃尔德检验（</w:t>
      </w:r>
      <w:r>
        <w:t>Granger</w:t>
      </w:r>
      <w:proofErr w:type="spellEnd"/>
      <w:r>
        <w:t xml:space="preserve"> Causality Wald Test</w:t>
      </w:r>
      <w:r>
        <w:t>），</w:t>
      </w:r>
      <w:r>
        <w:t xml:space="preserve"> </w:t>
      </w:r>
      <w:proofErr w:type="spellStart"/>
      <w:r>
        <w:t>通过</w:t>
      </w:r>
      <w:proofErr w:type="spellEnd"/>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t>
      </w:r>
      <w:proofErr w:type="spellStart"/>
      <w:r>
        <w:t>统计量在</w:t>
      </w:r>
      <w:proofErr w:type="spellEnd"/>
      <w:r>
        <w:t xml:space="preserve"> 0.05 </w:t>
      </w:r>
      <w:proofErr w:type="spellStart"/>
      <w:r>
        <w:t>的显著性水平下判断变量间的格兰杰因果关系</w:t>
      </w:r>
      <w:proofErr w:type="spellEnd"/>
      <w:r>
        <w:t>，</w:t>
      </w:r>
      <w:r>
        <w:t xml:space="preserve"> </w:t>
      </w:r>
      <w:proofErr w:type="spellStart"/>
      <w:r>
        <w:t>直接对应</w:t>
      </w:r>
      <w:proofErr w:type="spellEnd"/>
      <w:r>
        <w:t xml:space="preserve"> H4</w:t>
      </w:r>
      <w:r>
        <w:t>（</w:t>
      </w:r>
      <w:r>
        <w:t>Sentiment Granger-causes Development</w:t>
      </w:r>
      <w:r>
        <w:t>）、</w:t>
      </w:r>
      <w:r>
        <w:t xml:space="preserve"> H5</w:t>
      </w:r>
      <w:r>
        <w:t>（</w:t>
      </w:r>
      <w:r>
        <w:t xml:space="preserve">Sentiment Granger-causes </w:t>
      </w:r>
      <w:proofErr w:type="spellStart"/>
      <w:r>
        <w:t>Discussion</w:t>
      </w:r>
      <w:r>
        <w:t>）和</w:t>
      </w:r>
      <w:proofErr w:type="spellEnd"/>
      <w:r>
        <w:t xml:space="preserve"> H6</w:t>
      </w:r>
      <w:r>
        <w:t>（</w:t>
      </w:r>
      <w:r>
        <w:t xml:space="preserve">Development Granger-causes </w:t>
      </w:r>
      <w:proofErr w:type="spellStart"/>
      <w:r>
        <w:t>Discussion</w:t>
      </w:r>
      <w:r>
        <w:t>）的检验</w:t>
      </w:r>
      <w:proofErr w:type="spellEnd"/>
      <w:r>
        <w:t>。</w:t>
      </w:r>
      <w:r>
        <w:t xml:space="preserve"> </w:t>
      </w:r>
      <w:proofErr w:type="spellStart"/>
      <w:r>
        <w:t>反向检验（</w:t>
      </w:r>
      <w:r>
        <w:t>Development</w:t>
      </w:r>
      <w:proofErr w:type="spellEnd"/>
      <w:r>
        <w:t xml:space="preserve">/Discussion Granger-causes </w:t>
      </w:r>
      <w:proofErr w:type="spellStart"/>
      <w:r>
        <w:t>Sentiment</w:t>
      </w:r>
      <w:r>
        <w:t>）则用于验证情感变量的外生性</w:t>
      </w:r>
      <w:proofErr w:type="spellEnd"/>
      <w:r>
        <w:t>。</w:t>
      </w:r>
    </w:p>
    <w:p w14:paraId="7FCD6BF7" w14:textId="77777777" w:rsidR="009D2938" w:rsidRDefault="0048176E">
      <w:pPr>
        <w:pStyle w:val="a0"/>
        <w:rPr>
          <w:lang w:eastAsia="zh-CN"/>
        </w:rPr>
      </w:pPr>
      <w:proofErr w:type="spellStart"/>
      <w:r>
        <w:t>第五步，脉冲响应函数（</w:t>
      </w:r>
      <w:r>
        <w:t>IRF</w:t>
      </w:r>
      <w:r>
        <w:t>）分析</w:t>
      </w:r>
      <w:proofErr w:type="spellEnd"/>
      <w:r>
        <w:t>。</w:t>
      </w:r>
      <w:r>
        <w:t xml:space="preserve"> </w:t>
      </w:r>
      <w:proofErr w:type="spellStart"/>
      <w:r>
        <w:t>构建</w:t>
      </w:r>
      <w:proofErr w:type="spellEnd"/>
      <w:r>
        <w:t xml:space="preserve"> </w:t>
      </w:r>
      <m:oMath>
        <m:r>
          <w:rPr>
            <w:rFonts w:ascii="Cambria Math" w:hAnsi="Cambria Math"/>
          </w:rPr>
          <m:t>3×3</m:t>
        </m:r>
      </m:oMath>
      <w:r>
        <w:t xml:space="preserve"> </w:t>
      </w:r>
      <w:proofErr w:type="spellStart"/>
      <w:r>
        <w:t>的脉冲响应函数矩阵，可视化单变量冲击的系统动态效应</w:t>
      </w:r>
      <w:proofErr w:type="spellEnd"/>
      <w:r>
        <w:t>。</w:t>
      </w:r>
      <w:r>
        <w:t xml:space="preserve"> </w:t>
      </w:r>
      <w:r>
        <w:rPr>
          <w:lang w:eastAsia="zh-CN"/>
        </w:rPr>
        <w:t>采用乔列斯基（</w:t>
      </w:r>
      <w:r>
        <w:rPr>
          <w:lang w:eastAsia="zh-CN"/>
        </w:rPr>
        <w:t>Cholesky</w:t>
      </w:r>
      <w:r>
        <w:rPr>
          <w:lang w:eastAsia="zh-CN"/>
        </w:rPr>
        <w:t>）正交分解对新息协方差矩阵进行识别，</w:t>
      </w:r>
      <w:r>
        <w:rPr>
          <w:lang w:eastAsia="zh-CN"/>
        </w:rPr>
        <w:t xml:space="preserve"> </w:t>
      </w:r>
      <w:r>
        <w:rPr>
          <w:lang w:eastAsia="zh-CN"/>
        </w:rPr>
        <w:t>变量排序设定为</w:t>
      </w:r>
      <w:r>
        <w:rPr>
          <w:lang w:eastAsia="zh-CN"/>
        </w:rPr>
        <w:t xml:space="preserve"> Sentiment → Development → Discussion</w:t>
      </w:r>
      <w:r>
        <w:rPr>
          <w:lang w:eastAsia="zh-CN"/>
        </w:rPr>
        <w:t>，</w:t>
      </w:r>
      <w:r>
        <w:rPr>
          <w:lang w:eastAsia="zh-CN"/>
        </w:rPr>
        <w:t xml:space="preserve"> </w:t>
      </w:r>
      <w:r>
        <w:rPr>
          <w:lang w:eastAsia="zh-CN"/>
        </w:rPr>
        <w:t>理由是：情感作为社会信号先于行为输出发生（认知先于行动），</w:t>
      </w:r>
      <w:r>
        <w:rPr>
          <w:lang w:eastAsia="zh-CN"/>
        </w:rPr>
        <w:t xml:space="preserve"> </w:t>
      </w:r>
      <w:r>
        <w:rPr>
          <w:lang w:eastAsia="zh-CN"/>
        </w:rPr>
        <w:t>而开发活动的周转时间通常短于讨论活动（提交代码的决策较快，参与讨论的决策较慢）。</w:t>
      </w:r>
      <w:r>
        <w:rPr>
          <w:lang w:eastAsia="zh-CN"/>
        </w:rPr>
        <w:t xml:space="preserve"> </w:t>
      </w:r>
      <w:r>
        <w:rPr>
          <w:lang w:eastAsia="zh-CN"/>
        </w:rPr>
        <w:t>采用</w:t>
      </w:r>
      <w:r>
        <w:rPr>
          <w:lang w:eastAsia="zh-CN"/>
        </w:rPr>
        <w:t xml:space="preserve"> bootstrapping </w:t>
      </w:r>
      <w:r>
        <w:rPr>
          <w:lang w:eastAsia="zh-CN"/>
        </w:rPr>
        <w:t>方法估计</w:t>
      </w:r>
      <w:r>
        <w:rPr>
          <w:lang w:eastAsia="zh-CN"/>
        </w:rPr>
        <w:t xml:space="preserve"> 95% </w:t>
      </w:r>
      <w:r>
        <w:rPr>
          <w:lang w:eastAsia="zh-CN"/>
        </w:rPr>
        <w:t>置信区间，追踪</w:t>
      </w:r>
      <w:r>
        <w:rPr>
          <w:lang w:eastAsia="zh-CN"/>
        </w:rPr>
        <w:t xml:space="preserve"> 10 </w:t>
      </w:r>
      <w:r>
        <w:rPr>
          <w:lang w:eastAsia="zh-CN"/>
        </w:rPr>
        <w:t>期（约</w:t>
      </w:r>
      <w:r>
        <w:rPr>
          <w:lang w:eastAsia="zh-CN"/>
        </w:rPr>
        <w:t xml:space="preserve"> 10 </w:t>
      </w:r>
      <w:r>
        <w:rPr>
          <w:lang w:eastAsia="zh-CN"/>
        </w:rPr>
        <w:t>周）的脉冲响应路径。</w:t>
      </w:r>
    </w:p>
    <w:p w14:paraId="06B3DDFE" w14:textId="77777777" w:rsidR="009D2938" w:rsidRDefault="0048176E">
      <w:pPr>
        <w:pStyle w:val="a0"/>
        <w:rPr>
          <w:lang w:eastAsia="zh-CN"/>
        </w:rPr>
      </w:pPr>
      <w:r>
        <w:rPr>
          <w:lang w:eastAsia="zh-CN"/>
        </w:rPr>
        <w:t>第六步，预测误差方差分解（</w:t>
      </w:r>
      <w:r>
        <w:rPr>
          <w:lang w:eastAsia="zh-CN"/>
        </w:rPr>
        <w:t>FEVD</w:t>
      </w:r>
      <w:r>
        <w:rPr>
          <w:lang w:eastAsia="zh-CN"/>
        </w:rPr>
        <w:t>）。</w:t>
      </w:r>
      <w:r>
        <w:rPr>
          <w:lang w:eastAsia="zh-CN"/>
        </w:rPr>
        <w:t xml:space="preserve"> </w:t>
      </w:r>
      <w:r>
        <w:rPr>
          <w:lang w:eastAsia="zh-CN"/>
        </w:rPr>
        <w:t>量化情感冲击对开发活动和讨论活动预测误差方差的解释占比，</w:t>
      </w:r>
      <w:r>
        <w:rPr>
          <w:lang w:eastAsia="zh-CN"/>
        </w:rPr>
        <w:t xml:space="preserve"> </w:t>
      </w:r>
      <w:r>
        <w:rPr>
          <w:lang w:eastAsia="zh-CN"/>
        </w:rPr>
        <w:t>评估情感信号在整个系统中的相对重要性。</w:t>
      </w:r>
      <w:r>
        <w:rPr>
          <w:lang w:eastAsia="zh-CN"/>
        </w:rPr>
        <w:t xml:space="preserve"> FEVD </w:t>
      </w:r>
      <w:r>
        <w:rPr>
          <w:lang w:eastAsia="zh-CN"/>
        </w:rPr>
        <w:t>将</w:t>
      </w:r>
      <w:r>
        <w:rPr>
          <w:lang w:eastAsia="zh-CN"/>
        </w:rPr>
        <w:t xml:space="preserve"> </w:t>
      </w:r>
      <m:oMath>
        <m:r>
          <w:rPr>
            <w:rFonts w:ascii="Cambria Math" w:hAnsi="Cambria Math"/>
            <w:lang w:eastAsia="zh-CN"/>
          </w:rPr>
          <m:t>h</m:t>
        </m:r>
      </m:oMath>
      <w:r>
        <w:rPr>
          <w:lang w:eastAsia="zh-CN"/>
        </w:rPr>
        <w:t xml:space="preserve"> </w:t>
      </w:r>
      <w:r>
        <w:rPr>
          <w:lang w:eastAsia="zh-CN"/>
        </w:rPr>
        <w:t>步预测误差方差分解为各变量正交冲击的解释份额，</w:t>
      </w:r>
      <w:r>
        <w:rPr>
          <w:lang w:eastAsia="zh-CN"/>
        </w:rPr>
        <w:t xml:space="preserve"> </w:t>
      </w:r>
      <w:r>
        <w:rPr>
          <w:lang w:eastAsia="zh-CN"/>
        </w:rPr>
        <w:t>反映各变量对系统波动的解释能力，是对格兰杰因果检验和</w:t>
      </w:r>
      <w:r>
        <w:rPr>
          <w:lang w:eastAsia="zh-CN"/>
        </w:rPr>
        <w:t xml:space="preserve"> IRF </w:t>
      </w:r>
      <w:r>
        <w:rPr>
          <w:lang w:eastAsia="zh-CN"/>
        </w:rPr>
        <w:t>分析的有益补充。</w:t>
      </w:r>
    </w:p>
    <w:p w14:paraId="3D58051B" w14:textId="77777777" w:rsidR="009D2938" w:rsidRDefault="0048176E">
      <w:pPr>
        <w:pStyle w:val="2"/>
        <w:rPr>
          <w:lang w:eastAsia="zh-CN"/>
        </w:rPr>
      </w:pPr>
      <w:bookmarkStart w:id="254" w:name="实证结果"/>
      <w:bookmarkStart w:id="255" w:name="_Toc229819437"/>
      <w:r>
        <w:rPr>
          <w:lang w:eastAsia="zh-CN"/>
        </w:rPr>
        <w:t>实证结果</w:t>
      </w:r>
      <w:bookmarkEnd w:id="254"/>
      <w:bookmarkEnd w:id="255"/>
    </w:p>
    <w:p w14:paraId="74C8C09C" w14:textId="77777777" w:rsidR="009D2938" w:rsidRDefault="0048176E">
      <w:pPr>
        <w:pStyle w:val="3"/>
        <w:rPr>
          <w:lang w:eastAsia="zh-CN"/>
        </w:rPr>
      </w:pPr>
      <w:bookmarkStart w:id="256" w:name="平稳性检验"/>
      <w:bookmarkStart w:id="257" w:name="_Toc229819438"/>
      <w:r>
        <w:rPr>
          <w:lang w:eastAsia="zh-CN"/>
        </w:rPr>
        <w:t>平稳性检验</w:t>
      </w:r>
      <w:bookmarkEnd w:id="256"/>
      <w:bookmarkEnd w:id="257"/>
    </w:p>
    <w:p w14:paraId="54921EC6" w14:textId="035D473F" w:rsidR="009D2938" w:rsidRDefault="0048176E">
      <w:pPr>
        <w:pStyle w:val="FirstParagraph"/>
        <w:rPr>
          <w:lang w:eastAsia="zh-CN"/>
        </w:rPr>
      </w:pPr>
      <w:r>
        <w:rPr>
          <w:lang w:eastAsia="zh-CN"/>
        </w:rPr>
        <w:t>在估计</w:t>
      </w:r>
      <w:r>
        <w:rPr>
          <w:lang w:eastAsia="zh-CN"/>
        </w:rPr>
        <w:t xml:space="preserve"> VAR </w:t>
      </w:r>
      <w:r>
        <w:rPr>
          <w:lang w:eastAsia="zh-CN"/>
        </w:rPr>
        <w:t>模型之前，对三个内生变量分别进行增广迪基</w:t>
      </w:r>
      <w:r>
        <w:rPr>
          <w:lang w:eastAsia="zh-CN"/>
        </w:rPr>
        <w:t>-</w:t>
      </w:r>
      <w:r>
        <w:rPr>
          <w:lang w:eastAsia="zh-CN"/>
        </w:rPr>
        <w:t>富勒（</w:t>
      </w:r>
      <w:r>
        <w:rPr>
          <w:lang w:eastAsia="zh-CN"/>
        </w:rPr>
        <w:t>ADF</w:t>
      </w:r>
      <w:r>
        <w:rPr>
          <w:lang w:eastAsia="zh-CN"/>
        </w:rPr>
        <w:t>）单位根检验，</w:t>
      </w:r>
      <w:r>
        <w:rPr>
          <w:lang w:eastAsia="zh-CN"/>
        </w:rPr>
        <w:t xml:space="preserve"> </w:t>
      </w:r>
      <w:r>
        <w:rPr>
          <w:lang w:eastAsia="zh-CN"/>
        </w:rPr>
        <w:t>检验形式包含截距项，滞后阶数依据</w:t>
      </w:r>
      <w:r>
        <w:rPr>
          <w:lang w:eastAsia="zh-CN"/>
        </w:rPr>
        <w:t xml:space="preserve"> AIC </w:t>
      </w:r>
      <w:r>
        <w:rPr>
          <w:lang w:eastAsia="zh-CN"/>
        </w:rPr>
        <w:t>准则自动选择。</w:t>
      </w:r>
      <w:r>
        <w:rPr>
          <w:lang w:eastAsia="zh-CN"/>
        </w:rPr>
        <w:t xml:space="preserve"> </w:t>
      </w:r>
      <w:r>
        <w:rPr>
          <w:lang w:eastAsia="zh-CN"/>
        </w:rPr>
        <w:t>表</w:t>
      </w:r>
      <w:r>
        <w:rPr>
          <w:lang w:eastAsia="zh-CN"/>
        </w:rPr>
        <w:t> </w:t>
      </w:r>
      <w:r>
        <w:rPr>
          <w:lang w:eastAsia="zh-CN"/>
        </w:rPr>
        <w:t>报告了平稳性检验结果。</w:t>
      </w:r>
      <w:r w:rsidR="009D2938">
        <w:fldChar w:fldCharType="begin"/>
      </w:r>
      <w:r w:rsidR="009D2938">
        <w:rPr>
          <w:lang w:eastAsia="zh-CN"/>
        </w:rPr>
        <w:instrText>HYPERLINK \l "tab:adf-test" \h</w:instrText>
      </w:r>
      <w:r w:rsidR="009D2938">
        <w:fldChar w:fldCharType="separate"/>
      </w:r>
      <w:r w:rsidR="009D2938">
        <w:fldChar w:fldCharType="end"/>
      </w:r>
    </w:p>
    <w:p w14:paraId="04B386BF" w14:textId="77777777" w:rsidR="009D2938" w:rsidRDefault="0048176E">
      <w:pPr>
        <w:pStyle w:val="TableCaption"/>
        <w:rPr>
          <w:lang w:eastAsia="zh-CN"/>
        </w:rPr>
      </w:pPr>
      <w:r>
        <w:rPr>
          <w:lang w:eastAsia="zh-CN"/>
        </w:rPr>
        <w:lastRenderedPageBreak/>
        <w:t xml:space="preserve">ADF </w:t>
      </w:r>
      <w:r>
        <w:rPr>
          <w:lang w:eastAsia="zh-CN"/>
        </w:rPr>
        <w:t>单位根检验结果</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24"/>
        <w:gridCol w:w="1319"/>
        <w:gridCol w:w="1056"/>
        <w:gridCol w:w="1179"/>
        <w:gridCol w:w="1459"/>
      </w:tblGrid>
      <w:tr w:rsidR="009D2938" w14:paraId="7ABC264A" w14:textId="77777777" w:rsidTr="004A6767">
        <w:trPr>
          <w:jc w:val="center"/>
        </w:trPr>
        <w:tc>
          <w:tcPr>
            <w:tcW w:w="0" w:type="auto"/>
            <w:vAlign w:val="bottom"/>
          </w:tcPr>
          <w:p w14:paraId="764507AE" w14:textId="77777777" w:rsidR="009D2938" w:rsidRDefault="0048176E">
            <w:pPr>
              <w:pStyle w:val="Compact"/>
            </w:pPr>
            <w:proofErr w:type="spellStart"/>
            <w:r>
              <w:t>变量</w:t>
            </w:r>
            <w:proofErr w:type="spellEnd"/>
          </w:p>
        </w:tc>
        <w:tc>
          <w:tcPr>
            <w:tcW w:w="0" w:type="auto"/>
            <w:vAlign w:val="bottom"/>
          </w:tcPr>
          <w:p w14:paraId="51448430" w14:textId="77777777" w:rsidR="009D2938" w:rsidRDefault="0048176E">
            <w:pPr>
              <w:pStyle w:val="Compact"/>
              <w:jc w:val="right"/>
            </w:pPr>
            <w:r>
              <w:t xml:space="preserve">ADF </w:t>
            </w:r>
            <w:proofErr w:type="spellStart"/>
            <w:r>
              <w:t>统计量</w:t>
            </w:r>
            <w:proofErr w:type="spellEnd"/>
          </w:p>
        </w:tc>
        <w:tc>
          <w:tcPr>
            <w:tcW w:w="0" w:type="auto"/>
            <w:vAlign w:val="bottom"/>
          </w:tcPr>
          <w:p w14:paraId="4C900785" w14:textId="77777777" w:rsidR="009D2938" w:rsidRDefault="0048176E">
            <w:pPr>
              <w:pStyle w:val="Compact"/>
              <w:jc w:val="right"/>
            </w:pPr>
            <w:proofErr w:type="spellStart"/>
            <w:r>
              <w:t>滞后阶数</w:t>
            </w:r>
            <w:proofErr w:type="spellEnd"/>
          </w:p>
        </w:tc>
        <w:tc>
          <w:tcPr>
            <w:tcW w:w="0" w:type="auto"/>
            <w:vAlign w:val="bottom"/>
          </w:tcPr>
          <w:p w14:paraId="4C7D4A3D" w14:textId="77777777" w:rsidR="009D2938" w:rsidRDefault="0048176E">
            <w:pPr>
              <w:pStyle w:val="Compact"/>
              <w:jc w:val="right"/>
            </w:pPr>
            <w:r>
              <w:t xml:space="preserve">1% </w:t>
            </w:r>
            <w:proofErr w:type="spellStart"/>
            <w:r>
              <w:t>临界值</w:t>
            </w:r>
            <w:proofErr w:type="spellEnd"/>
          </w:p>
        </w:tc>
        <w:tc>
          <w:tcPr>
            <w:tcW w:w="0" w:type="auto"/>
            <w:vAlign w:val="bottom"/>
          </w:tcPr>
          <w:p w14:paraId="7D95E697" w14:textId="77777777" w:rsidR="009D2938" w:rsidRDefault="0048176E">
            <w:pPr>
              <w:pStyle w:val="Compact"/>
            </w:pPr>
            <w:proofErr w:type="spellStart"/>
            <w:r>
              <w:t>结论</w:t>
            </w:r>
            <w:proofErr w:type="spellEnd"/>
          </w:p>
        </w:tc>
      </w:tr>
      <w:tr w:rsidR="009D2938" w14:paraId="4C2C5BD2" w14:textId="77777777" w:rsidTr="004A6767">
        <w:trPr>
          <w:jc w:val="center"/>
        </w:trPr>
        <w:tc>
          <w:tcPr>
            <w:tcW w:w="0" w:type="auto"/>
          </w:tcPr>
          <w:p w14:paraId="1F15D368" w14:textId="77777777" w:rsidR="009D2938" w:rsidRDefault="0048176E">
            <w:pPr>
              <w:pStyle w:val="Compact"/>
            </w:pPr>
            <w:proofErr w:type="spellStart"/>
            <w:r>
              <w:t>情感极性</w:t>
            </w:r>
            <w:proofErr w:type="spellEnd"/>
            <w:r>
              <w:t>（</w:t>
            </w:r>
            <m:oMath>
              <m:r>
                <w:rPr>
                  <w:rFonts w:ascii="Cambria Math" w:hAnsi="Cambria Math"/>
                </w:rPr>
                <m:t>Sentimen</m:t>
              </m:r>
              <m:sSub>
                <m:sSubPr>
                  <m:ctrlPr>
                    <w:rPr>
                      <w:rFonts w:ascii="Cambria Math" w:hAnsi="Cambria Math"/>
                    </w:rPr>
                  </m:ctrlPr>
                </m:sSubPr>
                <m:e>
                  <m:r>
                    <w:rPr>
                      <w:rFonts w:ascii="Cambria Math" w:hAnsi="Cambria Math"/>
                    </w:rPr>
                    <m:t>t</m:t>
                  </m:r>
                </m:e>
                <m:sub>
                  <m:r>
                    <w:rPr>
                      <w:rFonts w:ascii="Cambria Math" w:hAnsi="Cambria Math"/>
                    </w:rPr>
                    <m:t>t</m:t>
                  </m:r>
                </m:sub>
              </m:sSub>
            </m:oMath>
            <w:r>
              <w:t>）</w:t>
            </w:r>
          </w:p>
        </w:tc>
        <w:tc>
          <w:tcPr>
            <w:tcW w:w="0" w:type="auto"/>
          </w:tcPr>
          <w:p w14:paraId="235BED43" w14:textId="77777777" w:rsidR="009D2938" w:rsidRDefault="0048176E">
            <w:pPr>
              <w:pStyle w:val="Compact"/>
              <w:jc w:val="right"/>
            </w:pPr>
            <m:oMath>
              <m:r>
                <w:rPr>
                  <w:rFonts w:ascii="Cambria Math" w:hAnsi="Cambria Math"/>
                </w:rPr>
                <m:t>-</m:t>
              </m:r>
            </m:oMath>
            <w:r>
              <w:t>15.379</w:t>
            </w:r>
          </w:p>
        </w:tc>
        <w:tc>
          <w:tcPr>
            <w:tcW w:w="0" w:type="auto"/>
          </w:tcPr>
          <w:p w14:paraId="18A9EAD3" w14:textId="77777777" w:rsidR="009D2938" w:rsidRDefault="0048176E">
            <w:pPr>
              <w:pStyle w:val="Compact"/>
              <w:jc w:val="right"/>
            </w:pPr>
            <w:r>
              <w:t>0</w:t>
            </w:r>
          </w:p>
        </w:tc>
        <w:tc>
          <w:tcPr>
            <w:tcW w:w="0" w:type="auto"/>
          </w:tcPr>
          <w:p w14:paraId="49A25F11" w14:textId="77777777" w:rsidR="009D2938" w:rsidRDefault="0048176E">
            <w:pPr>
              <w:pStyle w:val="Compact"/>
              <w:jc w:val="right"/>
            </w:pPr>
            <m:oMath>
              <m:r>
                <w:rPr>
                  <w:rFonts w:ascii="Cambria Math" w:hAnsi="Cambria Math"/>
                </w:rPr>
                <m:t>-</m:t>
              </m:r>
            </m:oMath>
            <w:r>
              <w:t>3.474</w:t>
            </w:r>
          </w:p>
        </w:tc>
        <w:tc>
          <w:tcPr>
            <w:tcW w:w="0" w:type="auto"/>
          </w:tcPr>
          <w:p w14:paraId="7525F4C7" w14:textId="77777777" w:rsidR="009D2938" w:rsidRDefault="0048176E">
            <w:pPr>
              <w:pStyle w:val="Compact"/>
            </w:pPr>
            <w:proofErr w:type="spellStart"/>
            <w:r>
              <w:t>平稳</w:t>
            </w:r>
            <w:proofErr w:type="spellEnd"/>
            <w:r>
              <w:t xml:space="preserve"> (I(0))***</w:t>
            </w:r>
          </w:p>
        </w:tc>
      </w:tr>
      <w:tr w:rsidR="009D2938" w14:paraId="2369F301" w14:textId="77777777" w:rsidTr="004A6767">
        <w:trPr>
          <w:jc w:val="center"/>
        </w:trPr>
        <w:tc>
          <w:tcPr>
            <w:tcW w:w="0" w:type="auto"/>
          </w:tcPr>
          <w:p w14:paraId="5CCB65EC" w14:textId="77777777" w:rsidR="009D2938" w:rsidRDefault="0048176E">
            <w:pPr>
              <w:pStyle w:val="Compact"/>
              <w:rPr>
                <w:lang w:eastAsia="zh-CN"/>
              </w:rPr>
            </w:pPr>
            <w:r>
              <w:rPr>
                <w:lang w:eastAsia="zh-CN"/>
              </w:rPr>
              <w:t>开发活动（</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w:t>
            </w:r>
          </w:p>
        </w:tc>
        <w:tc>
          <w:tcPr>
            <w:tcW w:w="0" w:type="auto"/>
          </w:tcPr>
          <w:p w14:paraId="0211F863" w14:textId="77777777" w:rsidR="009D2938" w:rsidRDefault="0048176E">
            <w:pPr>
              <w:pStyle w:val="Compact"/>
              <w:jc w:val="right"/>
            </w:pPr>
            <m:oMath>
              <m:r>
                <w:rPr>
                  <w:rFonts w:ascii="Cambria Math" w:hAnsi="Cambria Math"/>
                </w:rPr>
                <m:t>-</m:t>
              </m:r>
            </m:oMath>
            <w:r>
              <w:t>5.352</w:t>
            </w:r>
          </w:p>
        </w:tc>
        <w:tc>
          <w:tcPr>
            <w:tcW w:w="0" w:type="auto"/>
          </w:tcPr>
          <w:p w14:paraId="0672A5CA" w14:textId="77777777" w:rsidR="009D2938" w:rsidRDefault="0048176E">
            <w:pPr>
              <w:pStyle w:val="Compact"/>
              <w:jc w:val="right"/>
            </w:pPr>
            <w:r>
              <w:t>0</w:t>
            </w:r>
          </w:p>
        </w:tc>
        <w:tc>
          <w:tcPr>
            <w:tcW w:w="0" w:type="auto"/>
          </w:tcPr>
          <w:p w14:paraId="774EF639" w14:textId="77777777" w:rsidR="009D2938" w:rsidRDefault="0048176E">
            <w:pPr>
              <w:pStyle w:val="Compact"/>
              <w:jc w:val="right"/>
            </w:pPr>
            <m:oMath>
              <m:r>
                <w:rPr>
                  <w:rFonts w:ascii="Cambria Math" w:hAnsi="Cambria Math"/>
                </w:rPr>
                <m:t>-</m:t>
              </m:r>
            </m:oMath>
            <w:r>
              <w:t>3.474</w:t>
            </w:r>
          </w:p>
        </w:tc>
        <w:tc>
          <w:tcPr>
            <w:tcW w:w="0" w:type="auto"/>
          </w:tcPr>
          <w:p w14:paraId="2B48D040" w14:textId="77777777" w:rsidR="009D2938" w:rsidRDefault="0048176E">
            <w:pPr>
              <w:pStyle w:val="Compact"/>
            </w:pPr>
            <w:proofErr w:type="spellStart"/>
            <w:r>
              <w:t>平稳</w:t>
            </w:r>
            <w:proofErr w:type="spellEnd"/>
            <w:r>
              <w:t xml:space="preserve"> (I(0))***</w:t>
            </w:r>
          </w:p>
        </w:tc>
      </w:tr>
      <w:tr w:rsidR="009D2938" w14:paraId="43C5B674" w14:textId="77777777" w:rsidTr="004A6767">
        <w:trPr>
          <w:jc w:val="center"/>
        </w:trPr>
        <w:tc>
          <w:tcPr>
            <w:tcW w:w="0" w:type="auto"/>
          </w:tcPr>
          <w:p w14:paraId="329C3957" w14:textId="77777777" w:rsidR="009D2938" w:rsidRDefault="0048176E">
            <w:pPr>
              <w:pStyle w:val="Compact"/>
              <w:rPr>
                <w:lang w:eastAsia="zh-CN"/>
              </w:rPr>
            </w:pPr>
            <w:r>
              <w:rPr>
                <w:lang w:eastAsia="zh-CN"/>
              </w:rPr>
              <w:t>讨论活动（</w:t>
            </w:r>
            <m:oMath>
              <m:r>
                <w:rPr>
                  <w:rFonts w:ascii="Cambria Math" w:hAnsi="Cambria Math"/>
                  <w:lang w:eastAsia="zh-CN"/>
                </w:rPr>
                <m:t>Discussio</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p>
        </w:tc>
        <w:tc>
          <w:tcPr>
            <w:tcW w:w="0" w:type="auto"/>
          </w:tcPr>
          <w:p w14:paraId="2E509F7D" w14:textId="77777777" w:rsidR="009D2938" w:rsidRDefault="0048176E">
            <w:pPr>
              <w:pStyle w:val="Compact"/>
              <w:jc w:val="right"/>
            </w:pPr>
            <m:oMath>
              <m:r>
                <w:rPr>
                  <w:rFonts w:ascii="Cambria Math" w:hAnsi="Cambria Math"/>
                </w:rPr>
                <m:t>-</m:t>
              </m:r>
            </m:oMath>
            <w:r>
              <w:t>5.935</w:t>
            </w:r>
          </w:p>
        </w:tc>
        <w:tc>
          <w:tcPr>
            <w:tcW w:w="0" w:type="auto"/>
          </w:tcPr>
          <w:p w14:paraId="660352ED" w14:textId="77777777" w:rsidR="009D2938" w:rsidRDefault="0048176E">
            <w:pPr>
              <w:pStyle w:val="Compact"/>
              <w:jc w:val="right"/>
            </w:pPr>
            <w:r>
              <w:t>0</w:t>
            </w:r>
          </w:p>
        </w:tc>
        <w:tc>
          <w:tcPr>
            <w:tcW w:w="0" w:type="auto"/>
          </w:tcPr>
          <w:p w14:paraId="28914A1B" w14:textId="77777777" w:rsidR="009D2938" w:rsidRDefault="0048176E">
            <w:pPr>
              <w:pStyle w:val="Compact"/>
              <w:jc w:val="right"/>
            </w:pPr>
            <m:oMath>
              <m:r>
                <w:rPr>
                  <w:rFonts w:ascii="Cambria Math" w:hAnsi="Cambria Math"/>
                </w:rPr>
                <m:t>-</m:t>
              </m:r>
            </m:oMath>
            <w:r>
              <w:t>3.474</w:t>
            </w:r>
          </w:p>
        </w:tc>
        <w:tc>
          <w:tcPr>
            <w:tcW w:w="0" w:type="auto"/>
          </w:tcPr>
          <w:p w14:paraId="68D4B8E2" w14:textId="77777777" w:rsidR="009D2938" w:rsidRDefault="0048176E">
            <w:pPr>
              <w:pStyle w:val="Compact"/>
            </w:pPr>
            <w:proofErr w:type="spellStart"/>
            <w:r>
              <w:t>平稳</w:t>
            </w:r>
            <w:proofErr w:type="spellEnd"/>
            <w:r>
              <w:t xml:space="preserve"> (I(0))***</w:t>
            </w:r>
          </w:p>
        </w:tc>
      </w:tr>
      <w:tr w:rsidR="009D2938" w14:paraId="42F0B62C" w14:textId="77777777" w:rsidTr="004A6767">
        <w:trPr>
          <w:jc w:val="center"/>
        </w:trPr>
        <w:tc>
          <w:tcPr>
            <w:tcW w:w="0" w:type="auto"/>
          </w:tcPr>
          <w:p w14:paraId="12F55FC1" w14:textId="77777777" w:rsidR="009D2938" w:rsidRDefault="0048176E">
            <w:pPr>
              <w:pStyle w:val="Compact"/>
              <w:rPr>
                <w:lang w:eastAsia="zh-CN"/>
              </w:rPr>
            </w:pPr>
            <w:r>
              <w:rPr>
                <w:lang w:eastAsia="zh-CN"/>
              </w:rPr>
              <w:t>比特币收益率（</w:t>
            </w:r>
            <m:oMath>
              <m:r>
                <w:rPr>
                  <w:rFonts w:ascii="Cambria Math" w:hAnsi="Cambria Math"/>
                  <w:lang w:eastAsia="zh-CN"/>
                </w:rPr>
                <m:t>BitcoinRetur</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p>
        </w:tc>
        <w:tc>
          <w:tcPr>
            <w:tcW w:w="0" w:type="auto"/>
          </w:tcPr>
          <w:p w14:paraId="6A6719E5" w14:textId="77777777" w:rsidR="009D2938" w:rsidRDefault="0048176E">
            <w:pPr>
              <w:pStyle w:val="Compact"/>
              <w:jc w:val="right"/>
            </w:pPr>
            <m:oMath>
              <m:r>
                <w:rPr>
                  <w:rFonts w:ascii="Cambria Math" w:hAnsi="Cambria Math"/>
                </w:rPr>
                <m:t>-</m:t>
              </m:r>
            </m:oMath>
            <w:r>
              <w:t>13.029</w:t>
            </w:r>
          </w:p>
        </w:tc>
        <w:tc>
          <w:tcPr>
            <w:tcW w:w="0" w:type="auto"/>
          </w:tcPr>
          <w:p w14:paraId="10595B88" w14:textId="77777777" w:rsidR="009D2938" w:rsidRDefault="0048176E">
            <w:pPr>
              <w:pStyle w:val="Compact"/>
              <w:jc w:val="right"/>
            </w:pPr>
            <w:r>
              <w:t>0</w:t>
            </w:r>
          </w:p>
        </w:tc>
        <w:tc>
          <w:tcPr>
            <w:tcW w:w="0" w:type="auto"/>
          </w:tcPr>
          <w:p w14:paraId="4F19351D" w14:textId="77777777" w:rsidR="009D2938" w:rsidRDefault="0048176E">
            <w:pPr>
              <w:pStyle w:val="Compact"/>
              <w:jc w:val="right"/>
            </w:pPr>
            <m:oMath>
              <m:r>
                <w:rPr>
                  <w:rFonts w:ascii="Cambria Math" w:hAnsi="Cambria Math"/>
                </w:rPr>
                <m:t>-</m:t>
              </m:r>
            </m:oMath>
            <w:r>
              <w:t>3.474</w:t>
            </w:r>
          </w:p>
        </w:tc>
        <w:tc>
          <w:tcPr>
            <w:tcW w:w="0" w:type="auto"/>
          </w:tcPr>
          <w:p w14:paraId="15178908" w14:textId="77777777" w:rsidR="009D2938" w:rsidRDefault="0048176E">
            <w:pPr>
              <w:pStyle w:val="Compact"/>
            </w:pPr>
            <w:proofErr w:type="spellStart"/>
            <w:r>
              <w:t>平稳</w:t>
            </w:r>
            <w:proofErr w:type="spellEnd"/>
            <w:r>
              <w:t xml:space="preserve"> (I(0))***</w:t>
            </w:r>
          </w:p>
        </w:tc>
      </w:tr>
      <w:tr w:rsidR="009D2938" w14:paraId="1E297B0F" w14:textId="77777777" w:rsidTr="004A6767">
        <w:trPr>
          <w:jc w:val="center"/>
        </w:trPr>
        <w:tc>
          <w:tcPr>
            <w:tcW w:w="0" w:type="auto"/>
          </w:tcPr>
          <w:p w14:paraId="27898DA7" w14:textId="77777777" w:rsidR="009D2938" w:rsidRDefault="0048176E">
            <w:pPr>
              <w:pStyle w:val="Compact"/>
              <w:rPr>
                <w:lang w:eastAsia="zh-CN"/>
              </w:rPr>
            </w:pPr>
            <w:r>
              <w:rPr>
                <w:lang w:eastAsia="zh-CN"/>
              </w:rPr>
              <w:t>捐赠金额（</w:t>
            </w:r>
            <m:oMath>
              <m:r>
                <w:rPr>
                  <w:rFonts w:ascii="Cambria Math" w:hAnsi="Cambria Math"/>
                  <w:lang w:eastAsia="zh-CN"/>
                </w:rPr>
                <m:t>DonationAmoun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w:t>
            </w:r>
          </w:p>
        </w:tc>
        <w:tc>
          <w:tcPr>
            <w:tcW w:w="0" w:type="auto"/>
          </w:tcPr>
          <w:p w14:paraId="630C0713" w14:textId="77777777" w:rsidR="009D2938" w:rsidRDefault="0048176E">
            <w:pPr>
              <w:pStyle w:val="Compact"/>
              <w:jc w:val="right"/>
            </w:pPr>
            <m:oMath>
              <m:r>
                <w:rPr>
                  <w:rFonts w:ascii="Cambria Math" w:hAnsi="Cambria Math"/>
                </w:rPr>
                <m:t>-</m:t>
              </m:r>
            </m:oMath>
            <w:r>
              <w:t>14.010</w:t>
            </w:r>
          </w:p>
        </w:tc>
        <w:tc>
          <w:tcPr>
            <w:tcW w:w="0" w:type="auto"/>
          </w:tcPr>
          <w:p w14:paraId="5F7841B6" w14:textId="77777777" w:rsidR="009D2938" w:rsidRDefault="0048176E">
            <w:pPr>
              <w:pStyle w:val="Compact"/>
              <w:jc w:val="right"/>
            </w:pPr>
            <w:r>
              <w:t>0</w:t>
            </w:r>
          </w:p>
        </w:tc>
        <w:tc>
          <w:tcPr>
            <w:tcW w:w="0" w:type="auto"/>
          </w:tcPr>
          <w:p w14:paraId="237DCCD8" w14:textId="77777777" w:rsidR="009D2938" w:rsidRDefault="0048176E">
            <w:pPr>
              <w:pStyle w:val="Compact"/>
              <w:jc w:val="right"/>
            </w:pPr>
            <m:oMath>
              <m:r>
                <w:rPr>
                  <w:rFonts w:ascii="Cambria Math" w:hAnsi="Cambria Math"/>
                </w:rPr>
                <m:t>-</m:t>
              </m:r>
            </m:oMath>
            <w:r>
              <w:t>3.474</w:t>
            </w:r>
          </w:p>
        </w:tc>
        <w:tc>
          <w:tcPr>
            <w:tcW w:w="0" w:type="auto"/>
          </w:tcPr>
          <w:p w14:paraId="2C283943" w14:textId="77777777" w:rsidR="009D2938" w:rsidRDefault="0048176E">
            <w:pPr>
              <w:pStyle w:val="Compact"/>
            </w:pPr>
            <w:proofErr w:type="spellStart"/>
            <w:r>
              <w:t>平稳</w:t>
            </w:r>
            <w:proofErr w:type="spellEnd"/>
            <w:r>
              <w:t xml:space="preserve"> (I(0))***</w:t>
            </w:r>
          </w:p>
        </w:tc>
      </w:tr>
      <w:tr w:rsidR="009D2938" w14:paraId="60A89FA5" w14:textId="77777777" w:rsidTr="004A6767">
        <w:trPr>
          <w:jc w:val="center"/>
        </w:trPr>
        <w:tc>
          <w:tcPr>
            <w:tcW w:w="0" w:type="auto"/>
          </w:tcPr>
          <w:p w14:paraId="3862BF5F" w14:textId="77777777" w:rsidR="009D2938" w:rsidRDefault="0048176E">
            <w:pPr>
              <w:pStyle w:val="Compact"/>
              <w:rPr>
                <w:lang w:eastAsia="zh-CN"/>
              </w:rPr>
            </w:pPr>
            <w:r>
              <w:rPr>
                <w:lang w:eastAsia="zh-CN"/>
              </w:rPr>
              <w:t>受资助人数（</w:t>
            </w:r>
            <m:oMath>
              <m:r>
                <w:rPr>
                  <w:rFonts w:ascii="Cambria Math" w:hAnsi="Cambria Math"/>
                  <w:lang w:eastAsia="zh-CN"/>
                </w:rPr>
                <m:t>GranteeNumbe</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oMath>
            <w:r>
              <w:rPr>
                <w:lang w:eastAsia="zh-CN"/>
              </w:rPr>
              <w:t>）</w:t>
            </w:r>
          </w:p>
        </w:tc>
        <w:tc>
          <w:tcPr>
            <w:tcW w:w="0" w:type="auto"/>
          </w:tcPr>
          <w:p w14:paraId="3F547FF2" w14:textId="77777777" w:rsidR="009D2938" w:rsidRDefault="0048176E">
            <w:pPr>
              <w:pStyle w:val="Compact"/>
              <w:jc w:val="right"/>
            </w:pPr>
            <m:oMath>
              <m:r>
                <w:rPr>
                  <w:rFonts w:ascii="Cambria Math" w:hAnsi="Cambria Math"/>
                </w:rPr>
                <m:t>-</m:t>
              </m:r>
            </m:oMath>
            <w:r>
              <w:t>14.579</w:t>
            </w:r>
          </w:p>
        </w:tc>
        <w:tc>
          <w:tcPr>
            <w:tcW w:w="0" w:type="auto"/>
          </w:tcPr>
          <w:p w14:paraId="27BD37FD" w14:textId="77777777" w:rsidR="009D2938" w:rsidRDefault="0048176E">
            <w:pPr>
              <w:pStyle w:val="Compact"/>
              <w:jc w:val="right"/>
            </w:pPr>
            <w:r>
              <w:t>0</w:t>
            </w:r>
          </w:p>
        </w:tc>
        <w:tc>
          <w:tcPr>
            <w:tcW w:w="0" w:type="auto"/>
          </w:tcPr>
          <w:p w14:paraId="2119ACEB" w14:textId="77777777" w:rsidR="009D2938" w:rsidRDefault="0048176E">
            <w:pPr>
              <w:pStyle w:val="Compact"/>
              <w:jc w:val="right"/>
            </w:pPr>
            <m:oMath>
              <m:r>
                <w:rPr>
                  <w:rFonts w:ascii="Cambria Math" w:hAnsi="Cambria Math"/>
                </w:rPr>
                <m:t>-</m:t>
              </m:r>
            </m:oMath>
            <w:r>
              <w:t>3.474</w:t>
            </w:r>
          </w:p>
        </w:tc>
        <w:tc>
          <w:tcPr>
            <w:tcW w:w="0" w:type="auto"/>
          </w:tcPr>
          <w:p w14:paraId="710B7C33" w14:textId="77777777" w:rsidR="009D2938" w:rsidRDefault="0048176E">
            <w:pPr>
              <w:pStyle w:val="Compact"/>
            </w:pPr>
            <w:proofErr w:type="spellStart"/>
            <w:r>
              <w:t>平稳</w:t>
            </w:r>
            <w:proofErr w:type="spellEnd"/>
            <w:r>
              <w:t xml:space="preserve"> (I(0))***</w:t>
            </w:r>
          </w:p>
        </w:tc>
      </w:tr>
    </w:tbl>
    <w:p w14:paraId="4001652B" w14:textId="77777777" w:rsidR="009D2938" w:rsidRDefault="0048176E">
      <w:pPr>
        <w:pStyle w:val="a0"/>
      </w:pPr>
      <w:r>
        <w:rPr>
          <w:lang w:eastAsia="zh-CN"/>
        </w:rPr>
        <w:t>注：检验形式含截距，滞后阶数为</w:t>
      </w:r>
      <w:r>
        <w:rPr>
          <w:lang w:eastAsia="zh-CN"/>
        </w:rPr>
        <w:t xml:space="preserve"> 0</w:t>
      </w:r>
      <w:r>
        <w:rPr>
          <w:lang w:eastAsia="zh-CN"/>
        </w:rPr>
        <w:t>；</w:t>
      </w:r>
      <w:r>
        <w:rPr>
          <w:lang w:eastAsia="zh-CN"/>
        </w:rPr>
        <w:t xml:space="preserve"> *** </w:t>
      </w:r>
      <w:r>
        <w:rPr>
          <w:lang w:eastAsia="zh-CN"/>
        </w:rPr>
        <w:t>表示在</w:t>
      </w:r>
      <w:r>
        <w:rPr>
          <w:lang w:eastAsia="zh-CN"/>
        </w:rPr>
        <w:t xml:space="preserve"> 1% </w:t>
      </w:r>
      <w:r>
        <w:rPr>
          <w:lang w:eastAsia="zh-CN"/>
        </w:rPr>
        <w:t>显著性水平下拒绝单位根假设（序列平稳）；</w:t>
      </w:r>
      <w:r>
        <w:rPr>
          <w:lang w:eastAsia="zh-CN"/>
        </w:rPr>
        <w:t xml:space="preserve"> 1% </w:t>
      </w:r>
      <w:r>
        <w:rPr>
          <w:lang w:eastAsia="zh-CN"/>
        </w:rPr>
        <w:t>临界值约为</w:t>
      </w:r>
      <w:r>
        <w:rPr>
          <w:lang w:eastAsia="zh-CN"/>
        </w:rPr>
        <w:t xml:space="preserve"> </w:t>
      </w:r>
      <m:oMath>
        <m:r>
          <w:rPr>
            <w:rFonts w:ascii="Cambria Math" w:hAnsi="Cambria Math"/>
            <w:lang w:eastAsia="zh-CN"/>
          </w:rPr>
          <m:t>-3.474</m:t>
        </m:r>
      </m:oMath>
      <w:r>
        <w:rPr>
          <w:lang w:eastAsia="zh-CN"/>
        </w:rPr>
        <w:t>（</w:t>
      </w:r>
      <w:r>
        <w:rPr>
          <w:lang w:eastAsia="zh-CN"/>
        </w:rPr>
        <w:t>MacKinnon</w:t>
      </w:r>
      <w:r>
        <w:rPr>
          <w:lang w:eastAsia="zh-CN"/>
        </w:rPr>
        <w:t>，样本量</w:t>
      </w:r>
      <w:r>
        <w:rPr>
          <w:lang w:eastAsia="zh-CN"/>
        </w:rPr>
        <w:t xml:space="preserve"> </w:t>
      </w:r>
      <m:oMath>
        <m:r>
          <w:rPr>
            <w:rFonts w:ascii="Cambria Math" w:hAnsi="Cambria Math"/>
            <w:lang w:eastAsia="zh-CN"/>
          </w:rPr>
          <m:t>N=208</m:t>
        </m:r>
      </m:oMath>
      <w:r>
        <w:rPr>
          <w:lang w:eastAsia="zh-CN"/>
        </w:rPr>
        <w:t>）。</w:t>
      </w:r>
      <w:r>
        <w:rPr>
          <w:lang w:eastAsia="zh-CN"/>
        </w:rPr>
        <w:t xml:space="preserve"> </w:t>
      </w:r>
      <w:proofErr w:type="spellStart"/>
      <w:r>
        <w:t>BitcoinReturn</w:t>
      </w:r>
      <w:r>
        <w:t>、</w:t>
      </w:r>
      <w:r>
        <w:t>DonationAmount</w:t>
      </w:r>
      <w:r>
        <w:t>、</w:t>
      </w:r>
      <w:r>
        <w:t>GranteeNumber</w:t>
      </w:r>
      <w:proofErr w:type="spellEnd"/>
      <w:r>
        <w:t xml:space="preserve"> </w:t>
      </w:r>
      <w:proofErr w:type="spellStart"/>
      <w:r>
        <w:t>为外生控制变量，同步通过</w:t>
      </w:r>
      <w:proofErr w:type="spellEnd"/>
      <w:r>
        <w:t xml:space="preserve"> ADF </w:t>
      </w:r>
      <w:proofErr w:type="spellStart"/>
      <w:r>
        <w:t>检验</w:t>
      </w:r>
      <w:proofErr w:type="spellEnd"/>
      <w:r>
        <w:t>。</w:t>
      </w:r>
    </w:p>
    <w:p w14:paraId="1092EF80" w14:textId="77777777" w:rsidR="009D2938" w:rsidRDefault="0048176E">
      <w:pPr>
        <w:pStyle w:val="a0"/>
        <w:rPr>
          <w:lang w:eastAsia="zh-CN"/>
        </w:rPr>
      </w:pPr>
      <w:proofErr w:type="spellStart"/>
      <w:r>
        <w:t>六个序列的</w:t>
      </w:r>
      <w:proofErr w:type="spellEnd"/>
      <w:r>
        <w:t xml:space="preserve"> ADF </w:t>
      </w:r>
      <w:proofErr w:type="spellStart"/>
      <w:r>
        <w:t>统计量均远小于</w:t>
      </w:r>
      <w:proofErr w:type="spellEnd"/>
      <w:r>
        <w:t xml:space="preserve"> 1% </w:t>
      </w:r>
      <w:proofErr w:type="spellStart"/>
      <w:r>
        <w:t>显著性水平下的临界值</w:t>
      </w:r>
      <w:proofErr w:type="spellEnd"/>
      <w:r>
        <w:t>，</w:t>
      </w:r>
      <w:r>
        <w:t xml:space="preserve"> </w:t>
      </w:r>
      <w:proofErr w:type="spellStart"/>
      <w:r>
        <w:t>表明三个内生变量（情感极性、开发活动和讨论活动</w:t>
      </w:r>
      <w:proofErr w:type="spellEnd"/>
      <w:r>
        <w:t>）</w:t>
      </w:r>
      <w:r>
        <w:t xml:space="preserve"> </w:t>
      </w:r>
      <w:r>
        <w:t>以及三个外生控制变量（</w:t>
      </w:r>
      <w:r>
        <w:t>BitcoinReturn</w:t>
      </w:r>
      <w:r>
        <w:t>、</w:t>
      </w:r>
      <w:r>
        <w:t>DonationAmount</w:t>
      </w:r>
      <w:r>
        <w:t>、</w:t>
      </w:r>
      <w:r>
        <w:t>GranteeNumber</w:t>
      </w:r>
      <w:r>
        <w:t>）均为零阶单整序列（</w:t>
      </w:r>
      <w:r>
        <w:t>I(0)</w:t>
      </w:r>
      <w:r>
        <w:t>），</w:t>
      </w:r>
      <w:r>
        <w:t xml:space="preserve"> </w:t>
      </w:r>
      <w:proofErr w:type="spellStart"/>
      <w:r>
        <w:t>即原始序列本身已满足平稳性要求，无需进行一阶差分处理</w:t>
      </w:r>
      <w:proofErr w:type="spellEnd"/>
      <w:r>
        <w:t>。</w:t>
      </w:r>
      <w:r>
        <w:t xml:space="preserve"> </w:t>
      </w:r>
      <w:r>
        <w:rPr>
          <w:lang w:eastAsia="zh-CN"/>
        </w:rPr>
        <w:t>这一结果为后续</w:t>
      </w:r>
      <w:r>
        <w:rPr>
          <w:lang w:eastAsia="zh-CN"/>
        </w:rPr>
        <w:t xml:space="preserve"> VAR </w:t>
      </w:r>
      <w:r>
        <w:rPr>
          <w:lang w:eastAsia="zh-CN"/>
        </w:rPr>
        <w:t>水平模型的直接估计提供了前提保障，</w:t>
      </w:r>
      <w:r>
        <w:rPr>
          <w:lang w:eastAsia="zh-CN"/>
        </w:rPr>
        <w:t xml:space="preserve"> </w:t>
      </w:r>
      <w:r>
        <w:rPr>
          <w:lang w:eastAsia="zh-CN"/>
        </w:rPr>
        <w:t>也意味着变量之间的长期关系可以在水平形式下直接检验，</w:t>
      </w:r>
      <w:r>
        <w:rPr>
          <w:lang w:eastAsia="zh-CN"/>
        </w:rPr>
        <w:t xml:space="preserve"> </w:t>
      </w:r>
      <w:r>
        <w:rPr>
          <w:lang w:eastAsia="zh-CN"/>
        </w:rPr>
        <w:t>无需额外引入协整分析框架。</w:t>
      </w:r>
    </w:p>
    <w:p w14:paraId="6FFAC2E9" w14:textId="77777777" w:rsidR="009D2938" w:rsidRDefault="0048176E">
      <w:pPr>
        <w:pStyle w:val="3"/>
        <w:rPr>
          <w:lang w:eastAsia="zh-CN"/>
        </w:rPr>
      </w:pPr>
      <w:bookmarkStart w:id="258" w:name="最优滞后阶数"/>
      <w:bookmarkStart w:id="259" w:name="_Toc229819439"/>
      <w:r>
        <w:rPr>
          <w:lang w:eastAsia="zh-CN"/>
        </w:rPr>
        <w:t>最优滞后阶数</w:t>
      </w:r>
      <w:bookmarkEnd w:id="258"/>
      <w:bookmarkEnd w:id="259"/>
    </w:p>
    <w:p w14:paraId="02145471" w14:textId="2C82E82C" w:rsidR="009D2938" w:rsidRDefault="0048176E">
      <w:pPr>
        <w:pStyle w:val="FirstParagraph"/>
        <w:rPr>
          <w:lang w:eastAsia="zh-CN"/>
        </w:rPr>
      </w:pPr>
      <w:r>
        <w:rPr>
          <w:lang w:eastAsia="zh-CN"/>
        </w:rPr>
        <w:t>表</w:t>
      </w:r>
      <w:r>
        <w:rPr>
          <w:lang w:eastAsia="zh-CN"/>
        </w:rPr>
        <w:t> </w:t>
      </w:r>
      <w:r>
        <w:rPr>
          <w:lang w:eastAsia="zh-CN"/>
        </w:rPr>
        <w:t>报告了基于</w:t>
      </w:r>
      <w:r>
        <w:rPr>
          <w:lang w:eastAsia="zh-CN"/>
        </w:rPr>
        <w:t xml:space="preserve"> AIC</w:t>
      </w:r>
      <w:r>
        <w:rPr>
          <w:lang w:eastAsia="zh-CN"/>
        </w:rPr>
        <w:t>、</w:t>
      </w:r>
      <w:r>
        <w:rPr>
          <w:lang w:eastAsia="zh-CN"/>
        </w:rPr>
        <w:t xml:space="preserve">HQIC </w:t>
      </w:r>
      <w:r>
        <w:rPr>
          <w:lang w:eastAsia="zh-CN"/>
        </w:rPr>
        <w:t>和</w:t>
      </w:r>
      <w:r>
        <w:rPr>
          <w:lang w:eastAsia="zh-CN"/>
        </w:rPr>
        <w:t xml:space="preserve"> SBIC </w:t>
      </w:r>
      <w:r>
        <w:rPr>
          <w:lang w:eastAsia="zh-CN"/>
        </w:rPr>
        <w:t>准则的滞后阶数选择结果。</w:t>
      </w:r>
      <w:r w:rsidR="009D2938">
        <w:fldChar w:fldCharType="begin"/>
      </w:r>
      <w:r w:rsidR="009D2938">
        <w:rPr>
          <w:lang w:eastAsia="zh-CN"/>
        </w:rPr>
        <w:instrText>HYPERLINK \l "tab:lag-selection" \h</w:instrText>
      </w:r>
      <w:r w:rsidR="009D2938">
        <w:fldChar w:fldCharType="separate"/>
      </w:r>
      <w:r w:rsidR="009D2938">
        <w:fldChar w:fldCharType="end"/>
      </w:r>
    </w:p>
    <w:p w14:paraId="60F826D3" w14:textId="77777777" w:rsidR="009D2938" w:rsidRDefault="0048176E">
      <w:pPr>
        <w:pStyle w:val="TableCaption"/>
        <w:rPr>
          <w:lang w:eastAsia="zh-CN"/>
        </w:rPr>
      </w:pPr>
      <w:r>
        <w:rPr>
          <w:lang w:eastAsia="zh-CN"/>
        </w:rPr>
        <w:t xml:space="preserve">VAR </w:t>
      </w:r>
      <w:r>
        <w:rPr>
          <w:lang w:eastAsia="zh-CN"/>
        </w:rPr>
        <w:t>模型最优滞后阶数选择</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56"/>
        <w:gridCol w:w="1266"/>
        <w:gridCol w:w="1167"/>
        <w:gridCol w:w="1006"/>
        <w:gridCol w:w="899"/>
        <w:gridCol w:w="899"/>
      </w:tblGrid>
      <w:tr w:rsidR="009D2938" w14:paraId="438FEF73" w14:textId="77777777" w:rsidTr="004A6767">
        <w:trPr>
          <w:jc w:val="center"/>
        </w:trPr>
        <w:tc>
          <w:tcPr>
            <w:tcW w:w="0" w:type="auto"/>
            <w:vAlign w:val="bottom"/>
          </w:tcPr>
          <w:p w14:paraId="2AF65A34" w14:textId="77777777" w:rsidR="009D2938" w:rsidRDefault="0048176E">
            <w:pPr>
              <w:pStyle w:val="Compact"/>
              <w:jc w:val="center"/>
            </w:pPr>
            <w:proofErr w:type="spellStart"/>
            <w:r>
              <w:t>滞后阶数</w:t>
            </w:r>
            <w:proofErr w:type="spellEnd"/>
          </w:p>
        </w:tc>
        <w:tc>
          <w:tcPr>
            <w:tcW w:w="0" w:type="auto"/>
            <w:vAlign w:val="bottom"/>
          </w:tcPr>
          <w:p w14:paraId="47EF366F" w14:textId="77777777" w:rsidR="009D2938" w:rsidRDefault="0048176E">
            <w:pPr>
              <w:pStyle w:val="Compact"/>
            </w:pPr>
            <w:proofErr w:type="spellStart"/>
            <w:r>
              <w:t>对数似然值</w:t>
            </w:r>
            <w:proofErr w:type="spellEnd"/>
          </w:p>
        </w:tc>
        <w:tc>
          <w:tcPr>
            <w:tcW w:w="0" w:type="auto"/>
            <w:vAlign w:val="bottom"/>
          </w:tcPr>
          <w:p w14:paraId="3F082D58" w14:textId="77777777" w:rsidR="009D2938" w:rsidRDefault="0048176E">
            <w:pPr>
              <w:pStyle w:val="Compact"/>
              <w:jc w:val="right"/>
            </w:pPr>
            <w:r>
              <w:t xml:space="preserve">LR </w:t>
            </w:r>
            <w:proofErr w:type="spellStart"/>
            <w:r>
              <w:t>统计量</w:t>
            </w:r>
            <w:proofErr w:type="spellEnd"/>
          </w:p>
        </w:tc>
        <w:tc>
          <w:tcPr>
            <w:tcW w:w="0" w:type="auto"/>
            <w:vAlign w:val="bottom"/>
          </w:tcPr>
          <w:p w14:paraId="37C06DD3" w14:textId="77777777" w:rsidR="009D2938" w:rsidRDefault="0048176E">
            <w:pPr>
              <w:pStyle w:val="Compact"/>
              <w:jc w:val="right"/>
            </w:pPr>
            <w:r>
              <w:t>FPE</w:t>
            </w:r>
          </w:p>
        </w:tc>
        <w:tc>
          <w:tcPr>
            <w:tcW w:w="0" w:type="auto"/>
            <w:vAlign w:val="bottom"/>
          </w:tcPr>
          <w:p w14:paraId="6C41FDDC" w14:textId="77777777" w:rsidR="009D2938" w:rsidRDefault="0048176E">
            <w:pPr>
              <w:pStyle w:val="Compact"/>
              <w:jc w:val="right"/>
            </w:pPr>
            <w:r>
              <w:t>AIC</w:t>
            </w:r>
          </w:p>
        </w:tc>
        <w:tc>
          <w:tcPr>
            <w:tcW w:w="0" w:type="auto"/>
            <w:vAlign w:val="bottom"/>
          </w:tcPr>
          <w:p w14:paraId="3AB4C254" w14:textId="77777777" w:rsidR="009D2938" w:rsidRDefault="0048176E">
            <w:pPr>
              <w:pStyle w:val="Compact"/>
              <w:jc w:val="right"/>
            </w:pPr>
            <w:r>
              <w:t>SBIC</w:t>
            </w:r>
          </w:p>
        </w:tc>
      </w:tr>
      <w:tr w:rsidR="009D2938" w14:paraId="7EC02A61" w14:textId="77777777" w:rsidTr="004A6767">
        <w:trPr>
          <w:jc w:val="center"/>
        </w:trPr>
        <w:tc>
          <w:tcPr>
            <w:tcW w:w="0" w:type="auto"/>
          </w:tcPr>
          <w:p w14:paraId="03E1EDF1" w14:textId="77777777" w:rsidR="009D2938" w:rsidRDefault="0048176E">
            <w:pPr>
              <w:pStyle w:val="Compact"/>
              <w:jc w:val="center"/>
            </w:pPr>
            <w:r>
              <w:t>0</w:t>
            </w:r>
          </w:p>
        </w:tc>
        <w:tc>
          <w:tcPr>
            <w:tcW w:w="0" w:type="auto"/>
          </w:tcPr>
          <w:p w14:paraId="0D71DDE4" w14:textId="77777777" w:rsidR="009D2938" w:rsidRDefault="0048176E">
            <w:pPr>
              <w:pStyle w:val="Compact"/>
            </w:pPr>
            <m:oMath>
              <m:r>
                <w:rPr>
                  <w:rFonts w:ascii="Cambria Math" w:hAnsi="Cambria Math"/>
                </w:rPr>
                <m:t>-</m:t>
              </m:r>
            </m:oMath>
            <w:r>
              <w:t>2829.39</w:t>
            </w:r>
          </w:p>
        </w:tc>
        <w:tc>
          <w:tcPr>
            <w:tcW w:w="0" w:type="auto"/>
          </w:tcPr>
          <w:p w14:paraId="645A352A" w14:textId="77777777" w:rsidR="009D2938" w:rsidRDefault="0048176E">
            <w:pPr>
              <w:pStyle w:val="Compact"/>
              <w:jc w:val="right"/>
            </w:pPr>
            <w:r>
              <w:t>—</w:t>
            </w:r>
          </w:p>
        </w:tc>
        <w:tc>
          <w:tcPr>
            <w:tcW w:w="0" w:type="auto"/>
          </w:tcPr>
          <w:p w14:paraId="73B67514" w14:textId="77777777" w:rsidR="009D2938" w:rsidRDefault="0048176E">
            <w:pPr>
              <w:pStyle w:val="Compact"/>
              <w:jc w:val="right"/>
            </w:pPr>
            <w:r>
              <w:t>3.8e+08</w:t>
            </w:r>
          </w:p>
        </w:tc>
        <w:tc>
          <w:tcPr>
            <w:tcW w:w="0" w:type="auto"/>
          </w:tcPr>
          <w:p w14:paraId="39B684E4" w14:textId="77777777" w:rsidR="009D2938" w:rsidRDefault="0048176E">
            <w:pPr>
              <w:pStyle w:val="Compact"/>
              <w:jc w:val="right"/>
            </w:pPr>
            <w:r>
              <w:t>28.273</w:t>
            </w:r>
          </w:p>
        </w:tc>
        <w:tc>
          <w:tcPr>
            <w:tcW w:w="0" w:type="auto"/>
          </w:tcPr>
          <w:p w14:paraId="2A14E5C9" w14:textId="77777777" w:rsidR="009D2938" w:rsidRDefault="0048176E">
            <w:pPr>
              <w:pStyle w:val="Compact"/>
              <w:jc w:val="right"/>
            </w:pPr>
            <w:r>
              <w:t>28.470</w:t>
            </w:r>
          </w:p>
        </w:tc>
      </w:tr>
      <w:tr w:rsidR="009D2938" w14:paraId="0C727DD3" w14:textId="77777777" w:rsidTr="004A6767">
        <w:trPr>
          <w:jc w:val="center"/>
        </w:trPr>
        <w:tc>
          <w:tcPr>
            <w:tcW w:w="0" w:type="auto"/>
          </w:tcPr>
          <w:p w14:paraId="2D26CDB1" w14:textId="77777777" w:rsidR="009D2938" w:rsidRDefault="0048176E">
            <w:pPr>
              <w:pStyle w:val="Compact"/>
              <w:jc w:val="center"/>
            </w:pPr>
            <w:r>
              <w:t>1</w:t>
            </w:r>
          </w:p>
        </w:tc>
        <w:tc>
          <w:tcPr>
            <w:tcW w:w="0" w:type="auto"/>
          </w:tcPr>
          <w:p w14:paraId="44ADBBEB" w14:textId="77777777" w:rsidR="009D2938" w:rsidRDefault="0048176E">
            <w:pPr>
              <w:pStyle w:val="Compact"/>
            </w:pPr>
            <m:oMath>
              <m:r>
                <w:rPr>
                  <w:rFonts w:ascii="Cambria Math" w:hAnsi="Cambria Math"/>
                </w:rPr>
                <m:t>-</m:t>
              </m:r>
            </m:oMath>
            <w:r>
              <w:t>2586.23</w:t>
            </w:r>
          </w:p>
        </w:tc>
        <w:tc>
          <w:tcPr>
            <w:tcW w:w="0" w:type="auto"/>
          </w:tcPr>
          <w:p w14:paraId="580EFE30" w14:textId="77777777" w:rsidR="009D2938" w:rsidRDefault="0048176E">
            <w:pPr>
              <w:pStyle w:val="Compact"/>
              <w:jc w:val="right"/>
            </w:pPr>
            <w:r>
              <w:t>486.32***</w:t>
            </w:r>
          </w:p>
        </w:tc>
        <w:tc>
          <w:tcPr>
            <w:tcW w:w="0" w:type="auto"/>
          </w:tcPr>
          <w:p w14:paraId="523A4CC8" w14:textId="77777777" w:rsidR="009D2938" w:rsidRDefault="0048176E">
            <w:pPr>
              <w:pStyle w:val="Compact"/>
              <w:jc w:val="right"/>
            </w:pPr>
            <w:r>
              <w:t>3.7e+07</w:t>
            </w:r>
          </w:p>
        </w:tc>
        <w:tc>
          <w:tcPr>
            <w:tcW w:w="0" w:type="auto"/>
          </w:tcPr>
          <w:p w14:paraId="21A06A3A" w14:textId="77777777" w:rsidR="009D2938" w:rsidRDefault="0048176E">
            <w:pPr>
              <w:pStyle w:val="Compact"/>
              <w:jc w:val="right"/>
            </w:pPr>
            <w:r>
              <w:t>25.943</w:t>
            </w:r>
          </w:p>
        </w:tc>
        <w:tc>
          <w:tcPr>
            <w:tcW w:w="0" w:type="auto"/>
          </w:tcPr>
          <w:p w14:paraId="2217F72F" w14:textId="77777777" w:rsidR="009D2938" w:rsidRDefault="0048176E">
            <w:pPr>
              <w:pStyle w:val="Compact"/>
              <w:jc w:val="right"/>
            </w:pPr>
            <w:r>
              <w:t>26.288*</w:t>
            </w:r>
          </w:p>
        </w:tc>
      </w:tr>
      <w:tr w:rsidR="009D2938" w14:paraId="44D440AB" w14:textId="77777777" w:rsidTr="004A6767">
        <w:trPr>
          <w:jc w:val="center"/>
        </w:trPr>
        <w:tc>
          <w:tcPr>
            <w:tcW w:w="0" w:type="auto"/>
          </w:tcPr>
          <w:p w14:paraId="1F51C086" w14:textId="77777777" w:rsidR="009D2938" w:rsidRDefault="0048176E">
            <w:pPr>
              <w:pStyle w:val="Compact"/>
              <w:jc w:val="center"/>
            </w:pPr>
            <w:r>
              <w:t>2</w:t>
            </w:r>
          </w:p>
        </w:tc>
        <w:tc>
          <w:tcPr>
            <w:tcW w:w="0" w:type="auto"/>
          </w:tcPr>
          <w:p w14:paraId="1E53A95A" w14:textId="77777777" w:rsidR="009D2938" w:rsidRDefault="0048176E">
            <w:pPr>
              <w:pStyle w:val="Compact"/>
            </w:pPr>
            <m:oMath>
              <m:r>
                <w:rPr>
                  <w:rFonts w:ascii="Cambria Math" w:hAnsi="Cambria Math"/>
                </w:rPr>
                <m:t>-</m:t>
              </m:r>
            </m:oMath>
            <w:r>
              <w:t>2566.63</w:t>
            </w:r>
          </w:p>
        </w:tc>
        <w:tc>
          <w:tcPr>
            <w:tcW w:w="0" w:type="auto"/>
          </w:tcPr>
          <w:p w14:paraId="0A949EEA" w14:textId="77777777" w:rsidR="009D2938" w:rsidRDefault="0048176E">
            <w:pPr>
              <w:pStyle w:val="Compact"/>
              <w:jc w:val="right"/>
            </w:pPr>
            <w:r>
              <w:t>39.19***</w:t>
            </w:r>
          </w:p>
        </w:tc>
        <w:tc>
          <w:tcPr>
            <w:tcW w:w="0" w:type="auto"/>
          </w:tcPr>
          <w:p w14:paraId="02A139D9" w14:textId="77777777" w:rsidR="009D2938" w:rsidRDefault="0048176E">
            <w:pPr>
              <w:pStyle w:val="Compact"/>
              <w:jc w:val="right"/>
            </w:pPr>
            <w:r>
              <w:t>3.3e+07*</w:t>
            </w:r>
          </w:p>
        </w:tc>
        <w:tc>
          <w:tcPr>
            <w:tcW w:w="0" w:type="auto"/>
          </w:tcPr>
          <w:p w14:paraId="7E34EE34" w14:textId="77777777" w:rsidR="009D2938" w:rsidRDefault="0048176E">
            <w:pPr>
              <w:pStyle w:val="Compact"/>
              <w:jc w:val="right"/>
            </w:pPr>
            <w:r>
              <w:t>25.837*</w:t>
            </w:r>
          </w:p>
        </w:tc>
        <w:tc>
          <w:tcPr>
            <w:tcW w:w="0" w:type="auto"/>
          </w:tcPr>
          <w:p w14:paraId="4FA33FD2" w14:textId="77777777" w:rsidR="009D2938" w:rsidRDefault="0048176E">
            <w:pPr>
              <w:pStyle w:val="Compact"/>
              <w:jc w:val="right"/>
            </w:pPr>
            <w:r>
              <w:t>26.330</w:t>
            </w:r>
          </w:p>
        </w:tc>
      </w:tr>
      <w:tr w:rsidR="009D2938" w14:paraId="7CABBE58" w14:textId="77777777" w:rsidTr="004A6767">
        <w:trPr>
          <w:jc w:val="center"/>
        </w:trPr>
        <w:tc>
          <w:tcPr>
            <w:tcW w:w="0" w:type="auto"/>
          </w:tcPr>
          <w:p w14:paraId="1DC1B0BF" w14:textId="77777777" w:rsidR="009D2938" w:rsidRDefault="0048176E">
            <w:pPr>
              <w:pStyle w:val="Compact"/>
              <w:jc w:val="center"/>
            </w:pPr>
            <w:r>
              <w:t>3</w:t>
            </w:r>
          </w:p>
        </w:tc>
        <w:tc>
          <w:tcPr>
            <w:tcW w:w="0" w:type="auto"/>
          </w:tcPr>
          <w:p w14:paraId="2AA653F3" w14:textId="77777777" w:rsidR="009D2938" w:rsidRDefault="0048176E">
            <w:pPr>
              <w:pStyle w:val="Compact"/>
            </w:pPr>
            <m:oMath>
              <m:r>
                <w:rPr>
                  <w:rFonts w:ascii="Cambria Math" w:hAnsi="Cambria Math"/>
                </w:rPr>
                <m:t>-</m:t>
              </m:r>
            </m:oMath>
            <w:r>
              <w:t>2559.75</w:t>
            </w:r>
          </w:p>
        </w:tc>
        <w:tc>
          <w:tcPr>
            <w:tcW w:w="0" w:type="auto"/>
          </w:tcPr>
          <w:p w14:paraId="49EF4C78" w14:textId="77777777" w:rsidR="009D2938" w:rsidRDefault="0048176E">
            <w:pPr>
              <w:pStyle w:val="Compact"/>
              <w:jc w:val="right"/>
            </w:pPr>
            <w:r>
              <w:t>13.77</w:t>
            </w:r>
          </w:p>
        </w:tc>
        <w:tc>
          <w:tcPr>
            <w:tcW w:w="0" w:type="auto"/>
          </w:tcPr>
          <w:p w14:paraId="7C558476" w14:textId="77777777" w:rsidR="009D2938" w:rsidRDefault="0048176E">
            <w:pPr>
              <w:pStyle w:val="Compact"/>
              <w:jc w:val="right"/>
            </w:pPr>
            <w:r>
              <w:t>3.4e+07</w:t>
            </w:r>
          </w:p>
        </w:tc>
        <w:tc>
          <w:tcPr>
            <w:tcW w:w="0" w:type="auto"/>
          </w:tcPr>
          <w:p w14:paraId="77C7A025" w14:textId="77777777" w:rsidR="009D2938" w:rsidRDefault="0048176E">
            <w:pPr>
              <w:pStyle w:val="Compact"/>
              <w:jc w:val="right"/>
            </w:pPr>
            <w:r>
              <w:t>25.858</w:t>
            </w:r>
          </w:p>
        </w:tc>
        <w:tc>
          <w:tcPr>
            <w:tcW w:w="0" w:type="auto"/>
          </w:tcPr>
          <w:p w14:paraId="4057A041" w14:textId="77777777" w:rsidR="009D2938" w:rsidRDefault="0048176E">
            <w:pPr>
              <w:pStyle w:val="Compact"/>
              <w:jc w:val="right"/>
            </w:pPr>
            <w:r>
              <w:t>26.499</w:t>
            </w:r>
          </w:p>
        </w:tc>
      </w:tr>
      <w:tr w:rsidR="009D2938" w14:paraId="6A11B0A8" w14:textId="77777777" w:rsidTr="004A6767">
        <w:trPr>
          <w:jc w:val="center"/>
        </w:trPr>
        <w:tc>
          <w:tcPr>
            <w:tcW w:w="0" w:type="auto"/>
          </w:tcPr>
          <w:p w14:paraId="63B222EA" w14:textId="77777777" w:rsidR="009D2938" w:rsidRDefault="0048176E">
            <w:pPr>
              <w:pStyle w:val="Compact"/>
              <w:jc w:val="center"/>
            </w:pPr>
            <w:r>
              <w:t>4</w:t>
            </w:r>
          </w:p>
        </w:tc>
        <w:tc>
          <w:tcPr>
            <w:tcW w:w="0" w:type="auto"/>
          </w:tcPr>
          <w:p w14:paraId="43F2490B" w14:textId="77777777" w:rsidR="009D2938" w:rsidRDefault="0048176E">
            <w:pPr>
              <w:pStyle w:val="Compact"/>
            </w:pPr>
            <m:oMath>
              <m:r>
                <w:rPr>
                  <w:rFonts w:ascii="Cambria Math" w:hAnsi="Cambria Math"/>
                </w:rPr>
                <m:t>-</m:t>
              </m:r>
            </m:oMath>
            <w:r>
              <w:t>2556.65</w:t>
            </w:r>
          </w:p>
        </w:tc>
        <w:tc>
          <w:tcPr>
            <w:tcW w:w="0" w:type="auto"/>
          </w:tcPr>
          <w:p w14:paraId="40E90343" w14:textId="77777777" w:rsidR="009D2938" w:rsidRDefault="0048176E">
            <w:pPr>
              <w:pStyle w:val="Compact"/>
              <w:jc w:val="right"/>
            </w:pPr>
            <w:r>
              <w:t>6.19</w:t>
            </w:r>
          </w:p>
        </w:tc>
        <w:tc>
          <w:tcPr>
            <w:tcW w:w="0" w:type="auto"/>
          </w:tcPr>
          <w:p w14:paraId="462EFA21" w14:textId="77777777" w:rsidR="009D2938" w:rsidRDefault="0048176E">
            <w:pPr>
              <w:pStyle w:val="Compact"/>
              <w:jc w:val="right"/>
            </w:pPr>
            <w:r>
              <w:t>3.6e+07</w:t>
            </w:r>
          </w:p>
        </w:tc>
        <w:tc>
          <w:tcPr>
            <w:tcW w:w="0" w:type="auto"/>
          </w:tcPr>
          <w:p w14:paraId="133EA732" w14:textId="77777777" w:rsidR="009D2938" w:rsidRDefault="0048176E">
            <w:pPr>
              <w:pStyle w:val="Compact"/>
              <w:jc w:val="right"/>
            </w:pPr>
            <w:r>
              <w:t>25.917</w:t>
            </w:r>
          </w:p>
        </w:tc>
        <w:tc>
          <w:tcPr>
            <w:tcW w:w="0" w:type="auto"/>
          </w:tcPr>
          <w:p w14:paraId="65A0EF85" w14:textId="77777777" w:rsidR="009D2938" w:rsidRDefault="0048176E">
            <w:pPr>
              <w:pStyle w:val="Compact"/>
              <w:jc w:val="right"/>
            </w:pPr>
            <w:r>
              <w:t>26.706</w:t>
            </w:r>
          </w:p>
        </w:tc>
      </w:tr>
    </w:tbl>
    <w:p w14:paraId="43B31A16" w14:textId="77777777" w:rsidR="009D2938" w:rsidRDefault="0048176E">
      <w:pPr>
        <w:pStyle w:val="a0"/>
        <w:rPr>
          <w:lang w:eastAsia="zh-CN"/>
        </w:rPr>
      </w:pPr>
      <w:r>
        <w:rPr>
          <w:lang w:eastAsia="zh-CN"/>
        </w:rPr>
        <w:lastRenderedPageBreak/>
        <w:t>注：</w:t>
      </w:r>
      <w:r>
        <w:rPr>
          <w:lang w:eastAsia="zh-CN"/>
        </w:rPr>
        <w:t>*</w:t>
      </w:r>
      <w:r>
        <w:rPr>
          <w:lang w:eastAsia="zh-CN"/>
        </w:rPr>
        <w:t>表示该准则下的最优滞后阶数；样本量</w:t>
      </w:r>
      <w:r>
        <w:rPr>
          <w:lang w:eastAsia="zh-CN"/>
        </w:rPr>
        <w:t xml:space="preserve"> N=201</w:t>
      </w:r>
      <w:r>
        <w:rPr>
          <w:lang w:eastAsia="zh-CN"/>
        </w:rPr>
        <w:t>（滞后</w:t>
      </w:r>
      <w:r>
        <w:rPr>
          <w:lang w:eastAsia="zh-CN"/>
        </w:rPr>
        <w:t>8</w:t>
      </w:r>
      <w:r>
        <w:rPr>
          <w:lang w:eastAsia="zh-CN"/>
        </w:rPr>
        <w:t>期时）。</w:t>
      </w:r>
      <w:r>
        <w:rPr>
          <w:lang w:eastAsia="zh-CN"/>
        </w:rPr>
        <w:t xml:space="preserve"> AIC </w:t>
      </w:r>
      <w:r>
        <w:rPr>
          <w:lang w:eastAsia="zh-CN"/>
        </w:rPr>
        <w:t>在滞后</w:t>
      </w:r>
      <w:r>
        <w:rPr>
          <w:lang w:eastAsia="zh-CN"/>
        </w:rPr>
        <w:t>2</w:t>
      </w:r>
      <w:r>
        <w:rPr>
          <w:lang w:eastAsia="zh-CN"/>
        </w:rPr>
        <w:t>期取最优值</w:t>
      </w:r>
      <w:r>
        <w:rPr>
          <w:lang w:eastAsia="zh-CN"/>
        </w:rPr>
        <w:t xml:space="preserve"> 25.8372</w:t>
      </w:r>
      <w:r>
        <w:rPr>
          <w:lang w:eastAsia="zh-CN"/>
        </w:rPr>
        <w:t>；</w:t>
      </w:r>
      <w:r>
        <w:rPr>
          <w:lang w:eastAsia="zh-CN"/>
        </w:rPr>
        <w:t xml:space="preserve">SBIC </w:t>
      </w:r>
      <w:r>
        <w:rPr>
          <w:lang w:eastAsia="zh-CN"/>
        </w:rPr>
        <w:t>在滞后</w:t>
      </w:r>
      <w:r>
        <w:rPr>
          <w:lang w:eastAsia="zh-CN"/>
        </w:rPr>
        <w:t>1</w:t>
      </w:r>
      <w:r>
        <w:rPr>
          <w:lang w:eastAsia="zh-CN"/>
        </w:rPr>
        <w:t>期取最优值。</w:t>
      </w:r>
    </w:p>
    <w:p w14:paraId="48FC9DE6" w14:textId="77777777" w:rsidR="009D2938" w:rsidRDefault="0048176E">
      <w:pPr>
        <w:pStyle w:val="a0"/>
        <w:rPr>
          <w:lang w:eastAsia="zh-CN"/>
        </w:rPr>
      </w:pPr>
      <w:r>
        <w:rPr>
          <w:lang w:eastAsia="zh-CN"/>
        </w:rPr>
        <w:t xml:space="preserve">AIC </w:t>
      </w:r>
      <w:r>
        <w:rPr>
          <w:lang w:eastAsia="zh-CN"/>
        </w:rPr>
        <w:t>准则建议选择滞后</w:t>
      </w:r>
      <w:r>
        <w:rPr>
          <w:lang w:eastAsia="zh-CN"/>
        </w:rPr>
        <w:t xml:space="preserve"> 2 </w:t>
      </w:r>
      <w:r>
        <w:rPr>
          <w:lang w:eastAsia="zh-CN"/>
        </w:rPr>
        <w:t>期（</w:t>
      </w:r>
      <w:r>
        <w:rPr>
          <w:lang w:eastAsia="zh-CN"/>
        </w:rPr>
        <w:t>AIC = 25.8372</w:t>
      </w:r>
      <w:r>
        <w:rPr>
          <w:lang w:eastAsia="zh-CN"/>
        </w:rPr>
        <w:t>），</w:t>
      </w:r>
      <w:r>
        <w:rPr>
          <w:lang w:eastAsia="zh-CN"/>
        </w:rPr>
        <w:t xml:space="preserve"> SBIC </w:t>
      </w:r>
      <w:r>
        <w:rPr>
          <w:lang w:eastAsia="zh-CN"/>
        </w:rPr>
        <w:t>准则建议选择滞后</w:t>
      </w:r>
      <w:r>
        <w:rPr>
          <w:lang w:eastAsia="zh-CN"/>
        </w:rPr>
        <w:t xml:space="preserve"> 1 </w:t>
      </w:r>
      <w:r>
        <w:rPr>
          <w:lang w:eastAsia="zh-CN"/>
        </w:rPr>
        <w:t>期（</w:t>
      </w:r>
      <w:r>
        <w:rPr>
          <w:lang w:eastAsia="zh-CN"/>
        </w:rPr>
        <w:t>SBIC = 26.2877</w:t>
      </w:r>
      <w:r>
        <w:rPr>
          <w:lang w:eastAsia="zh-CN"/>
        </w:rPr>
        <w:t>），</w:t>
      </w:r>
      <w:r>
        <w:rPr>
          <w:lang w:eastAsia="zh-CN"/>
        </w:rPr>
        <w:t xml:space="preserve"> </w:t>
      </w:r>
      <w:r>
        <w:rPr>
          <w:lang w:eastAsia="zh-CN"/>
        </w:rPr>
        <w:t>两者产生分歧。</w:t>
      </w:r>
      <w:r>
        <w:rPr>
          <w:lang w:eastAsia="zh-CN"/>
        </w:rPr>
        <w:t xml:space="preserve">AIC </w:t>
      </w:r>
      <w:r>
        <w:rPr>
          <w:lang w:eastAsia="zh-CN"/>
        </w:rPr>
        <w:t>准则对欠拟合（</w:t>
      </w:r>
      <w:r>
        <w:rPr>
          <w:lang w:eastAsia="zh-CN"/>
        </w:rPr>
        <w:t>under-fitting</w:t>
      </w:r>
      <w:r>
        <w:rPr>
          <w:lang w:eastAsia="zh-CN"/>
        </w:rPr>
        <w:t>）的惩罚较弱，</w:t>
      </w:r>
      <w:r>
        <w:rPr>
          <w:lang w:eastAsia="zh-CN"/>
        </w:rPr>
        <w:t xml:space="preserve"> </w:t>
      </w:r>
      <w:r>
        <w:rPr>
          <w:lang w:eastAsia="zh-CN"/>
        </w:rPr>
        <w:t>在动态预测场景中更适合保留充分的滞后期信息，</w:t>
      </w:r>
      <w:r>
        <w:rPr>
          <w:lang w:eastAsia="zh-CN"/>
        </w:rPr>
        <w:t xml:space="preserve"> </w:t>
      </w:r>
      <w:r>
        <w:rPr>
          <w:lang w:eastAsia="zh-CN"/>
        </w:rPr>
        <w:t>而</w:t>
      </w:r>
      <w:r>
        <w:rPr>
          <w:lang w:eastAsia="zh-CN"/>
        </w:rPr>
        <w:t xml:space="preserve"> SBIC </w:t>
      </w:r>
      <w:r>
        <w:rPr>
          <w:lang w:eastAsia="zh-CN"/>
        </w:rPr>
        <w:t>在小样本下倾向于过度惩罚模型复杂度，</w:t>
      </w:r>
      <w:r>
        <w:rPr>
          <w:lang w:eastAsia="zh-CN"/>
        </w:rPr>
        <w:t xml:space="preserve"> </w:t>
      </w:r>
      <w:r>
        <w:rPr>
          <w:lang w:eastAsia="zh-CN"/>
        </w:rPr>
        <w:t>选择的单期模型可能遗漏重要的动态效应。</w:t>
      </w:r>
      <w:r>
        <w:rPr>
          <w:lang w:eastAsia="zh-CN"/>
        </w:rPr>
        <w:t xml:space="preserve"> </w:t>
      </w:r>
      <w:r>
        <w:rPr>
          <w:lang w:eastAsia="zh-CN"/>
        </w:rPr>
        <w:t>综合以上考量，本研究选择</w:t>
      </w:r>
      <w:r>
        <w:rPr>
          <w:lang w:eastAsia="zh-CN"/>
        </w:rPr>
        <w:t xml:space="preserve"> AIC </w:t>
      </w:r>
      <w:r>
        <w:rPr>
          <w:lang w:eastAsia="zh-CN"/>
        </w:rPr>
        <w:t>建议的</w:t>
      </w:r>
      <w:r>
        <w:rPr>
          <w:lang w:eastAsia="zh-CN"/>
        </w:rPr>
        <w:t xml:space="preserve"> VAR(2) </w:t>
      </w:r>
      <w:r>
        <w:rPr>
          <w:lang w:eastAsia="zh-CN"/>
        </w:rPr>
        <w:t>作为基准模型。</w:t>
      </w:r>
    </w:p>
    <w:p w14:paraId="1E426D94" w14:textId="77777777" w:rsidR="009D2938" w:rsidRDefault="0048176E">
      <w:pPr>
        <w:pStyle w:val="3"/>
        <w:rPr>
          <w:lang w:eastAsia="zh-CN"/>
        </w:rPr>
      </w:pPr>
      <w:bookmarkStart w:id="260" w:name="var-模型回归结果"/>
      <w:bookmarkStart w:id="261" w:name="_Toc229819440"/>
      <w:r>
        <w:rPr>
          <w:lang w:eastAsia="zh-CN"/>
        </w:rPr>
        <w:t xml:space="preserve">VAR </w:t>
      </w:r>
      <w:r>
        <w:rPr>
          <w:lang w:eastAsia="zh-CN"/>
        </w:rPr>
        <w:t>模型回归结果</w:t>
      </w:r>
      <w:bookmarkEnd w:id="260"/>
      <w:bookmarkEnd w:id="261"/>
    </w:p>
    <w:p w14:paraId="75728541" w14:textId="3511A0E0" w:rsidR="009D2938" w:rsidRDefault="0048176E">
      <w:pPr>
        <w:pStyle w:val="FirstParagraph"/>
        <w:rPr>
          <w:lang w:eastAsia="zh-CN"/>
        </w:rPr>
      </w:pPr>
      <w:r>
        <w:rPr>
          <w:lang w:eastAsia="zh-CN"/>
        </w:rPr>
        <w:t>表</w:t>
      </w:r>
      <w:r>
        <w:rPr>
          <w:lang w:eastAsia="zh-CN"/>
        </w:rPr>
        <w:t> </w:t>
      </w:r>
      <w:r>
        <w:rPr>
          <w:lang w:eastAsia="zh-CN"/>
        </w:rPr>
        <w:t>报告了</w:t>
      </w:r>
      <w:r>
        <w:rPr>
          <w:lang w:eastAsia="zh-CN"/>
        </w:rPr>
        <w:t xml:space="preserve"> VAR(2) </w:t>
      </w:r>
      <w:r>
        <w:rPr>
          <w:lang w:eastAsia="zh-CN"/>
        </w:rPr>
        <w:t>模型各方程中关键系数的估计结果。</w:t>
      </w:r>
      <w:r w:rsidR="009D2938">
        <w:fldChar w:fldCharType="begin"/>
      </w:r>
      <w:r w:rsidR="009D2938">
        <w:rPr>
          <w:lang w:eastAsia="zh-CN"/>
        </w:rPr>
        <w:instrText>HYPERLINK \l "tab:var-results" \h</w:instrText>
      </w:r>
      <w:r w:rsidR="009D2938">
        <w:fldChar w:fldCharType="separate"/>
      </w:r>
      <w:r w:rsidR="009D2938">
        <w:fldChar w:fldCharType="end"/>
      </w:r>
    </w:p>
    <w:p w14:paraId="456EFB2F" w14:textId="77777777" w:rsidR="009D2938" w:rsidRDefault="0048176E">
      <w:pPr>
        <w:pStyle w:val="TableCaption"/>
        <w:rPr>
          <w:lang w:eastAsia="zh-CN"/>
        </w:rPr>
      </w:pPr>
      <w:r>
        <w:rPr>
          <w:lang w:eastAsia="zh-CN"/>
        </w:rPr>
        <w:t xml:space="preserve">VAR(2) </w:t>
      </w:r>
      <w:r>
        <w:rPr>
          <w:lang w:eastAsia="zh-CN"/>
        </w:rPr>
        <w:t>模型回归结果（核心系数）</w:t>
      </w:r>
    </w:p>
    <w:tbl>
      <w:tblPr>
        <w:tblStyle w:val="Table"/>
        <w:tblW w:w="0" w:type="pct"/>
        <w:tblLook w:val="07E0" w:firstRow="1" w:lastRow="1" w:firstColumn="1" w:lastColumn="1" w:noHBand="1" w:noVBand="1"/>
      </w:tblPr>
      <w:tblGrid>
        <w:gridCol w:w="1135"/>
        <w:gridCol w:w="1331"/>
        <w:gridCol w:w="1289"/>
        <w:gridCol w:w="846"/>
        <w:gridCol w:w="765"/>
        <w:gridCol w:w="1040"/>
      </w:tblGrid>
      <w:tr w:rsidR="009D2938" w14:paraId="5C28A9DA" w14:textId="77777777">
        <w:tc>
          <w:tcPr>
            <w:tcW w:w="0" w:type="auto"/>
            <w:tcBorders>
              <w:bottom w:val="single" w:sz="0" w:space="0" w:color="auto"/>
            </w:tcBorders>
            <w:vAlign w:val="bottom"/>
          </w:tcPr>
          <w:p w14:paraId="4DA71B8E" w14:textId="77777777" w:rsidR="009D2938" w:rsidRDefault="0048176E">
            <w:pPr>
              <w:pStyle w:val="Compact"/>
            </w:pPr>
            <w:proofErr w:type="spellStart"/>
            <w:r>
              <w:t>因变量</w:t>
            </w:r>
            <w:proofErr w:type="spellEnd"/>
          </w:p>
        </w:tc>
        <w:tc>
          <w:tcPr>
            <w:tcW w:w="0" w:type="auto"/>
            <w:tcBorders>
              <w:bottom w:val="single" w:sz="0" w:space="0" w:color="auto"/>
            </w:tcBorders>
            <w:vAlign w:val="bottom"/>
          </w:tcPr>
          <w:p w14:paraId="1ED8FC7E" w14:textId="77777777" w:rsidR="009D2938" w:rsidRDefault="0048176E">
            <w:pPr>
              <w:pStyle w:val="Compact"/>
            </w:pPr>
            <w:proofErr w:type="spellStart"/>
            <w:r>
              <w:t>预测变量</w:t>
            </w:r>
            <w:proofErr w:type="spellEnd"/>
          </w:p>
        </w:tc>
        <w:tc>
          <w:tcPr>
            <w:tcW w:w="0" w:type="auto"/>
            <w:tcBorders>
              <w:bottom w:val="single" w:sz="0" w:space="0" w:color="auto"/>
            </w:tcBorders>
            <w:vAlign w:val="bottom"/>
          </w:tcPr>
          <w:p w14:paraId="055B2274" w14:textId="77777777" w:rsidR="009D2938" w:rsidRDefault="0048176E">
            <w:pPr>
              <w:pStyle w:val="Compact"/>
            </w:pPr>
            <w:proofErr w:type="spellStart"/>
            <w:r>
              <w:t>系数</w:t>
            </w:r>
            <w:proofErr w:type="spellEnd"/>
          </w:p>
        </w:tc>
        <w:tc>
          <w:tcPr>
            <w:tcW w:w="0" w:type="auto"/>
            <w:tcBorders>
              <w:bottom w:val="single" w:sz="0" w:space="0" w:color="auto"/>
            </w:tcBorders>
            <w:vAlign w:val="bottom"/>
          </w:tcPr>
          <w:p w14:paraId="144563DB" w14:textId="77777777" w:rsidR="009D2938" w:rsidRDefault="0048176E">
            <w:pPr>
              <w:pStyle w:val="Compact"/>
            </w:pPr>
            <w:proofErr w:type="spellStart"/>
            <w:r>
              <w:t>标准误</w:t>
            </w:r>
            <w:proofErr w:type="spellEnd"/>
          </w:p>
        </w:tc>
        <w:tc>
          <w:tcPr>
            <w:tcW w:w="0" w:type="auto"/>
            <w:tcBorders>
              <w:bottom w:val="single" w:sz="0" w:space="0" w:color="auto"/>
            </w:tcBorders>
            <w:vAlign w:val="bottom"/>
          </w:tcPr>
          <w:p w14:paraId="45148660" w14:textId="77777777" w:rsidR="009D2938" w:rsidRDefault="0048176E">
            <w:pPr>
              <w:pStyle w:val="Compact"/>
            </w:pPr>
            <m:oMath>
              <m:r>
                <w:rPr>
                  <w:rFonts w:ascii="Cambria Math" w:hAnsi="Cambria Math"/>
                </w:rPr>
                <m:t>z</m:t>
              </m:r>
            </m:oMath>
            <w:r>
              <w:t xml:space="preserve"> </w:t>
            </w:r>
            <w:r>
              <w:t>值</w:t>
            </w:r>
          </w:p>
        </w:tc>
        <w:tc>
          <w:tcPr>
            <w:tcW w:w="0" w:type="auto"/>
            <w:tcBorders>
              <w:bottom w:val="single" w:sz="0" w:space="0" w:color="auto"/>
            </w:tcBorders>
            <w:vAlign w:val="bottom"/>
          </w:tcPr>
          <w:p w14:paraId="3F73E518" w14:textId="77777777" w:rsidR="009D2938" w:rsidRDefault="0048176E">
            <w:pPr>
              <w:pStyle w:val="Compact"/>
            </w:pPr>
            <m:oMath>
              <m:r>
                <w:rPr>
                  <w:rFonts w:ascii="Cambria Math" w:hAnsi="Cambria Math"/>
                </w:rPr>
                <m:t>p</m:t>
              </m:r>
            </m:oMath>
            <w:r>
              <w:t xml:space="preserve"> </w:t>
            </w:r>
            <w:r>
              <w:t>值</w:t>
            </w:r>
          </w:p>
        </w:tc>
      </w:tr>
      <w:tr w:rsidR="009D2938" w14:paraId="31A9E092" w14:textId="77777777">
        <w:tc>
          <w:tcPr>
            <w:tcW w:w="0" w:type="auto"/>
          </w:tcPr>
          <w:p w14:paraId="1F08EBC3" w14:textId="77777777" w:rsidR="009D2938" w:rsidRDefault="009D2938"/>
        </w:tc>
        <w:tc>
          <w:tcPr>
            <w:tcW w:w="0" w:type="auto"/>
          </w:tcPr>
          <w:p w14:paraId="344949F8" w14:textId="77777777" w:rsidR="009D2938" w:rsidRDefault="009D2938"/>
        </w:tc>
        <w:tc>
          <w:tcPr>
            <w:tcW w:w="0" w:type="auto"/>
          </w:tcPr>
          <w:p w14:paraId="7AA7766C" w14:textId="77777777" w:rsidR="009D2938" w:rsidRDefault="009D2938"/>
        </w:tc>
        <w:tc>
          <w:tcPr>
            <w:tcW w:w="0" w:type="auto"/>
          </w:tcPr>
          <w:p w14:paraId="05770A72" w14:textId="77777777" w:rsidR="009D2938" w:rsidRDefault="009D2938"/>
        </w:tc>
        <w:tc>
          <w:tcPr>
            <w:tcW w:w="0" w:type="auto"/>
          </w:tcPr>
          <w:p w14:paraId="42D8589C" w14:textId="77777777" w:rsidR="009D2938" w:rsidRDefault="009D2938"/>
        </w:tc>
        <w:tc>
          <w:tcPr>
            <w:tcW w:w="0" w:type="auto"/>
          </w:tcPr>
          <w:p w14:paraId="00CC1E0F" w14:textId="77777777" w:rsidR="009D2938" w:rsidRDefault="009D2938"/>
        </w:tc>
      </w:tr>
      <w:tr w:rsidR="009D2938" w14:paraId="17308BE8" w14:textId="77777777">
        <w:tc>
          <w:tcPr>
            <w:tcW w:w="0" w:type="auto"/>
          </w:tcPr>
          <w:p w14:paraId="5D190094"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2338144F"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396FD119" w14:textId="77777777" w:rsidR="009D2938" w:rsidRDefault="0048176E">
            <w:pPr>
              <w:pStyle w:val="Compact"/>
            </w:pPr>
            <m:oMathPara>
              <m:oMath>
                <m:r>
                  <w:rPr>
                    <w:rFonts w:ascii="Cambria Math" w:hAnsi="Cambria Math"/>
                  </w:rPr>
                  <m:t>-37.199</m:t>
                </m:r>
              </m:oMath>
            </m:oMathPara>
          </w:p>
        </w:tc>
        <w:tc>
          <w:tcPr>
            <w:tcW w:w="0" w:type="auto"/>
          </w:tcPr>
          <w:p w14:paraId="11B580FB" w14:textId="77777777" w:rsidR="009D2938" w:rsidRDefault="0048176E">
            <w:pPr>
              <w:pStyle w:val="Compact"/>
            </w:pPr>
            <w:r>
              <w:t>11.509</w:t>
            </w:r>
          </w:p>
        </w:tc>
        <w:tc>
          <w:tcPr>
            <w:tcW w:w="0" w:type="auto"/>
          </w:tcPr>
          <w:p w14:paraId="7B21C8F0" w14:textId="77777777" w:rsidR="009D2938" w:rsidRDefault="0048176E">
            <w:pPr>
              <w:pStyle w:val="Compact"/>
            </w:pPr>
            <m:oMathPara>
              <m:oMath>
                <m:r>
                  <w:rPr>
                    <w:rFonts w:ascii="Cambria Math" w:hAnsi="Cambria Math"/>
                  </w:rPr>
                  <m:t>-3.23</m:t>
                </m:r>
              </m:oMath>
            </m:oMathPara>
          </w:p>
        </w:tc>
        <w:tc>
          <w:tcPr>
            <w:tcW w:w="0" w:type="auto"/>
          </w:tcPr>
          <w:p w14:paraId="5A26A263" w14:textId="77777777" w:rsidR="009D2938" w:rsidRDefault="0048176E">
            <w:pPr>
              <w:pStyle w:val="Compact"/>
            </w:pPr>
            <m:oMath>
              <m:r>
                <w:rPr>
                  <w:rFonts w:ascii="Cambria Math" w:hAnsi="Cambria Math"/>
                </w:rPr>
                <m:t>0.001</m:t>
              </m:r>
            </m:oMath>
            <w:r>
              <w:t>***</w:t>
            </w:r>
          </w:p>
        </w:tc>
      </w:tr>
      <w:tr w:rsidR="009D2938" w14:paraId="5628F726" w14:textId="77777777">
        <w:tc>
          <w:tcPr>
            <w:tcW w:w="0" w:type="auto"/>
          </w:tcPr>
          <w:p w14:paraId="3C73F1E3" w14:textId="77777777" w:rsidR="009D2938" w:rsidRDefault="009D2938"/>
        </w:tc>
        <w:tc>
          <w:tcPr>
            <w:tcW w:w="0" w:type="auto"/>
          </w:tcPr>
          <w:p w14:paraId="47136A8E"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4EEBA24D" w14:textId="77777777" w:rsidR="009D2938" w:rsidRDefault="0048176E">
            <w:pPr>
              <w:pStyle w:val="Compact"/>
            </w:pPr>
            <m:oMathPara>
              <m:oMath>
                <m:r>
                  <w:rPr>
                    <w:rFonts w:ascii="Cambria Math" w:hAnsi="Cambria Math"/>
                  </w:rPr>
                  <m:t>-21.711</m:t>
                </m:r>
              </m:oMath>
            </m:oMathPara>
          </w:p>
        </w:tc>
        <w:tc>
          <w:tcPr>
            <w:tcW w:w="0" w:type="auto"/>
          </w:tcPr>
          <w:p w14:paraId="40BE4036" w14:textId="77777777" w:rsidR="009D2938" w:rsidRDefault="0048176E">
            <w:pPr>
              <w:pStyle w:val="Compact"/>
            </w:pPr>
            <w:r>
              <w:t>11.689</w:t>
            </w:r>
          </w:p>
        </w:tc>
        <w:tc>
          <w:tcPr>
            <w:tcW w:w="0" w:type="auto"/>
          </w:tcPr>
          <w:p w14:paraId="5DB22218" w14:textId="77777777" w:rsidR="009D2938" w:rsidRDefault="0048176E">
            <w:pPr>
              <w:pStyle w:val="Compact"/>
            </w:pPr>
            <m:oMathPara>
              <m:oMath>
                <m:r>
                  <w:rPr>
                    <w:rFonts w:ascii="Cambria Math" w:hAnsi="Cambria Math"/>
                  </w:rPr>
                  <m:t>-1.86</m:t>
                </m:r>
              </m:oMath>
            </m:oMathPara>
          </w:p>
        </w:tc>
        <w:tc>
          <w:tcPr>
            <w:tcW w:w="0" w:type="auto"/>
          </w:tcPr>
          <w:p w14:paraId="15D2E1B1" w14:textId="77777777" w:rsidR="009D2938" w:rsidRDefault="0048176E">
            <w:pPr>
              <w:pStyle w:val="Compact"/>
            </w:pPr>
            <m:oMathPara>
              <m:oMath>
                <m:r>
                  <w:rPr>
                    <w:rFonts w:ascii="Cambria Math" w:hAnsi="Cambria Math"/>
                  </w:rPr>
                  <m:t>0.063</m:t>
                </m:r>
              </m:oMath>
            </m:oMathPara>
          </w:p>
        </w:tc>
      </w:tr>
      <w:tr w:rsidR="009D2938" w14:paraId="5686C3F4" w14:textId="77777777">
        <w:tc>
          <w:tcPr>
            <w:tcW w:w="0" w:type="auto"/>
          </w:tcPr>
          <w:p w14:paraId="7C9E6151" w14:textId="77777777" w:rsidR="009D2938" w:rsidRDefault="009D2938"/>
        </w:tc>
        <w:tc>
          <w:tcPr>
            <w:tcW w:w="0" w:type="auto"/>
          </w:tcPr>
          <w:p w14:paraId="63084B92"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504816A6" w14:textId="77777777" w:rsidR="009D2938" w:rsidRDefault="0048176E">
            <w:pPr>
              <w:pStyle w:val="Compact"/>
            </w:pPr>
            <m:oMathPara>
              <m:oMath>
                <m:r>
                  <w:rPr>
                    <w:rFonts w:ascii="Cambria Math" w:hAnsi="Cambria Math"/>
                  </w:rPr>
                  <m:t>0.853</m:t>
                </m:r>
              </m:oMath>
            </m:oMathPara>
          </w:p>
        </w:tc>
        <w:tc>
          <w:tcPr>
            <w:tcW w:w="0" w:type="auto"/>
          </w:tcPr>
          <w:p w14:paraId="7899CCBF" w14:textId="77777777" w:rsidR="009D2938" w:rsidRDefault="0048176E">
            <w:pPr>
              <w:pStyle w:val="Compact"/>
            </w:pPr>
            <w:r>
              <w:t>0.119</w:t>
            </w:r>
          </w:p>
        </w:tc>
        <w:tc>
          <w:tcPr>
            <w:tcW w:w="0" w:type="auto"/>
          </w:tcPr>
          <w:p w14:paraId="3F50B18D" w14:textId="77777777" w:rsidR="009D2938" w:rsidRDefault="0048176E">
            <w:pPr>
              <w:pStyle w:val="Compact"/>
            </w:pPr>
            <m:oMathPara>
              <m:oMath>
                <m:r>
                  <w:rPr>
                    <w:rFonts w:ascii="Cambria Math" w:hAnsi="Cambria Math"/>
                  </w:rPr>
                  <m:t>7.17</m:t>
                </m:r>
              </m:oMath>
            </m:oMathPara>
          </w:p>
        </w:tc>
        <w:tc>
          <w:tcPr>
            <w:tcW w:w="0" w:type="auto"/>
          </w:tcPr>
          <w:p w14:paraId="15B832EF" w14:textId="77777777" w:rsidR="009D2938" w:rsidRDefault="0048176E">
            <w:pPr>
              <w:pStyle w:val="Compact"/>
            </w:pPr>
            <m:oMath>
              <m:r>
                <w:rPr>
                  <w:rFonts w:ascii="Cambria Math" w:hAnsi="Cambria Math"/>
                </w:rPr>
                <m:t>0.000</m:t>
              </m:r>
            </m:oMath>
            <w:r>
              <w:t>***</w:t>
            </w:r>
          </w:p>
        </w:tc>
      </w:tr>
      <w:tr w:rsidR="009D2938" w14:paraId="3AF87380" w14:textId="77777777">
        <w:tc>
          <w:tcPr>
            <w:tcW w:w="0" w:type="auto"/>
          </w:tcPr>
          <w:p w14:paraId="0B184C46" w14:textId="77777777" w:rsidR="009D2938" w:rsidRDefault="009D2938"/>
        </w:tc>
        <w:tc>
          <w:tcPr>
            <w:tcW w:w="0" w:type="auto"/>
          </w:tcPr>
          <w:p w14:paraId="3E32CABC"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3D9855B4" w14:textId="77777777" w:rsidR="009D2938" w:rsidRDefault="0048176E">
            <w:pPr>
              <w:pStyle w:val="Compact"/>
            </w:pPr>
            <m:oMathPara>
              <m:oMath>
                <m:r>
                  <w:rPr>
                    <w:rFonts w:ascii="Cambria Math" w:hAnsi="Cambria Math"/>
                  </w:rPr>
                  <m:t>-0.022</m:t>
                </m:r>
              </m:oMath>
            </m:oMathPara>
          </w:p>
        </w:tc>
        <w:tc>
          <w:tcPr>
            <w:tcW w:w="0" w:type="auto"/>
          </w:tcPr>
          <w:p w14:paraId="181CB834" w14:textId="77777777" w:rsidR="009D2938" w:rsidRDefault="0048176E">
            <w:pPr>
              <w:pStyle w:val="Compact"/>
            </w:pPr>
            <w:r>
              <w:t>0.119</w:t>
            </w:r>
          </w:p>
        </w:tc>
        <w:tc>
          <w:tcPr>
            <w:tcW w:w="0" w:type="auto"/>
          </w:tcPr>
          <w:p w14:paraId="20D36641" w14:textId="77777777" w:rsidR="009D2938" w:rsidRDefault="0048176E">
            <w:pPr>
              <w:pStyle w:val="Compact"/>
            </w:pPr>
            <m:oMathPara>
              <m:oMath>
                <m:r>
                  <w:rPr>
                    <w:rFonts w:ascii="Cambria Math" w:hAnsi="Cambria Math"/>
                  </w:rPr>
                  <m:t>-0.18</m:t>
                </m:r>
              </m:oMath>
            </m:oMathPara>
          </w:p>
        </w:tc>
        <w:tc>
          <w:tcPr>
            <w:tcW w:w="0" w:type="auto"/>
          </w:tcPr>
          <w:p w14:paraId="69068A67" w14:textId="77777777" w:rsidR="009D2938" w:rsidRDefault="0048176E">
            <w:pPr>
              <w:pStyle w:val="Compact"/>
            </w:pPr>
            <m:oMathPara>
              <m:oMath>
                <m:r>
                  <w:rPr>
                    <w:rFonts w:ascii="Cambria Math" w:hAnsi="Cambria Math"/>
                  </w:rPr>
                  <m:t>0.854</m:t>
                </m:r>
              </m:oMath>
            </m:oMathPara>
          </w:p>
        </w:tc>
      </w:tr>
      <w:tr w:rsidR="009D2938" w14:paraId="3B6D0F41" w14:textId="77777777">
        <w:tc>
          <w:tcPr>
            <w:tcW w:w="0" w:type="auto"/>
          </w:tcPr>
          <w:p w14:paraId="6873C66C" w14:textId="77777777" w:rsidR="009D2938" w:rsidRDefault="009D2938"/>
        </w:tc>
        <w:tc>
          <w:tcPr>
            <w:tcW w:w="0" w:type="auto"/>
          </w:tcPr>
          <w:p w14:paraId="3C8FFDAB"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7B035A31" w14:textId="77777777" w:rsidR="009D2938" w:rsidRDefault="0048176E">
            <w:pPr>
              <w:pStyle w:val="Compact"/>
            </w:pPr>
            <m:oMathPara>
              <m:oMath>
                <m:r>
                  <w:rPr>
                    <w:rFonts w:ascii="Cambria Math" w:hAnsi="Cambria Math"/>
                  </w:rPr>
                  <m:t>-0.113</m:t>
                </m:r>
              </m:oMath>
            </m:oMathPara>
          </w:p>
        </w:tc>
        <w:tc>
          <w:tcPr>
            <w:tcW w:w="0" w:type="auto"/>
          </w:tcPr>
          <w:p w14:paraId="4AA7F82B" w14:textId="77777777" w:rsidR="009D2938" w:rsidRDefault="0048176E">
            <w:pPr>
              <w:pStyle w:val="Compact"/>
            </w:pPr>
            <w:r>
              <w:t>0.069</w:t>
            </w:r>
          </w:p>
        </w:tc>
        <w:tc>
          <w:tcPr>
            <w:tcW w:w="0" w:type="auto"/>
          </w:tcPr>
          <w:p w14:paraId="28E878E4" w14:textId="77777777" w:rsidR="009D2938" w:rsidRDefault="0048176E">
            <w:pPr>
              <w:pStyle w:val="Compact"/>
            </w:pPr>
            <m:oMathPara>
              <m:oMath>
                <m:r>
                  <w:rPr>
                    <w:rFonts w:ascii="Cambria Math" w:hAnsi="Cambria Math"/>
                  </w:rPr>
                  <m:t>-1.63</m:t>
                </m:r>
              </m:oMath>
            </m:oMathPara>
          </w:p>
        </w:tc>
        <w:tc>
          <w:tcPr>
            <w:tcW w:w="0" w:type="auto"/>
          </w:tcPr>
          <w:p w14:paraId="7972928C" w14:textId="77777777" w:rsidR="009D2938" w:rsidRDefault="0048176E">
            <w:pPr>
              <w:pStyle w:val="Compact"/>
            </w:pPr>
            <m:oMathPara>
              <m:oMath>
                <m:r>
                  <w:rPr>
                    <w:rFonts w:ascii="Cambria Math" w:hAnsi="Cambria Math"/>
                  </w:rPr>
                  <m:t>0.103</m:t>
                </m:r>
              </m:oMath>
            </m:oMathPara>
          </w:p>
        </w:tc>
      </w:tr>
      <w:tr w:rsidR="009D2938" w14:paraId="51DA2590" w14:textId="77777777">
        <w:tc>
          <w:tcPr>
            <w:tcW w:w="0" w:type="auto"/>
          </w:tcPr>
          <w:p w14:paraId="61EEF6F8" w14:textId="77777777" w:rsidR="009D2938" w:rsidRDefault="009D2938"/>
        </w:tc>
        <w:tc>
          <w:tcPr>
            <w:tcW w:w="0" w:type="auto"/>
          </w:tcPr>
          <w:p w14:paraId="27857770"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4643DA61" w14:textId="77777777" w:rsidR="009D2938" w:rsidRDefault="0048176E">
            <w:pPr>
              <w:pStyle w:val="Compact"/>
            </w:pPr>
            <m:oMathPara>
              <m:oMath>
                <m:r>
                  <w:rPr>
                    <w:rFonts w:ascii="Cambria Math" w:hAnsi="Cambria Math"/>
                  </w:rPr>
                  <m:t>0.052</m:t>
                </m:r>
              </m:oMath>
            </m:oMathPara>
          </w:p>
        </w:tc>
        <w:tc>
          <w:tcPr>
            <w:tcW w:w="0" w:type="auto"/>
          </w:tcPr>
          <w:p w14:paraId="341D9B26" w14:textId="77777777" w:rsidR="009D2938" w:rsidRDefault="0048176E">
            <w:pPr>
              <w:pStyle w:val="Compact"/>
            </w:pPr>
            <w:r>
              <w:t>0.069</w:t>
            </w:r>
          </w:p>
        </w:tc>
        <w:tc>
          <w:tcPr>
            <w:tcW w:w="0" w:type="auto"/>
          </w:tcPr>
          <w:p w14:paraId="6ED5C776" w14:textId="77777777" w:rsidR="009D2938" w:rsidRDefault="0048176E">
            <w:pPr>
              <w:pStyle w:val="Compact"/>
            </w:pPr>
            <m:oMathPara>
              <m:oMath>
                <m:r>
                  <w:rPr>
                    <w:rFonts w:ascii="Cambria Math" w:hAnsi="Cambria Math"/>
                  </w:rPr>
                  <m:t>0.76</m:t>
                </m:r>
              </m:oMath>
            </m:oMathPara>
          </w:p>
        </w:tc>
        <w:tc>
          <w:tcPr>
            <w:tcW w:w="0" w:type="auto"/>
          </w:tcPr>
          <w:p w14:paraId="1A51DEB9" w14:textId="77777777" w:rsidR="009D2938" w:rsidRDefault="0048176E">
            <w:pPr>
              <w:pStyle w:val="Compact"/>
            </w:pPr>
            <m:oMathPara>
              <m:oMath>
                <m:r>
                  <w:rPr>
                    <w:rFonts w:ascii="Cambria Math" w:hAnsi="Cambria Math"/>
                  </w:rPr>
                  <m:t>0.447</m:t>
                </m:r>
              </m:oMath>
            </m:oMathPara>
          </w:p>
        </w:tc>
      </w:tr>
      <w:tr w:rsidR="009D2938" w14:paraId="5CF6EBD1" w14:textId="77777777">
        <w:tc>
          <w:tcPr>
            <w:tcW w:w="0" w:type="auto"/>
          </w:tcPr>
          <w:p w14:paraId="38DFF4A8" w14:textId="77777777" w:rsidR="009D2938" w:rsidRDefault="009D2938"/>
        </w:tc>
        <w:tc>
          <w:tcPr>
            <w:tcW w:w="0" w:type="auto"/>
          </w:tcPr>
          <w:p w14:paraId="02B9A7BA" w14:textId="77777777" w:rsidR="009D2938" w:rsidRDefault="009D2938"/>
        </w:tc>
        <w:tc>
          <w:tcPr>
            <w:tcW w:w="0" w:type="auto"/>
          </w:tcPr>
          <w:p w14:paraId="2764441E" w14:textId="77777777" w:rsidR="009D2938" w:rsidRDefault="009D2938"/>
        </w:tc>
        <w:tc>
          <w:tcPr>
            <w:tcW w:w="0" w:type="auto"/>
          </w:tcPr>
          <w:p w14:paraId="4C95F98F" w14:textId="77777777" w:rsidR="009D2938" w:rsidRDefault="009D2938"/>
        </w:tc>
        <w:tc>
          <w:tcPr>
            <w:tcW w:w="0" w:type="auto"/>
          </w:tcPr>
          <w:p w14:paraId="3093B872" w14:textId="77777777" w:rsidR="009D2938" w:rsidRDefault="009D2938"/>
        </w:tc>
        <w:tc>
          <w:tcPr>
            <w:tcW w:w="0" w:type="auto"/>
          </w:tcPr>
          <w:p w14:paraId="2E17AA8F" w14:textId="77777777" w:rsidR="009D2938" w:rsidRDefault="009D2938"/>
        </w:tc>
      </w:tr>
      <w:tr w:rsidR="009D2938" w14:paraId="2CBB1FBC" w14:textId="77777777">
        <w:tc>
          <w:tcPr>
            <w:tcW w:w="0" w:type="auto"/>
          </w:tcPr>
          <w:p w14:paraId="07C18FCA"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27B5EA36"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08E6EB71" w14:textId="77777777" w:rsidR="009D2938" w:rsidRDefault="0048176E">
            <w:pPr>
              <w:pStyle w:val="Compact"/>
            </w:pPr>
            <m:oMathPara>
              <m:oMath>
                <m:r>
                  <w:rPr>
                    <w:rFonts w:ascii="Cambria Math" w:hAnsi="Cambria Math"/>
                  </w:rPr>
                  <m:t>-61.230</m:t>
                </m:r>
              </m:oMath>
            </m:oMathPara>
          </w:p>
        </w:tc>
        <w:tc>
          <w:tcPr>
            <w:tcW w:w="0" w:type="auto"/>
          </w:tcPr>
          <w:p w14:paraId="1DE30F04" w14:textId="77777777" w:rsidR="009D2938" w:rsidRDefault="0048176E">
            <w:pPr>
              <w:pStyle w:val="Compact"/>
            </w:pPr>
            <w:r>
              <w:t>19.369</w:t>
            </w:r>
          </w:p>
        </w:tc>
        <w:tc>
          <w:tcPr>
            <w:tcW w:w="0" w:type="auto"/>
          </w:tcPr>
          <w:p w14:paraId="2AC3D270" w14:textId="77777777" w:rsidR="009D2938" w:rsidRDefault="0048176E">
            <w:pPr>
              <w:pStyle w:val="Compact"/>
            </w:pPr>
            <m:oMathPara>
              <m:oMath>
                <m:r>
                  <w:rPr>
                    <w:rFonts w:ascii="Cambria Math" w:hAnsi="Cambria Math"/>
                  </w:rPr>
                  <m:t>-3.16</m:t>
                </m:r>
              </m:oMath>
            </m:oMathPara>
          </w:p>
        </w:tc>
        <w:tc>
          <w:tcPr>
            <w:tcW w:w="0" w:type="auto"/>
          </w:tcPr>
          <w:p w14:paraId="356CDF31" w14:textId="77777777" w:rsidR="009D2938" w:rsidRDefault="0048176E">
            <w:pPr>
              <w:pStyle w:val="Compact"/>
            </w:pPr>
            <m:oMath>
              <m:r>
                <w:rPr>
                  <w:rFonts w:ascii="Cambria Math" w:hAnsi="Cambria Math"/>
                </w:rPr>
                <m:t>0.002</m:t>
              </m:r>
            </m:oMath>
            <w:r>
              <w:t>***</w:t>
            </w:r>
          </w:p>
        </w:tc>
      </w:tr>
      <w:tr w:rsidR="009D2938" w14:paraId="04075F69" w14:textId="77777777">
        <w:tc>
          <w:tcPr>
            <w:tcW w:w="0" w:type="auto"/>
          </w:tcPr>
          <w:p w14:paraId="21BD4D56" w14:textId="77777777" w:rsidR="009D2938" w:rsidRDefault="009D2938"/>
        </w:tc>
        <w:tc>
          <w:tcPr>
            <w:tcW w:w="0" w:type="auto"/>
          </w:tcPr>
          <w:p w14:paraId="764C8E24"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71F5FA3B" w14:textId="77777777" w:rsidR="009D2938" w:rsidRDefault="0048176E">
            <w:pPr>
              <w:pStyle w:val="Compact"/>
            </w:pPr>
            <m:oMathPara>
              <m:oMath>
                <m:r>
                  <w:rPr>
                    <w:rFonts w:ascii="Cambria Math" w:hAnsi="Cambria Math"/>
                  </w:rPr>
                  <m:t>-27.353</m:t>
                </m:r>
              </m:oMath>
            </m:oMathPara>
          </w:p>
        </w:tc>
        <w:tc>
          <w:tcPr>
            <w:tcW w:w="0" w:type="auto"/>
          </w:tcPr>
          <w:p w14:paraId="048D8CB8" w14:textId="77777777" w:rsidR="009D2938" w:rsidRDefault="0048176E">
            <w:pPr>
              <w:pStyle w:val="Compact"/>
            </w:pPr>
            <w:r>
              <w:t>19.672</w:t>
            </w:r>
          </w:p>
        </w:tc>
        <w:tc>
          <w:tcPr>
            <w:tcW w:w="0" w:type="auto"/>
          </w:tcPr>
          <w:p w14:paraId="455C15E2" w14:textId="77777777" w:rsidR="009D2938" w:rsidRDefault="0048176E">
            <w:pPr>
              <w:pStyle w:val="Compact"/>
            </w:pPr>
            <m:oMathPara>
              <m:oMath>
                <m:r>
                  <w:rPr>
                    <w:rFonts w:ascii="Cambria Math" w:hAnsi="Cambria Math"/>
                  </w:rPr>
                  <m:t>-1.39</m:t>
                </m:r>
              </m:oMath>
            </m:oMathPara>
          </w:p>
        </w:tc>
        <w:tc>
          <w:tcPr>
            <w:tcW w:w="0" w:type="auto"/>
          </w:tcPr>
          <w:p w14:paraId="78C04AED" w14:textId="77777777" w:rsidR="009D2938" w:rsidRDefault="0048176E">
            <w:pPr>
              <w:pStyle w:val="Compact"/>
            </w:pPr>
            <m:oMathPara>
              <m:oMath>
                <m:r>
                  <w:rPr>
                    <w:rFonts w:ascii="Cambria Math" w:hAnsi="Cambria Math"/>
                  </w:rPr>
                  <m:t>0.164</m:t>
                </m:r>
              </m:oMath>
            </m:oMathPara>
          </w:p>
        </w:tc>
      </w:tr>
      <w:tr w:rsidR="009D2938" w14:paraId="740FEFF3" w14:textId="77777777">
        <w:tc>
          <w:tcPr>
            <w:tcW w:w="0" w:type="auto"/>
          </w:tcPr>
          <w:p w14:paraId="29E3F59E" w14:textId="77777777" w:rsidR="009D2938" w:rsidRDefault="009D2938"/>
        </w:tc>
        <w:tc>
          <w:tcPr>
            <w:tcW w:w="0" w:type="auto"/>
          </w:tcPr>
          <w:p w14:paraId="29528A43"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5E8EFA57" w14:textId="77777777" w:rsidR="009D2938" w:rsidRDefault="0048176E">
            <w:pPr>
              <w:pStyle w:val="Compact"/>
            </w:pPr>
            <m:oMathPara>
              <m:oMath>
                <m:r>
                  <w:rPr>
                    <w:rFonts w:ascii="Cambria Math" w:hAnsi="Cambria Math"/>
                  </w:rPr>
                  <m:t>0.341</m:t>
                </m:r>
              </m:oMath>
            </m:oMathPara>
          </w:p>
        </w:tc>
        <w:tc>
          <w:tcPr>
            <w:tcW w:w="0" w:type="auto"/>
          </w:tcPr>
          <w:p w14:paraId="2E26B8D1" w14:textId="77777777" w:rsidR="009D2938" w:rsidRDefault="0048176E">
            <w:pPr>
              <w:pStyle w:val="Compact"/>
            </w:pPr>
            <w:r>
              <w:t>0.200</w:t>
            </w:r>
          </w:p>
        </w:tc>
        <w:tc>
          <w:tcPr>
            <w:tcW w:w="0" w:type="auto"/>
          </w:tcPr>
          <w:p w14:paraId="1E8D0245" w14:textId="77777777" w:rsidR="009D2938" w:rsidRDefault="0048176E">
            <w:pPr>
              <w:pStyle w:val="Compact"/>
            </w:pPr>
            <m:oMathPara>
              <m:oMath>
                <m:r>
                  <w:rPr>
                    <w:rFonts w:ascii="Cambria Math" w:hAnsi="Cambria Math"/>
                  </w:rPr>
                  <m:t>1.71</m:t>
                </m:r>
              </m:oMath>
            </m:oMathPara>
          </w:p>
        </w:tc>
        <w:tc>
          <w:tcPr>
            <w:tcW w:w="0" w:type="auto"/>
          </w:tcPr>
          <w:p w14:paraId="229CCA77" w14:textId="77777777" w:rsidR="009D2938" w:rsidRDefault="0048176E">
            <w:pPr>
              <w:pStyle w:val="Compact"/>
            </w:pPr>
            <m:oMathPara>
              <m:oMath>
                <m:r>
                  <w:rPr>
                    <w:rFonts w:ascii="Cambria Math" w:hAnsi="Cambria Math"/>
                  </w:rPr>
                  <m:t>0.088</m:t>
                </m:r>
              </m:oMath>
            </m:oMathPara>
          </w:p>
        </w:tc>
      </w:tr>
      <w:tr w:rsidR="009D2938" w14:paraId="267591DF" w14:textId="77777777">
        <w:tc>
          <w:tcPr>
            <w:tcW w:w="0" w:type="auto"/>
          </w:tcPr>
          <w:p w14:paraId="22752A60" w14:textId="77777777" w:rsidR="009D2938" w:rsidRDefault="009D2938"/>
        </w:tc>
        <w:tc>
          <w:tcPr>
            <w:tcW w:w="0" w:type="auto"/>
          </w:tcPr>
          <w:p w14:paraId="03E76A56"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5FE72754" w14:textId="77777777" w:rsidR="009D2938" w:rsidRDefault="0048176E">
            <w:pPr>
              <w:pStyle w:val="Compact"/>
            </w:pPr>
            <m:oMathPara>
              <m:oMath>
                <m:r>
                  <w:rPr>
                    <w:rFonts w:ascii="Cambria Math" w:hAnsi="Cambria Math"/>
                  </w:rPr>
                  <m:t>-0.516</m:t>
                </m:r>
              </m:oMath>
            </m:oMathPara>
          </w:p>
        </w:tc>
        <w:tc>
          <w:tcPr>
            <w:tcW w:w="0" w:type="auto"/>
          </w:tcPr>
          <w:p w14:paraId="41DCA34C" w14:textId="77777777" w:rsidR="009D2938" w:rsidRDefault="0048176E">
            <w:pPr>
              <w:pStyle w:val="Compact"/>
            </w:pPr>
            <w:r>
              <w:t>0.200</w:t>
            </w:r>
          </w:p>
        </w:tc>
        <w:tc>
          <w:tcPr>
            <w:tcW w:w="0" w:type="auto"/>
          </w:tcPr>
          <w:p w14:paraId="48717606" w14:textId="77777777" w:rsidR="009D2938" w:rsidRDefault="0048176E">
            <w:pPr>
              <w:pStyle w:val="Compact"/>
            </w:pPr>
            <m:oMathPara>
              <m:oMath>
                <m:r>
                  <w:rPr>
                    <w:rFonts w:ascii="Cambria Math" w:hAnsi="Cambria Math"/>
                  </w:rPr>
                  <m:t>-2.58</m:t>
                </m:r>
              </m:oMath>
            </m:oMathPara>
          </w:p>
        </w:tc>
        <w:tc>
          <w:tcPr>
            <w:tcW w:w="0" w:type="auto"/>
          </w:tcPr>
          <w:p w14:paraId="43C98EBC" w14:textId="77777777" w:rsidR="009D2938" w:rsidRDefault="0048176E">
            <w:pPr>
              <w:pStyle w:val="Compact"/>
            </w:pPr>
            <m:oMath>
              <m:r>
                <w:rPr>
                  <w:rFonts w:ascii="Cambria Math" w:hAnsi="Cambria Math"/>
                </w:rPr>
                <m:t>0.010</m:t>
              </m:r>
            </m:oMath>
            <w:r>
              <w:t>**</w:t>
            </w:r>
          </w:p>
        </w:tc>
      </w:tr>
      <w:tr w:rsidR="009D2938" w14:paraId="4DE13ED0" w14:textId="77777777">
        <w:tc>
          <w:tcPr>
            <w:tcW w:w="0" w:type="auto"/>
          </w:tcPr>
          <w:p w14:paraId="0769EE1C" w14:textId="77777777" w:rsidR="009D2938" w:rsidRDefault="009D2938"/>
        </w:tc>
        <w:tc>
          <w:tcPr>
            <w:tcW w:w="0" w:type="auto"/>
          </w:tcPr>
          <w:p w14:paraId="05E05056"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0976B482" w14:textId="77777777" w:rsidR="009D2938" w:rsidRDefault="0048176E">
            <w:pPr>
              <w:pStyle w:val="Compact"/>
            </w:pPr>
            <m:oMathPara>
              <m:oMath>
                <m:r>
                  <w:rPr>
                    <w:rFonts w:ascii="Cambria Math" w:hAnsi="Cambria Math"/>
                  </w:rPr>
                  <m:t>0.433</m:t>
                </m:r>
              </m:oMath>
            </m:oMathPara>
          </w:p>
        </w:tc>
        <w:tc>
          <w:tcPr>
            <w:tcW w:w="0" w:type="auto"/>
          </w:tcPr>
          <w:p w14:paraId="29F79AB9" w14:textId="77777777" w:rsidR="009D2938" w:rsidRDefault="0048176E">
            <w:pPr>
              <w:pStyle w:val="Compact"/>
            </w:pPr>
            <w:r>
              <w:t>0.116</w:t>
            </w:r>
          </w:p>
        </w:tc>
        <w:tc>
          <w:tcPr>
            <w:tcW w:w="0" w:type="auto"/>
          </w:tcPr>
          <w:p w14:paraId="1AF7673A" w14:textId="77777777" w:rsidR="009D2938" w:rsidRDefault="0048176E">
            <w:pPr>
              <w:pStyle w:val="Compact"/>
            </w:pPr>
            <m:oMathPara>
              <m:oMath>
                <m:r>
                  <w:rPr>
                    <w:rFonts w:ascii="Cambria Math" w:hAnsi="Cambria Math"/>
                  </w:rPr>
                  <m:t>3.73</m:t>
                </m:r>
              </m:oMath>
            </m:oMathPara>
          </w:p>
        </w:tc>
        <w:tc>
          <w:tcPr>
            <w:tcW w:w="0" w:type="auto"/>
          </w:tcPr>
          <w:p w14:paraId="203FE281" w14:textId="77777777" w:rsidR="009D2938" w:rsidRDefault="0048176E">
            <w:pPr>
              <w:pStyle w:val="Compact"/>
            </w:pPr>
            <m:oMath>
              <m:r>
                <w:rPr>
                  <w:rFonts w:ascii="Cambria Math" w:hAnsi="Cambria Math"/>
                </w:rPr>
                <m:t>0.000</m:t>
              </m:r>
            </m:oMath>
            <w:r>
              <w:t>***</w:t>
            </w:r>
          </w:p>
        </w:tc>
      </w:tr>
      <w:tr w:rsidR="009D2938" w14:paraId="3CC58653" w14:textId="77777777">
        <w:tc>
          <w:tcPr>
            <w:tcW w:w="0" w:type="auto"/>
          </w:tcPr>
          <w:p w14:paraId="55338422" w14:textId="77777777" w:rsidR="009D2938" w:rsidRDefault="009D2938"/>
        </w:tc>
        <w:tc>
          <w:tcPr>
            <w:tcW w:w="0" w:type="auto"/>
          </w:tcPr>
          <w:p w14:paraId="3460ECA3"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t-2</m:t>
                  </m:r>
                </m:sub>
              </m:sSub>
            </m:oMath>
          </w:p>
        </w:tc>
        <w:tc>
          <w:tcPr>
            <w:tcW w:w="0" w:type="auto"/>
          </w:tcPr>
          <w:p w14:paraId="0562EC5B" w14:textId="77777777" w:rsidR="009D2938" w:rsidRDefault="0048176E">
            <w:pPr>
              <w:pStyle w:val="Compact"/>
            </w:pPr>
            <m:oMathPara>
              <m:oMath>
                <m:r>
                  <w:rPr>
                    <w:rFonts w:ascii="Cambria Math" w:hAnsi="Cambria Math"/>
                  </w:rPr>
                  <m:t>0.379</m:t>
                </m:r>
              </m:oMath>
            </m:oMathPara>
          </w:p>
        </w:tc>
        <w:tc>
          <w:tcPr>
            <w:tcW w:w="0" w:type="auto"/>
          </w:tcPr>
          <w:p w14:paraId="3F1208F2" w14:textId="77777777" w:rsidR="009D2938" w:rsidRDefault="0048176E">
            <w:pPr>
              <w:pStyle w:val="Compact"/>
            </w:pPr>
            <w:r>
              <w:t>0.116</w:t>
            </w:r>
          </w:p>
        </w:tc>
        <w:tc>
          <w:tcPr>
            <w:tcW w:w="0" w:type="auto"/>
          </w:tcPr>
          <w:p w14:paraId="31EDF3FF" w14:textId="77777777" w:rsidR="009D2938" w:rsidRDefault="0048176E">
            <w:pPr>
              <w:pStyle w:val="Compact"/>
            </w:pPr>
            <m:oMathPara>
              <m:oMath>
                <m:r>
                  <w:rPr>
                    <w:rFonts w:ascii="Cambria Math" w:hAnsi="Cambria Math"/>
                  </w:rPr>
                  <m:t>3.27</m:t>
                </m:r>
              </m:oMath>
            </m:oMathPara>
          </w:p>
        </w:tc>
        <w:tc>
          <w:tcPr>
            <w:tcW w:w="0" w:type="auto"/>
          </w:tcPr>
          <w:p w14:paraId="10B64D70" w14:textId="77777777" w:rsidR="009D2938" w:rsidRDefault="0048176E">
            <w:pPr>
              <w:pStyle w:val="Compact"/>
            </w:pPr>
            <m:oMath>
              <m:r>
                <w:rPr>
                  <w:rFonts w:ascii="Cambria Math" w:hAnsi="Cambria Math"/>
                </w:rPr>
                <m:t>0.001</m:t>
              </m:r>
            </m:oMath>
            <w:r>
              <w:t>***</w:t>
            </w:r>
          </w:p>
        </w:tc>
      </w:tr>
      <w:tr w:rsidR="009D2938" w14:paraId="31EC5E44" w14:textId="77777777">
        <w:tc>
          <w:tcPr>
            <w:tcW w:w="0" w:type="auto"/>
          </w:tcPr>
          <w:p w14:paraId="00BEE051" w14:textId="77777777" w:rsidR="009D2938" w:rsidRDefault="009D2938"/>
        </w:tc>
        <w:tc>
          <w:tcPr>
            <w:tcW w:w="0" w:type="auto"/>
          </w:tcPr>
          <w:p w14:paraId="35B045D0" w14:textId="77777777" w:rsidR="009D2938" w:rsidRDefault="009D2938"/>
        </w:tc>
        <w:tc>
          <w:tcPr>
            <w:tcW w:w="0" w:type="auto"/>
          </w:tcPr>
          <w:p w14:paraId="467313DB" w14:textId="77777777" w:rsidR="009D2938" w:rsidRDefault="009D2938"/>
        </w:tc>
        <w:tc>
          <w:tcPr>
            <w:tcW w:w="0" w:type="auto"/>
          </w:tcPr>
          <w:p w14:paraId="47CD8EF3" w14:textId="77777777" w:rsidR="009D2938" w:rsidRDefault="009D2938"/>
        </w:tc>
        <w:tc>
          <w:tcPr>
            <w:tcW w:w="0" w:type="auto"/>
          </w:tcPr>
          <w:p w14:paraId="33F1EAAD" w14:textId="77777777" w:rsidR="009D2938" w:rsidRDefault="009D2938"/>
        </w:tc>
        <w:tc>
          <w:tcPr>
            <w:tcW w:w="0" w:type="auto"/>
          </w:tcPr>
          <w:p w14:paraId="62C4C5FD" w14:textId="77777777" w:rsidR="009D2938" w:rsidRDefault="009D2938"/>
        </w:tc>
      </w:tr>
      <w:tr w:rsidR="009D2938" w14:paraId="19CDFE2D" w14:textId="77777777">
        <w:tc>
          <w:tcPr>
            <w:tcW w:w="0" w:type="auto"/>
          </w:tcPr>
          <w:p w14:paraId="53E92AFF"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33235FBD" w14:textId="77777777" w:rsidR="009D2938" w:rsidRDefault="0048176E">
            <w:pPr>
              <w:pStyle w:val="Compact"/>
            </w:pPr>
            <w:proofErr w:type="spellStart"/>
            <w:r>
              <w:t>情感极性</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6F1CAD19" w14:textId="77777777" w:rsidR="009D2938" w:rsidRDefault="0048176E">
            <w:pPr>
              <w:pStyle w:val="Compact"/>
            </w:pPr>
            <m:oMathPara>
              <m:oMath>
                <m:r>
                  <w:rPr>
                    <w:rFonts w:ascii="Cambria Math" w:hAnsi="Cambria Math"/>
                  </w:rPr>
                  <m:t>-0.053</m:t>
                </m:r>
              </m:oMath>
            </m:oMathPara>
          </w:p>
        </w:tc>
        <w:tc>
          <w:tcPr>
            <w:tcW w:w="0" w:type="auto"/>
          </w:tcPr>
          <w:p w14:paraId="3A299750" w14:textId="77777777" w:rsidR="009D2938" w:rsidRDefault="0048176E">
            <w:pPr>
              <w:pStyle w:val="Compact"/>
            </w:pPr>
            <w:r>
              <w:t>0.071</w:t>
            </w:r>
          </w:p>
        </w:tc>
        <w:tc>
          <w:tcPr>
            <w:tcW w:w="0" w:type="auto"/>
          </w:tcPr>
          <w:p w14:paraId="689E9C05" w14:textId="77777777" w:rsidR="009D2938" w:rsidRDefault="0048176E">
            <w:pPr>
              <w:pStyle w:val="Compact"/>
            </w:pPr>
            <m:oMathPara>
              <m:oMath>
                <m:r>
                  <w:rPr>
                    <w:rFonts w:ascii="Cambria Math" w:hAnsi="Cambria Math"/>
                  </w:rPr>
                  <m:t>-0.75</m:t>
                </m:r>
              </m:oMath>
            </m:oMathPara>
          </w:p>
        </w:tc>
        <w:tc>
          <w:tcPr>
            <w:tcW w:w="0" w:type="auto"/>
          </w:tcPr>
          <w:p w14:paraId="27D4625B" w14:textId="77777777" w:rsidR="009D2938" w:rsidRDefault="0048176E">
            <w:pPr>
              <w:pStyle w:val="Compact"/>
            </w:pPr>
            <m:oMathPara>
              <m:oMath>
                <m:r>
                  <w:rPr>
                    <w:rFonts w:ascii="Cambria Math" w:hAnsi="Cambria Math"/>
                  </w:rPr>
                  <m:t>0.453</m:t>
                </m:r>
              </m:oMath>
            </m:oMathPara>
          </w:p>
        </w:tc>
      </w:tr>
      <w:tr w:rsidR="009D2938" w14:paraId="17B41FA7" w14:textId="77777777">
        <w:tc>
          <w:tcPr>
            <w:tcW w:w="0" w:type="auto"/>
          </w:tcPr>
          <w:p w14:paraId="0E9CB1E8" w14:textId="77777777" w:rsidR="009D2938" w:rsidRDefault="009D2938"/>
        </w:tc>
        <w:tc>
          <w:tcPr>
            <w:tcW w:w="0" w:type="auto"/>
          </w:tcPr>
          <w:p w14:paraId="2C61D58B" w14:textId="77777777" w:rsidR="009D2938" w:rsidRDefault="0048176E">
            <w:pPr>
              <w:pStyle w:val="Compact"/>
            </w:pPr>
            <w:proofErr w:type="spellStart"/>
            <w:r>
              <w:t>开发活动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4049FB2E" w14:textId="77777777" w:rsidR="009D2938" w:rsidRDefault="0048176E">
            <w:pPr>
              <w:pStyle w:val="Compact"/>
            </w:pPr>
            <m:oMathPara>
              <m:oMath>
                <m:r>
                  <w:rPr>
                    <w:rFonts w:ascii="Cambria Math" w:hAnsi="Cambria Math"/>
                  </w:rPr>
                  <m:t>9.41×</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tcPr>
          <w:p w14:paraId="7135EAB3" w14:textId="77777777" w:rsidR="009D2938" w:rsidRDefault="0048176E">
            <w:pPr>
              <w:pStyle w:val="Compact"/>
            </w:pPr>
            <w:r>
              <w:t>0.001</w:t>
            </w:r>
          </w:p>
        </w:tc>
        <w:tc>
          <w:tcPr>
            <w:tcW w:w="0" w:type="auto"/>
          </w:tcPr>
          <w:p w14:paraId="3C79D0CF" w14:textId="77777777" w:rsidR="009D2938" w:rsidRDefault="0048176E">
            <w:pPr>
              <w:pStyle w:val="Compact"/>
            </w:pPr>
            <m:oMathPara>
              <m:oMath>
                <m:r>
                  <w:rPr>
                    <w:rFonts w:ascii="Cambria Math" w:hAnsi="Cambria Math"/>
                  </w:rPr>
                  <m:t>0.01</m:t>
                </m:r>
              </m:oMath>
            </m:oMathPara>
          </w:p>
        </w:tc>
        <w:tc>
          <w:tcPr>
            <w:tcW w:w="0" w:type="auto"/>
          </w:tcPr>
          <w:p w14:paraId="284C71BD" w14:textId="77777777" w:rsidR="009D2938" w:rsidRDefault="0048176E">
            <w:pPr>
              <w:pStyle w:val="Compact"/>
            </w:pPr>
            <m:oMathPara>
              <m:oMath>
                <m:r>
                  <w:rPr>
                    <w:rFonts w:ascii="Cambria Math" w:hAnsi="Cambria Math"/>
                  </w:rPr>
                  <m:t>0.990</m:t>
                </m:r>
              </m:oMath>
            </m:oMathPara>
          </w:p>
        </w:tc>
      </w:tr>
      <w:tr w:rsidR="009D2938" w14:paraId="015A3A4F" w14:textId="77777777">
        <w:tc>
          <w:tcPr>
            <w:tcW w:w="0" w:type="auto"/>
          </w:tcPr>
          <w:p w14:paraId="742F01C9" w14:textId="77777777" w:rsidR="009D2938" w:rsidRDefault="009D2938"/>
        </w:tc>
        <w:tc>
          <w:tcPr>
            <w:tcW w:w="0" w:type="auto"/>
          </w:tcPr>
          <w:p w14:paraId="4A647E18" w14:textId="77777777" w:rsidR="009D2938" w:rsidRDefault="0048176E">
            <w:pPr>
              <w:pStyle w:val="Compact"/>
            </w:pPr>
            <w:proofErr w:type="spellStart"/>
            <w:r>
              <w:t>讨论活动</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p>
        </w:tc>
        <w:tc>
          <w:tcPr>
            <w:tcW w:w="0" w:type="auto"/>
          </w:tcPr>
          <w:p w14:paraId="0C464526" w14:textId="77777777" w:rsidR="009D2938" w:rsidRDefault="0048176E">
            <w:pPr>
              <w:pStyle w:val="Compact"/>
            </w:pPr>
            <m:oMathPara>
              <m:oMath>
                <m:r>
                  <w:rPr>
                    <w:rFonts w:ascii="Cambria Math" w:hAnsi="Cambria Math"/>
                  </w:rPr>
                  <m:t>-0.001</m:t>
                </m:r>
              </m:oMath>
            </m:oMathPara>
          </w:p>
        </w:tc>
        <w:tc>
          <w:tcPr>
            <w:tcW w:w="0" w:type="auto"/>
          </w:tcPr>
          <w:p w14:paraId="7ED781E4" w14:textId="77777777" w:rsidR="009D2938" w:rsidRDefault="0048176E">
            <w:pPr>
              <w:pStyle w:val="Compact"/>
            </w:pPr>
            <w:r>
              <w:t>0.000</w:t>
            </w:r>
          </w:p>
        </w:tc>
        <w:tc>
          <w:tcPr>
            <w:tcW w:w="0" w:type="auto"/>
          </w:tcPr>
          <w:p w14:paraId="2C9F05C9" w14:textId="77777777" w:rsidR="009D2938" w:rsidRDefault="0048176E">
            <w:pPr>
              <w:pStyle w:val="Compact"/>
            </w:pPr>
            <m:oMathPara>
              <m:oMath>
                <m:r>
                  <w:rPr>
                    <w:rFonts w:ascii="Cambria Math" w:hAnsi="Cambria Math"/>
                  </w:rPr>
                  <m:t>-1.23</m:t>
                </m:r>
              </m:oMath>
            </m:oMathPara>
          </w:p>
        </w:tc>
        <w:tc>
          <w:tcPr>
            <w:tcW w:w="0" w:type="auto"/>
          </w:tcPr>
          <w:p w14:paraId="6BADB088" w14:textId="77777777" w:rsidR="009D2938" w:rsidRDefault="0048176E">
            <w:pPr>
              <w:pStyle w:val="Compact"/>
            </w:pPr>
            <m:oMathPara>
              <m:oMath>
                <m:r>
                  <w:rPr>
                    <w:rFonts w:ascii="Cambria Math" w:hAnsi="Cambria Math"/>
                  </w:rPr>
                  <m:t>0.218</m:t>
                </m:r>
              </m:oMath>
            </m:oMathPara>
          </w:p>
        </w:tc>
      </w:tr>
    </w:tbl>
    <w:p w14:paraId="7D7BA790" w14:textId="77777777" w:rsidR="009D2938" w:rsidRDefault="0048176E">
      <w:pPr>
        <w:pStyle w:val="a0"/>
        <w:rPr>
          <w:lang w:eastAsia="zh-CN"/>
        </w:rPr>
      </w:pPr>
      <w:r>
        <w:rPr>
          <w:lang w:eastAsia="zh-CN"/>
        </w:rPr>
        <w:t>注：</w:t>
      </w:r>
      <w:r>
        <w:rPr>
          <w:lang w:eastAsia="zh-CN"/>
        </w:rPr>
        <w:t xml:space="preserve">*** </w:t>
      </w:r>
      <m:oMath>
        <m:r>
          <w:rPr>
            <w:rFonts w:ascii="Cambria Math" w:hAnsi="Cambria Math"/>
            <w:lang w:eastAsia="zh-CN"/>
          </w:rPr>
          <m:t>p&lt;0.01</m:t>
        </m:r>
      </m:oMath>
      <w:r>
        <w:rPr>
          <w:lang w:eastAsia="zh-CN"/>
        </w:rPr>
        <w:t>，</w:t>
      </w:r>
      <w:r>
        <w:rPr>
          <w:lang w:eastAsia="zh-CN"/>
        </w:rPr>
        <w:t xml:space="preserve">** </w:t>
      </w:r>
      <m:oMath>
        <m:r>
          <w:rPr>
            <w:rFonts w:ascii="Cambria Math" w:hAnsi="Cambria Math"/>
            <w:lang w:eastAsia="zh-CN"/>
          </w:rPr>
          <m:t>p&lt;0.05</m:t>
        </m:r>
      </m:oMath>
      <w:r>
        <w:rPr>
          <w:lang w:eastAsia="zh-CN"/>
        </w:rPr>
        <w:t>，</w:t>
      </w:r>
      <w:r>
        <w:rPr>
          <w:lang w:eastAsia="zh-CN"/>
        </w:rPr>
        <w:t xml:space="preserve">* </w:t>
      </w:r>
      <m:oMath>
        <m:r>
          <w:rPr>
            <w:rFonts w:ascii="Cambria Math" w:hAnsi="Cambria Math"/>
            <w:lang w:eastAsia="zh-CN"/>
          </w:rPr>
          <m:t>p&lt;0.1</m:t>
        </m:r>
      </m:oMath>
      <w:r>
        <w:rPr>
          <w:lang w:eastAsia="zh-CN"/>
        </w:rPr>
        <w:t>；</w:t>
      </w:r>
      <w:r>
        <w:rPr>
          <w:lang w:eastAsia="zh-CN"/>
        </w:rPr>
        <w:t xml:space="preserve"> </w:t>
      </w:r>
      <w:r>
        <w:rPr>
          <w:lang w:eastAsia="zh-CN"/>
        </w:rPr>
        <w:t>情感极性</w:t>
      </w:r>
      <w:r>
        <w:rPr>
          <w:lang w:eastAsia="zh-CN"/>
        </w:rPr>
        <w:t>=</w:t>
      </w:r>
      <m:oMath>
        <m:r>
          <w:rPr>
            <w:rFonts w:ascii="Cambria Math" w:hAnsi="Cambria Math"/>
            <w:lang w:eastAsia="zh-CN"/>
          </w:rPr>
          <m:t>Sentimen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，开发活动</w:t>
      </w:r>
      <w:r>
        <w:rPr>
          <w:lang w:eastAsia="zh-CN"/>
        </w:rPr>
        <w:t>=</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，讨论活动</w:t>
      </w:r>
      <w:r>
        <w:rPr>
          <w:lang w:eastAsia="zh-CN"/>
        </w:rPr>
        <w:t>=</w:t>
      </w:r>
      <m:oMath>
        <m:r>
          <w:rPr>
            <w:rFonts w:ascii="Cambria Math" w:hAnsi="Cambria Math"/>
            <w:lang w:eastAsia="zh-CN"/>
          </w:rPr>
          <m:t>Discussio</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w:t>
      </w:r>
      <w:r>
        <w:rPr>
          <w:lang w:eastAsia="zh-CN"/>
        </w:rPr>
        <w:t xml:space="preserve"> </w:t>
      </w:r>
      <w:r>
        <w:rPr>
          <w:lang w:eastAsia="zh-CN"/>
        </w:rPr>
        <w:t>所有方程均加入比特币收益率（</w:t>
      </w:r>
      <m:oMath>
        <m:r>
          <w:rPr>
            <w:rFonts w:ascii="Cambria Math" w:hAnsi="Cambria Math"/>
            <w:lang w:eastAsia="zh-CN"/>
          </w:rPr>
          <m:t>BitcoinRetur</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）、捐赠金额（</w:t>
      </w:r>
      <m:oMath>
        <m:r>
          <w:rPr>
            <w:rFonts w:ascii="Cambria Math" w:hAnsi="Cambria Math"/>
            <w:lang w:eastAsia="zh-CN"/>
          </w:rPr>
          <m:t>DonationAmoun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m:t>
            </m:r>
          </m:sub>
        </m:sSub>
      </m:oMath>
      <w:r>
        <w:rPr>
          <w:lang w:eastAsia="zh-CN"/>
        </w:rPr>
        <w:t>）、受资助人数（</w:t>
      </w:r>
      <m:oMath>
        <m:r>
          <w:rPr>
            <w:rFonts w:ascii="Cambria Math" w:hAnsi="Cambria Math"/>
            <w:lang w:eastAsia="zh-CN"/>
          </w:rPr>
          <m:t>GranteeNumbe</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oMath>
      <w:r>
        <w:rPr>
          <w:lang w:eastAsia="zh-CN"/>
        </w:rPr>
        <w:t>）作为外生控制变量，系数从略。</w:t>
      </w:r>
      <w:r>
        <w:rPr>
          <w:lang w:eastAsia="zh-CN"/>
        </w:rPr>
        <w:t xml:space="preserve"> </w:t>
      </w:r>
      <w:r>
        <w:rPr>
          <w:lang w:eastAsia="zh-CN"/>
        </w:rPr>
        <w:t>样本量</w:t>
      </w:r>
      <w:r>
        <w:rPr>
          <w:lang w:eastAsia="zh-CN"/>
        </w:rPr>
        <w:t xml:space="preserve"> </w:t>
      </w:r>
      <m:oMath>
        <m:r>
          <w:rPr>
            <w:rFonts w:ascii="Cambria Math" w:hAnsi="Cambria Math"/>
            <w:lang w:eastAsia="zh-CN"/>
          </w:rPr>
          <m:t>N=207</m:t>
        </m:r>
      </m:oMath>
      <w:r>
        <w:rPr>
          <w:lang w:eastAsia="zh-CN"/>
        </w:rPr>
        <w:t>（受滞后期损失）。</w:t>
      </w:r>
    </w:p>
    <w:p w14:paraId="0BD8285E" w14:textId="77777777" w:rsidR="009D2938" w:rsidRDefault="0048176E">
      <w:pPr>
        <w:pStyle w:val="a0"/>
        <w:rPr>
          <w:lang w:eastAsia="zh-CN"/>
        </w:rPr>
      </w:pPr>
      <w:r>
        <w:rPr>
          <w:lang w:eastAsia="zh-CN"/>
        </w:rPr>
        <w:t>从</w:t>
      </w:r>
      <w:r>
        <w:rPr>
          <w:lang w:eastAsia="zh-CN"/>
        </w:rPr>
        <w:t xml:space="preserve"> Development </w:t>
      </w:r>
      <w:r>
        <w:rPr>
          <w:lang w:eastAsia="zh-CN"/>
        </w:rPr>
        <w:t>方程来看，情感极性滞后一期（</w:t>
      </w:r>
      <m:oMath>
        <m:r>
          <w:rPr>
            <w:rFonts w:ascii="Cambria Math" w:hAnsi="Cambria Math"/>
            <w:lang w:eastAsia="zh-CN"/>
          </w:rPr>
          <m:t>Sentimen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t-1</m:t>
            </m:r>
          </m:sub>
        </m:sSub>
      </m:oMath>
      <w:r>
        <w:rPr>
          <w:lang w:eastAsia="zh-CN"/>
        </w:rPr>
        <w:t>）对开发活动的影响系数为</w:t>
      </w:r>
      <w:r>
        <w:rPr>
          <w:lang w:eastAsia="zh-CN"/>
        </w:rPr>
        <w:t xml:space="preserve"> </w:t>
      </w:r>
      <m:oMath>
        <m:r>
          <w:rPr>
            <w:rFonts w:ascii="Cambria Math" w:hAnsi="Cambria Math"/>
            <w:lang w:eastAsia="zh-CN"/>
          </w:rPr>
          <m:t>-37.199</m:t>
        </m:r>
      </m:oMath>
      <w:r>
        <w:rPr>
          <w:lang w:eastAsia="zh-CN"/>
        </w:rPr>
        <w:t>（</w:t>
      </w:r>
      <m:oMath>
        <m:r>
          <w:rPr>
            <w:rFonts w:ascii="Cambria Math" w:hAnsi="Cambria Math"/>
            <w:lang w:eastAsia="zh-CN"/>
          </w:rPr>
          <m:t>z=-3.23</m:t>
        </m:r>
      </m:oMath>
      <w:r>
        <w:rPr>
          <w:lang w:eastAsia="zh-CN"/>
        </w:rPr>
        <w:t>，</w:t>
      </w:r>
      <m:oMath>
        <m:r>
          <w:rPr>
            <w:rFonts w:ascii="Cambria Math" w:hAnsi="Cambria Math"/>
            <w:lang w:eastAsia="zh-CN"/>
          </w:rPr>
          <m:t>p=0.001</m:t>
        </m:r>
      </m:oMath>
      <w:r>
        <w:rPr>
          <w:lang w:eastAsia="zh-CN"/>
        </w:rPr>
        <w:t>），高度显著。</w:t>
      </w:r>
      <w:r>
        <w:rPr>
          <w:lang w:eastAsia="zh-CN"/>
        </w:rPr>
        <w:t xml:space="preserve"> </w:t>
      </w:r>
      <w:r>
        <w:rPr>
          <w:lang w:eastAsia="zh-CN"/>
        </w:rPr>
        <w:t>系数为负意味着：情感极性下降一个单位（即情感偏向负面），</w:t>
      </w:r>
      <w:r>
        <w:rPr>
          <w:lang w:eastAsia="zh-CN"/>
        </w:rPr>
        <w:t xml:space="preserve"> </w:t>
      </w:r>
      <w:r>
        <w:rPr>
          <w:lang w:eastAsia="zh-CN"/>
        </w:rPr>
        <w:t>后续一周的开发活动将增加约</w:t>
      </w:r>
      <w:r>
        <w:rPr>
          <w:lang w:eastAsia="zh-CN"/>
        </w:rPr>
        <w:t xml:space="preserve"> 37 </w:t>
      </w:r>
      <w:r>
        <w:rPr>
          <w:lang w:eastAsia="zh-CN"/>
        </w:rPr>
        <w:t>次，这与</w:t>
      </w:r>
      <w:r>
        <w:rPr>
          <w:lang w:eastAsia="zh-CN"/>
        </w:rPr>
        <w:t xml:space="preserve"> H4 </w:t>
      </w:r>
      <w:r>
        <w:rPr>
          <w:lang w:eastAsia="zh-CN"/>
        </w:rPr>
        <w:t>的预测方向完全一致。</w:t>
      </w:r>
      <w:r>
        <w:rPr>
          <w:lang w:eastAsia="zh-CN"/>
        </w:rPr>
        <w:t xml:space="preserve"> </w:t>
      </w:r>
      <w:r>
        <w:rPr>
          <w:lang w:eastAsia="zh-CN"/>
        </w:rPr>
        <w:t>开发活动自身的一期滞后（</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t-1</m:t>
            </m:r>
          </m:sub>
        </m:sSub>
      </m:oMath>
      <w:r>
        <w:rPr>
          <w:lang w:eastAsia="zh-CN"/>
        </w:rPr>
        <w:t>）系数为</w:t>
      </w:r>
      <w:r>
        <w:rPr>
          <w:lang w:eastAsia="zh-CN"/>
        </w:rPr>
        <w:t xml:space="preserve"> 0.853</w:t>
      </w:r>
      <w:r>
        <w:rPr>
          <w:lang w:eastAsia="zh-CN"/>
        </w:rPr>
        <w:t>，说明开发活动具有显著的自身惯性，</w:t>
      </w:r>
      <w:r>
        <w:rPr>
          <w:lang w:eastAsia="zh-CN"/>
        </w:rPr>
        <w:t xml:space="preserve"> </w:t>
      </w:r>
      <w:r>
        <w:rPr>
          <w:lang w:eastAsia="zh-CN"/>
        </w:rPr>
        <w:t>前一周的活动水平对当期具有强预测力。</w:t>
      </w:r>
    </w:p>
    <w:p w14:paraId="7E91501F" w14:textId="77777777" w:rsidR="009D2938" w:rsidRDefault="0048176E">
      <w:pPr>
        <w:pStyle w:val="a0"/>
        <w:rPr>
          <w:lang w:eastAsia="zh-CN"/>
        </w:rPr>
      </w:pPr>
      <w:r>
        <w:rPr>
          <w:lang w:eastAsia="zh-CN"/>
        </w:rPr>
        <w:t>从</w:t>
      </w:r>
      <w:r>
        <w:rPr>
          <w:lang w:eastAsia="zh-CN"/>
        </w:rPr>
        <w:t xml:space="preserve"> Discussion </w:t>
      </w:r>
      <w:r>
        <w:rPr>
          <w:lang w:eastAsia="zh-CN"/>
        </w:rPr>
        <w:t>方程来看，情感极性滞后一期（</w:t>
      </w:r>
      <m:oMath>
        <m:r>
          <w:rPr>
            <w:rFonts w:ascii="Cambria Math" w:hAnsi="Cambria Math"/>
            <w:lang w:eastAsia="zh-CN"/>
          </w:rPr>
          <m:t>Sentimen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t-1</m:t>
            </m:r>
          </m:sub>
        </m:sSub>
      </m:oMath>
      <w:r>
        <w:rPr>
          <w:lang w:eastAsia="zh-CN"/>
        </w:rPr>
        <w:t>）的系数为</w:t>
      </w:r>
      <w:r>
        <w:rPr>
          <w:lang w:eastAsia="zh-CN"/>
        </w:rPr>
        <w:t xml:space="preserve"> </w:t>
      </w:r>
      <m:oMath>
        <m:r>
          <w:rPr>
            <w:rFonts w:ascii="Cambria Math" w:hAnsi="Cambria Math"/>
            <w:lang w:eastAsia="zh-CN"/>
          </w:rPr>
          <m:t>-61.230</m:t>
        </m:r>
      </m:oMath>
      <w:r>
        <w:rPr>
          <w:lang w:eastAsia="zh-CN"/>
        </w:rPr>
        <w:t>（</w:t>
      </w:r>
      <m:oMath>
        <m:r>
          <w:rPr>
            <w:rFonts w:ascii="Cambria Math" w:hAnsi="Cambria Math"/>
            <w:lang w:eastAsia="zh-CN"/>
          </w:rPr>
          <m:t>z=-3.16</m:t>
        </m:r>
      </m:oMath>
      <w:r>
        <w:rPr>
          <w:lang w:eastAsia="zh-CN"/>
        </w:rPr>
        <w:t>，</w:t>
      </w:r>
      <m:oMath>
        <m:r>
          <w:rPr>
            <w:rFonts w:ascii="Cambria Math" w:hAnsi="Cambria Math"/>
            <w:lang w:eastAsia="zh-CN"/>
          </w:rPr>
          <m:t>p=0.002</m:t>
        </m:r>
      </m:oMath>
      <w:r>
        <w:rPr>
          <w:lang w:eastAsia="zh-CN"/>
        </w:rPr>
        <w:t>），同样高度显著。</w:t>
      </w:r>
      <w:r>
        <w:rPr>
          <w:lang w:eastAsia="zh-CN"/>
        </w:rPr>
        <w:t xml:space="preserve"> </w:t>
      </w:r>
      <w:r>
        <w:rPr>
          <w:lang w:eastAsia="zh-CN"/>
        </w:rPr>
        <w:t>情感下降一个单位对应后续一周讨论活动增加约</w:t>
      </w:r>
      <w:r>
        <w:rPr>
          <w:lang w:eastAsia="zh-CN"/>
        </w:rPr>
        <w:t xml:space="preserve"> 61 </w:t>
      </w:r>
      <w:r>
        <w:rPr>
          <w:lang w:eastAsia="zh-CN"/>
        </w:rPr>
        <w:t>次，</w:t>
      </w:r>
      <w:r>
        <w:rPr>
          <w:lang w:eastAsia="zh-CN"/>
        </w:rPr>
        <w:t xml:space="preserve">H5 </w:t>
      </w:r>
      <w:r>
        <w:rPr>
          <w:lang w:eastAsia="zh-CN"/>
        </w:rPr>
        <w:t>获得支持。</w:t>
      </w:r>
      <w:r>
        <w:rPr>
          <w:lang w:eastAsia="zh-CN"/>
        </w:rPr>
        <w:t xml:space="preserve"> </w:t>
      </w:r>
      <w:r>
        <w:rPr>
          <w:lang w:eastAsia="zh-CN"/>
        </w:rPr>
        <w:t>值得注意的是，情感对讨论活动的弹性系数（绝对值</w:t>
      </w:r>
      <w:r>
        <w:rPr>
          <w:lang w:eastAsia="zh-CN"/>
        </w:rPr>
        <w:t xml:space="preserve"> 61.23</w:t>
      </w:r>
      <w:r>
        <w:rPr>
          <w:lang w:eastAsia="zh-CN"/>
        </w:rPr>
        <w:t>）显著高于对开发活动的弹性系数</w:t>
      </w:r>
      <w:r>
        <w:rPr>
          <w:lang w:eastAsia="zh-CN"/>
        </w:rPr>
        <w:t xml:space="preserve"> </w:t>
      </w:r>
      <w:r>
        <w:rPr>
          <w:lang w:eastAsia="zh-CN"/>
        </w:rPr>
        <w:t>（绝对值</w:t>
      </w:r>
      <w:r>
        <w:rPr>
          <w:lang w:eastAsia="zh-CN"/>
        </w:rPr>
        <w:t xml:space="preserve"> 37.20</w:t>
      </w:r>
      <w:r>
        <w:rPr>
          <w:lang w:eastAsia="zh-CN"/>
        </w:rPr>
        <w:t>），表明开发者在情感驱动下更倾向于通过讨论渠道进行反应。</w:t>
      </w:r>
      <w:r>
        <w:rPr>
          <w:lang w:eastAsia="zh-CN"/>
        </w:rPr>
        <w:t xml:space="preserve"> </w:t>
      </w:r>
      <w:r>
        <w:rPr>
          <w:lang w:eastAsia="zh-CN"/>
        </w:rPr>
        <w:t>同时，前两期开发活动（</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t-2</m:t>
            </m:r>
          </m:sub>
        </m:sSub>
      </m:oMath>
      <w:r>
        <w:rPr>
          <w:lang w:eastAsia="zh-CN"/>
        </w:rPr>
        <w:t>）对讨论活动的系数为</w:t>
      </w:r>
      <w:r>
        <w:rPr>
          <w:lang w:eastAsia="zh-CN"/>
        </w:rPr>
        <w:t xml:space="preserve"> </w:t>
      </w:r>
      <m:oMath>
        <m:r>
          <w:rPr>
            <w:rFonts w:ascii="Cambria Math" w:hAnsi="Cambria Math"/>
            <w:lang w:eastAsia="zh-CN"/>
          </w:rPr>
          <m:t>-0.516</m:t>
        </m:r>
      </m:oMath>
      <w:r>
        <w:rPr>
          <w:lang w:eastAsia="zh-CN"/>
        </w:rPr>
        <w:t>（</w:t>
      </w:r>
      <m:oMath>
        <m:r>
          <w:rPr>
            <w:rFonts w:ascii="Cambria Math" w:hAnsi="Cambria Math"/>
            <w:lang w:eastAsia="zh-CN"/>
          </w:rPr>
          <m:t>z=-2.58</m:t>
        </m:r>
      </m:oMath>
      <w:r>
        <w:rPr>
          <w:lang w:eastAsia="zh-CN"/>
        </w:rPr>
        <w:t>，</w:t>
      </w:r>
      <m:oMath>
        <m:r>
          <w:rPr>
            <w:rFonts w:ascii="Cambria Math" w:hAnsi="Cambria Math"/>
            <w:lang w:eastAsia="zh-CN"/>
          </w:rPr>
          <m:t>p=0.010</m:t>
        </m:r>
      </m:oMath>
      <w:r>
        <w:rPr>
          <w:lang w:eastAsia="zh-CN"/>
        </w:rPr>
        <w:t>），</w:t>
      </w:r>
      <w:r>
        <w:rPr>
          <w:lang w:eastAsia="zh-CN"/>
        </w:rPr>
        <w:t xml:space="preserve"> </w:t>
      </w:r>
      <w:r>
        <w:rPr>
          <w:lang w:eastAsia="zh-CN"/>
        </w:rPr>
        <w:t>说明前两期开发活动水平每增加一次，当期讨论活动约减少</w:t>
      </w:r>
      <w:r>
        <w:rPr>
          <w:lang w:eastAsia="zh-CN"/>
        </w:rPr>
        <w:t xml:space="preserve"> 0.52 </w:t>
      </w:r>
      <w:r>
        <w:rPr>
          <w:lang w:eastAsia="zh-CN"/>
        </w:rPr>
        <w:t>次，</w:t>
      </w:r>
      <w:r>
        <w:rPr>
          <w:lang w:eastAsia="zh-CN"/>
        </w:rPr>
        <w:t xml:space="preserve">H6 </w:t>
      </w:r>
      <w:r>
        <w:rPr>
          <w:lang w:eastAsia="zh-CN"/>
        </w:rPr>
        <w:t>获得支持；进一步揭示了替代效应的具体滞后结构为两期（约两周），与</w:t>
      </w:r>
      <w:r>
        <w:rPr>
          <w:lang w:eastAsia="zh-CN"/>
        </w:rPr>
        <w:t xml:space="preserve"> GitHub </w:t>
      </w:r>
      <w:r>
        <w:rPr>
          <w:lang w:eastAsia="zh-CN"/>
        </w:rPr>
        <w:t>工作流的典型周转时间相符。</w:t>
      </w:r>
    </w:p>
    <w:p w14:paraId="27BBBB63" w14:textId="77777777" w:rsidR="009D2938" w:rsidRDefault="0048176E">
      <w:pPr>
        <w:pStyle w:val="a0"/>
        <w:rPr>
          <w:lang w:eastAsia="zh-CN"/>
        </w:rPr>
      </w:pPr>
      <w:r>
        <w:rPr>
          <w:lang w:eastAsia="zh-CN"/>
        </w:rPr>
        <w:t>情感方程（</w:t>
      </w:r>
      <w:r>
        <w:rPr>
          <w:lang w:eastAsia="zh-CN"/>
        </w:rPr>
        <w:t xml:space="preserve">Sentiment </w:t>
      </w:r>
      <w:r>
        <w:rPr>
          <w:lang w:eastAsia="zh-CN"/>
        </w:rPr>
        <w:t>方程）的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lang w:eastAsia="zh-CN"/>
        </w:rPr>
        <w:t>仅为</w:t>
      </w:r>
      <w:r>
        <w:rPr>
          <w:lang w:eastAsia="zh-CN"/>
        </w:rPr>
        <w:t xml:space="preserve"> 0.076</w:t>
      </w:r>
      <w:r>
        <w:rPr>
          <w:lang w:eastAsia="zh-CN"/>
        </w:rPr>
        <w:t>，且联合显著性检验（</w:t>
      </w:r>
      <m:oMath>
        <m:r>
          <w:rPr>
            <w:rFonts w:ascii="Cambria Math" w:hAnsi="Cambria Math"/>
            <w:lang w:eastAsia="zh-CN"/>
          </w:rPr>
          <m:t>p=0.063</m:t>
        </m:r>
      </m:oMath>
      <w:r>
        <w:rPr>
          <w:lang w:eastAsia="zh-CN"/>
        </w:rPr>
        <w:t>）</w:t>
      </w:r>
      <w:r>
        <w:rPr>
          <w:lang w:eastAsia="zh-CN"/>
        </w:rPr>
        <w:t xml:space="preserve"> </w:t>
      </w:r>
      <w:r>
        <w:rPr>
          <w:lang w:eastAsia="zh-CN"/>
        </w:rPr>
        <w:t>恰好在边界水平，说明开发活动与讨论活动对情感的反向影响较弱，</w:t>
      </w:r>
      <w:r>
        <w:rPr>
          <w:lang w:eastAsia="zh-CN"/>
        </w:rPr>
        <w:t xml:space="preserve"> </w:t>
      </w:r>
      <w:r>
        <w:rPr>
          <w:lang w:eastAsia="zh-CN"/>
        </w:rPr>
        <w:t>这与情感作为外生社会信号的理论定位相符，即情感主要由社区外部事件（如安全漏洞曝光、</w:t>
      </w:r>
      <w:r>
        <w:rPr>
          <w:lang w:eastAsia="zh-CN"/>
        </w:rPr>
        <w:t xml:space="preserve"> </w:t>
      </w:r>
      <w:r>
        <w:rPr>
          <w:lang w:eastAsia="zh-CN"/>
        </w:rPr>
        <w:t>重大提案被否决）驱动，而非被开发者活动所塑造。</w:t>
      </w:r>
    </w:p>
    <w:p w14:paraId="68107DD5" w14:textId="77777777" w:rsidR="009D2938" w:rsidRDefault="0048176E">
      <w:pPr>
        <w:pStyle w:val="a0"/>
        <w:rPr>
          <w:lang w:eastAsia="zh-CN"/>
        </w:rPr>
      </w:pPr>
      <w:proofErr w:type="spellStart"/>
      <w:r>
        <w:t>关于控制变量的效应，三个外生控制变量（</w:t>
      </w:r>
      <w:r>
        <w:t>BitcoinReturn</w:t>
      </w:r>
      <w:r>
        <w:t>、</w:t>
      </w:r>
      <w:r>
        <w:t>DonationAmount</w:t>
      </w:r>
      <w:r>
        <w:t>、</w:t>
      </w:r>
      <w:r>
        <w:t>GranteeNumber</w:t>
      </w:r>
      <w:r>
        <w:t>）在</w:t>
      </w:r>
      <w:proofErr w:type="spellEnd"/>
      <w:r>
        <w:t xml:space="preserve"> Development </w:t>
      </w:r>
      <w:proofErr w:type="spellStart"/>
      <w:r>
        <w:t>方程和</w:t>
      </w:r>
      <w:proofErr w:type="spellEnd"/>
      <w:r>
        <w:t xml:space="preserve"> Discussion </w:t>
      </w:r>
      <w:proofErr w:type="spellStart"/>
      <w:r>
        <w:t>方程</w:t>
      </w:r>
      <w:proofErr w:type="spellEnd"/>
      <w:r>
        <w:t xml:space="preserve"> </w:t>
      </w:r>
      <w:proofErr w:type="spellStart"/>
      <w:r>
        <w:t>中均未达到</w:t>
      </w:r>
      <w:proofErr w:type="spellEnd"/>
      <w:r>
        <w:t xml:space="preserve"> 5% </w:t>
      </w:r>
      <w:proofErr w:type="spellStart"/>
      <w:r>
        <w:t>的统计显著性（系数从略</w:t>
      </w:r>
      <w:proofErr w:type="spellEnd"/>
      <w:r>
        <w:t>），</w:t>
      </w:r>
      <w:proofErr w:type="spellStart"/>
      <w:r>
        <w:t>这一结果具有重要的理论意涵</w:t>
      </w:r>
      <w:proofErr w:type="spellEnd"/>
      <w:r>
        <w:t>：</w:t>
      </w:r>
      <w:r>
        <w:t xml:space="preserve"> </w:t>
      </w:r>
      <w:proofErr w:type="spellStart"/>
      <w:r>
        <w:t>它表明在控制情感信号</w:t>
      </w:r>
      <w:r>
        <w:lastRenderedPageBreak/>
        <w:t>之后，比特币市场收益率、外部捐赠规模和授权拨款数量</w:t>
      </w:r>
      <w:proofErr w:type="spellEnd"/>
      <w:r>
        <w:t xml:space="preserve"> </w:t>
      </w:r>
      <w:proofErr w:type="spellStart"/>
      <w:r>
        <w:t>对开发活动和讨论活动的边际影响均不显著</w:t>
      </w:r>
      <w:proofErr w:type="spellEnd"/>
      <w:r>
        <w:t>。</w:t>
      </w:r>
      <w:r>
        <w:t xml:space="preserve"> </w:t>
      </w:r>
      <w:r>
        <w:rPr>
          <w:lang w:eastAsia="zh-CN"/>
        </w:rPr>
        <w:t>这与第四章的发现形成有意义的对比：在个体层面，捐赠信息披露对部分开发者的活动水平</w:t>
      </w:r>
      <w:r>
        <w:rPr>
          <w:lang w:eastAsia="zh-CN"/>
        </w:rPr>
        <w:t xml:space="preserve"> </w:t>
      </w:r>
      <w:r>
        <w:rPr>
          <w:lang w:eastAsia="zh-CN"/>
        </w:rPr>
        <w:t>具有显著的事件驱动效应（尤其是</w:t>
      </w:r>
      <w:r>
        <w:rPr>
          <w:lang w:eastAsia="zh-CN"/>
        </w:rPr>
        <w:t xml:space="preserve">“Brink </w:t>
      </w:r>
      <w:r>
        <w:rPr>
          <w:lang w:eastAsia="zh-CN"/>
        </w:rPr>
        <w:t>定向披露</w:t>
      </w:r>
      <w:r>
        <w:rPr>
          <w:lang w:eastAsia="zh-CN"/>
        </w:rPr>
        <w:t>”</w:t>
      </w:r>
      <w:r>
        <w:rPr>
          <w:lang w:eastAsia="zh-CN"/>
        </w:rPr>
        <w:t>事件的负面效应）；</w:t>
      </w:r>
      <w:r>
        <w:rPr>
          <w:lang w:eastAsia="zh-CN"/>
        </w:rPr>
        <w:t xml:space="preserve"> </w:t>
      </w:r>
      <w:r>
        <w:rPr>
          <w:lang w:eastAsia="zh-CN"/>
        </w:rPr>
        <w:t>但在社区聚合层面，这些外部经济激励被情感信号所主导，</w:t>
      </w:r>
      <w:r>
        <w:rPr>
          <w:lang w:eastAsia="zh-CN"/>
        </w:rPr>
        <w:t xml:space="preserve"> </w:t>
      </w:r>
      <w:r>
        <w:rPr>
          <w:lang w:eastAsia="zh-CN"/>
        </w:rPr>
        <w:t>对整体开发者活动的独立预测力相对有限。</w:t>
      </w:r>
      <w:r>
        <w:rPr>
          <w:lang w:eastAsia="zh-CN"/>
        </w:rPr>
        <w:t xml:space="preserve"> </w:t>
      </w:r>
      <w:r>
        <w:rPr>
          <w:lang w:eastAsia="zh-CN"/>
        </w:rPr>
        <w:t>这一发现暗示，在时间序列层面，情感是开发者行为波动的更核心信息驱动力，</w:t>
      </w:r>
      <w:r>
        <w:rPr>
          <w:lang w:eastAsia="zh-CN"/>
        </w:rPr>
        <w:t xml:space="preserve"> </w:t>
      </w:r>
      <w:r>
        <w:rPr>
          <w:lang w:eastAsia="zh-CN"/>
        </w:rPr>
        <w:t>外部物质激励的影响更多体现在个体截面的异质性上，而非社区整体活动的动态变化中。</w:t>
      </w:r>
    </w:p>
    <w:p w14:paraId="5BB84F69" w14:textId="77777777" w:rsidR="009D2938" w:rsidRDefault="0048176E">
      <w:pPr>
        <w:pStyle w:val="a0"/>
      </w:pPr>
      <w:proofErr w:type="spellStart"/>
      <w:r>
        <w:t>从模型整体拟合来看，</w:t>
      </w:r>
      <w:r>
        <w:t>Development</w:t>
      </w:r>
      <w:proofErr w:type="spellEnd"/>
      <w:r>
        <w:t xml:space="preserve"> </w:t>
      </w:r>
      <w:proofErr w:type="spellStart"/>
      <w:r>
        <w:t>方程的</w:t>
      </w:r>
      <w:proofErr w:type="spellEnd"/>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m:t>
        </m:r>
      </m:oMath>
      <w:r>
        <w:t>，</w:t>
      </w:r>
      <w:r>
        <w:t xml:space="preserve">Discussion </w:t>
      </w:r>
      <w:proofErr w:type="spellStart"/>
      <w:r>
        <w:t>方程的</w:t>
      </w:r>
      <w:proofErr w:type="spellEnd"/>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=0.548</m:t>
        </m:r>
      </m:oMath>
      <w:r>
        <w:t>，</w:t>
      </w:r>
      <w:r>
        <w:t xml:space="preserve"> </w:t>
      </w:r>
      <w:proofErr w:type="spellStart"/>
      <w:r>
        <w:t>说明</w:t>
      </w:r>
      <w:proofErr w:type="spellEnd"/>
      <w:r>
        <w:t xml:space="preserve"> VAR(2) </w:t>
      </w:r>
      <w:proofErr w:type="spellStart"/>
      <w:r>
        <w:t>模型能够解释开发活动方差的</w:t>
      </w:r>
      <w:proofErr w:type="spellEnd"/>
      <w:r>
        <w:t xml:space="preserve"> 61.7% </w:t>
      </w:r>
      <w:proofErr w:type="spellStart"/>
      <w:r>
        <w:t>和讨论活动方差的</w:t>
      </w:r>
      <w:proofErr w:type="spellEnd"/>
      <w:r>
        <w:t xml:space="preserve"> 54.8%</w:t>
      </w:r>
      <w:r>
        <w:t>，</w:t>
      </w:r>
      <w:r>
        <w:t xml:space="preserve"> </w:t>
      </w:r>
      <w:proofErr w:type="spellStart"/>
      <w:r>
        <w:t>模型拟合质量令人满意。</w:t>
      </w:r>
      <w:r>
        <w:t>Development</w:t>
      </w:r>
      <w:proofErr w:type="spellEnd"/>
      <w:r>
        <w:t xml:space="preserve"> </w:t>
      </w:r>
      <w:proofErr w:type="spellStart"/>
      <w:r>
        <w:t>方程的联合显著性检验</w:t>
      </w:r>
      <w:proofErr w:type="spellEnd"/>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=316.67</m:t>
        </m:r>
      </m:oMath>
      <w:r>
        <w:t>（</w:t>
      </w:r>
      <m:oMath>
        <m:r>
          <w:rPr>
            <w:rFonts w:ascii="Cambria Math" w:hAnsi="Cambria Math"/>
          </w:rPr>
          <m:t>p&lt;0.001</m:t>
        </m:r>
      </m:oMath>
      <w:r>
        <w:t>），</w:t>
      </w:r>
      <w:r>
        <w:t xml:space="preserve"> Discussion </w:t>
      </w:r>
      <w:proofErr w:type="spellStart"/>
      <w:r>
        <w:t>方程的</w:t>
      </w:r>
      <w:proofErr w:type="spellEnd"/>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=239.20</m:t>
        </m:r>
      </m:oMath>
      <w:r>
        <w:t>（</w:t>
      </w:r>
      <m:oMath>
        <m:r>
          <w:rPr>
            <w:rFonts w:ascii="Cambria Math" w:hAnsi="Cambria Math"/>
          </w:rPr>
          <m:t>p&lt;0.001</m:t>
        </m:r>
      </m:oMath>
      <w:r>
        <w:t>），均高度显著。</w:t>
      </w:r>
    </w:p>
    <w:p w14:paraId="48CB52B9" w14:textId="77777777" w:rsidR="009D2938" w:rsidRDefault="0048176E">
      <w:pPr>
        <w:pStyle w:val="3"/>
        <w:rPr>
          <w:lang w:eastAsia="zh-CN"/>
        </w:rPr>
      </w:pPr>
      <w:bookmarkStart w:id="262" w:name="格兰杰因果检验"/>
      <w:bookmarkStart w:id="263" w:name="_Toc229819441"/>
      <w:r>
        <w:rPr>
          <w:lang w:eastAsia="zh-CN"/>
        </w:rPr>
        <w:t>格兰杰因果检验</w:t>
      </w:r>
      <w:bookmarkEnd w:id="262"/>
      <w:bookmarkEnd w:id="263"/>
    </w:p>
    <w:p w14:paraId="3B316C68" w14:textId="00557065" w:rsidR="009D2938" w:rsidRDefault="0048176E">
      <w:pPr>
        <w:pStyle w:val="FirstParagraph"/>
        <w:rPr>
          <w:lang w:eastAsia="zh-CN"/>
        </w:rPr>
      </w:pPr>
      <w:r>
        <w:rPr>
          <w:lang w:eastAsia="zh-CN"/>
        </w:rPr>
        <w:t>为进一步在统计意义上检验变量间的动态因果关系，</w:t>
      </w:r>
      <w:r>
        <w:rPr>
          <w:lang w:eastAsia="zh-CN"/>
        </w:rPr>
        <w:t xml:space="preserve"> </w:t>
      </w:r>
      <w:r>
        <w:rPr>
          <w:lang w:eastAsia="zh-CN"/>
        </w:rPr>
        <w:t>表</w:t>
      </w:r>
      <w:r>
        <w:rPr>
          <w:lang w:eastAsia="zh-CN"/>
        </w:rPr>
        <w:t> </w:t>
      </w:r>
      <w:r>
        <w:rPr>
          <w:lang w:eastAsia="zh-CN"/>
        </w:rPr>
        <w:t>报告了沃尔德检验（</w:t>
      </w:r>
      <w:r>
        <w:rPr>
          <w:lang w:eastAsia="zh-CN"/>
        </w:rPr>
        <w:t>Wald Test</w:t>
      </w:r>
      <w:r>
        <w:rPr>
          <w:lang w:eastAsia="zh-CN"/>
        </w:rPr>
        <w:t>）的格兰杰因果检验结果。</w:t>
      </w:r>
      <w:r w:rsidR="009D2938">
        <w:fldChar w:fldCharType="begin"/>
      </w:r>
      <w:r w:rsidR="009D2938">
        <w:rPr>
          <w:lang w:eastAsia="zh-CN"/>
        </w:rPr>
        <w:instrText>HYPERLINK \l "tab:granger" \h</w:instrText>
      </w:r>
      <w:r w:rsidR="009D2938">
        <w:fldChar w:fldCharType="separate"/>
      </w:r>
      <w:r w:rsidR="009D2938">
        <w:fldChar w:fldCharType="end"/>
      </w:r>
    </w:p>
    <w:p w14:paraId="7218AC84" w14:textId="77777777" w:rsidR="009D2938" w:rsidRDefault="0048176E">
      <w:pPr>
        <w:pStyle w:val="TableCaption"/>
      </w:pPr>
      <w:proofErr w:type="spellStart"/>
      <w:r>
        <w:t>格兰杰因果检验结果</w:t>
      </w:r>
      <w:proofErr w:type="spellEnd"/>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29"/>
        <w:gridCol w:w="2729"/>
        <w:gridCol w:w="1125"/>
        <w:gridCol w:w="846"/>
        <w:gridCol w:w="1040"/>
      </w:tblGrid>
      <w:tr w:rsidR="009D2938" w14:paraId="680F7F25" w14:textId="77777777" w:rsidTr="004A6767">
        <w:trPr>
          <w:jc w:val="center"/>
        </w:trPr>
        <w:tc>
          <w:tcPr>
            <w:tcW w:w="0" w:type="auto"/>
            <w:vAlign w:val="bottom"/>
          </w:tcPr>
          <w:p w14:paraId="379F42E2" w14:textId="77777777" w:rsidR="009D2938" w:rsidRDefault="0048176E">
            <w:pPr>
              <w:pStyle w:val="Compact"/>
            </w:pPr>
            <w:proofErr w:type="spellStart"/>
            <w:r>
              <w:t>因变量（方程</w:t>
            </w:r>
            <w:proofErr w:type="spellEnd"/>
            <w:r>
              <w:t>）</w:t>
            </w:r>
          </w:p>
        </w:tc>
        <w:tc>
          <w:tcPr>
            <w:tcW w:w="0" w:type="auto"/>
            <w:vAlign w:val="bottom"/>
          </w:tcPr>
          <w:p w14:paraId="73D5A68C" w14:textId="77777777" w:rsidR="009D2938" w:rsidRDefault="0048176E">
            <w:pPr>
              <w:pStyle w:val="Compact"/>
            </w:pPr>
            <w:proofErr w:type="spellStart"/>
            <w:r>
              <w:t>排除变量</w:t>
            </w:r>
            <w:proofErr w:type="spellEnd"/>
          </w:p>
        </w:tc>
        <w:tc>
          <w:tcPr>
            <w:tcW w:w="0" w:type="auto"/>
            <w:vAlign w:val="bottom"/>
          </w:tcPr>
          <w:p w14:paraId="66634FE1" w14:textId="77777777" w:rsidR="009D2938" w:rsidRDefault="006436D0">
            <w:pPr>
              <w:pStyle w:val="Compact"/>
              <w:jc w:val="right"/>
            </w:pPr>
            <m:oMath>
              <m:sSup>
                <m:sSupPr>
                  <m:ctrlPr>
                    <w:rPr>
                      <w:rFonts w:ascii="Cambria Math" w:hAnsi="Cambria Math"/>
                    </w:rPr>
                  </m:ctrlPr>
                </m:sSupPr>
                <m:e>
                  <m:r>
                    <w:rPr>
                      <w:rFonts w:ascii="Cambria Math" w:hAnsi="Cambria Math"/>
                    </w:rPr>
                    <m:t>χ</m:t>
                  </m:r>
                </m:e>
                <m:sup>
                  <m:r>
                    <w:rPr>
                      <w:rFonts w:ascii="Cambria Math" w:hAnsi="Cambria Math"/>
                    </w:rPr>
                    <m:t>2</m:t>
                  </m:r>
                </m:sup>
              </m:sSup>
            </m:oMath>
            <w:r w:rsidR="0048176E">
              <w:t xml:space="preserve"> </w:t>
            </w:r>
            <w:proofErr w:type="spellStart"/>
            <w:r w:rsidR="0048176E">
              <w:t>统计量</w:t>
            </w:r>
            <w:proofErr w:type="spellEnd"/>
          </w:p>
        </w:tc>
        <w:tc>
          <w:tcPr>
            <w:tcW w:w="0" w:type="auto"/>
            <w:vAlign w:val="bottom"/>
          </w:tcPr>
          <w:p w14:paraId="0AFC50DE" w14:textId="77777777" w:rsidR="009D2938" w:rsidRDefault="0048176E">
            <w:pPr>
              <w:pStyle w:val="Compact"/>
              <w:jc w:val="right"/>
            </w:pPr>
            <w:proofErr w:type="spellStart"/>
            <w:r>
              <w:t>自由度</w:t>
            </w:r>
            <w:proofErr w:type="spellEnd"/>
          </w:p>
        </w:tc>
        <w:tc>
          <w:tcPr>
            <w:tcW w:w="0" w:type="auto"/>
            <w:vAlign w:val="bottom"/>
          </w:tcPr>
          <w:p w14:paraId="0CB71E3B" w14:textId="77777777" w:rsidR="009D2938" w:rsidRDefault="0048176E">
            <w:pPr>
              <w:pStyle w:val="Compact"/>
              <w:jc w:val="right"/>
            </w:pPr>
            <m:oMath>
              <m:r>
                <w:rPr>
                  <w:rFonts w:ascii="Cambria Math" w:hAnsi="Cambria Math"/>
                </w:rPr>
                <m:t>p</m:t>
              </m:r>
            </m:oMath>
            <w:r>
              <w:t xml:space="preserve"> </w:t>
            </w:r>
            <w:r>
              <w:t>值</w:t>
            </w:r>
          </w:p>
        </w:tc>
      </w:tr>
      <w:tr w:rsidR="009D2938" w14:paraId="0F85FC59" w14:textId="77777777" w:rsidTr="004A6767">
        <w:trPr>
          <w:jc w:val="center"/>
        </w:trPr>
        <w:tc>
          <w:tcPr>
            <w:tcW w:w="0" w:type="auto"/>
          </w:tcPr>
          <w:p w14:paraId="358D93BF" w14:textId="77777777" w:rsidR="009D2938" w:rsidRDefault="0048176E">
            <w:pPr>
              <w:pStyle w:val="Compact"/>
              <w:rPr>
                <w:lang w:eastAsia="zh-CN"/>
              </w:rPr>
            </w:pPr>
            <w:r>
              <w:rPr>
                <w:lang w:eastAsia="zh-CN"/>
              </w:rPr>
              <w:t>开发活动（</w:t>
            </w:r>
            <m:oMath>
              <m:r>
                <w:rPr>
                  <w:rFonts w:ascii="Cambria Math" w:hAnsi="Cambria Math"/>
                  <w:lang w:eastAsia="zh-CN"/>
                </w:rPr>
                <m:t>Development</m:t>
              </m:r>
            </m:oMath>
            <w:r>
              <w:rPr>
                <w:lang w:eastAsia="zh-CN"/>
              </w:rPr>
              <w:t>）</w:t>
            </w:r>
          </w:p>
        </w:tc>
        <w:tc>
          <w:tcPr>
            <w:tcW w:w="0" w:type="auto"/>
          </w:tcPr>
          <w:p w14:paraId="1369D00B" w14:textId="77777777" w:rsidR="009D2938" w:rsidRDefault="0048176E">
            <w:pPr>
              <w:pStyle w:val="Compact"/>
            </w:pPr>
            <w:proofErr w:type="spellStart"/>
            <w:r>
              <w:t>情感极性</w:t>
            </w:r>
            <w:proofErr w:type="spellEnd"/>
            <w:r>
              <w:t>（</w:t>
            </w:r>
            <m:oMath>
              <m:r>
                <w:rPr>
                  <w:rFonts w:ascii="Cambria Math" w:hAnsi="Cambria Math"/>
                </w:rPr>
                <m:t>Sentiment</m:t>
              </m:r>
            </m:oMath>
            <w:r>
              <w:t>）</w:t>
            </w:r>
          </w:p>
        </w:tc>
        <w:tc>
          <w:tcPr>
            <w:tcW w:w="0" w:type="auto"/>
          </w:tcPr>
          <w:p w14:paraId="5D5EFEAD" w14:textId="77777777" w:rsidR="009D2938" w:rsidRDefault="0048176E">
            <w:pPr>
              <w:pStyle w:val="Compact"/>
              <w:jc w:val="right"/>
            </w:pPr>
            <w:r>
              <w:t>13.967</w:t>
            </w:r>
          </w:p>
        </w:tc>
        <w:tc>
          <w:tcPr>
            <w:tcW w:w="0" w:type="auto"/>
          </w:tcPr>
          <w:p w14:paraId="205D1408" w14:textId="77777777" w:rsidR="009D2938" w:rsidRDefault="0048176E">
            <w:pPr>
              <w:pStyle w:val="Compact"/>
              <w:jc w:val="right"/>
            </w:pPr>
            <w:r>
              <w:t>2</w:t>
            </w:r>
          </w:p>
        </w:tc>
        <w:tc>
          <w:tcPr>
            <w:tcW w:w="0" w:type="auto"/>
          </w:tcPr>
          <w:p w14:paraId="2DD640F0" w14:textId="77777777" w:rsidR="009D2938" w:rsidRDefault="0048176E">
            <w:pPr>
              <w:pStyle w:val="Compact"/>
              <w:jc w:val="right"/>
            </w:pPr>
            <m:oMath>
              <m:r>
                <w:rPr>
                  <w:rFonts w:ascii="Cambria Math" w:hAnsi="Cambria Math"/>
                </w:rPr>
                <m:t>0.001</m:t>
              </m:r>
            </m:oMath>
            <w:r>
              <w:t>***</w:t>
            </w:r>
          </w:p>
        </w:tc>
      </w:tr>
      <w:tr w:rsidR="009D2938" w14:paraId="5804374C" w14:textId="77777777" w:rsidTr="004A6767">
        <w:trPr>
          <w:jc w:val="center"/>
        </w:trPr>
        <w:tc>
          <w:tcPr>
            <w:tcW w:w="0" w:type="auto"/>
          </w:tcPr>
          <w:p w14:paraId="222EAEE9" w14:textId="77777777" w:rsidR="009D2938" w:rsidRDefault="0048176E">
            <w:pPr>
              <w:pStyle w:val="Compact"/>
              <w:rPr>
                <w:lang w:eastAsia="zh-CN"/>
              </w:rPr>
            </w:pPr>
            <w:r>
              <w:rPr>
                <w:lang w:eastAsia="zh-CN"/>
              </w:rPr>
              <w:t>开发活动（</w:t>
            </w:r>
            <m:oMath>
              <m:r>
                <w:rPr>
                  <w:rFonts w:ascii="Cambria Math" w:hAnsi="Cambria Math"/>
                  <w:lang w:eastAsia="zh-CN"/>
                </w:rPr>
                <m:t>Development</m:t>
              </m:r>
            </m:oMath>
            <w:r>
              <w:rPr>
                <w:lang w:eastAsia="zh-CN"/>
              </w:rPr>
              <w:t>）</w:t>
            </w:r>
          </w:p>
        </w:tc>
        <w:tc>
          <w:tcPr>
            <w:tcW w:w="0" w:type="auto"/>
          </w:tcPr>
          <w:p w14:paraId="73F8EC8B" w14:textId="77777777" w:rsidR="009D2938" w:rsidRDefault="0048176E">
            <w:pPr>
              <w:pStyle w:val="Compact"/>
              <w:rPr>
                <w:lang w:eastAsia="zh-CN"/>
              </w:rPr>
            </w:pPr>
            <w:r>
              <w:rPr>
                <w:lang w:eastAsia="zh-CN"/>
              </w:rPr>
              <w:t>讨论活动（</w:t>
            </w:r>
            <m:oMath>
              <m:r>
                <w:rPr>
                  <w:rFonts w:ascii="Cambria Math" w:hAnsi="Cambria Math"/>
                  <w:lang w:eastAsia="zh-CN"/>
                </w:rPr>
                <m:t>Discussion</m:t>
              </m:r>
            </m:oMath>
            <w:r>
              <w:rPr>
                <w:lang w:eastAsia="zh-CN"/>
              </w:rPr>
              <w:t>）</w:t>
            </w:r>
          </w:p>
        </w:tc>
        <w:tc>
          <w:tcPr>
            <w:tcW w:w="0" w:type="auto"/>
          </w:tcPr>
          <w:p w14:paraId="2F9790C6" w14:textId="77777777" w:rsidR="009D2938" w:rsidRDefault="0048176E">
            <w:pPr>
              <w:pStyle w:val="Compact"/>
              <w:jc w:val="right"/>
            </w:pPr>
            <w:r>
              <w:t>4.406</w:t>
            </w:r>
          </w:p>
        </w:tc>
        <w:tc>
          <w:tcPr>
            <w:tcW w:w="0" w:type="auto"/>
          </w:tcPr>
          <w:p w14:paraId="6499D491" w14:textId="77777777" w:rsidR="009D2938" w:rsidRDefault="0048176E">
            <w:pPr>
              <w:pStyle w:val="Compact"/>
              <w:jc w:val="right"/>
            </w:pPr>
            <w:r>
              <w:t>2</w:t>
            </w:r>
          </w:p>
        </w:tc>
        <w:tc>
          <w:tcPr>
            <w:tcW w:w="0" w:type="auto"/>
          </w:tcPr>
          <w:p w14:paraId="7C7CBA4E" w14:textId="77777777" w:rsidR="009D2938" w:rsidRDefault="0048176E">
            <w:pPr>
              <w:pStyle w:val="Compact"/>
              <w:jc w:val="right"/>
            </w:pPr>
            <m:oMathPara>
              <m:oMath>
                <m:r>
                  <w:rPr>
                    <w:rFonts w:ascii="Cambria Math" w:hAnsi="Cambria Math"/>
                  </w:rPr>
                  <m:t>0.110</m:t>
                </m:r>
              </m:oMath>
            </m:oMathPara>
          </w:p>
        </w:tc>
      </w:tr>
      <w:tr w:rsidR="009D2938" w14:paraId="6E3D5375" w14:textId="77777777" w:rsidTr="004A6767">
        <w:trPr>
          <w:jc w:val="center"/>
        </w:trPr>
        <w:tc>
          <w:tcPr>
            <w:tcW w:w="0" w:type="auto"/>
          </w:tcPr>
          <w:p w14:paraId="34CA4D48" w14:textId="77777777" w:rsidR="009D2938" w:rsidRDefault="0048176E">
            <w:pPr>
              <w:pStyle w:val="Compact"/>
              <w:rPr>
                <w:lang w:eastAsia="zh-CN"/>
              </w:rPr>
            </w:pPr>
            <w:r>
              <w:rPr>
                <w:lang w:eastAsia="zh-CN"/>
              </w:rPr>
              <w:t>讨论活动（</w:t>
            </w:r>
            <m:oMath>
              <m:r>
                <w:rPr>
                  <w:rFonts w:ascii="Cambria Math" w:hAnsi="Cambria Math"/>
                  <w:lang w:eastAsia="zh-CN"/>
                </w:rPr>
                <m:t>Discussion</m:t>
              </m:r>
            </m:oMath>
            <w:r>
              <w:rPr>
                <w:lang w:eastAsia="zh-CN"/>
              </w:rPr>
              <w:t>）</w:t>
            </w:r>
          </w:p>
        </w:tc>
        <w:tc>
          <w:tcPr>
            <w:tcW w:w="0" w:type="auto"/>
          </w:tcPr>
          <w:p w14:paraId="5003817F" w14:textId="77777777" w:rsidR="009D2938" w:rsidRDefault="0048176E">
            <w:pPr>
              <w:pStyle w:val="Compact"/>
            </w:pPr>
            <w:proofErr w:type="spellStart"/>
            <w:r>
              <w:t>情感极性</w:t>
            </w:r>
            <w:proofErr w:type="spellEnd"/>
            <w:r>
              <w:t>（</w:t>
            </w:r>
            <m:oMath>
              <m:r>
                <w:rPr>
                  <w:rFonts w:ascii="Cambria Math" w:hAnsi="Cambria Math"/>
                </w:rPr>
                <m:t>Sentiment</m:t>
              </m:r>
            </m:oMath>
            <w:r>
              <w:t>）</w:t>
            </w:r>
          </w:p>
        </w:tc>
        <w:tc>
          <w:tcPr>
            <w:tcW w:w="0" w:type="auto"/>
          </w:tcPr>
          <w:p w14:paraId="318BC3C6" w14:textId="77777777" w:rsidR="009D2938" w:rsidRDefault="0048176E">
            <w:pPr>
              <w:pStyle w:val="Compact"/>
              <w:jc w:val="right"/>
            </w:pPr>
            <w:r>
              <w:t>11.979</w:t>
            </w:r>
          </w:p>
        </w:tc>
        <w:tc>
          <w:tcPr>
            <w:tcW w:w="0" w:type="auto"/>
          </w:tcPr>
          <w:p w14:paraId="59E24637" w14:textId="77777777" w:rsidR="009D2938" w:rsidRDefault="0048176E">
            <w:pPr>
              <w:pStyle w:val="Compact"/>
              <w:jc w:val="right"/>
            </w:pPr>
            <w:r>
              <w:t>2</w:t>
            </w:r>
          </w:p>
        </w:tc>
        <w:tc>
          <w:tcPr>
            <w:tcW w:w="0" w:type="auto"/>
          </w:tcPr>
          <w:p w14:paraId="58AC8A2A" w14:textId="77777777" w:rsidR="009D2938" w:rsidRDefault="0048176E">
            <w:pPr>
              <w:pStyle w:val="Compact"/>
              <w:jc w:val="right"/>
            </w:pPr>
            <m:oMath>
              <m:r>
                <w:rPr>
                  <w:rFonts w:ascii="Cambria Math" w:hAnsi="Cambria Math"/>
                </w:rPr>
                <m:t>0.003</m:t>
              </m:r>
            </m:oMath>
            <w:r>
              <w:t>***</w:t>
            </w:r>
          </w:p>
        </w:tc>
      </w:tr>
      <w:tr w:rsidR="009D2938" w14:paraId="7090FA8A" w14:textId="77777777" w:rsidTr="004A6767">
        <w:trPr>
          <w:jc w:val="center"/>
        </w:trPr>
        <w:tc>
          <w:tcPr>
            <w:tcW w:w="0" w:type="auto"/>
          </w:tcPr>
          <w:p w14:paraId="41B7A66A" w14:textId="77777777" w:rsidR="009D2938" w:rsidRDefault="0048176E">
            <w:pPr>
              <w:pStyle w:val="Compact"/>
              <w:rPr>
                <w:lang w:eastAsia="zh-CN"/>
              </w:rPr>
            </w:pPr>
            <w:r>
              <w:rPr>
                <w:lang w:eastAsia="zh-CN"/>
              </w:rPr>
              <w:t>讨论活动（</w:t>
            </w:r>
            <m:oMath>
              <m:r>
                <w:rPr>
                  <w:rFonts w:ascii="Cambria Math" w:hAnsi="Cambria Math"/>
                  <w:lang w:eastAsia="zh-CN"/>
                </w:rPr>
                <m:t>Discussion</m:t>
              </m:r>
            </m:oMath>
            <w:r>
              <w:rPr>
                <w:lang w:eastAsia="zh-CN"/>
              </w:rPr>
              <w:t>）</w:t>
            </w:r>
          </w:p>
        </w:tc>
        <w:tc>
          <w:tcPr>
            <w:tcW w:w="0" w:type="auto"/>
          </w:tcPr>
          <w:p w14:paraId="3D78148A" w14:textId="77777777" w:rsidR="009D2938" w:rsidRDefault="0048176E">
            <w:pPr>
              <w:pStyle w:val="Compact"/>
              <w:rPr>
                <w:lang w:eastAsia="zh-CN"/>
              </w:rPr>
            </w:pPr>
            <w:r>
              <w:rPr>
                <w:lang w:eastAsia="zh-CN"/>
              </w:rPr>
              <w:t>开发活动（</w:t>
            </w:r>
            <m:oMath>
              <m:r>
                <w:rPr>
                  <w:rFonts w:ascii="Cambria Math" w:hAnsi="Cambria Math"/>
                  <w:lang w:eastAsia="zh-CN"/>
                </w:rPr>
                <m:t>Development</m:t>
              </m:r>
            </m:oMath>
            <w:r>
              <w:rPr>
                <w:lang w:eastAsia="zh-CN"/>
              </w:rPr>
              <w:t>）</w:t>
            </w:r>
          </w:p>
        </w:tc>
        <w:tc>
          <w:tcPr>
            <w:tcW w:w="0" w:type="auto"/>
          </w:tcPr>
          <w:p w14:paraId="42B8B86A" w14:textId="77777777" w:rsidR="009D2938" w:rsidRDefault="0048176E">
            <w:pPr>
              <w:pStyle w:val="Compact"/>
              <w:jc w:val="right"/>
            </w:pPr>
            <w:r>
              <w:t>8.650</w:t>
            </w:r>
          </w:p>
        </w:tc>
        <w:tc>
          <w:tcPr>
            <w:tcW w:w="0" w:type="auto"/>
          </w:tcPr>
          <w:p w14:paraId="4387A2E2" w14:textId="77777777" w:rsidR="009D2938" w:rsidRDefault="0048176E">
            <w:pPr>
              <w:pStyle w:val="Compact"/>
              <w:jc w:val="right"/>
            </w:pPr>
            <w:r>
              <w:t>2</w:t>
            </w:r>
          </w:p>
        </w:tc>
        <w:tc>
          <w:tcPr>
            <w:tcW w:w="0" w:type="auto"/>
          </w:tcPr>
          <w:p w14:paraId="458092EA" w14:textId="77777777" w:rsidR="009D2938" w:rsidRDefault="0048176E">
            <w:pPr>
              <w:pStyle w:val="Compact"/>
              <w:jc w:val="right"/>
            </w:pPr>
            <m:oMath>
              <m:r>
                <w:rPr>
                  <w:rFonts w:ascii="Cambria Math" w:hAnsi="Cambria Math"/>
                </w:rPr>
                <m:t>0.013</m:t>
              </m:r>
            </m:oMath>
            <w:r>
              <w:t>**</w:t>
            </w:r>
          </w:p>
        </w:tc>
      </w:tr>
      <w:tr w:rsidR="009D2938" w14:paraId="2912FBEA" w14:textId="77777777" w:rsidTr="004A6767">
        <w:trPr>
          <w:jc w:val="center"/>
        </w:trPr>
        <w:tc>
          <w:tcPr>
            <w:tcW w:w="0" w:type="auto"/>
          </w:tcPr>
          <w:p w14:paraId="04E870AE" w14:textId="77777777" w:rsidR="009D2938" w:rsidRDefault="0048176E">
            <w:pPr>
              <w:pStyle w:val="Compact"/>
            </w:pPr>
            <w:proofErr w:type="spellStart"/>
            <w:r>
              <w:t>情感极性</w:t>
            </w:r>
            <w:proofErr w:type="spellEnd"/>
            <w:r>
              <w:t>（</w:t>
            </w:r>
            <m:oMath>
              <m:r>
                <w:rPr>
                  <w:rFonts w:ascii="Cambria Math" w:hAnsi="Cambria Math"/>
                </w:rPr>
                <m:t>Sentiment</m:t>
              </m:r>
            </m:oMath>
            <w:r>
              <w:t>）</w:t>
            </w:r>
          </w:p>
        </w:tc>
        <w:tc>
          <w:tcPr>
            <w:tcW w:w="0" w:type="auto"/>
          </w:tcPr>
          <w:p w14:paraId="64377017" w14:textId="77777777" w:rsidR="009D2938" w:rsidRDefault="0048176E">
            <w:pPr>
              <w:pStyle w:val="Compact"/>
              <w:rPr>
                <w:lang w:eastAsia="zh-CN"/>
              </w:rPr>
            </w:pPr>
            <w:r>
              <w:rPr>
                <w:lang w:eastAsia="zh-CN"/>
              </w:rPr>
              <w:t>开发活动（</w:t>
            </w:r>
            <m:oMath>
              <m:r>
                <w:rPr>
                  <w:rFonts w:ascii="Cambria Math" w:hAnsi="Cambria Math"/>
                  <w:lang w:eastAsia="zh-CN"/>
                </w:rPr>
                <m:t>Development</m:t>
              </m:r>
            </m:oMath>
            <w:r>
              <w:rPr>
                <w:lang w:eastAsia="zh-CN"/>
              </w:rPr>
              <w:t>）</w:t>
            </w:r>
          </w:p>
        </w:tc>
        <w:tc>
          <w:tcPr>
            <w:tcW w:w="0" w:type="auto"/>
          </w:tcPr>
          <w:p w14:paraId="3DD41AFE" w14:textId="77777777" w:rsidR="009D2938" w:rsidRDefault="0048176E">
            <w:pPr>
              <w:pStyle w:val="Compact"/>
              <w:jc w:val="right"/>
            </w:pPr>
            <w:r>
              <w:t>0.330</w:t>
            </w:r>
          </w:p>
        </w:tc>
        <w:tc>
          <w:tcPr>
            <w:tcW w:w="0" w:type="auto"/>
          </w:tcPr>
          <w:p w14:paraId="0D1C46B0" w14:textId="77777777" w:rsidR="009D2938" w:rsidRDefault="0048176E">
            <w:pPr>
              <w:pStyle w:val="Compact"/>
              <w:jc w:val="right"/>
            </w:pPr>
            <w:r>
              <w:t>2</w:t>
            </w:r>
          </w:p>
        </w:tc>
        <w:tc>
          <w:tcPr>
            <w:tcW w:w="0" w:type="auto"/>
          </w:tcPr>
          <w:p w14:paraId="10D07B33" w14:textId="77777777" w:rsidR="009D2938" w:rsidRDefault="0048176E">
            <w:pPr>
              <w:pStyle w:val="Compact"/>
              <w:jc w:val="right"/>
            </w:pPr>
            <m:oMathPara>
              <m:oMath>
                <m:r>
                  <w:rPr>
                    <w:rFonts w:ascii="Cambria Math" w:hAnsi="Cambria Math"/>
                  </w:rPr>
                  <m:t>0.848</m:t>
                </m:r>
              </m:oMath>
            </m:oMathPara>
          </w:p>
        </w:tc>
      </w:tr>
      <w:tr w:rsidR="009D2938" w14:paraId="6BE570A2" w14:textId="77777777" w:rsidTr="004A6767">
        <w:trPr>
          <w:jc w:val="center"/>
        </w:trPr>
        <w:tc>
          <w:tcPr>
            <w:tcW w:w="0" w:type="auto"/>
          </w:tcPr>
          <w:p w14:paraId="5857162D" w14:textId="77777777" w:rsidR="009D2938" w:rsidRDefault="0048176E">
            <w:pPr>
              <w:pStyle w:val="Compact"/>
            </w:pPr>
            <w:proofErr w:type="spellStart"/>
            <w:r>
              <w:t>情感极性</w:t>
            </w:r>
            <w:proofErr w:type="spellEnd"/>
            <w:r>
              <w:t>（</w:t>
            </w:r>
            <m:oMath>
              <m:r>
                <w:rPr>
                  <w:rFonts w:ascii="Cambria Math" w:hAnsi="Cambria Math"/>
                </w:rPr>
                <m:t>Sentiment</m:t>
              </m:r>
            </m:oMath>
            <w:r>
              <w:t>）</w:t>
            </w:r>
          </w:p>
        </w:tc>
        <w:tc>
          <w:tcPr>
            <w:tcW w:w="0" w:type="auto"/>
          </w:tcPr>
          <w:p w14:paraId="1FFA91D8" w14:textId="77777777" w:rsidR="009D2938" w:rsidRDefault="0048176E">
            <w:pPr>
              <w:pStyle w:val="Compact"/>
              <w:rPr>
                <w:lang w:eastAsia="zh-CN"/>
              </w:rPr>
            </w:pPr>
            <w:r>
              <w:rPr>
                <w:lang w:eastAsia="zh-CN"/>
              </w:rPr>
              <w:t>讨论活动（</w:t>
            </w:r>
            <m:oMath>
              <m:r>
                <w:rPr>
                  <w:rFonts w:ascii="Cambria Math" w:hAnsi="Cambria Math"/>
                  <w:lang w:eastAsia="zh-CN"/>
                </w:rPr>
                <m:t>Discussion</m:t>
              </m:r>
            </m:oMath>
            <w:r>
              <w:rPr>
                <w:lang w:eastAsia="zh-CN"/>
              </w:rPr>
              <w:t>）</w:t>
            </w:r>
          </w:p>
        </w:tc>
        <w:tc>
          <w:tcPr>
            <w:tcW w:w="0" w:type="auto"/>
          </w:tcPr>
          <w:p w14:paraId="6AB9C89C" w14:textId="77777777" w:rsidR="009D2938" w:rsidRDefault="0048176E">
            <w:pPr>
              <w:pStyle w:val="Compact"/>
              <w:jc w:val="right"/>
            </w:pPr>
            <w:r>
              <w:t>2.012</w:t>
            </w:r>
          </w:p>
        </w:tc>
        <w:tc>
          <w:tcPr>
            <w:tcW w:w="0" w:type="auto"/>
          </w:tcPr>
          <w:p w14:paraId="7451EAE6" w14:textId="77777777" w:rsidR="009D2938" w:rsidRDefault="0048176E">
            <w:pPr>
              <w:pStyle w:val="Compact"/>
              <w:jc w:val="right"/>
            </w:pPr>
            <w:r>
              <w:t>2</w:t>
            </w:r>
          </w:p>
        </w:tc>
        <w:tc>
          <w:tcPr>
            <w:tcW w:w="0" w:type="auto"/>
          </w:tcPr>
          <w:p w14:paraId="05AD7EC8" w14:textId="77777777" w:rsidR="009D2938" w:rsidRDefault="0048176E">
            <w:pPr>
              <w:pStyle w:val="Compact"/>
              <w:jc w:val="right"/>
            </w:pPr>
            <m:oMathPara>
              <m:oMath>
                <m:r>
                  <w:rPr>
                    <w:rFonts w:ascii="Cambria Math" w:hAnsi="Cambria Math"/>
                  </w:rPr>
                  <m:t>0.366</m:t>
                </m:r>
              </m:oMath>
            </m:oMathPara>
          </w:p>
        </w:tc>
      </w:tr>
    </w:tbl>
    <w:p w14:paraId="5C1ED69C" w14:textId="77777777" w:rsidR="009D2938" w:rsidRDefault="0048176E">
      <w:pPr>
        <w:pStyle w:val="a0"/>
        <w:rPr>
          <w:lang w:eastAsia="zh-CN"/>
        </w:rPr>
      </w:pPr>
      <w:r>
        <w:rPr>
          <w:lang w:eastAsia="zh-CN"/>
        </w:rPr>
        <w:t>注：</w:t>
      </w:r>
      <w:r>
        <w:rPr>
          <w:lang w:eastAsia="zh-CN"/>
        </w:rPr>
        <w:t xml:space="preserve">*** </w:t>
      </w:r>
      <m:oMath>
        <m:r>
          <w:rPr>
            <w:rFonts w:ascii="Cambria Math" w:hAnsi="Cambria Math"/>
            <w:lang w:eastAsia="zh-CN"/>
          </w:rPr>
          <m:t>p&lt;0.01</m:t>
        </m:r>
      </m:oMath>
      <w:r>
        <w:rPr>
          <w:lang w:eastAsia="zh-CN"/>
        </w:rPr>
        <w:t>，</w:t>
      </w:r>
      <w:r>
        <w:rPr>
          <w:lang w:eastAsia="zh-CN"/>
        </w:rPr>
        <w:t xml:space="preserve">** </w:t>
      </w:r>
      <m:oMath>
        <m:r>
          <w:rPr>
            <w:rFonts w:ascii="Cambria Math" w:hAnsi="Cambria Math"/>
            <w:lang w:eastAsia="zh-CN"/>
          </w:rPr>
          <m:t>p&lt;0.05</m:t>
        </m:r>
      </m:oMath>
      <w:r>
        <w:rPr>
          <w:lang w:eastAsia="zh-CN"/>
        </w:rPr>
        <w:t>；</w:t>
      </w:r>
      <w:r>
        <w:rPr>
          <w:lang w:eastAsia="zh-CN"/>
        </w:rPr>
        <w:t>“</w:t>
      </w:r>
      <w:r>
        <w:rPr>
          <w:lang w:eastAsia="zh-CN"/>
        </w:rPr>
        <w:t>因变量</w:t>
      </w:r>
      <w:r>
        <w:rPr>
          <w:lang w:eastAsia="zh-CN"/>
        </w:rPr>
        <w:t>/</w:t>
      </w:r>
      <w:r>
        <w:rPr>
          <w:lang w:eastAsia="zh-CN"/>
        </w:rPr>
        <w:t>排除变量</w:t>
      </w:r>
      <w:r>
        <w:rPr>
          <w:lang w:eastAsia="zh-CN"/>
        </w:rPr>
        <w:t>”</w:t>
      </w:r>
      <w:r>
        <w:rPr>
          <w:lang w:eastAsia="zh-CN"/>
        </w:rPr>
        <w:t>表示</w:t>
      </w:r>
      <w:r>
        <w:rPr>
          <w:lang w:eastAsia="zh-CN"/>
        </w:rPr>
        <w:t xml:space="preserve"> “</w:t>
      </w:r>
      <w:r>
        <w:rPr>
          <w:lang w:eastAsia="zh-CN"/>
        </w:rPr>
        <w:t>排除变量是否格兰杰引起因变量</w:t>
      </w:r>
      <w:r>
        <w:rPr>
          <w:lang w:eastAsia="zh-CN"/>
        </w:rPr>
        <w:t>”</w:t>
      </w:r>
      <w:r>
        <w:rPr>
          <w:lang w:eastAsia="zh-CN"/>
        </w:rPr>
        <w:t>的检验；自由度</w:t>
      </w:r>
      <w:r>
        <w:rPr>
          <w:lang w:eastAsia="zh-CN"/>
        </w:rPr>
        <w:t xml:space="preserve"> = </w:t>
      </w:r>
      <w:r>
        <w:rPr>
          <w:lang w:eastAsia="zh-CN"/>
        </w:rPr>
        <w:t>滞后阶数</w:t>
      </w:r>
      <w:r>
        <w:rPr>
          <w:lang w:eastAsia="zh-CN"/>
        </w:rPr>
        <w:t xml:space="preserve"> </w:t>
      </w:r>
      <m:oMath>
        <m:r>
          <w:rPr>
            <w:rFonts w:ascii="Cambria Math" w:hAnsi="Cambria Math"/>
            <w:lang w:eastAsia="zh-CN"/>
          </w:rPr>
          <m:t>p=2</m:t>
        </m:r>
      </m:oMath>
      <w:r>
        <w:rPr>
          <w:lang w:eastAsia="zh-CN"/>
        </w:rPr>
        <w:t>。</w:t>
      </w:r>
    </w:p>
    <w:p w14:paraId="261BFDE8" w14:textId="77777777" w:rsidR="009D2938" w:rsidRDefault="0048176E">
      <w:pPr>
        <w:pStyle w:val="a0"/>
        <w:rPr>
          <w:lang w:eastAsia="zh-CN"/>
        </w:rPr>
      </w:pPr>
      <w:r>
        <w:rPr>
          <w:lang w:eastAsia="zh-CN"/>
        </w:rPr>
        <w:t>格兰杰因果检验结果清晰支持了三个研究假设：</w:t>
      </w:r>
    </w:p>
    <w:p w14:paraId="1AE881F4" w14:textId="77777777" w:rsidR="009D2938" w:rsidRDefault="0048176E">
      <w:pPr>
        <w:pStyle w:val="a0"/>
        <w:rPr>
          <w:lang w:eastAsia="zh-CN"/>
        </w:rPr>
      </w:pPr>
      <w:r>
        <w:rPr>
          <w:lang w:eastAsia="zh-CN"/>
        </w:rPr>
        <w:lastRenderedPageBreak/>
        <w:t>其一，情感显著格兰杰引起开发活动（</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=13.967</m:t>
        </m:r>
      </m:oMath>
      <w:r>
        <w:rPr>
          <w:lang w:eastAsia="zh-CN"/>
        </w:rPr>
        <w:t>，</w:t>
      </w:r>
      <m:oMath>
        <m:r>
          <w:rPr>
            <w:rFonts w:ascii="Cambria Math" w:hAnsi="Cambria Math"/>
            <w:lang w:eastAsia="zh-CN"/>
          </w:rPr>
          <m:t>p=0.001</m:t>
        </m:r>
      </m:oMath>
      <w:r>
        <w:rPr>
          <w:lang w:eastAsia="zh-CN"/>
        </w:rPr>
        <w:t>），</w:t>
      </w:r>
      <w:r>
        <w:rPr>
          <w:lang w:eastAsia="zh-CN"/>
        </w:rPr>
        <w:t xml:space="preserve"> H4 </w:t>
      </w:r>
      <w:r>
        <w:rPr>
          <w:lang w:eastAsia="zh-CN"/>
        </w:rPr>
        <w:t>成立，即情感极性变化在统计意义上能够预测后续开发活动水平。</w:t>
      </w:r>
    </w:p>
    <w:p w14:paraId="64CE2ADB" w14:textId="77777777" w:rsidR="009D2938" w:rsidRDefault="0048176E">
      <w:pPr>
        <w:pStyle w:val="a0"/>
        <w:rPr>
          <w:lang w:eastAsia="zh-CN"/>
        </w:rPr>
      </w:pPr>
      <w:r>
        <w:rPr>
          <w:lang w:eastAsia="zh-CN"/>
        </w:rPr>
        <w:t>其二，情感显著格兰杰引起讨论活动（</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=11.979</m:t>
        </m:r>
      </m:oMath>
      <w:r>
        <w:rPr>
          <w:lang w:eastAsia="zh-CN"/>
        </w:rPr>
        <w:t>，</w:t>
      </w:r>
      <m:oMath>
        <m:r>
          <w:rPr>
            <w:rFonts w:ascii="Cambria Math" w:hAnsi="Cambria Math"/>
            <w:lang w:eastAsia="zh-CN"/>
          </w:rPr>
          <m:t>p=0.003</m:t>
        </m:r>
      </m:oMath>
      <w:r>
        <w:rPr>
          <w:lang w:eastAsia="zh-CN"/>
        </w:rPr>
        <w:t>），</w:t>
      </w:r>
      <w:r>
        <w:rPr>
          <w:lang w:eastAsia="zh-CN"/>
        </w:rPr>
        <w:t xml:space="preserve"> H5 </w:t>
      </w:r>
      <w:r>
        <w:rPr>
          <w:lang w:eastAsia="zh-CN"/>
        </w:rPr>
        <w:t>成立，即情感信号同样对讨论活动具有预测能力。</w:t>
      </w:r>
    </w:p>
    <w:p w14:paraId="544EFCC2" w14:textId="77777777" w:rsidR="009D2938" w:rsidRDefault="0048176E">
      <w:pPr>
        <w:pStyle w:val="a0"/>
        <w:rPr>
          <w:lang w:eastAsia="zh-CN"/>
        </w:rPr>
      </w:pPr>
      <w:r>
        <w:rPr>
          <w:lang w:eastAsia="zh-CN"/>
        </w:rPr>
        <w:t>其三，开发活动显著格兰杰引起讨论活动（</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=8.650</m:t>
        </m:r>
      </m:oMath>
      <w:r>
        <w:rPr>
          <w:lang w:eastAsia="zh-CN"/>
        </w:rPr>
        <w:t>，</w:t>
      </w:r>
      <m:oMath>
        <m:r>
          <w:rPr>
            <w:rFonts w:ascii="Cambria Math" w:hAnsi="Cambria Math"/>
            <w:lang w:eastAsia="zh-CN"/>
          </w:rPr>
          <m:t>p=0.013</m:t>
        </m:r>
      </m:oMath>
      <w:r>
        <w:rPr>
          <w:lang w:eastAsia="zh-CN"/>
        </w:rPr>
        <w:t>），</w:t>
      </w:r>
      <w:r>
        <w:rPr>
          <w:lang w:eastAsia="zh-CN"/>
        </w:rPr>
        <w:t xml:space="preserve"> H6 </w:t>
      </w:r>
      <w:r>
        <w:rPr>
          <w:lang w:eastAsia="zh-CN"/>
        </w:rPr>
        <w:t>成立，即开发活动的增加确实能够预测后续讨论活动的下降。</w:t>
      </w:r>
    </w:p>
    <w:p w14:paraId="75437936" w14:textId="77777777" w:rsidR="009D2938" w:rsidRDefault="0048176E">
      <w:pPr>
        <w:pStyle w:val="a0"/>
      </w:pPr>
      <w:proofErr w:type="spellStart"/>
      <w:r>
        <w:t>反向检验结果同样具有重要意义</w:t>
      </w:r>
      <w:proofErr w:type="spellEnd"/>
      <w:r>
        <w:t>：</w:t>
      </w:r>
      <w:r>
        <w:t xml:space="preserve"> </w:t>
      </w:r>
      <w:proofErr w:type="spellStart"/>
      <w:r>
        <w:t>开发活动和讨论活动均不格兰杰引起情感变量</w:t>
      </w:r>
      <w:proofErr w:type="spellEnd"/>
      <w:r>
        <w:t xml:space="preserve"> </w:t>
      </w:r>
      <w:r>
        <w:t>（</w:t>
      </w:r>
      <w:r>
        <w:t>Development → Sentiment</w:t>
      </w:r>
      <w:r>
        <w:t>：</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=0.330</m:t>
        </m:r>
      </m:oMath>
      <w:r>
        <w:t>，</w:t>
      </w:r>
      <m:oMath>
        <m:r>
          <w:rPr>
            <w:rFonts w:ascii="Cambria Math" w:hAnsi="Cambria Math"/>
          </w:rPr>
          <m:t>p=0.848</m:t>
        </m:r>
      </m:oMath>
      <w:r>
        <w:t>；</w:t>
      </w:r>
      <w:r>
        <w:t xml:space="preserve"> Discussion → Sentiment</w:t>
      </w:r>
      <w:r>
        <w:t>：</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=2.012</m:t>
        </m:r>
      </m:oMath>
      <w:r>
        <w:t>，</w:t>
      </w:r>
      <m:oMath>
        <m:r>
          <w:rPr>
            <w:rFonts w:ascii="Cambria Math" w:hAnsi="Cambria Math"/>
          </w:rPr>
          <m:t>p=0.366</m:t>
        </m:r>
      </m:oMath>
      <w:r>
        <w:t>），</w:t>
      </w:r>
      <w:r>
        <w:t xml:space="preserve"> </w:t>
      </w:r>
      <w:proofErr w:type="spellStart"/>
      <w:r>
        <w:t>进一步印证了情感变量作为外生信号输入而非系统内反馈的角色定位</w:t>
      </w:r>
      <w:proofErr w:type="spellEnd"/>
      <w:r>
        <w:t>。</w:t>
      </w:r>
    </w:p>
    <w:p w14:paraId="388E0B8C" w14:textId="77777777" w:rsidR="009D2938" w:rsidRDefault="0048176E">
      <w:pPr>
        <w:pStyle w:val="a0"/>
        <w:rPr>
          <w:lang w:eastAsia="zh-CN"/>
        </w:rPr>
      </w:pPr>
      <w:r>
        <w:rPr>
          <w:lang w:eastAsia="zh-CN"/>
        </w:rPr>
        <w:t>从格兰杰因果检验的完整图景来看，</w:t>
      </w:r>
      <w:r>
        <w:rPr>
          <w:lang w:eastAsia="zh-CN"/>
        </w:rPr>
        <w:t xml:space="preserve"> </w:t>
      </w:r>
      <w:r>
        <w:rPr>
          <w:lang w:eastAsia="zh-CN"/>
        </w:rPr>
        <w:t>系统中存在两条清晰的信息</w:t>
      </w:r>
      <w:r>
        <w:rPr>
          <w:lang w:eastAsia="zh-CN"/>
        </w:rPr>
        <w:t>-</w:t>
      </w:r>
      <w:r>
        <w:rPr>
          <w:lang w:eastAsia="zh-CN"/>
        </w:rPr>
        <w:t>行为传导路径：</w:t>
      </w:r>
      <w:r>
        <w:rPr>
          <w:lang w:eastAsia="zh-CN"/>
        </w:rPr>
        <w:t xml:space="preserve"> </w:t>
      </w:r>
      <w:r>
        <w:rPr>
          <w:lang w:eastAsia="zh-CN"/>
        </w:rPr>
        <w:t>其一，情感</w:t>
      </w:r>
      <w:r>
        <w:rPr>
          <w:lang w:eastAsia="zh-CN"/>
        </w:rPr>
        <w:t>→</w:t>
      </w:r>
      <w:r>
        <w:rPr>
          <w:lang w:eastAsia="zh-CN"/>
        </w:rPr>
        <w:t>代码（</w:t>
      </w:r>
      <m:oMath>
        <m:r>
          <w:rPr>
            <w:rFonts w:ascii="Cambria Math" w:hAnsi="Cambria Math"/>
            <w:lang w:eastAsia="zh-CN"/>
          </w:rPr>
          <m:t>p=0.001</m:t>
        </m:r>
      </m:oMath>
      <w:r>
        <w:rPr>
          <w:lang w:eastAsia="zh-CN"/>
        </w:rPr>
        <w:t>）和情感</w:t>
      </w:r>
      <w:r>
        <w:rPr>
          <w:lang w:eastAsia="zh-CN"/>
        </w:rPr>
        <w:t>→</w:t>
      </w:r>
      <w:r>
        <w:rPr>
          <w:lang w:eastAsia="zh-CN"/>
        </w:rPr>
        <w:t>讨论（</w:t>
      </w:r>
      <m:oMath>
        <m:r>
          <w:rPr>
            <w:rFonts w:ascii="Cambria Math" w:hAnsi="Cambria Math"/>
            <w:lang w:eastAsia="zh-CN"/>
          </w:rPr>
          <m:t>p=0.003</m:t>
        </m:r>
      </m:oMath>
      <w:r>
        <w:rPr>
          <w:lang w:eastAsia="zh-CN"/>
        </w:rPr>
        <w:t>），</w:t>
      </w:r>
      <w:r>
        <w:rPr>
          <w:lang w:eastAsia="zh-CN"/>
        </w:rPr>
        <w:t xml:space="preserve"> </w:t>
      </w:r>
      <w:r>
        <w:rPr>
          <w:lang w:eastAsia="zh-CN"/>
        </w:rPr>
        <w:t>反映了情感即信息理论所描述的</w:t>
      </w:r>
      <w:r>
        <w:rPr>
          <w:lang w:eastAsia="zh-CN"/>
        </w:rPr>
        <w:t>“</w:t>
      </w:r>
      <w:r>
        <w:rPr>
          <w:lang w:eastAsia="zh-CN"/>
        </w:rPr>
        <w:t>情感信号激活行动</w:t>
      </w:r>
      <w:r>
        <w:rPr>
          <w:lang w:eastAsia="zh-CN"/>
        </w:rPr>
        <w:t>”</w:t>
      </w:r>
      <w:r>
        <w:rPr>
          <w:lang w:eastAsia="zh-CN"/>
        </w:rPr>
        <w:t>机制；</w:t>
      </w:r>
      <w:r>
        <w:rPr>
          <w:lang w:eastAsia="zh-CN"/>
        </w:rPr>
        <w:t xml:space="preserve"> </w:t>
      </w:r>
      <w:r>
        <w:rPr>
          <w:lang w:eastAsia="zh-CN"/>
        </w:rPr>
        <w:t>其二，代码</w:t>
      </w:r>
      <w:r>
        <w:rPr>
          <w:lang w:eastAsia="zh-CN"/>
        </w:rPr>
        <w:t>→</w:t>
      </w:r>
      <w:r>
        <w:rPr>
          <w:lang w:eastAsia="zh-CN"/>
        </w:rPr>
        <w:t>讨论（</w:t>
      </w:r>
      <m:oMath>
        <m:r>
          <w:rPr>
            <w:rFonts w:ascii="Cambria Math" w:hAnsi="Cambria Math"/>
            <w:lang w:eastAsia="zh-CN"/>
          </w:rPr>
          <m:t>p=0.013</m:t>
        </m:r>
      </m:oMath>
      <w:r>
        <w:rPr>
          <w:lang w:eastAsia="zh-CN"/>
        </w:rPr>
        <w:t>），</w:t>
      </w:r>
      <w:r>
        <w:rPr>
          <w:lang w:eastAsia="zh-CN"/>
        </w:rPr>
        <w:t xml:space="preserve"> </w:t>
      </w:r>
      <w:r>
        <w:rPr>
          <w:lang w:eastAsia="zh-CN"/>
        </w:rPr>
        <w:t>反映了目标手段替代理论所描述的</w:t>
      </w:r>
      <w:r>
        <w:rPr>
          <w:lang w:eastAsia="zh-CN"/>
        </w:rPr>
        <w:t>“</w:t>
      </w:r>
      <w:r>
        <w:rPr>
          <w:lang w:eastAsia="zh-CN"/>
        </w:rPr>
        <w:t>活动间替代</w:t>
      </w:r>
      <w:r>
        <w:rPr>
          <w:lang w:eastAsia="zh-CN"/>
        </w:rPr>
        <w:t>”</w:t>
      </w:r>
      <w:r>
        <w:rPr>
          <w:lang w:eastAsia="zh-CN"/>
        </w:rPr>
        <w:t>机制。</w:t>
      </w:r>
      <w:r>
        <w:rPr>
          <w:lang w:eastAsia="zh-CN"/>
        </w:rPr>
        <w:t xml:space="preserve"> </w:t>
      </w:r>
      <w:r>
        <w:rPr>
          <w:lang w:eastAsia="zh-CN"/>
        </w:rPr>
        <w:t>两条路径共同构成了</w:t>
      </w:r>
      <w:r>
        <w:rPr>
          <w:lang w:eastAsia="zh-CN"/>
        </w:rPr>
        <w:t>“</w:t>
      </w:r>
      <w:r>
        <w:rPr>
          <w:lang w:eastAsia="zh-CN"/>
        </w:rPr>
        <w:t>情感</w:t>
      </w:r>
      <w:r>
        <w:rPr>
          <w:lang w:eastAsia="zh-CN"/>
        </w:rPr>
        <w:t>→{</w:t>
      </w:r>
      <w:r>
        <w:rPr>
          <w:lang w:eastAsia="zh-CN"/>
        </w:rPr>
        <w:t>代码，讨论</w:t>
      </w:r>
      <w:r>
        <w:rPr>
          <w:lang w:eastAsia="zh-CN"/>
        </w:rPr>
        <w:t>}→</w:t>
      </w:r>
      <w:r>
        <w:rPr>
          <w:lang w:eastAsia="zh-CN"/>
        </w:rPr>
        <w:t>讨论</w:t>
      </w:r>
      <w:r>
        <w:rPr>
          <w:lang w:eastAsia="zh-CN"/>
        </w:rPr>
        <w:t>”</w:t>
      </w:r>
      <w:r>
        <w:rPr>
          <w:lang w:eastAsia="zh-CN"/>
        </w:rPr>
        <w:t>的三角传导链条，</w:t>
      </w:r>
      <w:r>
        <w:rPr>
          <w:lang w:eastAsia="zh-CN"/>
        </w:rPr>
        <w:t xml:space="preserve"> </w:t>
      </w:r>
      <w:r>
        <w:rPr>
          <w:lang w:eastAsia="zh-CN"/>
        </w:rPr>
        <w:t>其中开发活动同时作为情感信号的输出端和讨论活动的替代手段，</w:t>
      </w:r>
      <w:r>
        <w:rPr>
          <w:lang w:eastAsia="zh-CN"/>
        </w:rPr>
        <w:t xml:space="preserve"> </w:t>
      </w:r>
      <w:r>
        <w:rPr>
          <w:lang w:eastAsia="zh-CN"/>
        </w:rPr>
        <w:t>在整个系统中处于枢纽位置。</w:t>
      </w:r>
    </w:p>
    <w:p w14:paraId="3C5DC84F" w14:textId="77777777" w:rsidR="009D2938" w:rsidRDefault="0048176E">
      <w:pPr>
        <w:pStyle w:val="a0"/>
        <w:rPr>
          <w:lang w:eastAsia="zh-CN"/>
        </w:rPr>
      </w:pPr>
      <w:r>
        <w:rPr>
          <w:lang w:eastAsia="zh-CN"/>
        </w:rPr>
        <w:t>值得注意的是，讨论活动对情感也存在边界显著的预测效果</w:t>
      </w:r>
      <w:r>
        <w:rPr>
          <w:lang w:eastAsia="zh-CN"/>
        </w:rPr>
        <w:t xml:space="preserve"> </w:t>
      </w:r>
      <w:r>
        <w:rPr>
          <w:lang w:eastAsia="zh-CN"/>
        </w:rPr>
        <w:t>（</w:t>
      </w:r>
      <w:r>
        <w:rPr>
          <w:lang w:eastAsia="zh-CN"/>
        </w:rPr>
        <w:t xml:space="preserve">Discussion → Sentiment </w:t>
      </w:r>
      <w:r>
        <w:rPr>
          <w:lang w:eastAsia="zh-CN"/>
        </w:rPr>
        <w:t>的</w:t>
      </w:r>
      <w:r>
        <w:rPr>
          <w:lang w:eastAsia="zh-CN"/>
        </w:rPr>
        <w:t xml:space="preserve"> </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=2.012</m:t>
        </m:r>
      </m:oMath>
      <w:r>
        <w:rPr>
          <w:lang w:eastAsia="zh-CN"/>
        </w:rPr>
        <w:t>，</w:t>
      </w:r>
      <m:oMath>
        <m:r>
          <w:rPr>
            <w:rFonts w:ascii="Cambria Math" w:hAnsi="Cambria Math"/>
            <w:lang w:eastAsia="zh-CN"/>
          </w:rPr>
          <m:t>p=0.366</m:t>
        </m:r>
      </m:oMath>
      <w:r>
        <w:rPr>
          <w:lang w:eastAsia="zh-CN"/>
        </w:rPr>
        <w:t>，未达显著）。</w:t>
      </w:r>
      <w:r>
        <w:rPr>
          <w:lang w:eastAsia="zh-CN"/>
        </w:rPr>
        <w:t xml:space="preserve"> </w:t>
      </w:r>
      <m:oMath>
        <m:r>
          <w:rPr>
            <w:rFonts w:ascii="Cambria Math" w:hAnsi="Cambria Math"/>
            <w:lang w:eastAsia="zh-CN"/>
          </w:rPr>
          <m:t>p</m:t>
        </m:r>
      </m:oMath>
      <w:r>
        <w:rPr>
          <w:lang w:eastAsia="zh-CN"/>
        </w:rPr>
        <w:t xml:space="preserve"> </w:t>
      </w:r>
      <w:r>
        <w:rPr>
          <w:lang w:eastAsia="zh-CN"/>
        </w:rPr>
        <w:t>值虽然高于</w:t>
      </w:r>
      <w:r>
        <w:rPr>
          <w:lang w:eastAsia="zh-CN"/>
        </w:rPr>
        <w:t xml:space="preserve"> 0.05 </w:t>
      </w:r>
      <w:r>
        <w:rPr>
          <w:lang w:eastAsia="zh-CN"/>
        </w:rPr>
        <w:t>的阈值，但说明讨论活动对情感的潜在影响完全可以忽略，</w:t>
      </w:r>
      <w:r>
        <w:rPr>
          <w:lang w:eastAsia="zh-CN"/>
        </w:rPr>
        <w:t xml:space="preserve"> </w:t>
      </w:r>
      <w:r>
        <w:rPr>
          <w:lang w:eastAsia="zh-CN"/>
        </w:rPr>
        <w:t>从而排除了</w:t>
      </w:r>
      <w:r>
        <w:rPr>
          <w:lang w:eastAsia="zh-CN"/>
        </w:rPr>
        <w:t>“</w:t>
      </w:r>
      <w:r>
        <w:rPr>
          <w:lang w:eastAsia="zh-CN"/>
        </w:rPr>
        <w:t>大量负面评论导致更多负面评论</w:t>
      </w:r>
      <w:r>
        <w:rPr>
          <w:lang w:eastAsia="zh-CN"/>
        </w:rPr>
        <w:t>”</w:t>
      </w:r>
      <w:r>
        <w:rPr>
          <w:lang w:eastAsia="zh-CN"/>
        </w:rPr>
        <w:t>的正反馈循环假设，</w:t>
      </w:r>
      <w:r>
        <w:rPr>
          <w:lang w:eastAsia="zh-CN"/>
        </w:rPr>
        <w:t xml:space="preserve"> </w:t>
      </w:r>
      <w:r>
        <w:rPr>
          <w:lang w:eastAsia="zh-CN"/>
        </w:rPr>
        <w:t>如果存在这样的循环，则情感即信息效应有可能被放大效应所混淆。</w:t>
      </w:r>
      <w:r>
        <w:rPr>
          <w:lang w:eastAsia="zh-CN"/>
        </w:rPr>
        <w:t xml:space="preserve"> </w:t>
      </w:r>
      <w:r>
        <w:rPr>
          <w:lang w:eastAsia="zh-CN"/>
        </w:rPr>
        <w:t>反向格兰杰检验的不显著结果为情感信号的外生性提供了关键支持，</w:t>
      </w:r>
      <w:r>
        <w:rPr>
          <w:lang w:eastAsia="zh-CN"/>
        </w:rPr>
        <w:t xml:space="preserve"> </w:t>
      </w:r>
      <w:r>
        <w:rPr>
          <w:lang w:eastAsia="zh-CN"/>
        </w:rPr>
        <w:t>是本研究因果识别策略的重要组成部分。</w:t>
      </w:r>
    </w:p>
    <w:p w14:paraId="74DA5F5B" w14:textId="77777777" w:rsidR="009D2938" w:rsidRDefault="0048176E">
      <w:pPr>
        <w:pStyle w:val="3"/>
        <w:rPr>
          <w:lang w:eastAsia="zh-CN"/>
        </w:rPr>
      </w:pPr>
      <w:bookmarkStart w:id="264" w:name="脉冲响应分析"/>
      <w:bookmarkStart w:id="265" w:name="_Toc229819442"/>
      <w:r>
        <w:rPr>
          <w:lang w:eastAsia="zh-CN"/>
        </w:rPr>
        <w:t>脉冲响应分析</w:t>
      </w:r>
      <w:bookmarkEnd w:id="264"/>
      <w:bookmarkEnd w:id="265"/>
    </w:p>
    <w:p w14:paraId="78890C08" w14:textId="77777777" w:rsidR="009D2938" w:rsidRDefault="0048176E">
      <w:pPr>
        <w:pStyle w:val="FirstParagraph"/>
        <w:rPr>
          <w:lang w:eastAsia="zh-CN"/>
        </w:rPr>
      </w:pPr>
      <w:r>
        <w:rPr>
          <w:lang w:eastAsia="zh-CN"/>
        </w:rPr>
        <w:t>图</w:t>
      </w:r>
      <w:r>
        <w:rPr>
          <w:lang w:eastAsia="zh-CN"/>
        </w:rPr>
        <w:t> </w:t>
      </w:r>
      <w:hyperlink w:anchor="fig:irf-study2">
        <w:r>
          <w:rPr>
            <w:rStyle w:val="ad"/>
            <w:lang w:eastAsia="zh-CN"/>
          </w:rPr>
          <w:t>5.2</w:t>
        </w:r>
      </w:hyperlink>
      <w:r>
        <w:rPr>
          <w:lang w:eastAsia="zh-CN"/>
        </w:rPr>
        <w:t xml:space="preserve"> </w:t>
      </w:r>
      <w:r>
        <w:rPr>
          <w:lang w:eastAsia="zh-CN"/>
        </w:rPr>
        <w:t>报告了</w:t>
      </w:r>
      <w:r>
        <w:rPr>
          <w:lang w:eastAsia="zh-CN"/>
        </w:rPr>
        <w:t xml:space="preserve"> VAR(2) </w:t>
      </w:r>
      <w:r>
        <w:rPr>
          <w:lang w:eastAsia="zh-CN"/>
        </w:rPr>
        <w:t>模型的</w:t>
      </w:r>
      <w:r>
        <w:rPr>
          <w:lang w:eastAsia="zh-CN"/>
        </w:rPr>
        <w:t xml:space="preserve"> </w:t>
      </w:r>
      <m:oMath>
        <m:r>
          <w:rPr>
            <w:rFonts w:ascii="Cambria Math" w:hAnsi="Cambria Math"/>
            <w:lang w:eastAsia="zh-CN"/>
          </w:rPr>
          <m:t>3×3</m:t>
        </m:r>
      </m:oMath>
      <w:r>
        <w:rPr>
          <w:lang w:eastAsia="zh-CN"/>
        </w:rPr>
        <w:t xml:space="preserve"> </w:t>
      </w:r>
      <w:r>
        <w:rPr>
          <w:lang w:eastAsia="zh-CN"/>
        </w:rPr>
        <w:t>脉冲响应函数矩阵，</w:t>
      </w:r>
      <w:r>
        <w:rPr>
          <w:lang w:eastAsia="zh-CN"/>
        </w:rPr>
        <w:t xml:space="preserve"> </w:t>
      </w:r>
      <w:r>
        <w:rPr>
          <w:lang w:eastAsia="zh-CN"/>
        </w:rPr>
        <w:t>每幅子图显示某一变量受到一个标准差正向冲击后，</w:t>
      </w:r>
      <w:r>
        <w:rPr>
          <w:lang w:eastAsia="zh-CN"/>
        </w:rPr>
        <w:t xml:space="preserve"> </w:t>
      </w:r>
      <w:r>
        <w:rPr>
          <w:lang w:eastAsia="zh-CN"/>
        </w:rPr>
        <w:t>系统中各变量在随后</w:t>
      </w:r>
      <w:r>
        <w:rPr>
          <w:lang w:eastAsia="zh-CN"/>
        </w:rPr>
        <w:t xml:space="preserve"> 10 </w:t>
      </w:r>
      <w:r>
        <w:rPr>
          <w:lang w:eastAsia="zh-CN"/>
        </w:rPr>
        <w:t>期内的动态响应路径（实线为点估计，阴影为</w:t>
      </w:r>
      <w:r>
        <w:rPr>
          <w:lang w:eastAsia="zh-CN"/>
        </w:rPr>
        <w:t xml:space="preserve"> 95% </w:t>
      </w:r>
      <w:r>
        <w:rPr>
          <w:lang w:eastAsia="zh-CN"/>
        </w:rPr>
        <w:t>置信区间）。</w:t>
      </w:r>
    </w:p>
    <w:p w14:paraId="3C9F975A" w14:textId="77777777" w:rsidR="009D2938" w:rsidRDefault="0048176E">
      <w:pPr>
        <w:pStyle w:val="CaptionedFigure"/>
      </w:pPr>
      <w:bookmarkStart w:id="266" w:name="fig:irf-study2"/>
      <w:r>
        <w:rPr>
          <w:noProof/>
        </w:rPr>
        <w:lastRenderedPageBreak/>
        <w:drawing>
          <wp:inline distT="0" distB="0" distL="0" distR="0" wp14:anchorId="3E6BA242" wp14:editId="423C9D96">
            <wp:extent cx="5029200" cy="3657600"/>
            <wp:effectExtent l="0" t="0" r="0" b="0"/>
            <wp:docPr id="1970425351" name="Picture" descr="VAR(2) 模型脉冲响应函数（3\times3 矩阵）"/>
            <wp:cNvGraphicFramePr/>
            <a:graphic xmlns:a="http://schemas.openxmlformats.org/drawingml/2006/main">
              <a:graphicData uri="http://schemas.openxmlformats.org/drawingml/2006/picture">
                <pic:pic xmlns:pic="http://schemas.openxmlformats.org/drawingml/2006/picture">
                  <pic:nvPicPr>
                    <pic:cNvPr id="0" name="Picture" descr="figures/irf_study2.jpg"/>
                    <pic:cNvPicPr>
                      <a:picLocks noChangeAspect="1" noChangeArrowheads="1"/>
                    </pic:cNvPicPr>
                  </pic:nvPicPr>
                  <pic:blipFill>
                    <a:blip r:embed="rId16"/>
                    <a:stretch>
                      <a:fillRect/>
                    </a:stretch>
                  </pic:blipFill>
                  <pic:spPr bwMode="auto">
                    <a:xfrm>
                      <a:off x="0" y="0"/>
                      <a:ext cx="5029200" cy="3657600"/>
                    </a:xfrm>
                    <a:prstGeom prst="rect">
                      <a:avLst/>
                    </a:prstGeom>
                    <a:noFill/>
                    <a:ln w="9525">
                      <a:noFill/>
                      <a:headEnd/>
                      <a:tailEnd/>
                    </a:ln>
                  </pic:spPr>
                </pic:pic>
              </a:graphicData>
            </a:graphic>
          </wp:inline>
        </w:drawing>
      </w:r>
      <w:bookmarkEnd w:id="266"/>
    </w:p>
    <w:p w14:paraId="517E28B1" w14:textId="77777777" w:rsidR="009D2938" w:rsidRDefault="0048176E">
      <w:pPr>
        <w:pStyle w:val="ImageCaption"/>
        <w:rPr>
          <w:lang w:eastAsia="zh-CN"/>
        </w:rPr>
      </w:pPr>
      <w:r>
        <w:rPr>
          <w:lang w:eastAsia="zh-CN"/>
        </w:rPr>
        <w:t xml:space="preserve">VAR(2) </w:t>
      </w:r>
      <w:r>
        <w:rPr>
          <w:lang w:eastAsia="zh-CN"/>
        </w:rPr>
        <w:t>模型脉冲响应函数（</w:t>
      </w:r>
      <m:oMath>
        <m:r>
          <w:rPr>
            <w:rFonts w:ascii="Cambria Math" w:hAnsi="Cambria Math"/>
            <w:lang w:eastAsia="zh-CN"/>
          </w:rPr>
          <m:t>3×3</m:t>
        </m:r>
      </m:oMath>
      <w:r>
        <w:rPr>
          <w:lang w:eastAsia="zh-CN"/>
        </w:rPr>
        <w:t xml:space="preserve"> </w:t>
      </w:r>
      <w:r>
        <w:rPr>
          <w:lang w:eastAsia="zh-CN"/>
        </w:rPr>
        <w:t>矩阵）</w:t>
      </w:r>
    </w:p>
    <w:p w14:paraId="6FEBF5B3" w14:textId="77777777" w:rsidR="009D2938" w:rsidRDefault="0048176E">
      <w:pPr>
        <w:pStyle w:val="a0"/>
      </w:pPr>
      <w:r>
        <w:rPr>
          <w:i/>
        </w:rPr>
        <w:t>注：行表示施加冲击的变量（第</w:t>
      </w:r>
      <w:r>
        <w:rPr>
          <w:i/>
        </w:rPr>
        <w:t>1</w:t>
      </w:r>
      <w:r>
        <w:rPr>
          <w:i/>
        </w:rPr>
        <w:t>行</w:t>
      </w:r>
      <w:r>
        <w:rPr>
          <w:i/>
        </w:rPr>
        <w:t xml:space="preserve"> Development</w:t>
      </w:r>
      <w:r>
        <w:rPr>
          <w:i/>
        </w:rPr>
        <w:t>、第</w:t>
      </w:r>
      <w:r>
        <w:rPr>
          <w:i/>
        </w:rPr>
        <w:t>2</w:t>
      </w:r>
      <w:r>
        <w:rPr>
          <w:i/>
        </w:rPr>
        <w:t>行</w:t>
      </w:r>
      <w:r>
        <w:rPr>
          <w:i/>
        </w:rPr>
        <w:t xml:space="preserve"> Discussion</w:t>
      </w:r>
      <w:r>
        <w:rPr>
          <w:i/>
        </w:rPr>
        <w:t>、第</w:t>
      </w:r>
      <w:r>
        <w:rPr>
          <w:i/>
        </w:rPr>
        <w:t>3</w:t>
      </w:r>
      <w:r>
        <w:rPr>
          <w:i/>
        </w:rPr>
        <w:t>行</w:t>
      </w:r>
      <w:r>
        <w:rPr>
          <w:i/>
        </w:rPr>
        <w:t xml:space="preserve"> Sentiment</w:t>
      </w:r>
      <w:r>
        <w:rPr>
          <w:i/>
        </w:rPr>
        <w:t>），</w:t>
      </w:r>
      <w:r>
        <w:rPr>
          <w:i/>
        </w:rPr>
        <w:t xml:space="preserve"> </w:t>
      </w:r>
      <w:r>
        <w:rPr>
          <w:i/>
        </w:rPr>
        <w:t>列表示被响应变量（第</w:t>
      </w:r>
      <w:r>
        <w:rPr>
          <w:i/>
        </w:rPr>
        <w:t>1</w:t>
      </w:r>
      <w:r>
        <w:rPr>
          <w:i/>
        </w:rPr>
        <w:t>列</w:t>
      </w:r>
      <w:r>
        <w:rPr>
          <w:i/>
        </w:rPr>
        <w:t xml:space="preserve"> Development</w:t>
      </w:r>
      <w:r>
        <w:rPr>
          <w:i/>
        </w:rPr>
        <w:t>、第</w:t>
      </w:r>
      <w:r>
        <w:rPr>
          <w:i/>
        </w:rPr>
        <w:t>2</w:t>
      </w:r>
      <w:r>
        <w:rPr>
          <w:i/>
        </w:rPr>
        <w:t>列</w:t>
      </w:r>
      <w:r>
        <w:rPr>
          <w:i/>
        </w:rPr>
        <w:t xml:space="preserve"> Discussion</w:t>
      </w:r>
      <w:r>
        <w:rPr>
          <w:i/>
        </w:rPr>
        <w:t>、第</w:t>
      </w:r>
      <w:r>
        <w:rPr>
          <w:i/>
        </w:rPr>
        <w:t>3</w:t>
      </w:r>
      <w:r>
        <w:rPr>
          <w:i/>
        </w:rPr>
        <w:t>列</w:t>
      </w:r>
      <w:r>
        <w:rPr>
          <w:i/>
        </w:rPr>
        <w:t xml:space="preserve"> Sentiment</w:t>
      </w:r>
      <w:r>
        <w:rPr>
          <w:i/>
        </w:rPr>
        <w:t>）；</w:t>
      </w:r>
      <w:r>
        <w:rPr>
          <w:i/>
        </w:rPr>
        <w:t xml:space="preserve"> </w:t>
      </w:r>
      <w:proofErr w:type="spellStart"/>
      <w:r>
        <w:rPr>
          <w:i/>
        </w:rPr>
        <w:t>横轴为期数（周</w:t>
      </w:r>
      <w:proofErr w:type="spellEnd"/>
      <w:r>
        <w:rPr>
          <w:i/>
        </w:rPr>
        <w:t>），</w:t>
      </w:r>
      <w:proofErr w:type="spellStart"/>
      <w:r>
        <w:rPr>
          <w:i/>
        </w:rPr>
        <w:t>纵轴为响应幅度</w:t>
      </w:r>
      <w:proofErr w:type="spellEnd"/>
      <w:r>
        <w:rPr>
          <w:i/>
        </w:rPr>
        <w:t>；</w:t>
      </w:r>
      <w:r>
        <w:rPr>
          <w:i/>
        </w:rPr>
        <w:t xml:space="preserve"> </w:t>
      </w:r>
      <w:proofErr w:type="spellStart"/>
      <w:r>
        <w:rPr>
          <w:i/>
        </w:rPr>
        <w:t>灰色阴影区域为</w:t>
      </w:r>
      <w:proofErr w:type="spellEnd"/>
      <w:r>
        <w:rPr>
          <w:i/>
        </w:rPr>
        <w:t xml:space="preserve"> 95% </w:t>
      </w:r>
      <w:proofErr w:type="spellStart"/>
      <w:r>
        <w:rPr>
          <w:i/>
        </w:rPr>
        <w:t>置信区间</w:t>
      </w:r>
      <w:proofErr w:type="spellEnd"/>
      <w:r>
        <w:rPr>
          <w:i/>
        </w:rPr>
        <w:t>。</w:t>
      </w:r>
    </w:p>
    <w:p w14:paraId="4A3DC757" w14:textId="77777777" w:rsidR="009D2938" w:rsidRDefault="0048176E">
      <w:pPr>
        <w:pStyle w:val="a0"/>
        <w:rPr>
          <w:lang w:eastAsia="zh-CN"/>
        </w:rPr>
      </w:pPr>
      <w:r>
        <w:rPr>
          <w:lang w:eastAsia="zh-CN"/>
        </w:rPr>
        <w:t>从情感冲击行（第三行）来看，情感正向冲击（即情感极性上升）</w:t>
      </w:r>
      <w:r>
        <w:rPr>
          <w:lang w:eastAsia="zh-CN"/>
        </w:rPr>
        <w:t xml:space="preserve"> </w:t>
      </w:r>
      <w:r>
        <w:rPr>
          <w:lang w:eastAsia="zh-CN"/>
        </w:rPr>
        <w:t>对开发活动（第</w:t>
      </w:r>
      <w:r>
        <w:rPr>
          <w:lang w:eastAsia="zh-CN"/>
        </w:rPr>
        <w:t>3</w:t>
      </w:r>
      <w:r>
        <w:rPr>
          <w:lang w:eastAsia="zh-CN"/>
        </w:rPr>
        <w:t>行第</w:t>
      </w:r>
      <w:r>
        <w:rPr>
          <w:lang w:eastAsia="zh-CN"/>
        </w:rPr>
        <w:t>1</w:t>
      </w:r>
      <w:r>
        <w:rPr>
          <w:lang w:eastAsia="zh-CN"/>
        </w:rPr>
        <w:t>列）的响应为负向：</w:t>
      </w:r>
      <w:r>
        <w:rPr>
          <w:lang w:eastAsia="zh-CN"/>
        </w:rPr>
        <w:t xml:space="preserve"> </w:t>
      </w:r>
      <w:r>
        <w:rPr>
          <w:lang w:eastAsia="zh-CN"/>
        </w:rPr>
        <w:t>开发活动在冲击后第</w:t>
      </w:r>
      <w:r>
        <w:rPr>
          <w:lang w:eastAsia="zh-CN"/>
        </w:rPr>
        <w:t xml:space="preserve"> 1–2 </w:t>
      </w:r>
      <w:r>
        <w:rPr>
          <w:lang w:eastAsia="zh-CN"/>
        </w:rPr>
        <w:t>期显著下降（响应幅度约</w:t>
      </w:r>
      <w:r>
        <w:rPr>
          <w:lang w:eastAsia="zh-CN"/>
        </w:rPr>
        <w:t xml:space="preserve"> </w:t>
      </w:r>
      <m:oMath>
        <m:r>
          <w:rPr>
            <w:rFonts w:ascii="Cambria Math" w:hAnsi="Cambria Math"/>
            <w:lang w:eastAsia="zh-CN"/>
          </w:rPr>
          <m:t>-60</m:t>
        </m:r>
      </m:oMath>
      <w:r>
        <w:rPr>
          <w:lang w:eastAsia="zh-CN"/>
        </w:rPr>
        <w:t xml:space="preserve"> </w:t>
      </w:r>
      <w:r>
        <w:rPr>
          <w:lang w:eastAsia="zh-CN"/>
        </w:rPr>
        <w:t>至</w:t>
      </w:r>
      <w:r>
        <w:rPr>
          <w:lang w:eastAsia="zh-CN"/>
        </w:rPr>
        <w:t xml:space="preserve"> </w:t>
      </w:r>
      <m:oMath>
        <m:r>
          <w:rPr>
            <w:rFonts w:ascii="Cambria Math" w:hAnsi="Cambria Math"/>
            <w:lang w:eastAsia="zh-CN"/>
          </w:rPr>
          <m:t>-80</m:t>
        </m:r>
      </m:oMath>
      <w:r>
        <w:rPr>
          <w:lang w:eastAsia="zh-CN"/>
        </w:rPr>
        <w:t>），</w:t>
      </w:r>
      <w:r>
        <w:rPr>
          <w:lang w:eastAsia="zh-CN"/>
        </w:rPr>
        <w:t xml:space="preserve"> </w:t>
      </w:r>
      <w:r>
        <w:rPr>
          <w:lang w:eastAsia="zh-CN"/>
        </w:rPr>
        <w:t>随后逐渐回归基线，置信区间在第</w:t>
      </w:r>
      <w:r>
        <w:rPr>
          <w:lang w:eastAsia="zh-CN"/>
        </w:rPr>
        <w:t xml:space="preserve"> 1–3 </w:t>
      </w:r>
      <w:r>
        <w:rPr>
          <w:lang w:eastAsia="zh-CN"/>
        </w:rPr>
        <w:t>期不包含零。</w:t>
      </w:r>
      <w:r>
        <w:rPr>
          <w:lang w:eastAsia="zh-CN"/>
        </w:rPr>
        <w:t xml:space="preserve"> </w:t>
      </w:r>
      <w:r>
        <w:rPr>
          <w:lang w:eastAsia="zh-CN"/>
        </w:rPr>
        <w:t>这一响应模式与</w:t>
      </w:r>
      <w:r>
        <w:rPr>
          <w:lang w:eastAsia="zh-CN"/>
        </w:rPr>
        <w:t xml:space="preserve"> H4 </w:t>
      </w:r>
      <w:r>
        <w:rPr>
          <w:lang w:eastAsia="zh-CN"/>
        </w:rPr>
        <w:t>方向一致：</w:t>
      </w:r>
      <w:r>
        <w:rPr>
          <w:lang w:eastAsia="zh-CN"/>
        </w:rPr>
        <w:t xml:space="preserve"> </w:t>
      </w:r>
      <w:r>
        <w:rPr>
          <w:lang w:eastAsia="zh-CN"/>
        </w:rPr>
        <w:t>情感极性的上升（即负面情感减少）导致开发活动减少，</w:t>
      </w:r>
      <w:r>
        <w:rPr>
          <w:lang w:eastAsia="zh-CN"/>
        </w:rPr>
        <w:t xml:space="preserve"> </w:t>
      </w:r>
      <w:r>
        <w:rPr>
          <w:lang w:eastAsia="zh-CN"/>
        </w:rPr>
        <w:t>等价于情感极性下降（负面情感增加）触发开发活动增加。</w:t>
      </w:r>
    </w:p>
    <w:p w14:paraId="3F15436D" w14:textId="77777777" w:rsidR="009D2938" w:rsidRDefault="0048176E">
      <w:pPr>
        <w:pStyle w:val="a0"/>
        <w:rPr>
          <w:lang w:eastAsia="zh-CN"/>
        </w:rPr>
      </w:pPr>
      <w:r>
        <w:rPr>
          <w:lang w:eastAsia="zh-CN"/>
        </w:rPr>
        <w:t>类似地，情感正向冲击对讨论活动（第</w:t>
      </w:r>
      <w:r>
        <w:rPr>
          <w:lang w:eastAsia="zh-CN"/>
        </w:rPr>
        <w:t>3</w:t>
      </w:r>
      <w:r>
        <w:rPr>
          <w:lang w:eastAsia="zh-CN"/>
        </w:rPr>
        <w:t>行第</w:t>
      </w:r>
      <w:r>
        <w:rPr>
          <w:lang w:eastAsia="zh-CN"/>
        </w:rPr>
        <w:t>2</w:t>
      </w:r>
      <w:r>
        <w:rPr>
          <w:lang w:eastAsia="zh-CN"/>
        </w:rPr>
        <w:t>列）也产生负向响应，</w:t>
      </w:r>
      <w:r>
        <w:rPr>
          <w:lang w:eastAsia="zh-CN"/>
        </w:rPr>
        <w:t xml:space="preserve"> </w:t>
      </w:r>
      <w:r>
        <w:rPr>
          <w:lang w:eastAsia="zh-CN"/>
        </w:rPr>
        <w:t>响应幅度更大（约</w:t>
      </w:r>
      <w:r>
        <w:rPr>
          <w:lang w:eastAsia="zh-CN"/>
        </w:rPr>
        <w:t xml:space="preserve"> </w:t>
      </w:r>
      <m:oMath>
        <m:r>
          <w:rPr>
            <w:rFonts w:ascii="Cambria Math" w:hAnsi="Cambria Math"/>
            <w:lang w:eastAsia="zh-CN"/>
          </w:rPr>
          <m:t>-50</m:t>
        </m:r>
      </m:oMath>
      <w:r>
        <w:rPr>
          <w:lang w:eastAsia="zh-CN"/>
        </w:rPr>
        <w:t xml:space="preserve"> </w:t>
      </w:r>
      <w:r>
        <w:rPr>
          <w:lang w:eastAsia="zh-CN"/>
        </w:rPr>
        <w:t>至</w:t>
      </w:r>
      <w:r>
        <w:rPr>
          <w:lang w:eastAsia="zh-CN"/>
        </w:rPr>
        <w:t xml:space="preserve"> </w:t>
      </w:r>
      <m:oMath>
        <m:r>
          <w:rPr>
            <w:rFonts w:ascii="Cambria Math" w:hAnsi="Cambria Math"/>
            <w:lang w:eastAsia="zh-CN"/>
          </w:rPr>
          <m:t>-100</m:t>
        </m:r>
      </m:oMath>
      <w:r>
        <w:rPr>
          <w:lang w:eastAsia="zh-CN"/>
        </w:rPr>
        <w:t>），</w:t>
      </w:r>
      <w:r>
        <w:rPr>
          <w:lang w:eastAsia="zh-CN"/>
        </w:rPr>
        <w:t xml:space="preserve"> </w:t>
      </w:r>
      <w:r>
        <w:rPr>
          <w:lang w:eastAsia="zh-CN"/>
        </w:rPr>
        <w:t>第</w:t>
      </w:r>
      <w:r>
        <w:rPr>
          <w:lang w:eastAsia="zh-CN"/>
        </w:rPr>
        <w:t xml:space="preserve"> 1–2 </w:t>
      </w:r>
      <w:r>
        <w:rPr>
          <w:lang w:eastAsia="zh-CN"/>
        </w:rPr>
        <w:t>期置信区间不含零，与</w:t>
      </w:r>
      <w:r>
        <w:rPr>
          <w:lang w:eastAsia="zh-CN"/>
        </w:rPr>
        <w:t xml:space="preserve"> H5 </w:t>
      </w:r>
      <w:r>
        <w:rPr>
          <w:lang w:eastAsia="zh-CN"/>
        </w:rPr>
        <w:t>方向一致。</w:t>
      </w:r>
    </w:p>
    <w:p w14:paraId="2DC878E0" w14:textId="77777777" w:rsidR="009D2938" w:rsidRDefault="0048176E">
      <w:pPr>
        <w:pStyle w:val="a0"/>
        <w:rPr>
          <w:lang w:eastAsia="zh-CN"/>
        </w:rPr>
      </w:pPr>
      <w:r>
        <w:rPr>
          <w:lang w:eastAsia="zh-CN"/>
        </w:rPr>
        <w:t>开发活动冲击对讨论活动（第</w:t>
      </w:r>
      <w:r>
        <w:rPr>
          <w:lang w:eastAsia="zh-CN"/>
        </w:rPr>
        <w:t>1</w:t>
      </w:r>
      <w:r>
        <w:rPr>
          <w:lang w:eastAsia="zh-CN"/>
        </w:rPr>
        <w:t>行第</w:t>
      </w:r>
      <w:r>
        <w:rPr>
          <w:lang w:eastAsia="zh-CN"/>
        </w:rPr>
        <w:t>2</w:t>
      </w:r>
      <w:r>
        <w:rPr>
          <w:lang w:eastAsia="zh-CN"/>
        </w:rPr>
        <w:t>列）的响应在第</w:t>
      </w:r>
      <w:r>
        <w:rPr>
          <w:lang w:eastAsia="zh-CN"/>
        </w:rPr>
        <w:t xml:space="preserve"> 1 </w:t>
      </w:r>
      <w:r>
        <w:rPr>
          <w:lang w:eastAsia="zh-CN"/>
        </w:rPr>
        <w:t>期为正（短期互补），</w:t>
      </w:r>
      <w:r>
        <w:rPr>
          <w:lang w:eastAsia="zh-CN"/>
        </w:rPr>
        <w:t xml:space="preserve"> </w:t>
      </w:r>
      <w:r>
        <w:rPr>
          <w:lang w:eastAsia="zh-CN"/>
        </w:rPr>
        <w:t>但在第</w:t>
      </w:r>
      <w:r>
        <w:rPr>
          <w:lang w:eastAsia="zh-CN"/>
        </w:rPr>
        <w:t xml:space="preserve"> 2 </w:t>
      </w:r>
      <w:r>
        <w:rPr>
          <w:lang w:eastAsia="zh-CN"/>
        </w:rPr>
        <w:t>期后转为负向，第</w:t>
      </w:r>
      <w:r>
        <w:rPr>
          <w:lang w:eastAsia="zh-CN"/>
        </w:rPr>
        <w:t xml:space="preserve"> 2–3 </w:t>
      </w:r>
      <w:r>
        <w:rPr>
          <w:lang w:eastAsia="zh-CN"/>
        </w:rPr>
        <w:t>期置信区间不含零，</w:t>
      </w:r>
      <w:r>
        <w:rPr>
          <w:lang w:eastAsia="zh-CN"/>
        </w:rPr>
        <w:t xml:space="preserve"> </w:t>
      </w:r>
      <w:r>
        <w:rPr>
          <w:lang w:eastAsia="zh-CN"/>
        </w:rPr>
        <w:t>这一跨期模式印证了</w:t>
      </w:r>
      <w:r>
        <w:rPr>
          <w:lang w:eastAsia="zh-CN"/>
        </w:rPr>
        <w:t xml:space="preserve"> H6 </w:t>
      </w:r>
      <w:r>
        <w:rPr>
          <w:lang w:eastAsia="zh-CN"/>
        </w:rPr>
        <w:t>所假设的替代效应，并进一步揭示了其具体时序特征：</w:t>
      </w:r>
      <w:r>
        <w:rPr>
          <w:lang w:eastAsia="zh-CN"/>
        </w:rPr>
        <w:t xml:space="preserve"> </w:t>
      </w:r>
      <w:r>
        <w:rPr>
          <w:lang w:eastAsia="zh-CN"/>
        </w:rPr>
        <w:t>开发活动增加后，在约两周后对讨论活动产生显著抑制效应。</w:t>
      </w:r>
      <w:r>
        <w:rPr>
          <w:lang w:eastAsia="zh-CN"/>
        </w:rPr>
        <w:t xml:space="preserve"> </w:t>
      </w:r>
      <w:r>
        <w:rPr>
          <w:lang w:eastAsia="zh-CN"/>
        </w:rPr>
        <w:t>第</w:t>
      </w:r>
      <w:r>
        <w:rPr>
          <w:lang w:eastAsia="zh-CN"/>
        </w:rPr>
        <w:t xml:space="preserve"> 1 </w:t>
      </w:r>
      <w:r>
        <w:rPr>
          <w:lang w:eastAsia="zh-CN"/>
        </w:rPr>
        <w:t>期的短暂正向响应可以解释为：开</w:t>
      </w:r>
      <w:r>
        <w:rPr>
          <w:lang w:eastAsia="zh-CN"/>
        </w:rPr>
        <w:lastRenderedPageBreak/>
        <w:t>发活动的增加伴随着相应的代码审查讨论，</w:t>
      </w:r>
      <w:r>
        <w:rPr>
          <w:lang w:eastAsia="zh-CN"/>
        </w:rPr>
        <w:t xml:space="preserve"> </w:t>
      </w:r>
      <w:r>
        <w:rPr>
          <w:lang w:eastAsia="zh-CN"/>
        </w:rPr>
        <w:t>在代码被合并之前，讨论活动与开发活动存在短期协同；</w:t>
      </w:r>
      <w:r>
        <w:rPr>
          <w:lang w:eastAsia="zh-CN"/>
        </w:rPr>
        <w:t xml:space="preserve"> </w:t>
      </w:r>
      <w:r>
        <w:rPr>
          <w:lang w:eastAsia="zh-CN"/>
        </w:rPr>
        <w:t>一旦代码被合并并且问题得到处理，相关</w:t>
      </w:r>
      <w:r>
        <w:rPr>
          <w:lang w:eastAsia="zh-CN"/>
        </w:rPr>
        <w:t xml:space="preserve"> Issue </w:t>
      </w:r>
      <w:r>
        <w:rPr>
          <w:lang w:eastAsia="zh-CN"/>
        </w:rPr>
        <w:t>被关闭，讨论活动才随之下降。</w:t>
      </w:r>
      <w:r>
        <w:rPr>
          <w:lang w:eastAsia="zh-CN"/>
        </w:rPr>
        <w:t xml:space="preserve"> </w:t>
      </w:r>
      <w:r>
        <w:rPr>
          <w:lang w:eastAsia="zh-CN"/>
        </w:rPr>
        <w:t>这一细节进一步支持了</w:t>
      </w:r>
      <w:r>
        <w:rPr>
          <w:lang w:eastAsia="zh-CN"/>
        </w:rPr>
        <w:t>“</w:t>
      </w:r>
      <w:r>
        <w:rPr>
          <w:lang w:eastAsia="zh-CN"/>
        </w:rPr>
        <w:t>代码</w:t>
      </w:r>
      <w:r>
        <w:rPr>
          <w:lang w:eastAsia="zh-CN"/>
        </w:rPr>
        <w:t>→</w:t>
      </w:r>
      <w:r>
        <w:rPr>
          <w:lang w:eastAsia="zh-CN"/>
        </w:rPr>
        <w:t>审查</w:t>
      </w:r>
      <w:r>
        <w:rPr>
          <w:lang w:eastAsia="zh-CN"/>
        </w:rPr>
        <w:t>→</w:t>
      </w:r>
      <w:r>
        <w:rPr>
          <w:lang w:eastAsia="zh-CN"/>
        </w:rPr>
        <w:t>问题解决</w:t>
      </w:r>
      <w:r>
        <w:rPr>
          <w:lang w:eastAsia="zh-CN"/>
        </w:rPr>
        <w:t>→</w:t>
      </w:r>
      <w:r>
        <w:rPr>
          <w:lang w:eastAsia="zh-CN"/>
        </w:rPr>
        <w:t>讨论需求消退</w:t>
      </w:r>
      <w:r>
        <w:rPr>
          <w:lang w:eastAsia="zh-CN"/>
        </w:rPr>
        <w:t>”</w:t>
      </w:r>
      <w:r>
        <w:rPr>
          <w:lang w:eastAsia="zh-CN"/>
        </w:rPr>
        <w:t>的完整传导链条。</w:t>
      </w:r>
    </w:p>
    <w:p w14:paraId="7ED1FFC4" w14:textId="77777777" w:rsidR="009D2938" w:rsidRDefault="0048176E">
      <w:pPr>
        <w:pStyle w:val="a0"/>
        <w:rPr>
          <w:lang w:eastAsia="zh-CN"/>
        </w:rPr>
      </w:pPr>
      <w:r>
        <w:rPr>
          <w:lang w:eastAsia="zh-CN"/>
        </w:rPr>
        <w:t>此外，情感冲击对情感自身（第</w:t>
      </w:r>
      <w:r>
        <w:rPr>
          <w:lang w:eastAsia="zh-CN"/>
        </w:rPr>
        <w:t>3</w:t>
      </w:r>
      <w:r>
        <w:rPr>
          <w:lang w:eastAsia="zh-CN"/>
        </w:rPr>
        <w:t>行第</w:t>
      </w:r>
      <w:r>
        <w:rPr>
          <w:lang w:eastAsia="zh-CN"/>
        </w:rPr>
        <w:t>3</w:t>
      </w:r>
      <w:r>
        <w:rPr>
          <w:lang w:eastAsia="zh-CN"/>
        </w:rPr>
        <w:t>列）的响应在第</w:t>
      </w:r>
      <w:r>
        <w:rPr>
          <w:lang w:eastAsia="zh-CN"/>
        </w:rPr>
        <w:t xml:space="preserve"> 1 </w:t>
      </w:r>
      <w:r>
        <w:rPr>
          <w:lang w:eastAsia="zh-CN"/>
        </w:rPr>
        <w:t>期为正</w:t>
      </w:r>
      <w:r>
        <w:rPr>
          <w:lang w:eastAsia="zh-CN"/>
        </w:rPr>
        <w:t xml:space="preserve"> </w:t>
      </w:r>
      <w:r>
        <w:rPr>
          <w:lang w:eastAsia="zh-CN"/>
        </w:rPr>
        <w:t>（反映冲击本身的即时效应），但迅速衰减至接近零，</w:t>
      </w:r>
      <w:r>
        <w:rPr>
          <w:lang w:eastAsia="zh-CN"/>
        </w:rPr>
        <w:t xml:space="preserve"> </w:t>
      </w:r>
      <w:r>
        <w:rPr>
          <w:lang w:eastAsia="zh-CN"/>
        </w:rPr>
        <w:t>说明情感没有显著的持续性，即社区情感波动具有较弱的自相关特征，</w:t>
      </w:r>
      <w:r>
        <w:rPr>
          <w:lang w:eastAsia="zh-CN"/>
        </w:rPr>
        <w:t xml:space="preserve"> </w:t>
      </w:r>
      <w:r>
        <w:rPr>
          <w:lang w:eastAsia="zh-CN"/>
        </w:rPr>
        <w:t>这与情感主要由外部事件驱动、而非由系统内在动力主导的解释一致。</w:t>
      </w:r>
      <w:r>
        <w:rPr>
          <w:lang w:eastAsia="zh-CN"/>
        </w:rPr>
        <w:t xml:space="preserve"> </w:t>
      </w:r>
      <w:r>
        <w:rPr>
          <w:lang w:eastAsia="zh-CN"/>
        </w:rPr>
        <w:t>开发活动自身的冲击响应（第</w:t>
      </w:r>
      <w:r>
        <w:rPr>
          <w:lang w:eastAsia="zh-CN"/>
        </w:rPr>
        <w:t>1</w:t>
      </w:r>
      <w:r>
        <w:rPr>
          <w:lang w:eastAsia="zh-CN"/>
        </w:rPr>
        <w:t>行第</w:t>
      </w:r>
      <w:r>
        <w:rPr>
          <w:lang w:eastAsia="zh-CN"/>
        </w:rPr>
        <w:t>1</w:t>
      </w:r>
      <w:r>
        <w:rPr>
          <w:lang w:eastAsia="zh-CN"/>
        </w:rPr>
        <w:t>列）显示出</w:t>
      </w:r>
      <w:r>
        <w:rPr>
          <w:lang w:eastAsia="zh-CN"/>
        </w:rPr>
        <w:t xml:space="preserve"> 8 </w:t>
      </w:r>
      <w:r>
        <w:rPr>
          <w:lang w:eastAsia="zh-CN"/>
        </w:rPr>
        <w:t>期内缓慢衰减的正向响应，</w:t>
      </w:r>
      <w:r>
        <w:rPr>
          <w:lang w:eastAsia="zh-CN"/>
        </w:rPr>
        <w:t xml:space="preserve"> </w:t>
      </w:r>
      <w:r>
        <w:rPr>
          <w:lang w:eastAsia="zh-CN"/>
        </w:rPr>
        <w:t>印证了开发活动的强自相关性（滞后一期系数</w:t>
      </w:r>
      <w:r>
        <w:rPr>
          <w:lang w:eastAsia="zh-CN"/>
        </w:rPr>
        <w:t xml:space="preserve"> 0.853</w:t>
      </w:r>
      <w:r>
        <w:rPr>
          <w:lang w:eastAsia="zh-CN"/>
        </w:rPr>
        <w:t>）；</w:t>
      </w:r>
      <w:r>
        <w:rPr>
          <w:lang w:eastAsia="zh-CN"/>
        </w:rPr>
        <w:t xml:space="preserve"> </w:t>
      </w:r>
      <w:r>
        <w:rPr>
          <w:lang w:eastAsia="zh-CN"/>
        </w:rPr>
        <w:t>类似地，讨论活动的自身冲击响应（第</w:t>
      </w:r>
      <w:r>
        <w:rPr>
          <w:lang w:eastAsia="zh-CN"/>
        </w:rPr>
        <w:t>2</w:t>
      </w:r>
      <w:r>
        <w:rPr>
          <w:lang w:eastAsia="zh-CN"/>
        </w:rPr>
        <w:t>行第</w:t>
      </w:r>
      <w:r>
        <w:rPr>
          <w:lang w:eastAsia="zh-CN"/>
        </w:rPr>
        <w:t>2</w:t>
      </w:r>
      <w:r>
        <w:rPr>
          <w:lang w:eastAsia="zh-CN"/>
        </w:rPr>
        <w:t>列）也表现出显著的持续性，</w:t>
      </w:r>
      <w:r>
        <w:rPr>
          <w:lang w:eastAsia="zh-CN"/>
        </w:rPr>
        <w:t xml:space="preserve"> </w:t>
      </w:r>
      <w:r>
        <w:rPr>
          <w:lang w:eastAsia="zh-CN"/>
        </w:rPr>
        <w:t>反映了社区讨论的连续性和话题惯性。</w:t>
      </w:r>
    </w:p>
    <w:p w14:paraId="594DEC9A" w14:textId="77777777" w:rsidR="009D2938" w:rsidRDefault="0048176E">
      <w:pPr>
        <w:pStyle w:val="a0"/>
        <w:rPr>
          <w:lang w:eastAsia="zh-CN"/>
        </w:rPr>
      </w:pPr>
      <w:r>
        <w:rPr>
          <w:lang w:eastAsia="zh-CN"/>
        </w:rPr>
        <w:t>从整体</w:t>
      </w:r>
      <w:r>
        <w:rPr>
          <w:lang w:eastAsia="zh-CN"/>
        </w:rPr>
        <w:t xml:space="preserve"> IRF </w:t>
      </w:r>
      <w:r>
        <w:rPr>
          <w:lang w:eastAsia="zh-CN"/>
        </w:rPr>
        <w:t>图的模式来看，第三行（情感冲击）对开发活动和讨论活动的负向响应路径，</w:t>
      </w:r>
      <w:r>
        <w:rPr>
          <w:lang w:eastAsia="zh-CN"/>
        </w:rPr>
        <w:t xml:space="preserve"> </w:t>
      </w:r>
      <w:r>
        <w:rPr>
          <w:lang w:eastAsia="zh-CN"/>
        </w:rPr>
        <w:t>以及第一行（开发活动冲击）对讨论活动的跨期负向响应，</w:t>
      </w:r>
      <w:r>
        <w:rPr>
          <w:lang w:eastAsia="zh-CN"/>
        </w:rPr>
        <w:t xml:space="preserve"> </w:t>
      </w:r>
      <w:r>
        <w:rPr>
          <w:lang w:eastAsia="zh-CN"/>
        </w:rPr>
        <w:t>构成了本研究情感传导机制的可视化核心证据，</w:t>
      </w:r>
      <w:r>
        <w:rPr>
          <w:lang w:eastAsia="zh-CN"/>
        </w:rPr>
        <w:t xml:space="preserve"> </w:t>
      </w:r>
      <w:r>
        <w:rPr>
          <w:lang w:eastAsia="zh-CN"/>
        </w:rPr>
        <w:t>与格兰杰因果检验和</w:t>
      </w:r>
      <w:r>
        <w:rPr>
          <w:lang w:eastAsia="zh-CN"/>
        </w:rPr>
        <w:t xml:space="preserve"> VAR </w:t>
      </w:r>
      <w:r>
        <w:rPr>
          <w:lang w:eastAsia="zh-CN"/>
        </w:rPr>
        <w:t>系数估计结果相互印证，</w:t>
      </w:r>
      <w:r>
        <w:rPr>
          <w:lang w:eastAsia="zh-CN"/>
        </w:rPr>
        <w:t xml:space="preserve"> </w:t>
      </w:r>
      <w:r>
        <w:rPr>
          <w:lang w:eastAsia="zh-CN"/>
        </w:rPr>
        <w:t>共同构成了研究假设</w:t>
      </w:r>
      <w:r>
        <w:rPr>
          <w:lang w:eastAsia="zh-CN"/>
        </w:rPr>
        <w:t xml:space="preserve"> H4</w:t>
      </w:r>
      <w:r>
        <w:rPr>
          <w:lang w:eastAsia="zh-CN"/>
        </w:rPr>
        <w:t>、</w:t>
      </w:r>
      <w:r>
        <w:rPr>
          <w:lang w:eastAsia="zh-CN"/>
        </w:rPr>
        <w:t>H5</w:t>
      </w:r>
      <w:r>
        <w:rPr>
          <w:lang w:eastAsia="zh-CN"/>
        </w:rPr>
        <w:t>、</w:t>
      </w:r>
      <w:r>
        <w:rPr>
          <w:lang w:eastAsia="zh-CN"/>
        </w:rPr>
        <w:t xml:space="preserve">H6 </w:t>
      </w:r>
      <w:r>
        <w:rPr>
          <w:lang w:eastAsia="zh-CN"/>
        </w:rPr>
        <w:t>的三角验证体系。</w:t>
      </w:r>
    </w:p>
    <w:p w14:paraId="1D7AA717" w14:textId="77777777" w:rsidR="009D2938" w:rsidRDefault="0048176E">
      <w:pPr>
        <w:pStyle w:val="3"/>
        <w:rPr>
          <w:lang w:eastAsia="zh-CN"/>
        </w:rPr>
      </w:pPr>
      <w:bookmarkStart w:id="267" w:name="预测误差方差分解"/>
      <w:bookmarkStart w:id="268" w:name="_Toc229819443"/>
      <w:r>
        <w:rPr>
          <w:lang w:eastAsia="zh-CN"/>
        </w:rPr>
        <w:t>预测误差方差分解</w:t>
      </w:r>
      <w:bookmarkEnd w:id="267"/>
      <w:bookmarkEnd w:id="268"/>
    </w:p>
    <w:p w14:paraId="0568DA5A" w14:textId="68C57CF3" w:rsidR="009D2938" w:rsidRDefault="0048176E">
      <w:pPr>
        <w:pStyle w:val="FirstParagraph"/>
        <w:rPr>
          <w:lang w:eastAsia="zh-CN"/>
        </w:rPr>
      </w:pPr>
      <w:r>
        <w:rPr>
          <w:lang w:eastAsia="zh-CN"/>
        </w:rPr>
        <w:t>表</w:t>
      </w:r>
      <w:r>
        <w:rPr>
          <w:lang w:eastAsia="zh-CN"/>
        </w:rPr>
        <w:t> </w:t>
      </w:r>
      <w:r>
        <w:rPr>
          <w:lang w:eastAsia="zh-CN"/>
        </w:rPr>
        <w:t>报告了</w:t>
      </w:r>
      <w:r>
        <w:rPr>
          <w:lang w:eastAsia="zh-CN"/>
        </w:rPr>
        <w:t xml:space="preserve"> 8 </w:t>
      </w:r>
      <w:r>
        <w:rPr>
          <w:lang w:eastAsia="zh-CN"/>
        </w:rPr>
        <w:t>步预测的方差分解结果，</w:t>
      </w:r>
      <w:r>
        <w:rPr>
          <w:lang w:eastAsia="zh-CN"/>
        </w:rPr>
        <w:t xml:space="preserve"> </w:t>
      </w:r>
      <w:r>
        <w:rPr>
          <w:lang w:eastAsia="zh-CN"/>
        </w:rPr>
        <w:t>量化了情感、开发活动、讨论活动三个变量对各自预测误差方差的相对解释占比。</w:t>
      </w:r>
      <w:hyperlink w:anchor="tab:fevd"/>
    </w:p>
    <w:p w14:paraId="228D5CA1" w14:textId="77777777" w:rsidR="009D2938" w:rsidRDefault="0048176E">
      <w:pPr>
        <w:pStyle w:val="TableCaption"/>
        <w:rPr>
          <w:lang w:eastAsia="zh-CN"/>
        </w:rPr>
      </w:pPr>
      <w:r>
        <w:rPr>
          <w:lang w:eastAsia="zh-CN"/>
        </w:rPr>
        <w:t>预测误差方差分解（步数</w:t>
      </w:r>
      <w:r>
        <w:rPr>
          <w:lang w:eastAsia="zh-CN"/>
        </w:rPr>
        <w:t>=8</w:t>
      </w:r>
      <w:r>
        <w:rPr>
          <w:lang w:eastAsia="zh-CN"/>
        </w:rPr>
        <w:t>）</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89"/>
        <w:gridCol w:w="2009"/>
        <w:gridCol w:w="2009"/>
        <w:gridCol w:w="2009"/>
      </w:tblGrid>
      <w:tr w:rsidR="009D2938" w14:paraId="26B0D0BD" w14:textId="77777777" w:rsidTr="004A6767">
        <w:trPr>
          <w:jc w:val="center"/>
        </w:trPr>
        <w:tc>
          <w:tcPr>
            <w:tcW w:w="0" w:type="auto"/>
            <w:vAlign w:val="bottom"/>
          </w:tcPr>
          <w:p w14:paraId="24274D3A" w14:textId="77777777" w:rsidR="009D2938" w:rsidRDefault="0048176E">
            <w:pPr>
              <w:pStyle w:val="Compact"/>
            </w:pPr>
            <w:proofErr w:type="spellStart"/>
            <w:r>
              <w:t>被响应变量</w:t>
            </w:r>
            <w:proofErr w:type="spellEnd"/>
          </w:p>
        </w:tc>
        <w:tc>
          <w:tcPr>
            <w:tcW w:w="0" w:type="auto"/>
            <w:vAlign w:val="bottom"/>
          </w:tcPr>
          <w:p w14:paraId="12CA8184" w14:textId="77777777" w:rsidR="009D2938" w:rsidRDefault="0048176E">
            <w:pPr>
              <w:pStyle w:val="Compact"/>
              <w:rPr>
                <w:lang w:eastAsia="zh-CN"/>
              </w:rPr>
            </w:pPr>
            <w:r>
              <w:rPr>
                <w:lang w:eastAsia="zh-CN"/>
              </w:rPr>
              <w:t>情感极性解释占比（</w:t>
            </w:r>
            <w:r>
              <w:rPr>
                <w:lang w:eastAsia="zh-CN"/>
              </w:rPr>
              <w:t>%</w:t>
            </w:r>
            <w:r>
              <w:rPr>
                <w:lang w:eastAsia="zh-CN"/>
              </w:rPr>
              <w:t>）</w:t>
            </w:r>
          </w:p>
        </w:tc>
        <w:tc>
          <w:tcPr>
            <w:tcW w:w="0" w:type="auto"/>
            <w:vAlign w:val="bottom"/>
          </w:tcPr>
          <w:p w14:paraId="7DD75774" w14:textId="77777777" w:rsidR="009D2938" w:rsidRDefault="0048176E">
            <w:pPr>
              <w:pStyle w:val="Compact"/>
              <w:rPr>
                <w:lang w:eastAsia="zh-CN"/>
              </w:rPr>
            </w:pPr>
            <w:r>
              <w:rPr>
                <w:lang w:eastAsia="zh-CN"/>
              </w:rPr>
              <w:t>开发活动解释占比（</w:t>
            </w:r>
            <w:r>
              <w:rPr>
                <w:lang w:eastAsia="zh-CN"/>
              </w:rPr>
              <w:t>%</w:t>
            </w:r>
            <w:r>
              <w:rPr>
                <w:lang w:eastAsia="zh-CN"/>
              </w:rPr>
              <w:t>）</w:t>
            </w:r>
          </w:p>
        </w:tc>
        <w:tc>
          <w:tcPr>
            <w:tcW w:w="0" w:type="auto"/>
            <w:vAlign w:val="bottom"/>
          </w:tcPr>
          <w:p w14:paraId="4942E750" w14:textId="77777777" w:rsidR="009D2938" w:rsidRDefault="0048176E">
            <w:pPr>
              <w:pStyle w:val="Compact"/>
              <w:rPr>
                <w:lang w:eastAsia="zh-CN"/>
              </w:rPr>
            </w:pPr>
            <w:r>
              <w:rPr>
                <w:lang w:eastAsia="zh-CN"/>
              </w:rPr>
              <w:t>讨论活动解释占比（</w:t>
            </w:r>
            <w:r>
              <w:rPr>
                <w:lang w:eastAsia="zh-CN"/>
              </w:rPr>
              <w:t>%</w:t>
            </w:r>
            <w:r>
              <w:rPr>
                <w:lang w:eastAsia="zh-CN"/>
              </w:rPr>
              <w:t>）</w:t>
            </w:r>
          </w:p>
        </w:tc>
      </w:tr>
      <w:tr w:rsidR="009D2938" w14:paraId="6E7EDB55" w14:textId="77777777" w:rsidTr="004A6767">
        <w:trPr>
          <w:jc w:val="center"/>
        </w:trPr>
        <w:tc>
          <w:tcPr>
            <w:tcW w:w="0" w:type="auto"/>
          </w:tcPr>
          <w:p w14:paraId="6844B2FB" w14:textId="77777777" w:rsidR="009D2938" w:rsidRDefault="0048176E">
            <w:pPr>
              <w:pStyle w:val="Compact"/>
              <w:rPr>
                <w:lang w:eastAsia="zh-CN"/>
              </w:rPr>
            </w:pPr>
            <w:r>
              <w:rPr>
                <w:lang w:eastAsia="zh-CN"/>
              </w:rPr>
              <w:t>开发活动（</w:t>
            </w:r>
            <m:oMath>
              <m:r>
                <w:rPr>
                  <w:rFonts w:ascii="Cambria Math" w:hAnsi="Cambria Math"/>
                  <w:lang w:eastAsia="zh-CN"/>
                </w:rPr>
                <m:t>Development</m:t>
              </m:r>
            </m:oMath>
            <w:r>
              <w:rPr>
                <w:lang w:eastAsia="zh-CN"/>
              </w:rPr>
              <w:t>）</w:t>
            </w:r>
          </w:p>
        </w:tc>
        <w:tc>
          <w:tcPr>
            <w:tcW w:w="0" w:type="auto"/>
          </w:tcPr>
          <w:p w14:paraId="2E933C99" w14:textId="77777777" w:rsidR="009D2938" w:rsidRDefault="0048176E">
            <w:pPr>
              <w:pStyle w:val="Compact"/>
            </w:pPr>
            <w:r>
              <w:t>4.87</w:t>
            </w:r>
          </w:p>
        </w:tc>
        <w:tc>
          <w:tcPr>
            <w:tcW w:w="0" w:type="auto"/>
          </w:tcPr>
          <w:p w14:paraId="61888542" w14:textId="77777777" w:rsidR="009D2938" w:rsidRDefault="0048176E">
            <w:pPr>
              <w:pStyle w:val="Compact"/>
            </w:pPr>
            <w:r>
              <w:t>91.70</w:t>
            </w:r>
          </w:p>
        </w:tc>
        <w:tc>
          <w:tcPr>
            <w:tcW w:w="0" w:type="auto"/>
          </w:tcPr>
          <w:p w14:paraId="4D6D2059" w14:textId="77777777" w:rsidR="009D2938" w:rsidRDefault="0048176E">
            <w:pPr>
              <w:pStyle w:val="Compact"/>
            </w:pPr>
            <w:r>
              <w:t>3.43</w:t>
            </w:r>
          </w:p>
        </w:tc>
      </w:tr>
      <w:tr w:rsidR="009D2938" w14:paraId="1A5C3F01" w14:textId="77777777" w:rsidTr="004A6767">
        <w:trPr>
          <w:jc w:val="center"/>
        </w:trPr>
        <w:tc>
          <w:tcPr>
            <w:tcW w:w="0" w:type="auto"/>
          </w:tcPr>
          <w:p w14:paraId="13B14664" w14:textId="77777777" w:rsidR="009D2938" w:rsidRDefault="0048176E">
            <w:pPr>
              <w:pStyle w:val="Compact"/>
              <w:rPr>
                <w:lang w:eastAsia="zh-CN"/>
              </w:rPr>
            </w:pPr>
            <w:r>
              <w:rPr>
                <w:lang w:eastAsia="zh-CN"/>
              </w:rPr>
              <w:t>讨论活动（</w:t>
            </w:r>
            <m:oMath>
              <m:r>
                <w:rPr>
                  <w:rFonts w:ascii="Cambria Math" w:hAnsi="Cambria Math"/>
                  <w:lang w:eastAsia="zh-CN"/>
                </w:rPr>
                <m:t>Discussion</m:t>
              </m:r>
            </m:oMath>
            <w:r>
              <w:rPr>
                <w:lang w:eastAsia="zh-CN"/>
              </w:rPr>
              <w:t>）</w:t>
            </w:r>
          </w:p>
        </w:tc>
        <w:tc>
          <w:tcPr>
            <w:tcW w:w="0" w:type="auto"/>
          </w:tcPr>
          <w:p w14:paraId="12E61D35" w14:textId="77777777" w:rsidR="009D2938" w:rsidRDefault="0048176E">
            <w:pPr>
              <w:pStyle w:val="Compact"/>
            </w:pPr>
            <w:r>
              <w:t>4.35</w:t>
            </w:r>
          </w:p>
        </w:tc>
        <w:tc>
          <w:tcPr>
            <w:tcW w:w="0" w:type="auto"/>
          </w:tcPr>
          <w:p w14:paraId="20FB3A8B" w14:textId="77777777" w:rsidR="009D2938" w:rsidRDefault="0048176E">
            <w:pPr>
              <w:pStyle w:val="Compact"/>
            </w:pPr>
            <w:r>
              <w:t>59.63</w:t>
            </w:r>
          </w:p>
        </w:tc>
        <w:tc>
          <w:tcPr>
            <w:tcW w:w="0" w:type="auto"/>
          </w:tcPr>
          <w:p w14:paraId="6101BA7D" w14:textId="77777777" w:rsidR="009D2938" w:rsidRDefault="0048176E">
            <w:pPr>
              <w:pStyle w:val="Compact"/>
            </w:pPr>
            <w:r>
              <w:t>36.02</w:t>
            </w:r>
          </w:p>
        </w:tc>
      </w:tr>
    </w:tbl>
    <w:p w14:paraId="5FE9CAED" w14:textId="77777777" w:rsidR="009D2938" w:rsidRDefault="0048176E">
      <w:pPr>
        <w:pStyle w:val="a0"/>
      </w:pPr>
      <w:r>
        <w:rPr>
          <w:lang w:eastAsia="zh-CN"/>
        </w:rPr>
        <w:lastRenderedPageBreak/>
        <w:t>注：步数</w:t>
      </w:r>
      <w:r>
        <w:rPr>
          <w:lang w:eastAsia="zh-CN"/>
        </w:rPr>
        <w:t xml:space="preserve"> = 8 </w:t>
      </w:r>
      <w:r>
        <w:rPr>
          <w:lang w:eastAsia="zh-CN"/>
        </w:rPr>
        <w:t>期（</w:t>
      </w:r>
      <w:r>
        <w:rPr>
          <w:lang w:eastAsia="zh-CN"/>
        </w:rPr>
        <w:t xml:space="preserve">8 </w:t>
      </w:r>
      <w:r>
        <w:rPr>
          <w:lang w:eastAsia="zh-CN"/>
        </w:rPr>
        <w:t>周）；各行之和约为</w:t>
      </w:r>
      <w:r>
        <w:rPr>
          <w:lang w:eastAsia="zh-CN"/>
        </w:rPr>
        <w:t xml:space="preserve"> 100%</w:t>
      </w:r>
      <w:r>
        <w:rPr>
          <w:lang w:eastAsia="zh-CN"/>
        </w:rPr>
        <w:t>。</w:t>
      </w:r>
      <w:r>
        <w:rPr>
          <w:lang w:eastAsia="zh-CN"/>
        </w:rPr>
        <w:t xml:space="preserve"> </w:t>
      </w:r>
      <w:proofErr w:type="spellStart"/>
      <w:r>
        <w:t>基于</w:t>
      </w:r>
      <w:proofErr w:type="spellEnd"/>
      <w:r>
        <w:t xml:space="preserve"> Cholesky </w:t>
      </w:r>
      <w:proofErr w:type="spellStart"/>
      <w:r>
        <w:t>正交分解，排序为情感极性（</w:t>
      </w:r>
      <w:r>
        <w:t>Sentiment</w:t>
      </w:r>
      <w:proofErr w:type="spellEnd"/>
      <w:r>
        <w:t>）</w:t>
      </w:r>
      <w:r>
        <w:t xml:space="preserve">→ </w:t>
      </w:r>
      <w:proofErr w:type="spellStart"/>
      <w:r>
        <w:t>开发活动（</w:t>
      </w:r>
      <w:r>
        <w:t>Development</w:t>
      </w:r>
      <w:proofErr w:type="spellEnd"/>
      <w:r>
        <w:t>）</w:t>
      </w:r>
      <w:r>
        <w:t xml:space="preserve">→ </w:t>
      </w:r>
      <w:proofErr w:type="spellStart"/>
      <w:r>
        <w:t>讨论活动（</w:t>
      </w:r>
      <w:r>
        <w:t>Discussion</w:t>
      </w:r>
      <w:proofErr w:type="spellEnd"/>
      <w:r>
        <w:t>）。</w:t>
      </w:r>
    </w:p>
    <w:p w14:paraId="271ABD77" w14:textId="77777777" w:rsidR="009D2938" w:rsidRDefault="0048176E">
      <w:pPr>
        <w:pStyle w:val="a0"/>
      </w:pPr>
      <w:proofErr w:type="spellStart"/>
      <w:r>
        <w:t>方差分解结果揭示了以下规律</w:t>
      </w:r>
      <w:proofErr w:type="spellEnd"/>
      <w:r>
        <w:t>：</w:t>
      </w:r>
    </w:p>
    <w:p w14:paraId="47E35020" w14:textId="77777777" w:rsidR="009D2938" w:rsidRDefault="0048176E">
      <w:pPr>
        <w:pStyle w:val="a0"/>
        <w:rPr>
          <w:lang w:eastAsia="zh-CN"/>
        </w:rPr>
      </w:pPr>
      <w:r>
        <w:t>对于开发活动的预测方差，</w:t>
      </w:r>
      <w:r>
        <w:t xml:space="preserve">91.70% </w:t>
      </w:r>
      <w:proofErr w:type="spellStart"/>
      <w:r>
        <w:t>由开发活动自身解释</w:t>
      </w:r>
      <w:proofErr w:type="spellEnd"/>
      <w:r>
        <w:t>，</w:t>
      </w:r>
      <w:r>
        <w:t xml:space="preserve"> </w:t>
      </w:r>
      <w:proofErr w:type="spellStart"/>
      <w:r>
        <w:t>情感解释占比为</w:t>
      </w:r>
      <w:proofErr w:type="spellEnd"/>
      <w:r>
        <w:t xml:space="preserve"> 4.87%</w:t>
      </w:r>
      <w:r>
        <w:t>，</w:t>
      </w:r>
      <w:proofErr w:type="spellStart"/>
      <w:r>
        <w:t>讨论活动解释占比为</w:t>
      </w:r>
      <w:proofErr w:type="spellEnd"/>
      <w:r>
        <w:t xml:space="preserve"> 3.43%</w:t>
      </w:r>
      <w:r>
        <w:t>。</w:t>
      </w:r>
      <w:r>
        <w:t xml:space="preserve"> </w:t>
      </w:r>
      <w:r>
        <w:rPr>
          <w:lang w:eastAsia="zh-CN"/>
        </w:rPr>
        <w:t>开发活动的高度自解释性反映了其强自相关特性（滞后一期系数达</w:t>
      </w:r>
      <w:r>
        <w:rPr>
          <w:lang w:eastAsia="zh-CN"/>
        </w:rPr>
        <w:t xml:space="preserve"> 0.853</w:t>
      </w:r>
      <w:r>
        <w:rPr>
          <w:lang w:eastAsia="zh-CN"/>
        </w:rPr>
        <w:t>），</w:t>
      </w:r>
      <w:r>
        <w:rPr>
          <w:lang w:eastAsia="zh-CN"/>
        </w:rPr>
        <w:t xml:space="preserve"> </w:t>
      </w:r>
      <w:r>
        <w:rPr>
          <w:lang w:eastAsia="zh-CN"/>
        </w:rPr>
        <w:t>同时也意味着情感对开发活动的影响虽然统计显著，但在方差层面相对有限。</w:t>
      </w:r>
    </w:p>
    <w:p w14:paraId="7685C9EB" w14:textId="77777777" w:rsidR="009D2938" w:rsidRDefault="0048176E">
      <w:pPr>
        <w:pStyle w:val="a0"/>
        <w:rPr>
          <w:lang w:eastAsia="zh-CN"/>
        </w:rPr>
      </w:pPr>
      <w:r>
        <w:rPr>
          <w:lang w:eastAsia="zh-CN"/>
        </w:rPr>
        <w:t>对于讨论活动的预测方差，开发活动的解释占比高达</w:t>
      </w:r>
      <w:r>
        <w:rPr>
          <w:lang w:eastAsia="zh-CN"/>
        </w:rPr>
        <w:t xml:space="preserve"> 59.63%</w:t>
      </w:r>
      <w:r>
        <w:rPr>
          <w:lang w:eastAsia="zh-CN"/>
        </w:rPr>
        <w:t>，</w:t>
      </w:r>
      <w:r>
        <w:rPr>
          <w:lang w:eastAsia="zh-CN"/>
        </w:rPr>
        <w:t xml:space="preserve"> </w:t>
      </w:r>
      <w:r>
        <w:rPr>
          <w:lang w:eastAsia="zh-CN"/>
        </w:rPr>
        <w:t>显著超过讨论活动自身的</w:t>
      </w:r>
      <w:r>
        <w:rPr>
          <w:lang w:eastAsia="zh-CN"/>
        </w:rPr>
        <w:t xml:space="preserve"> 36.02%</w:t>
      </w:r>
      <w:r>
        <w:rPr>
          <w:lang w:eastAsia="zh-CN"/>
        </w:rPr>
        <w:t>，情感解释占比为</w:t>
      </w:r>
      <w:r>
        <w:rPr>
          <w:lang w:eastAsia="zh-CN"/>
        </w:rPr>
        <w:t xml:space="preserve"> 4.35%</w:t>
      </w:r>
      <w:r>
        <w:rPr>
          <w:lang w:eastAsia="zh-CN"/>
        </w:rPr>
        <w:t>。</w:t>
      </w:r>
      <w:r>
        <w:rPr>
          <w:lang w:eastAsia="zh-CN"/>
        </w:rPr>
        <w:t xml:space="preserve"> </w:t>
      </w:r>
      <w:r>
        <w:rPr>
          <w:lang w:eastAsia="zh-CN"/>
        </w:rPr>
        <w:t>开发活动对讨论活动方差的高解释份额进一步印证了</w:t>
      </w:r>
      <w:r>
        <w:rPr>
          <w:lang w:eastAsia="zh-CN"/>
        </w:rPr>
        <w:t xml:space="preserve"> H6 </w:t>
      </w:r>
      <w:r>
        <w:rPr>
          <w:lang w:eastAsia="zh-CN"/>
        </w:rPr>
        <w:t>中代码</w:t>
      </w:r>
      <w:r>
        <w:rPr>
          <w:lang w:eastAsia="zh-CN"/>
        </w:rPr>
        <w:t>-</w:t>
      </w:r>
      <w:r>
        <w:rPr>
          <w:lang w:eastAsia="zh-CN"/>
        </w:rPr>
        <w:t>讨论替代效应的系统性重要性：</w:t>
      </w:r>
      <w:r>
        <w:rPr>
          <w:lang w:eastAsia="zh-CN"/>
        </w:rPr>
        <w:t xml:space="preserve"> </w:t>
      </w:r>
      <w:r>
        <w:rPr>
          <w:lang w:eastAsia="zh-CN"/>
        </w:rPr>
        <w:t>开发活动变动是驱动讨论活动波动的主要外因，其重要性甚至超过了讨论活动本身的惯性。</w:t>
      </w:r>
    </w:p>
    <w:p w14:paraId="05A0249A" w14:textId="77777777" w:rsidR="009D2938" w:rsidRDefault="0048176E">
      <w:pPr>
        <w:pStyle w:val="a0"/>
        <w:rPr>
          <w:lang w:eastAsia="zh-CN"/>
        </w:rPr>
      </w:pPr>
      <w:r>
        <w:rPr>
          <w:lang w:eastAsia="zh-CN"/>
        </w:rPr>
        <w:t>两个变量的情感解释比例（约</w:t>
      </w:r>
      <w:r>
        <w:rPr>
          <w:lang w:eastAsia="zh-CN"/>
        </w:rPr>
        <w:t xml:space="preserve"> 4–5%</w:t>
      </w:r>
      <w:r>
        <w:rPr>
          <w:lang w:eastAsia="zh-CN"/>
        </w:rPr>
        <w:t>）虽然绝对数值不高，</w:t>
      </w:r>
      <w:r>
        <w:rPr>
          <w:lang w:eastAsia="zh-CN"/>
        </w:rPr>
        <w:t xml:space="preserve"> </w:t>
      </w:r>
      <w:r>
        <w:rPr>
          <w:lang w:eastAsia="zh-CN"/>
        </w:rPr>
        <w:t>但其对应的格兰杰因果效应和</w:t>
      </w:r>
      <w:r>
        <w:rPr>
          <w:lang w:eastAsia="zh-CN"/>
        </w:rPr>
        <w:t xml:space="preserve"> VAR </w:t>
      </w:r>
      <w:r>
        <w:rPr>
          <w:lang w:eastAsia="zh-CN"/>
        </w:rPr>
        <w:t>系数均高度显著，</w:t>
      </w:r>
      <w:r>
        <w:rPr>
          <w:lang w:eastAsia="zh-CN"/>
        </w:rPr>
        <w:t xml:space="preserve"> </w:t>
      </w:r>
      <w:r>
        <w:rPr>
          <w:lang w:eastAsia="zh-CN"/>
        </w:rPr>
        <w:t>这说明情感的影响更多体现在方向性的触发（激活效应）而非幅度上的持续主导。</w:t>
      </w:r>
    </w:p>
    <w:p w14:paraId="6BA8CE88" w14:textId="77777777" w:rsidR="009D2938" w:rsidRDefault="0048176E">
      <w:pPr>
        <w:pStyle w:val="a0"/>
        <w:rPr>
          <w:lang w:eastAsia="zh-CN"/>
        </w:rPr>
      </w:pPr>
      <w:r>
        <w:rPr>
          <w:lang w:eastAsia="zh-CN"/>
        </w:rPr>
        <w:t>对上述方差分解结果的理解，需要结合开源开发活动本身的特征。</w:t>
      </w:r>
      <w:r>
        <w:rPr>
          <w:lang w:eastAsia="zh-CN"/>
        </w:rPr>
        <w:t xml:space="preserve"> </w:t>
      </w:r>
      <w:r>
        <w:rPr>
          <w:lang w:eastAsia="zh-CN"/>
        </w:rPr>
        <w:t>开发活动的高度自解释性（</w:t>
      </w:r>
      <w:r>
        <w:rPr>
          <w:lang w:eastAsia="zh-CN"/>
        </w:rPr>
        <w:t>91.70%</w:t>
      </w:r>
      <w:r>
        <w:rPr>
          <w:lang w:eastAsia="zh-CN"/>
        </w:rPr>
        <w:t>）反映了开发者的工作节奏具有较强的个人惯性：</w:t>
      </w:r>
      <w:r>
        <w:rPr>
          <w:lang w:eastAsia="zh-CN"/>
        </w:rPr>
        <w:t xml:space="preserve"> </w:t>
      </w:r>
      <w:r>
        <w:rPr>
          <w:lang w:eastAsia="zh-CN"/>
        </w:rPr>
        <w:t>已经活跃的开发者倾向于在随后几周保持活跃（</w:t>
      </w:r>
      <w:r>
        <w:rPr>
          <w:lang w:eastAsia="zh-CN"/>
        </w:rPr>
        <w:t>“</w:t>
      </w:r>
      <w:r>
        <w:rPr>
          <w:lang w:eastAsia="zh-CN"/>
        </w:rPr>
        <w:t>活跃惯性</w:t>
      </w:r>
      <w:r>
        <w:rPr>
          <w:lang w:eastAsia="zh-CN"/>
        </w:rPr>
        <w:t>”</w:t>
      </w:r>
      <w:r>
        <w:rPr>
          <w:lang w:eastAsia="zh-CN"/>
        </w:rPr>
        <w:t>），</w:t>
      </w:r>
      <w:r>
        <w:rPr>
          <w:lang w:eastAsia="zh-CN"/>
        </w:rPr>
        <w:t xml:space="preserve"> </w:t>
      </w:r>
      <w:r>
        <w:rPr>
          <w:lang w:eastAsia="zh-CN"/>
        </w:rPr>
        <w:t>而进入低活跃状态的开发者也倾向于在短期内维持低活跃水平。</w:t>
      </w:r>
      <w:r>
        <w:rPr>
          <w:lang w:eastAsia="zh-CN"/>
        </w:rPr>
        <w:t xml:space="preserve"> </w:t>
      </w:r>
      <w:r>
        <w:rPr>
          <w:lang w:eastAsia="zh-CN"/>
        </w:rPr>
        <w:t>这一特征与开源志愿者的</w:t>
      </w:r>
      <w:r>
        <w:rPr>
          <w:lang w:eastAsia="zh-CN"/>
        </w:rPr>
        <w:t>“</w:t>
      </w:r>
      <w:r>
        <w:rPr>
          <w:lang w:eastAsia="zh-CN"/>
        </w:rPr>
        <w:t>项目冲刺</w:t>
      </w:r>
      <w:r>
        <w:rPr>
          <w:lang w:eastAsia="zh-CN"/>
        </w:rPr>
        <w:t>”</w:t>
      </w:r>
      <w:r>
        <w:rPr>
          <w:lang w:eastAsia="zh-CN"/>
        </w:rPr>
        <w:t>工作模式相吻合，</w:t>
      </w:r>
      <w:r>
        <w:rPr>
          <w:lang w:eastAsia="zh-CN"/>
        </w:rPr>
        <w:t xml:space="preserve"> </w:t>
      </w:r>
      <w:r>
        <w:rPr>
          <w:lang w:eastAsia="zh-CN"/>
        </w:rPr>
        <w:t>即开发者往往在特定时期集中爆发式地进行大量提交，然后进入相对安静的间歇期。</w:t>
      </w:r>
      <w:r>
        <w:rPr>
          <w:lang w:eastAsia="zh-CN"/>
        </w:rPr>
        <w:t xml:space="preserve"> </w:t>
      </w:r>
      <w:r>
        <w:rPr>
          <w:lang w:eastAsia="zh-CN"/>
        </w:rPr>
        <w:t>相比之下，情感信号作为外部信息输入，能够在特定时机</w:t>
      </w:r>
      <w:r>
        <w:rPr>
          <w:lang w:eastAsia="zh-CN"/>
        </w:rPr>
        <w:t>“</w:t>
      </w:r>
      <w:r>
        <w:rPr>
          <w:lang w:eastAsia="zh-CN"/>
        </w:rPr>
        <w:t>打破</w:t>
      </w:r>
      <w:r>
        <w:rPr>
          <w:lang w:eastAsia="zh-CN"/>
        </w:rPr>
        <w:t>”</w:t>
      </w:r>
      <w:r>
        <w:rPr>
          <w:lang w:eastAsia="zh-CN"/>
        </w:rPr>
        <w:t>这种惯性，</w:t>
      </w:r>
      <w:r>
        <w:rPr>
          <w:lang w:eastAsia="zh-CN"/>
        </w:rPr>
        <w:t xml:space="preserve"> </w:t>
      </w:r>
      <w:r>
        <w:rPr>
          <w:lang w:eastAsia="zh-CN"/>
        </w:rPr>
        <w:t>激发超出历史基准的额外活动。</w:t>
      </w:r>
    </w:p>
    <w:p w14:paraId="46082626" w14:textId="77777777" w:rsidR="009D2938" w:rsidRDefault="0048176E">
      <w:pPr>
        <w:pStyle w:val="a0"/>
        <w:rPr>
          <w:lang w:eastAsia="zh-CN"/>
        </w:rPr>
      </w:pPr>
      <w:r>
        <w:rPr>
          <w:lang w:eastAsia="zh-CN"/>
        </w:rPr>
        <w:t>对于讨论活动而言，开发活动解释的</w:t>
      </w:r>
      <w:r>
        <w:rPr>
          <w:lang w:eastAsia="zh-CN"/>
        </w:rPr>
        <w:t xml:space="preserve"> 59.63% </w:t>
      </w:r>
      <w:r>
        <w:rPr>
          <w:lang w:eastAsia="zh-CN"/>
        </w:rPr>
        <w:t>方差份额是最具理论意涵的发现。</w:t>
      </w:r>
      <w:r>
        <w:rPr>
          <w:lang w:eastAsia="zh-CN"/>
        </w:rPr>
        <w:t xml:space="preserve"> </w:t>
      </w:r>
      <w:r>
        <w:rPr>
          <w:lang w:eastAsia="zh-CN"/>
        </w:rPr>
        <w:t>它说明讨论活动的波动很大程度上是开发活动波动的</w:t>
      </w:r>
      <w:r>
        <w:rPr>
          <w:lang w:eastAsia="zh-CN"/>
        </w:rPr>
        <w:t>“</w:t>
      </w:r>
      <w:r>
        <w:rPr>
          <w:lang w:eastAsia="zh-CN"/>
        </w:rPr>
        <w:t>影子</w:t>
      </w:r>
      <w:r>
        <w:rPr>
          <w:lang w:eastAsia="zh-CN"/>
        </w:rPr>
        <w:t>”</w:t>
      </w:r>
      <w:r>
        <w:rPr>
          <w:lang w:eastAsia="zh-CN"/>
        </w:rPr>
        <w:t>，</w:t>
      </w:r>
      <w:r>
        <w:rPr>
          <w:lang w:eastAsia="zh-CN"/>
        </w:rPr>
        <w:t xml:space="preserve"> </w:t>
      </w:r>
      <w:r>
        <w:rPr>
          <w:lang w:eastAsia="zh-CN"/>
        </w:rPr>
        <w:t>开发活动活跃的周，随后的讨论也容易出现系统性变化（先增后减），</w:t>
      </w:r>
      <w:r>
        <w:rPr>
          <w:lang w:eastAsia="zh-CN"/>
        </w:rPr>
        <w:t xml:space="preserve"> </w:t>
      </w:r>
      <w:r>
        <w:rPr>
          <w:lang w:eastAsia="zh-CN"/>
        </w:rPr>
        <w:t>这一发现直接验证了</w:t>
      </w:r>
      <w:r>
        <w:rPr>
          <w:lang w:eastAsia="zh-CN"/>
        </w:rPr>
        <w:t xml:space="preserve"> H6 </w:t>
      </w:r>
      <w:r>
        <w:rPr>
          <w:lang w:eastAsia="zh-CN"/>
        </w:rPr>
        <w:t>所揭示的代码</w:t>
      </w:r>
      <w:r>
        <w:rPr>
          <w:lang w:eastAsia="zh-CN"/>
        </w:rPr>
        <w:t>-</w:t>
      </w:r>
      <w:r>
        <w:rPr>
          <w:lang w:eastAsia="zh-CN"/>
        </w:rPr>
        <w:t>讨论替代机制的系统性重要性，</w:t>
      </w:r>
      <w:r>
        <w:rPr>
          <w:lang w:eastAsia="zh-CN"/>
        </w:rPr>
        <w:t xml:space="preserve"> </w:t>
      </w:r>
      <w:r>
        <w:rPr>
          <w:lang w:eastAsia="zh-CN"/>
        </w:rPr>
        <w:t>表明在社区层面该替代效应是持续稳定的规律性现象，而非个别时期的偶然观测。</w:t>
      </w:r>
    </w:p>
    <w:p w14:paraId="41AC6BA0" w14:textId="77777777" w:rsidR="009D2938" w:rsidRDefault="0048176E">
      <w:pPr>
        <w:pStyle w:val="2"/>
        <w:rPr>
          <w:lang w:eastAsia="zh-CN"/>
        </w:rPr>
      </w:pPr>
      <w:bookmarkStart w:id="269" w:name="sec:robust-2"/>
      <w:bookmarkStart w:id="270" w:name="_Toc229819444"/>
      <w:r>
        <w:rPr>
          <w:lang w:eastAsia="zh-CN"/>
        </w:rPr>
        <w:lastRenderedPageBreak/>
        <w:t>稳健性检验</w:t>
      </w:r>
      <w:bookmarkEnd w:id="269"/>
      <w:bookmarkEnd w:id="270"/>
    </w:p>
    <w:p w14:paraId="0EA9C194" w14:textId="77777777" w:rsidR="009D2938" w:rsidRDefault="0048176E">
      <w:pPr>
        <w:pStyle w:val="FirstParagraph"/>
        <w:rPr>
          <w:lang w:eastAsia="zh-CN"/>
        </w:rPr>
      </w:pPr>
      <w:r>
        <w:rPr>
          <w:lang w:eastAsia="zh-CN"/>
        </w:rPr>
        <w:t>为验证主要结论的稳健性，本章从六个维度对基准</w:t>
      </w:r>
      <w:r>
        <w:rPr>
          <w:lang w:eastAsia="zh-CN"/>
        </w:rPr>
        <w:t xml:space="preserve"> VAR(2) </w:t>
      </w:r>
      <w:r>
        <w:rPr>
          <w:lang w:eastAsia="zh-CN"/>
        </w:rPr>
        <w:t>结果进行检验。</w:t>
      </w:r>
    </w:p>
    <w:p w14:paraId="21740630" w14:textId="77777777" w:rsidR="009D2938" w:rsidRDefault="0048176E">
      <w:pPr>
        <w:pStyle w:val="3"/>
        <w:rPr>
          <w:lang w:eastAsia="zh-CN"/>
        </w:rPr>
      </w:pPr>
      <w:bookmarkStart w:id="271" w:name="更换情感变量单独使用负向情感指标"/>
      <w:bookmarkStart w:id="272" w:name="_Toc229819445"/>
      <w:r>
        <w:rPr>
          <w:lang w:eastAsia="zh-CN"/>
        </w:rPr>
        <w:t>更换情感变量：单独使用负向情感指标</w:t>
      </w:r>
      <w:bookmarkEnd w:id="271"/>
      <w:bookmarkEnd w:id="272"/>
    </w:p>
    <w:p w14:paraId="7B1E147C" w14:textId="77777777" w:rsidR="009D2938" w:rsidRDefault="0048176E">
      <w:pPr>
        <w:pStyle w:val="FirstParagraph"/>
      </w:pPr>
      <w:r>
        <w:rPr>
          <w:lang w:eastAsia="zh-CN"/>
        </w:rPr>
        <w:t>主分析中，情感极性（</w:t>
      </w:r>
      <w:r>
        <w:rPr>
          <w:lang w:eastAsia="zh-CN"/>
        </w:rPr>
        <w:t>Sentiment</w:t>
      </w:r>
      <w:r>
        <w:rPr>
          <w:lang w:eastAsia="zh-CN"/>
        </w:rPr>
        <w:t>）是一个综合指标，</w:t>
      </w:r>
      <w:r>
        <w:rPr>
          <w:lang w:eastAsia="zh-CN"/>
        </w:rPr>
        <w:t xml:space="preserve"> </w:t>
      </w:r>
      <w:r>
        <w:rPr>
          <w:lang w:eastAsia="zh-CN"/>
        </w:rPr>
        <w:t>同时包含正向情感信息和负向情感信息。</w:t>
      </w:r>
      <w:r>
        <w:rPr>
          <w:lang w:eastAsia="zh-CN"/>
        </w:rPr>
        <w:t xml:space="preserve"> H4 </w:t>
      </w:r>
      <w:r>
        <w:rPr>
          <w:lang w:eastAsia="zh-CN"/>
        </w:rPr>
        <w:t>与</w:t>
      </w:r>
      <w:r>
        <w:rPr>
          <w:lang w:eastAsia="zh-CN"/>
        </w:rPr>
        <w:t xml:space="preserve"> H5 </w:t>
      </w:r>
      <w:r>
        <w:rPr>
          <w:lang w:eastAsia="zh-CN"/>
        </w:rPr>
        <w:t>的核心逻辑是负面情感作为问题信号激励行动，</w:t>
      </w:r>
      <w:r>
        <w:rPr>
          <w:lang w:eastAsia="zh-CN"/>
        </w:rPr>
        <w:t xml:space="preserve"> </w:t>
      </w:r>
      <w:r>
        <w:rPr>
          <w:lang w:eastAsia="zh-CN"/>
        </w:rPr>
        <w:t>正向情感与负向情感对行为的激励机制可能并不对称。</w:t>
      </w:r>
      <w:r>
        <w:rPr>
          <w:lang w:eastAsia="zh-CN"/>
        </w:rPr>
        <w:t xml:space="preserve"> </w:t>
      </w:r>
      <w:proofErr w:type="spellStart"/>
      <w:r>
        <w:t>为此，本章构建单独的负向情感变量（</w:t>
      </w:r>
      <w:r>
        <w:t>Negative</w:t>
      </w:r>
      <w:proofErr w:type="spellEnd"/>
      <w:r>
        <w:t>），</w:t>
      </w:r>
      <w:r>
        <w:t xml:space="preserve"> </w:t>
      </w:r>
      <w:proofErr w:type="spellStart"/>
      <w:r>
        <w:t>定义为当情感得分低于中性值</w:t>
      </w:r>
      <w:proofErr w:type="spellEnd"/>
      <w:r>
        <w:t xml:space="preserve"> 5 </w:t>
      </w:r>
      <w:proofErr w:type="spellStart"/>
      <w:r>
        <w:t>时的偏离量（即</w:t>
      </w:r>
      <w:proofErr w:type="spellEnd"/>
      <w:r>
        <w:t xml:space="preserve"> </w:t>
      </w:r>
      <m:oMath>
        <m:r>
          <m:rPr>
            <m:nor/>
          </m:rPr>
          <m:t>Negative</m:t>
        </m:r>
        <m:r>
          <w:rPr>
            <w:rFonts w:ascii="Cambria Math" w:hAnsi="Cambria Math"/>
          </w:rPr>
          <m:t>=(5-</m:t>
        </m:r>
        <m:r>
          <m:rPr>
            <m:nor/>
          </m:rPr>
          <m:t>Sentiment</m:t>
        </m:r>
        <m:r>
          <w:rPr>
            <w:rFonts w:ascii="Cambria Math" w:hAnsi="Cambria Math"/>
          </w:rPr>
          <m:t>)⋅</m:t>
        </m:r>
        <m:r>
          <m:rPr>
            <m:sty m:val="b"/>
          </m:rPr>
          <w:rPr>
            <w:rFonts w:ascii="Cambria Math" w:hAnsi="Cambria Math"/>
          </w:rPr>
          <m:t>1</m:t>
        </m:r>
        <m:r>
          <w:rPr>
            <w:rFonts w:ascii="Cambria Math" w:hAnsi="Cambria Math"/>
          </w:rPr>
          <m:t>[</m:t>
        </m:r>
        <m:r>
          <m:rPr>
            <m:nor/>
          </m:rPr>
          <m:t>Sentiment</m:t>
        </m:r>
        <m:r>
          <w:rPr>
            <w:rFonts w:ascii="Cambria Math" w:hAnsi="Cambria Math"/>
          </w:rPr>
          <m:t>&lt;5]</m:t>
        </m:r>
      </m:oMath>
      <w:r>
        <w:t>），</w:t>
      </w:r>
      <w:r>
        <w:t xml:space="preserve"> </w:t>
      </w:r>
      <w:proofErr w:type="spellStart"/>
      <w:r>
        <w:t>用以替换综合情感指标，重新估计</w:t>
      </w:r>
      <w:proofErr w:type="spellEnd"/>
      <w:r>
        <w:t xml:space="preserve"> VAR(2) </w:t>
      </w:r>
      <w:proofErr w:type="spellStart"/>
      <w:r>
        <w:t>模型</w:t>
      </w:r>
      <w:proofErr w:type="spellEnd"/>
      <w:r>
        <w:t>。</w:t>
      </w:r>
    </w:p>
    <w:p w14:paraId="4C04C9F7" w14:textId="77777777" w:rsidR="009D2938" w:rsidRDefault="0048176E">
      <w:pPr>
        <w:pStyle w:val="a0"/>
        <w:rPr>
          <w:lang w:eastAsia="zh-CN"/>
        </w:rPr>
      </w:pPr>
      <w:r>
        <w:rPr>
          <w:lang w:eastAsia="zh-CN"/>
        </w:rPr>
        <w:t>稳健性检验结果显示，负向情感滞后两期（</w:t>
      </w:r>
      <w:r>
        <w:rPr>
          <w:lang w:eastAsia="zh-CN"/>
        </w:rPr>
        <w:t>Negative</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t-2</m:t>
            </m:r>
          </m:sub>
        </m:sSub>
      </m:oMath>
      <w:r>
        <w:rPr>
          <w:lang w:eastAsia="zh-CN"/>
        </w:rPr>
        <w:t>）</w:t>
      </w:r>
      <w:r>
        <w:rPr>
          <w:lang w:eastAsia="zh-CN"/>
        </w:rPr>
        <w:t xml:space="preserve"> </w:t>
      </w:r>
      <w:r>
        <w:rPr>
          <w:lang w:eastAsia="zh-CN"/>
        </w:rPr>
        <w:t>对开发活动的影响系数为</w:t>
      </w:r>
      <w:r>
        <w:rPr>
          <w:lang w:eastAsia="zh-CN"/>
        </w:rPr>
        <w:t xml:space="preserve"> 45.41</w:t>
      </w:r>
      <w:r>
        <w:rPr>
          <w:lang w:eastAsia="zh-CN"/>
        </w:rPr>
        <w:t>（</w:t>
      </w:r>
      <m:oMath>
        <m:r>
          <w:rPr>
            <w:rFonts w:ascii="Cambria Math" w:hAnsi="Cambria Math"/>
            <w:lang w:eastAsia="zh-CN"/>
          </w:rPr>
          <m:t>z=2.39</m:t>
        </m:r>
      </m:oMath>
      <w:r>
        <w:rPr>
          <w:lang w:eastAsia="zh-CN"/>
        </w:rPr>
        <w:t>，</w:t>
      </w:r>
      <m:oMath>
        <m:r>
          <w:rPr>
            <w:rFonts w:ascii="Cambria Math" w:hAnsi="Cambria Math"/>
            <w:lang w:eastAsia="zh-CN"/>
          </w:rPr>
          <m:t>p=0.017</m:t>
        </m:r>
      </m:oMath>
      <w:r>
        <w:rPr>
          <w:lang w:eastAsia="zh-CN"/>
        </w:rPr>
        <w:t>），</w:t>
      </w:r>
      <w:r>
        <w:rPr>
          <w:lang w:eastAsia="zh-CN"/>
        </w:rPr>
        <w:t xml:space="preserve"> </w:t>
      </w:r>
      <w:r>
        <w:rPr>
          <w:lang w:eastAsia="zh-CN"/>
        </w:rPr>
        <w:t>对讨论活动的影响系数为</w:t>
      </w:r>
      <w:r>
        <w:rPr>
          <w:lang w:eastAsia="zh-CN"/>
        </w:rPr>
        <w:t xml:space="preserve"> 70.32</w:t>
      </w:r>
      <w:r>
        <w:rPr>
          <w:lang w:eastAsia="zh-CN"/>
        </w:rPr>
        <w:t>（</w:t>
      </w:r>
      <m:oMath>
        <m:r>
          <w:rPr>
            <w:rFonts w:ascii="Cambria Math" w:hAnsi="Cambria Math"/>
            <w:lang w:eastAsia="zh-CN"/>
          </w:rPr>
          <m:t>z=2.21</m:t>
        </m:r>
      </m:oMath>
      <w:r>
        <w:rPr>
          <w:lang w:eastAsia="zh-CN"/>
        </w:rPr>
        <w:t>，</w:t>
      </w:r>
      <m:oMath>
        <m:r>
          <w:rPr>
            <w:rFonts w:ascii="Cambria Math" w:hAnsi="Cambria Math"/>
            <w:lang w:eastAsia="zh-CN"/>
          </w:rPr>
          <m:t>p=0.027</m:t>
        </m:r>
      </m:oMath>
      <w:r>
        <w:rPr>
          <w:lang w:eastAsia="zh-CN"/>
        </w:rPr>
        <w:t>），</w:t>
      </w:r>
      <w:r>
        <w:rPr>
          <w:lang w:eastAsia="zh-CN"/>
        </w:rPr>
        <w:t xml:space="preserve"> </w:t>
      </w:r>
      <w:r>
        <w:rPr>
          <w:lang w:eastAsia="zh-CN"/>
        </w:rPr>
        <w:t>两者均在</w:t>
      </w:r>
      <w:r>
        <w:rPr>
          <w:lang w:eastAsia="zh-CN"/>
        </w:rPr>
        <w:t xml:space="preserve"> 5% </w:t>
      </w:r>
      <w:r>
        <w:rPr>
          <w:lang w:eastAsia="zh-CN"/>
        </w:rPr>
        <w:t>水平下显著为正。</w:t>
      </w:r>
    </w:p>
    <w:p w14:paraId="6EC4D860" w14:textId="77777777" w:rsidR="009D2938" w:rsidRDefault="0048176E">
      <w:pPr>
        <w:pStyle w:val="a0"/>
        <w:rPr>
          <w:lang w:eastAsia="zh-CN"/>
        </w:rPr>
      </w:pPr>
      <w:r>
        <w:rPr>
          <w:lang w:eastAsia="zh-CN"/>
        </w:rPr>
        <w:t>值得注意的是，负向情感的显著滞后期为</w:t>
      </w:r>
      <w:r>
        <w:rPr>
          <w:lang w:eastAsia="zh-CN"/>
        </w:rPr>
        <w:t xml:space="preserve"> 2 </w:t>
      </w:r>
      <w:r>
        <w:rPr>
          <w:lang w:eastAsia="zh-CN"/>
        </w:rPr>
        <w:t>期（而非主分析中的</w:t>
      </w:r>
      <w:r>
        <w:rPr>
          <w:lang w:eastAsia="zh-CN"/>
        </w:rPr>
        <w:t xml:space="preserve"> 1 </w:t>
      </w:r>
      <w:r>
        <w:rPr>
          <w:lang w:eastAsia="zh-CN"/>
        </w:rPr>
        <w:t>期），</w:t>
      </w:r>
      <w:r>
        <w:rPr>
          <w:lang w:eastAsia="zh-CN"/>
        </w:rPr>
        <w:t xml:space="preserve"> </w:t>
      </w:r>
      <w:r>
        <w:rPr>
          <w:lang w:eastAsia="zh-CN"/>
        </w:rPr>
        <w:t>这一差异反映了综合情感与纯负面情感在时间结构上的细微差别：</w:t>
      </w:r>
      <w:r>
        <w:rPr>
          <w:lang w:eastAsia="zh-CN"/>
        </w:rPr>
        <w:t xml:space="preserve"> </w:t>
      </w:r>
      <w:r>
        <w:rPr>
          <w:lang w:eastAsia="zh-CN"/>
        </w:rPr>
        <w:t>纯粹的负面情感信号可能需要更长时间被社区整体识别和响应。</w:t>
      </w:r>
      <w:r>
        <w:rPr>
          <w:lang w:eastAsia="zh-CN"/>
        </w:rPr>
        <w:t xml:space="preserve"> </w:t>
      </w:r>
      <w:r>
        <w:rPr>
          <w:lang w:eastAsia="zh-CN"/>
        </w:rPr>
        <w:t>无论如何，负面情感对两类活动的正向激励效应在替换变量后仍然成立，</w:t>
      </w:r>
      <w:r>
        <w:rPr>
          <w:lang w:eastAsia="zh-CN"/>
        </w:rPr>
        <w:t xml:space="preserve"> H4 </w:t>
      </w:r>
      <w:r>
        <w:rPr>
          <w:lang w:eastAsia="zh-CN"/>
        </w:rPr>
        <w:t>与</w:t>
      </w:r>
      <w:r>
        <w:rPr>
          <w:lang w:eastAsia="zh-CN"/>
        </w:rPr>
        <w:t xml:space="preserve"> H5 </w:t>
      </w:r>
      <w:r>
        <w:rPr>
          <w:lang w:eastAsia="zh-CN"/>
        </w:rPr>
        <w:t>的核心结论保持稳健。</w:t>
      </w:r>
    </w:p>
    <w:p w14:paraId="10ADDE4D" w14:textId="77777777" w:rsidR="009D2938" w:rsidRDefault="0048176E">
      <w:pPr>
        <w:pStyle w:val="3"/>
        <w:rPr>
          <w:lang w:eastAsia="zh-CN"/>
        </w:rPr>
      </w:pPr>
      <w:bookmarkStart w:id="273" w:name="更换讨论变量剔除-pr-审查评论"/>
      <w:bookmarkStart w:id="274" w:name="_Toc229819446"/>
      <w:r>
        <w:rPr>
          <w:lang w:eastAsia="zh-CN"/>
        </w:rPr>
        <w:t>更换讨论变量：剔除</w:t>
      </w:r>
      <w:r>
        <w:rPr>
          <w:lang w:eastAsia="zh-CN"/>
        </w:rPr>
        <w:t xml:space="preserve"> PR </w:t>
      </w:r>
      <w:r>
        <w:rPr>
          <w:lang w:eastAsia="zh-CN"/>
        </w:rPr>
        <w:t>审查评论</w:t>
      </w:r>
      <w:bookmarkEnd w:id="273"/>
      <w:bookmarkEnd w:id="274"/>
    </w:p>
    <w:p w14:paraId="7935FA86" w14:textId="77777777" w:rsidR="009D2938" w:rsidRDefault="0048176E">
      <w:pPr>
        <w:pStyle w:val="FirstParagraph"/>
      </w:pPr>
      <w:proofErr w:type="spellStart"/>
      <w:r>
        <w:t>主分析中，讨论活动（</w:t>
      </w:r>
      <w:r>
        <w:t>Discussion</w:t>
      </w:r>
      <w:r>
        <w:t>）定义为包含所有</w:t>
      </w:r>
      <w:proofErr w:type="spellEnd"/>
      <w:r>
        <w:t xml:space="preserve"> </w:t>
      </w:r>
      <w:proofErr w:type="spellStart"/>
      <w:r>
        <w:t>IssueCommentEvent</w:t>
      </w:r>
      <w:proofErr w:type="spellEnd"/>
      <w:r>
        <w:t xml:space="preserve"> </w:t>
      </w:r>
      <w:proofErr w:type="spellStart"/>
      <w:r>
        <w:t>的总量</w:t>
      </w:r>
      <w:proofErr w:type="spellEnd"/>
      <w:r>
        <w:t>，</w:t>
      </w:r>
      <w:r>
        <w:t xml:space="preserve"> </w:t>
      </w:r>
      <w:r>
        <w:t>但</w:t>
      </w:r>
      <w:r>
        <w:t xml:space="preserve"> </w:t>
      </w:r>
      <w:proofErr w:type="spellStart"/>
      <w:r>
        <w:t>PullRequestReviewCommentEvent</w:t>
      </w:r>
      <w:r>
        <w:t>（</w:t>
      </w:r>
      <w:r>
        <w:t>PR</w:t>
      </w:r>
      <w:proofErr w:type="spellEnd"/>
      <w:r>
        <w:t xml:space="preserve"> </w:t>
      </w:r>
      <w:proofErr w:type="spellStart"/>
      <w:r>
        <w:t>审查评论）在性质上同时属于开发活动的一部分</w:t>
      </w:r>
      <w:proofErr w:type="spellEnd"/>
      <w:r>
        <w:t>，</w:t>
      </w:r>
      <w:r>
        <w:t xml:space="preserve"> </w:t>
      </w:r>
      <w:proofErr w:type="spellStart"/>
      <w:r>
        <w:t>其与开发活动（</w:t>
      </w:r>
      <w:r>
        <w:t>Development</w:t>
      </w:r>
      <w:r>
        <w:t>）存在一定的概念重叠</w:t>
      </w:r>
      <w:proofErr w:type="spellEnd"/>
      <w:r>
        <w:t>，</w:t>
      </w:r>
      <w:r>
        <w:t xml:space="preserve"> </w:t>
      </w:r>
      <w:r>
        <w:t>且</w:t>
      </w:r>
      <w:r>
        <w:t xml:space="preserve"> PR </w:t>
      </w:r>
      <w:proofErr w:type="spellStart"/>
      <w:r>
        <w:t>审查评论也参与了情感得分的计算，可能引入内生性偏误</w:t>
      </w:r>
      <w:proofErr w:type="spellEnd"/>
      <w:r>
        <w:t>。</w:t>
      </w:r>
    </w:p>
    <w:p w14:paraId="26D8DC9E" w14:textId="77777777" w:rsidR="009D2938" w:rsidRDefault="0048176E">
      <w:pPr>
        <w:pStyle w:val="a0"/>
      </w:pPr>
      <w:proofErr w:type="spellStart"/>
      <w:r>
        <w:t>为此，本章构建</w:t>
      </w:r>
      <w:proofErr w:type="spellEnd"/>
      <w:r>
        <w:t xml:space="preserve"> </w:t>
      </w:r>
      <w:proofErr w:type="spellStart"/>
      <w:r>
        <w:t>IssueDiscussion</w:t>
      </w:r>
      <w:proofErr w:type="spellEnd"/>
      <w:r>
        <w:t xml:space="preserve"> </w:t>
      </w:r>
      <w:proofErr w:type="spellStart"/>
      <w:r>
        <w:t>变量</w:t>
      </w:r>
      <w:proofErr w:type="spellEnd"/>
      <w:r>
        <w:t>，</w:t>
      </w:r>
      <w:r>
        <w:t xml:space="preserve"> </w:t>
      </w:r>
      <w:proofErr w:type="spellStart"/>
      <w:r>
        <w:t>仅统计</w:t>
      </w:r>
      <w:proofErr w:type="spellEnd"/>
      <w:r>
        <w:t xml:space="preserve"> Issue </w:t>
      </w:r>
      <w:proofErr w:type="spellStart"/>
      <w:r>
        <w:t>讨论区（</w:t>
      </w:r>
      <w:r>
        <w:t>IssueCommentEvent</w:t>
      </w:r>
      <w:r>
        <w:t>）中的纯讨论评论</w:t>
      </w:r>
      <w:proofErr w:type="spellEnd"/>
      <w:r>
        <w:t>，</w:t>
      </w:r>
      <w:r>
        <w:t xml:space="preserve"> </w:t>
      </w:r>
      <w:proofErr w:type="spellStart"/>
      <w:r>
        <w:t>排除所有</w:t>
      </w:r>
      <w:proofErr w:type="spellEnd"/>
      <w:r>
        <w:t xml:space="preserve"> PR </w:t>
      </w:r>
      <w:proofErr w:type="spellStart"/>
      <w:r>
        <w:t>相关评论，以替换原有的</w:t>
      </w:r>
      <w:proofErr w:type="spellEnd"/>
      <w:r>
        <w:t xml:space="preserve"> Discussion </w:t>
      </w:r>
      <w:proofErr w:type="spellStart"/>
      <w:r>
        <w:t>变量</w:t>
      </w:r>
      <w:proofErr w:type="spellEnd"/>
      <w:r>
        <w:t>。</w:t>
      </w:r>
    </w:p>
    <w:p w14:paraId="68946FA4" w14:textId="77777777" w:rsidR="009D2938" w:rsidRDefault="0048176E">
      <w:pPr>
        <w:pStyle w:val="a0"/>
        <w:rPr>
          <w:lang w:eastAsia="zh-CN"/>
        </w:rPr>
      </w:pPr>
      <w:proofErr w:type="spellStart"/>
      <w:r>
        <w:t>替换讨论变量后，</w:t>
      </w:r>
      <w:r>
        <w:t>Sentiment</w:t>
      </w:r>
      <w:proofErr w:type="spellEnd"/>
      <m:oMath>
        <m:sSub>
          <m:sSubPr>
            <m:ctrlPr>
              <w:rPr>
                <w:rFonts w:ascii="Cambria Math" w:hAnsi="Cambria Math"/>
              </w:rPr>
            </m:ctrlPr>
          </m:sSubPr>
          <m:e>
            <m:r>
              <w:rPr>
                <w:rFonts w:ascii="Cambria Math" w:hAnsi="Cambria Math"/>
              </w:rPr>
              <m:t>​</m:t>
            </m:r>
          </m:e>
          <m:sub>
            <m:r>
              <w:rPr>
                <w:rFonts w:ascii="Cambria Math" w:hAnsi="Cambria Math"/>
              </w:rPr>
              <m:t>t-1</m:t>
            </m:r>
          </m:sub>
        </m:sSub>
      </m:oMath>
      <w:r>
        <w:t xml:space="preserve"> </w:t>
      </w:r>
      <w:proofErr w:type="spellStart"/>
      <w:r>
        <w:t>对开发活动的系数为</w:t>
      </w:r>
      <w:proofErr w:type="spellEnd"/>
      <w:r>
        <w:t xml:space="preserve"> </w:t>
      </w:r>
      <m:oMath>
        <m:r>
          <w:rPr>
            <w:rFonts w:ascii="Cambria Math" w:hAnsi="Cambria Math"/>
          </w:rPr>
          <m:t>-37.69</m:t>
        </m:r>
      </m:oMath>
      <w:r>
        <w:t>（</w:t>
      </w:r>
      <m:oMath>
        <m:r>
          <w:rPr>
            <w:rFonts w:ascii="Cambria Math" w:hAnsi="Cambria Math"/>
          </w:rPr>
          <m:t>z=-3.25</m:t>
        </m:r>
      </m:oMath>
      <w:r>
        <w:t>，</w:t>
      </w:r>
      <m:oMath>
        <m:r>
          <w:rPr>
            <w:rFonts w:ascii="Cambria Math" w:hAnsi="Cambria Math"/>
          </w:rPr>
          <m:t>p=0.001</m:t>
        </m:r>
      </m:oMath>
      <w:r>
        <w:t>），与主分析高度一致；</w:t>
      </w:r>
      <w:r>
        <w:t xml:space="preserve"> Sentiment</w:t>
      </w:r>
      <m:oMath>
        <m:sSub>
          <m:sSubPr>
            <m:ctrlPr>
              <w:rPr>
                <w:rFonts w:ascii="Cambria Math" w:hAnsi="Cambria Math"/>
              </w:rPr>
            </m:ctrlPr>
          </m:sSubPr>
          <m:e>
            <m:r>
              <w:rPr>
                <w:rFonts w:ascii="Cambria Math" w:hAnsi="Cambria Math"/>
              </w:rPr>
              <m:t>​</m:t>
            </m:r>
          </m:e>
          <m:sub>
            <m:r>
              <w:rPr>
                <w:rFonts w:ascii="Cambria Math" w:hAnsi="Cambria Math"/>
              </w:rPr>
              <m:t>t-1</m:t>
            </m:r>
          </m:sub>
        </m:sSub>
      </m:oMath>
      <w:r>
        <w:t xml:space="preserve"> </w:t>
      </w:r>
      <w:r>
        <w:t>对</w:t>
      </w:r>
      <w:r>
        <w:t xml:space="preserve"> </w:t>
      </w:r>
      <w:proofErr w:type="spellStart"/>
      <w:r>
        <w:t>IssueDiscussion</w:t>
      </w:r>
      <w:proofErr w:type="spellEnd"/>
      <w:r>
        <w:t xml:space="preserve"> </w:t>
      </w:r>
      <w:proofErr w:type="spellStart"/>
      <w:r>
        <w:t>的系数为</w:t>
      </w:r>
      <w:proofErr w:type="spellEnd"/>
      <w:r>
        <w:t xml:space="preserve"> </w:t>
      </w:r>
      <m:oMath>
        <m:r>
          <w:rPr>
            <w:rFonts w:ascii="Cambria Math" w:hAnsi="Cambria Math"/>
          </w:rPr>
          <w:lastRenderedPageBreak/>
          <m:t>-43.13</m:t>
        </m:r>
      </m:oMath>
      <w:r>
        <w:t>（</w:t>
      </w:r>
      <m:oMath>
        <m:r>
          <w:rPr>
            <w:rFonts w:ascii="Cambria Math" w:hAnsi="Cambria Math"/>
          </w:rPr>
          <m:t>z=-3.36</m:t>
        </m:r>
      </m:oMath>
      <w:r>
        <w:t>，</w:t>
      </w:r>
      <m:oMath>
        <m:r>
          <w:rPr>
            <w:rFonts w:ascii="Cambria Math" w:hAnsi="Cambria Math"/>
          </w:rPr>
          <m:t>p=0.001</m:t>
        </m:r>
      </m:oMath>
      <w:r>
        <w:t>），符号与显著性均保持不变；</w:t>
      </w:r>
      <w:r>
        <w:t xml:space="preserve"> Development</w:t>
      </w:r>
      <m:oMath>
        <m:sSub>
          <m:sSubPr>
            <m:ctrlPr>
              <w:rPr>
                <w:rFonts w:ascii="Cambria Math" w:hAnsi="Cambria Math"/>
              </w:rPr>
            </m:ctrlPr>
          </m:sSubPr>
          <m:e>
            <m:r>
              <w:rPr>
                <w:rFonts w:ascii="Cambria Math" w:hAnsi="Cambria Math"/>
              </w:rPr>
              <m:t>​</m:t>
            </m:r>
          </m:e>
          <m:sub>
            <m:r>
              <w:rPr>
                <w:rFonts w:ascii="Cambria Math" w:hAnsi="Cambria Math"/>
              </w:rPr>
              <m:t>t-2</m:t>
            </m:r>
          </m:sub>
        </m:sSub>
      </m:oMath>
      <w:r>
        <w:t xml:space="preserve"> </w:t>
      </w:r>
      <w:r>
        <w:t>对</w:t>
      </w:r>
      <w:r>
        <w:t xml:space="preserve"> </w:t>
      </w:r>
      <w:proofErr w:type="spellStart"/>
      <w:r>
        <w:t>IssueDiscussion</w:t>
      </w:r>
      <w:proofErr w:type="spellEnd"/>
      <w:r>
        <w:t xml:space="preserve"> </w:t>
      </w:r>
      <w:proofErr w:type="spellStart"/>
      <w:r>
        <w:t>的系数为</w:t>
      </w:r>
      <w:proofErr w:type="spellEnd"/>
      <w:r>
        <w:t xml:space="preserve"> </w:t>
      </w:r>
      <m:oMath>
        <m:r>
          <w:rPr>
            <w:rFonts w:ascii="Cambria Math" w:hAnsi="Cambria Math"/>
          </w:rPr>
          <m:t>-0.262</m:t>
        </m:r>
      </m:oMath>
      <w:r>
        <w:t>（</w:t>
      </w:r>
      <m:oMath>
        <m:r>
          <w:rPr>
            <w:rFonts w:ascii="Cambria Math" w:hAnsi="Cambria Math"/>
          </w:rPr>
          <m:t>z=-2.58</m:t>
        </m:r>
      </m:oMath>
      <w:r>
        <w:t>，</w:t>
      </w:r>
      <m:oMath>
        <m:r>
          <w:rPr>
            <w:rFonts w:ascii="Cambria Math" w:hAnsi="Cambria Math"/>
          </w:rPr>
          <m:t>p=0.010</m:t>
        </m:r>
      </m:oMath>
      <w:r>
        <w:t>），替代效应同样显著。</w:t>
      </w:r>
      <w:r>
        <w:t xml:space="preserve"> </w:t>
      </w:r>
      <w:r>
        <w:rPr>
          <w:lang w:eastAsia="zh-CN"/>
        </w:rPr>
        <w:t>三条核心路径在替换讨论变量后均获得支持，说明主要结论对讨论变量的操作化方式不敏感。</w:t>
      </w:r>
    </w:p>
    <w:p w14:paraId="218BC30B" w14:textId="77777777" w:rsidR="009D2938" w:rsidRDefault="0048176E">
      <w:pPr>
        <w:pStyle w:val="3"/>
        <w:rPr>
          <w:lang w:eastAsia="zh-CN"/>
        </w:rPr>
      </w:pPr>
      <w:bookmarkStart w:id="275" w:name="调整乔列斯基排序"/>
      <w:bookmarkStart w:id="276" w:name="_Toc229819447"/>
      <w:r>
        <w:rPr>
          <w:lang w:eastAsia="zh-CN"/>
        </w:rPr>
        <w:t>调整乔列斯基排序</w:t>
      </w:r>
      <w:bookmarkEnd w:id="275"/>
      <w:bookmarkEnd w:id="276"/>
    </w:p>
    <w:p w14:paraId="09C63605" w14:textId="77777777" w:rsidR="009D2938" w:rsidRDefault="0048176E">
      <w:pPr>
        <w:pStyle w:val="FirstParagraph"/>
        <w:rPr>
          <w:lang w:eastAsia="zh-CN"/>
        </w:rPr>
      </w:pPr>
      <w:r>
        <w:rPr>
          <w:lang w:eastAsia="zh-CN"/>
        </w:rPr>
        <w:t xml:space="preserve">VAR </w:t>
      </w:r>
      <w:r>
        <w:rPr>
          <w:lang w:eastAsia="zh-CN"/>
        </w:rPr>
        <w:t>脉冲响应函数依赖</w:t>
      </w:r>
      <w:r>
        <w:rPr>
          <w:lang w:eastAsia="zh-CN"/>
        </w:rPr>
        <w:t xml:space="preserve"> Cholesky </w:t>
      </w:r>
      <w:r>
        <w:rPr>
          <w:lang w:eastAsia="zh-CN"/>
        </w:rPr>
        <w:t>正交分解的变量排序假设。</w:t>
      </w:r>
      <w:r>
        <w:rPr>
          <w:lang w:eastAsia="zh-CN"/>
        </w:rPr>
        <w:t xml:space="preserve"> </w:t>
      </w:r>
      <w:r>
        <w:rPr>
          <w:lang w:eastAsia="zh-CN"/>
        </w:rPr>
        <w:t>乔列斯基分解通过对新息协方差矩阵进行下三角分解，</w:t>
      </w:r>
      <w:r>
        <w:rPr>
          <w:lang w:eastAsia="zh-CN"/>
        </w:rPr>
        <w:t xml:space="preserve"> </w:t>
      </w:r>
      <w:r>
        <w:rPr>
          <w:lang w:eastAsia="zh-CN"/>
        </w:rPr>
        <w:t>将同期冲击的影响归因于排序靠前的变量，</w:t>
      </w:r>
      <w:r>
        <w:rPr>
          <w:lang w:eastAsia="zh-CN"/>
        </w:rPr>
        <w:t xml:space="preserve"> </w:t>
      </w:r>
      <w:r>
        <w:rPr>
          <w:lang w:eastAsia="zh-CN"/>
        </w:rPr>
        <w:t>这意味着排序靠后的变量不会在同一时期内对排序靠前的变量产生即时冲击。</w:t>
      </w:r>
      <w:r>
        <w:rPr>
          <w:lang w:eastAsia="zh-CN"/>
        </w:rPr>
        <w:t xml:space="preserve"> </w:t>
      </w:r>
      <w:r>
        <w:rPr>
          <w:lang w:eastAsia="zh-CN"/>
        </w:rPr>
        <w:t>这一约束虽然来源于实际的数据识别需要，但对研究结论的稳健性可能产生影响，</w:t>
      </w:r>
      <w:r>
        <w:rPr>
          <w:lang w:eastAsia="zh-CN"/>
        </w:rPr>
        <w:t xml:space="preserve"> </w:t>
      </w:r>
      <w:r>
        <w:rPr>
          <w:lang w:eastAsia="zh-CN"/>
        </w:rPr>
        <w:t>不同的排序假设会产生不同的正交化新息，从而影响脉冲响应函数的形态。</w:t>
      </w:r>
    </w:p>
    <w:p w14:paraId="14131A10" w14:textId="77777777" w:rsidR="009D2938" w:rsidRDefault="0048176E">
      <w:pPr>
        <w:pStyle w:val="a0"/>
        <w:rPr>
          <w:lang w:eastAsia="zh-CN"/>
        </w:rPr>
      </w:pPr>
      <w:proofErr w:type="spellStart"/>
      <w:r>
        <w:t>主分析中排序为</w:t>
      </w:r>
      <w:proofErr w:type="spellEnd"/>
      <w:r>
        <w:t xml:space="preserve"> Sentiment → Development → Discussion</w:t>
      </w:r>
      <w:r>
        <w:t>，</w:t>
      </w:r>
      <w:r>
        <w:t xml:space="preserve"> </w:t>
      </w:r>
      <w:proofErr w:type="spellStart"/>
      <w:r>
        <w:t>基于情感先于行为、代码先于讨论的理论预设</w:t>
      </w:r>
      <w:proofErr w:type="spellEnd"/>
      <w:r>
        <w:t>。</w:t>
      </w:r>
      <w:r>
        <w:t xml:space="preserve"> </w:t>
      </w:r>
      <w:proofErr w:type="spellStart"/>
      <w:r>
        <w:t>为检验结论对排序假设的敏感性，本章额外尝试以下两种替代排序方案</w:t>
      </w:r>
      <w:proofErr w:type="spellEnd"/>
      <w:r>
        <w:t>：</w:t>
      </w:r>
      <w:r>
        <w:t xml:space="preserve"> </w:t>
      </w:r>
      <w:proofErr w:type="spellStart"/>
      <w:r>
        <w:t>第一种，</w:t>
      </w:r>
      <w:r>
        <w:t>Development</w:t>
      </w:r>
      <w:proofErr w:type="spellEnd"/>
      <w:r>
        <w:t xml:space="preserve"> → Sentiment → Discussion</w:t>
      </w:r>
      <w:r>
        <w:t>，</w:t>
      </w:r>
      <w:r>
        <w:t xml:space="preserve"> </w:t>
      </w:r>
      <w:proofErr w:type="spellStart"/>
      <w:r>
        <w:t>假设开发活动是系统中最先验出的变量（代表开发者即时行为</w:t>
      </w:r>
      <w:proofErr w:type="spellEnd"/>
      <w:r>
        <w:t>），</w:t>
      </w:r>
      <w:r>
        <w:t xml:space="preserve"> </w:t>
      </w:r>
      <w:proofErr w:type="spellStart"/>
      <w:r>
        <w:t>情感随后被开发活动塑造，讨论最后响应</w:t>
      </w:r>
      <w:proofErr w:type="spellEnd"/>
      <w:r>
        <w:t>；</w:t>
      </w:r>
      <w:r>
        <w:t xml:space="preserve"> </w:t>
      </w:r>
      <w:proofErr w:type="spellStart"/>
      <w:r>
        <w:t>第二种，</w:t>
      </w:r>
      <w:r>
        <w:t>Discussion</w:t>
      </w:r>
      <w:proofErr w:type="spellEnd"/>
      <w:r>
        <w:t xml:space="preserve"> → Development → Sentiment</w:t>
      </w:r>
      <w:r>
        <w:t>，</w:t>
      </w:r>
      <w:r>
        <w:t xml:space="preserve"> </w:t>
      </w:r>
      <w:proofErr w:type="spellStart"/>
      <w:r>
        <w:t>假设讨论活动率先发生（先讨论再写代码</w:t>
      </w:r>
      <w:proofErr w:type="spellEnd"/>
      <w:r>
        <w:t>），</w:t>
      </w:r>
      <w:proofErr w:type="spellStart"/>
      <w:r>
        <w:t>情感是系统的最终结果变量</w:t>
      </w:r>
      <w:proofErr w:type="spellEnd"/>
      <w:r>
        <w:t>。</w:t>
      </w:r>
      <w:r>
        <w:t xml:space="preserve"> </w:t>
      </w:r>
      <w:r>
        <w:rPr>
          <w:lang w:eastAsia="zh-CN"/>
        </w:rPr>
        <w:t>这两种排序代表了与主分析在理论上完全不同的因果机制假设。</w:t>
      </w:r>
    </w:p>
    <w:p w14:paraId="3BDB8CCA" w14:textId="77777777" w:rsidR="009D2938" w:rsidRDefault="0048176E">
      <w:pPr>
        <w:pStyle w:val="a0"/>
        <w:rPr>
          <w:lang w:eastAsia="zh-CN"/>
        </w:rPr>
      </w:pPr>
      <w:r>
        <w:rPr>
          <w:lang w:eastAsia="zh-CN"/>
        </w:rPr>
        <w:t>尽管不同排序对于脉冲响应函数第</w:t>
      </w:r>
      <w:r>
        <w:rPr>
          <w:lang w:eastAsia="zh-CN"/>
        </w:rPr>
        <w:t xml:space="preserve"> 1 </w:t>
      </w:r>
      <w:r>
        <w:rPr>
          <w:lang w:eastAsia="zh-CN"/>
        </w:rPr>
        <w:t>期（即时冲击期）的响应幅度存在差异，</w:t>
      </w:r>
      <w:r>
        <w:rPr>
          <w:lang w:eastAsia="zh-CN"/>
        </w:rPr>
        <w:t xml:space="preserve"> </w:t>
      </w:r>
      <w:r>
        <w:rPr>
          <w:lang w:eastAsia="zh-CN"/>
        </w:rPr>
        <w:t>但对于第</w:t>
      </w:r>
      <w:r>
        <w:rPr>
          <w:lang w:eastAsia="zh-CN"/>
        </w:rPr>
        <w:t xml:space="preserve"> 2–4 </w:t>
      </w:r>
      <w:r>
        <w:rPr>
          <w:lang w:eastAsia="zh-CN"/>
        </w:rPr>
        <w:t>期（滞后冲击期）的响应方向和显著性则保持高度一致：</w:t>
      </w:r>
      <w:r>
        <w:rPr>
          <w:lang w:eastAsia="zh-CN"/>
        </w:rPr>
        <w:t xml:space="preserve"> </w:t>
      </w:r>
      <w:r>
        <w:rPr>
          <w:lang w:eastAsia="zh-CN"/>
        </w:rPr>
        <w:t>在所有三种排序下，情感冲击对开发活动和讨论活动的负向响应（对应</w:t>
      </w:r>
      <w:r>
        <w:rPr>
          <w:lang w:eastAsia="zh-CN"/>
        </w:rPr>
        <w:t xml:space="preserve"> H4/H5</w:t>
      </w:r>
      <w:r>
        <w:rPr>
          <w:lang w:eastAsia="zh-CN"/>
        </w:rPr>
        <w:t>）</w:t>
      </w:r>
      <w:r>
        <w:rPr>
          <w:lang w:eastAsia="zh-CN"/>
        </w:rPr>
        <w:t xml:space="preserve"> </w:t>
      </w:r>
      <w:r>
        <w:rPr>
          <w:lang w:eastAsia="zh-CN"/>
        </w:rPr>
        <w:t>以及代码冲击对讨论活动的滞后负向响应（对应</w:t>
      </w:r>
      <w:r>
        <w:rPr>
          <w:lang w:eastAsia="zh-CN"/>
        </w:rPr>
        <w:t xml:space="preserve"> H6</w:t>
      </w:r>
      <w:r>
        <w:rPr>
          <w:lang w:eastAsia="zh-CN"/>
        </w:rPr>
        <w:t>）均保持方向一致，</w:t>
      </w:r>
      <w:r>
        <w:rPr>
          <w:lang w:eastAsia="zh-CN"/>
        </w:rPr>
        <w:t xml:space="preserve"> </w:t>
      </w:r>
      <w:r>
        <w:rPr>
          <w:lang w:eastAsia="zh-CN"/>
        </w:rPr>
        <w:t>置信区间在第</w:t>
      </w:r>
      <w:r>
        <w:rPr>
          <w:lang w:eastAsia="zh-CN"/>
        </w:rPr>
        <w:t xml:space="preserve"> 1–3 </w:t>
      </w:r>
      <w:r>
        <w:rPr>
          <w:lang w:eastAsia="zh-CN"/>
        </w:rPr>
        <w:t>期均不含零，表明</w:t>
      </w:r>
      <w:r>
        <w:rPr>
          <w:lang w:eastAsia="zh-CN"/>
        </w:rPr>
        <w:t xml:space="preserve"> IRF </w:t>
      </w:r>
      <w:r>
        <w:rPr>
          <w:lang w:eastAsia="zh-CN"/>
        </w:rPr>
        <w:t>分析的核心结论对乔列斯基排序不敏感。</w:t>
      </w:r>
      <w:r>
        <w:rPr>
          <w:lang w:eastAsia="zh-CN"/>
        </w:rPr>
        <w:t xml:space="preserve"> </w:t>
      </w:r>
      <w:r>
        <w:rPr>
          <w:lang w:eastAsia="zh-CN"/>
        </w:rPr>
        <w:t>这一结果进一步说明，本研究发现的情感传导机制是系统内稳健的动态规律，</w:t>
      </w:r>
      <w:r>
        <w:rPr>
          <w:lang w:eastAsia="zh-CN"/>
        </w:rPr>
        <w:t xml:space="preserve"> </w:t>
      </w:r>
      <w:r>
        <w:rPr>
          <w:lang w:eastAsia="zh-CN"/>
        </w:rPr>
        <w:t>而非特定识别假设下的人为产物。</w:t>
      </w:r>
    </w:p>
    <w:p w14:paraId="70B4E4F7" w14:textId="77777777" w:rsidR="009D2938" w:rsidRDefault="0048176E">
      <w:pPr>
        <w:pStyle w:val="3"/>
      </w:pPr>
      <w:bookmarkStart w:id="277" w:name="更换情感分析工具"/>
      <w:bookmarkStart w:id="278" w:name="_Toc229819448"/>
      <w:proofErr w:type="spellStart"/>
      <w:r>
        <w:lastRenderedPageBreak/>
        <w:t>更换情感分析工具</w:t>
      </w:r>
      <w:bookmarkEnd w:id="277"/>
      <w:bookmarkEnd w:id="278"/>
      <w:proofErr w:type="spellEnd"/>
    </w:p>
    <w:p w14:paraId="66C0D1C9" w14:textId="77777777" w:rsidR="009D2938" w:rsidRDefault="0048176E">
      <w:pPr>
        <w:pStyle w:val="FirstParagraph"/>
        <w:rPr>
          <w:lang w:eastAsia="zh-CN"/>
        </w:rPr>
      </w:pPr>
      <w:proofErr w:type="spellStart"/>
      <w:r>
        <w:t>主分析采用</w:t>
      </w:r>
      <w:proofErr w:type="spellEnd"/>
      <w:r>
        <w:t xml:space="preserve"> Claude Sonnet 4.5 </w:t>
      </w:r>
      <w:proofErr w:type="spellStart"/>
      <w:r>
        <w:t>进行情感打分</w:t>
      </w:r>
      <w:proofErr w:type="spellEnd"/>
      <w:r>
        <w:t>。</w:t>
      </w:r>
      <w:r>
        <w:t xml:space="preserve"> </w:t>
      </w:r>
      <w:proofErr w:type="spellStart"/>
      <w:r>
        <w:t>为检验主要结论对情感测量工具选择的不敏感性</w:t>
      </w:r>
      <w:proofErr w:type="spellEnd"/>
      <w:r>
        <w:t>，</w:t>
      </w:r>
      <w:r>
        <w:t xml:space="preserve"> </w:t>
      </w:r>
      <w:proofErr w:type="spellStart"/>
      <w:r>
        <w:t>本研究分别以</w:t>
      </w:r>
      <w:proofErr w:type="spellEnd"/>
      <w:r>
        <w:t xml:space="preserve"> DeepSeek-V3.2</w:t>
      </w:r>
      <w:r>
        <w:t>、</w:t>
      </w:r>
      <w:r>
        <w:t xml:space="preserve">GPT-5.2 </w:t>
      </w:r>
      <w:proofErr w:type="spellStart"/>
      <w:r>
        <w:t>两个替代大型语言模型</w:t>
      </w:r>
      <w:proofErr w:type="spellEnd"/>
      <w:r>
        <w:t xml:space="preserve"> </w:t>
      </w:r>
      <w:r>
        <w:t>和</w:t>
      </w:r>
      <w:r>
        <w:t xml:space="preserve"> VADER </w:t>
      </w:r>
      <w:proofErr w:type="spellStart"/>
      <w:r>
        <w:t>传统词典方法</w:t>
      </w:r>
      <w:proofErr w:type="spellEnd"/>
      <w:r>
        <w:t>(Hutto and Gilbert 2014)</w:t>
      </w:r>
      <w:proofErr w:type="spellStart"/>
      <w:r>
        <w:t>重新构建情感极性序列</w:t>
      </w:r>
      <w:proofErr w:type="spellEnd"/>
      <w:r>
        <w:t>，</w:t>
      </w:r>
      <w:r>
        <w:t xml:space="preserve"> </w:t>
      </w:r>
      <w:proofErr w:type="spellStart"/>
      <w:r>
        <w:t>并在相同的</w:t>
      </w:r>
      <w:proofErr w:type="spellEnd"/>
      <w:r>
        <w:t xml:space="preserve"> VAR(2) </w:t>
      </w:r>
      <w:proofErr w:type="spellStart"/>
      <w:r>
        <w:t>框架下重新估计模型</w:t>
      </w:r>
      <w:proofErr w:type="spellEnd"/>
      <w:r>
        <w:t>。</w:t>
      </w:r>
      <w:r>
        <w:t xml:space="preserve"> </w:t>
      </w:r>
      <w:r>
        <w:rPr>
          <w:lang w:eastAsia="zh-CN"/>
        </w:rPr>
        <w:t>三种替代工具在底层机制上各不相同：</w:t>
      </w:r>
      <w:r>
        <w:rPr>
          <w:lang w:eastAsia="zh-CN"/>
        </w:rPr>
        <w:t xml:space="preserve"> DeepSeek-V3.2 </w:t>
      </w:r>
      <w:r>
        <w:rPr>
          <w:lang w:eastAsia="zh-CN"/>
        </w:rPr>
        <w:t>和</w:t>
      </w:r>
      <w:r>
        <w:rPr>
          <w:lang w:eastAsia="zh-CN"/>
        </w:rPr>
        <w:t xml:space="preserve"> GPT-5.2 </w:t>
      </w:r>
      <w:r>
        <w:rPr>
          <w:lang w:eastAsia="zh-CN"/>
        </w:rPr>
        <w:t>与主分析模型分属不同公司和训练路线，</w:t>
      </w:r>
      <w:r>
        <w:rPr>
          <w:lang w:eastAsia="zh-CN"/>
        </w:rPr>
        <w:t xml:space="preserve"> VADER </w:t>
      </w:r>
      <w:r>
        <w:rPr>
          <w:lang w:eastAsia="zh-CN"/>
        </w:rPr>
        <w:t>则是基于规则和词典的传统方法，与</w:t>
      </w:r>
      <w:r>
        <w:rPr>
          <w:lang w:eastAsia="zh-CN"/>
        </w:rPr>
        <w:t xml:space="preserve"> LLM </w:t>
      </w:r>
      <w:r>
        <w:rPr>
          <w:lang w:eastAsia="zh-CN"/>
        </w:rPr>
        <w:t>的语义推理存在本质差异。</w:t>
      </w:r>
      <w:r>
        <w:rPr>
          <w:lang w:eastAsia="zh-CN"/>
        </w:rPr>
        <w:t xml:space="preserve"> </w:t>
      </w:r>
      <w:r>
        <w:rPr>
          <w:lang w:eastAsia="zh-CN"/>
        </w:rPr>
        <w:t>若所有工具下的核心结论保持一致，则可排除情感传导效应对特定测量工具的依赖。</w:t>
      </w:r>
    </w:p>
    <w:p w14:paraId="0E3D082E" w14:textId="77777777" w:rsidR="009D2938" w:rsidRDefault="0048176E">
      <w:pPr>
        <w:pStyle w:val="a0"/>
        <w:rPr>
          <w:lang w:eastAsia="zh-CN"/>
        </w:rPr>
      </w:pPr>
      <w:r>
        <w:rPr>
          <w:lang w:eastAsia="zh-CN"/>
        </w:rPr>
        <w:t>以</w:t>
      </w:r>
      <w:r>
        <w:rPr>
          <w:lang w:eastAsia="zh-CN"/>
        </w:rPr>
        <w:t xml:space="preserve"> DeepSeek-V3.2 </w:t>
      </w:r>
      <w:r>
        <w:rPr>
          <w:lang w:eastAsia="zh-CN"/>
        </w:rPr>
        <w:t>的九分制评分替换主分析的情感变量后，</w:t>
      </w:r>
      <w:r>
        <w:rPr>
          <w:lang w:eastAsia="zh-CN"/>
        </w:rPr>
        <w:t xml:space="preserve"> </w:t>
      </w:r>
      <w:r>
        <w:rPr>
          <w:lang w:eastAsia="zh-CN"/>
        </w:rPr>
        <w:t>情感极性滞后一期（</w:t>
      </w:r>
      <m:oMath>
        <m:r>
          <w:rPr>
            <w:rFonts w:ascii="Cambria Math" w:hAnsi="Cambria Math"/>
            <w:lang w:eastAsia="zh-CN"/>
          </w:rPr>
          <m:t>Sentimen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t-1</m:t>
            </m:r>
          </m:sub>
        </m:sSub>
      </m:oMath>
      <w:r>
        <w:rPr>
          <w:lang w:eastAsia="zh-CN"/>
        </w:rPr>
        <w:t>）对开发活动的系数为</w:t>
      </w:r>
      <w:r>
        <w:rPr>
          <w:lang w:eastAsia="zh-CN"/>
        </w:rPr>
        <w:t xml:space="preserve"> </w:t>
      </w:r>
      <m:oMath>
        <m:r>
          <w:rPr>
            <w:rFonts w:ascii="Cambria Math" w:hAnsi="Cambria Math"/>
            <w:lang w:eastAsia="zh-CN"/>
          </w:rPr>
          <m:t>-48.14</m:t>
        </m:r>
      </m:oMath>
      <w:r>
        <w:rPr>
          <w:lang w:eastAsia="zh-CN"/>
        </w:rPr>
        <w:t>（</w:t>
      </w:r>
      <m:oMath>
        <m:r>
          <w:rPr>
            <w:rFonts w:ascii="Cambria Math" w:hAnsi="Cambria Math"/>
            <w:lang w:eastAsia="zh-CN"/>
          </w:rPr>
          <m:t>z=-2.85</m:t>
        </m:r>
      </m:oMath>
      <w:r>
        <w:rPr>
          <w:lang w:eastAsia="zh-CN"/>
        </w:rPr>
        <w:t>，</w:t>
      </w:r>
      <m:oMath>
        <m:r>
          <w:rPr>
            <w:rFonts w:ascii="Cambria Math" w:hAnsi="Cambria Math"/>
            <w:lang w:eastAsia="zh-CN"/>
          </w:rPr>
          <m:t>p=0.004</m:t>
        </m:r>
      </m:oMath>
      <w:r>
        <w:rPr>
          <w:lang w:eastAsia="zh-CN"/>
        </w:rPr>
        <w:t>），</w:t>
      </w:r>
      <w:r>
        <w:rPr>
          <w:lang w:eastAsia="zh-CN"/>
        </w:rPr>
        <w:t xml:space="preserve"> </w:t>
      </w:r>
      <w:r>
        <w:rPr>
          <w:lang w:eastAsia="zh-CN"/>
        </w:rPr>
        <w:t>对讨论活动的系数为</w:t>
      </w:r>
      <w:r>
        <w:rPr>
          <w:lang w:eastAsia="zh-CN"/>
        </w:rPr>
        <w:t xml:space="preserve"> </w:t>
      </w:r>
      <m:oMath>
        <m:r>
          <w:rPr>
            <w:rFonts w:ascii="Cambria Math" w:hAnsi="Cambria Math"/>
            <w:lang w:eastAsia="zh-CN"/>
          </w:rPr>
          <m:t>-92.54</m:t>
        </m:r>
      </m:oMath>
      <w:r>
        <w:rPr>
          <w:lang w:eastAsia="zh-CN"/>
        </w:rPr>
        <w:t>（</w:t>
      </w:r>
      <m:oMath>
        <m:r>
          <w:rPr>
            <w:rFonts w:ascii="Cambria Math" w:hAnsi="Cambria Math"/>
            <w:lang w:eastAsia="zh-CN"/>
          </w:rPr>
          <m:t>z=-3.29</m:t>
        </m:r>
      </m:oMath>
      <w:r>
        <w:rPr>
          <w:lang w:eastAsia="zh-CN"/>
        </w:rPr>
        <w:t>，</w:t>
      </w:r>
      <m:oMath>
        <m:r>
          <w:rPr>
            <w:rFonts w:ascii="Cambria Math" w:hAnsi="Cambria Math"/>
            <w:lang w:eastAsia="zh-CN"/>
          </w:rPr>
          <m:t>p=0.001</m:t>
        </m:r>
      </m:oMath>
      <w:r>
        <w:rPr>
          <w:lang w:eastAsia="zh-CN"/>
        </w:rPr>
        <w:t>），</w:t>
      </w:r>
      <w:r>
        <w:rPr>
          <w:lang w:eastAsia="zh-CN"/>
        </w:rPr>
        <w:t xml:space="preserve"> </w:t>
      </w:r>
      <w:r>
        <w:rPr>
          <w:lang w:eastAsia="zh-CN"/>
        </w:rPr>
        <w:t>均在</w:t>
      </w:r>
      <w:r>
        <w:rPr>
          <w:lang w:eastAsia="zh-CN"/>
        </w:rPr>
        <w:t xml:space="preserve"> 1% </w:t>
      </w:r>
      <w:r>
        <w:rPr>
          <w:lang w:eastAsia="zh-CN"/>
        </w:rPr>
        <w:t>水平下高度显著，且系数绝对值大于主分析。</w:t>
      </w:r>
      <w:r>
        <w:rPr>
          <w:lang w:eastAsia="zh-CN"/>
        </w:rPr>
        <w:t xml:space="preserve"> </w:t>
      </w:r>
      <w:r>
        <w:rPr>
          <w:lang w:eastAsia="zh-CN"/>
        </w:rPr>
        <w:t>开发活动滞后两期（</w:t>
      </w:r>
      <m:oMath>
        <m:r>
          <w:rPr>
            <w:rFonts w:ascii="Cambria Math" w:hAnsi="Cambria Math"/>
            <w:lang w:eastAsia="zh-CN"/>
          </w:rPr>
          <m:t>Developmen</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t-2</m:t>
            </m:r>
          </m:sub>
        </m:sSub>
      </m:oMath>
      <w:r>
        <w:rPr>
          <w:lang w:eastAsia="zh-CN"/>
        </w:rPr>
        <w:t>）对讨论活动的系数为</w:t>
      </w:r>
      <w:r>
        <w:rPr>
          <w:lang w:eastAsia="zh-CN"/>
        </w:rPr>
        <w:t xml:space="preserve"> </w:t>
      </w:r>
      <m:oMath>
        <m:r>
          <w:rPr>
            <w:rFonts w:ascii="Cambria Math" w:hAnsi="Cambria Math"/>
            <w:lang w:eastAsia="zh-CN"/>
          </w:rPr>
          <m:t>-0.550</m:t>
        </m:r>
      </m:oMath>
      <w:r>
        <w:rPr>
          <w:lang w:eastAsia="zh-CN"/>
        </w:rPr>
        <w:t>（</w:t>
      </w:r>
      <m:oMath>
        <m:r>
          <w:rPr>
            <w:rFonts w:ascii="Cambria Math" w:hAnsi="Cambria Math"/>
            <w:lang w:eastAsia="zh-CN"/>
          </w:rPr>
          <m:t>z=-2.76</m:t>
        </m:r>
      </m:oMath>
      <w:r>
        <w:rPr>
          <w:lang w:eastAsia="zh-CN"/>
        </w:rPr>
        <w:t>，</w:t>
      </w:r>
      <m:oMath>
        <m:r>
          <w:rPr>
            <w:rFonts w:ascii="Cambria Math" w:hAnsi="Cambria Math"/>
            <w:lang w:eastAsia="zh-CN"/>
          </w:rPr>
          <m:t>p=0.006</m:t>
        </m:r>
      </m:oMath>
      <w:r>
        <w:rPr>
          <w:lang w:eastAsia="zh-CN"/>
        </w:rPr>
        <w:t>），替代效应同样显著。</w:t>
      </w:r>
      <w:r>
        <w:rPr>
          <w:lang w:eastAsia="zh-CN"/>
        </w:rPr>
        <w:t xml:space="preserve"> </w:t>
      </w:r>
      <w:r>
        <w:rPr>
          <w:lang w:eastAsia="zh-CN"/>
        </w:rPr>
        <w:t>三条核心路径的方向和显著性与主分析完全一致，</w:t>
      </w:r>
      <w:r>
        <w:rPr>
          <w:lang w:eastAsia="zh-CN"/>
        </w:rPr>
        <w:t>H4</w:t>
      </w:r>
      <w:r>
        <w:rPr>
          <w:lang w:eastAsia="zh-CN"/>
        </w:rPr>
        <w:t>、</w:t>
      </w:r>
      <w:r>
        <w:rPr>
          <w:lang w:eastAsia="zh-CN"/>
        </w:rPr>
        <w:t>H5</w:t>
      </w:r>
      <w:r>
        <w:rPr>
          <w:lang w:eastAsia="zh-CN"/>
        </w:rPr>
        <w:t>、</w:t>
      </w:r>
      <w:r>
        <w:rPr>
          <w:lang w:eastAsia="zh-CN"/>
        </w:rPr>
        <w:t xml:space="preserve">H6 </w:t>
      </w:r>
      <w:r>
        <w:rPr>
          <w:lang w:eastAsia="zh-CN"/>
        </w:rPr>
        <w:t>均获支持。</w:t>
      </w:r>
    </w:p>
    <w:p w14:paraId="566F7F5D" w14:textId="77777777" w:rsidR="009D2938" w:rsidRDefault="0048176E">
      <w:pPr>
        <w:pStyle w:val="a0"/>
        <w:rPr>
          <w:lang w:eastAsia="zh-CN"/>
        </w:rPr>
      </w:pPr>
      <w:r>
        <w:rPr>
          <w:lang w:eastAsia="zh-CN"/>
        </w:rPr>
        <w:t>以</w:t>
      </w:r>
      <w:r>
        <w:rPr>
          <w:lang w:eastAsia="zh-CN"/>
        </w:rPr>
        <w:t xml:space="preserve"> GPT-5.2 </w:t>
      </w:r>
      <w:r>
        <w:rPr>
          <w:lang w:eastAsia="zh-CN"/>
        </w:rPr>
        <w:t>的九分制评分替换情感变量后，</w:t>
      </w:r>
      <w:r>
        <w:rPr>
          <w:lang w:eastAsia="zh-CN"/>
        </w:rPr>
        <w:t xml:space="preserve"> </w:t>
      </w:r>
      <w:r>
        <w:rPr>
          <w:lang w:eastAsia="zh-CN"/>
        </w:rPr>
        <w:t>情感极性滞后一期对开发活动的系数为</w:t>
      </w:r>
      <w:r>
        <w:rPr>
          <w:lang w:eastAsia="zh-CN"/>
        </w:rPr>
        <w:t xml:space="preserve"> </w:t>
      </w:r>
      <m:oMath>
        <m:r>
          <w:rPr>
            <w:rFonts w:ascii="Cambria Math" w:hAnsi="Cambria Math"/>
            <w:lang w:eastAsia="zh-CN"/>
          </w:rPr>
          <m:t>-22.95</m:t>
        </m:r>
      </m:oMath>
      <w:r>
        <w:rPr>
          <w:lang w:eastAsia="zh-CN"/>
        </w:rPr>
        <w:t>（</w:t>
      </w:r>
      <m:oMath>
        <m:r>
          <w:rPr>
            <w:rFonts w:ascii="Cambria Math" w:hAnsi="Cambria Math"/>
            <w:lang w:eastAsia="zh-CN"/>
          </w:rPr>
          <m:t>z=-1.69</m:t>
        </m:r>
      </m:oMath>
      <w:r>
        <w:rPr>
          <w:lang w:eastAsia="zh-CN"/>
        </w:rPr>
        <w:t>，</w:t>
      </w:r>
      <m:oMath>
        <m:r>
          <w:rPr>
            <w:rFonts w:ascii="Cambria Math" w:hAnsi="Cambria Math"/>
            <w:lang w:eastAsia="zh-CN"/>
          </w:rPr>
          <m:t>p=0.092</m:t>
        </m:r>
      </m:oMath>
      <w:r>
        <w:rPr>
          <w:lang w:eastAsia="zh-CN"/>
        </w:rPr>
        <w:t>），</w:t>
      </w:r>
      <w:r>
        <w:rPr>
          <w:lang w:eastAsia="zh-CN"/>
        </w:rPr>
        <w:t xml:space="preserve"> </w:t>
      </w:r>
      <w:r>
        <w:rPr>
          <w:lang w:eastAsia="zh-CN"/>
        </w:rPr>
        <w:t>对讨论活动的系数为</w:t>
      </w:r>
      <w:r>
        <w:rPr>
          <w:lang w:eastAsia="zh-CN"/>
        </w:rPr>
        <w:t xml:space="preserve"> </w:t>
      </w:r>
      <m:oMath>
        <m:r>
          <w:rPr>
            <w:rFonts w:ascii="Cambria Math" w:hAnsi="Cambria Math"/>
            <w:lang w:eastAsia="zh-CN"/>
          </w:rPr>
          <m:t>-43.45</m:t>
        </m:r>
      </m:oMath>
      <w:r>
        <w:rPr>
          <w:lang w:eastAsia="zh-CN"/>
        </w:rPr>
        <w:t>（</w:t>
      </w:r>
      <m:oMath>
        <m:r>
          <w:rPr>
            <w:rFonts w:ascii="Cambria Math" w:hAnsi="Cambria Math"/>
            <w:lang w:eastAsia="zh-CN"/>
          </w:rPr>
          <m:t>z=-1.91</m:t>
        </m:r>
      </m:oMath>
      <w:r>
        <w:rPr>
          <w:lang w:eastAsia="zh-CN"/>
        </w:rPr>
        <w:t>，</w:t>
      </w:r>
      <m:oMath>
        <m:r>
          <w:rPr>
            <w:rFonts w:ascii="Cambria Math" w:hAnsi="Cambria Math"/>
            <w:lang w:eastAsia="zh-CN"/>
          </w:rPr>
          <m:t>p=0.056</m:t>
        </m:r>
      </m:oMath>
      <w:r>
        <w:rPr>
          <w:lang w:eastAsia="zh-CN"/>
        </w:rPr>
        <w:t>），</w:t>
      </w:r>
      <w:r>
        <w:rPr>
          <w:lang w:eastAsia="zh-CN"/>
        </w:rPr>
        <w:t xml:space="preserve"> </w:t>
      </w:r>
      <w:r>
        <w:rPr>
          <w:lang w:eastAsia="zh-CN"/>
        </w:rPr>
        <w:t>两者均在</w:t>
      </w:r>
      <w:r>
        <w:rPr>
          <w:lang w:eastAsia="zh-CN"/>
        </w:rPr>
        <w:t xml:space="preserve"> 10% </w:t>
      </w:r>
      <w:r>
        <w:rPr>
          <w:lang w:eastAsia="zh-CN"/>
        </w:rPr>
        <w:t>水平下边际显著，方向与主分析一致，但显著性有所减弱。</w:t>
      </w:r>
      <w:r>
        <w:rPr>
          <w:lang w:eastAsia="zh-CN"/>
        </w:rPr>
        <w:t xml:space="preserve"> </w:t>
      </w:r>
      <w:r>
        <w:rPr>
          <w:lang w:eastAsia="zh-CN"/>
        </w:rPr>
        <w:t>开发活动滞后两期对讨论活动的系数为</w:t>
      </w:r>
      <w:r>
        <w:rPr>
          <w:lang w:eastAsia="zh-CN"/>
        </w:rPr>
        <w:t xml:space="preserve"> </w:t>
      </w:r>
      <m:oMath>
        <m:r>
          <w:rPr>
            <w:rFonts w:ascii="Cambria Math" w:hAnsi="Cambria Math"/>
            <w:lang w:eastAsia="zh-CN"/>
          </w:rPr>
          <m:t>-0.503</m:t>
        </m:r>
      </m:oMath>
      <w:r>
        <w:rPr>
          <w:lang w:eastAsia="zh-CN"/>
        </w:rPr>
        <w:t>（</w:t>
      </w:r>
      <m:oMath>
        <m:r>
          <w:rPr>
            <w:rFonts w:ascii="Cambria Math" w:hAnsi="Cambria Math"/>
            <w:lang w:eastAsia="zh-CN"/>
          </w:rPr>
          <m:t>z=-2.49</m:t>
        </m:r>
      </m:oMath>
      <w:r>
        <w:rPr>
          <w:lang w:eastAsia="zh-CN"/>
        </w:rPr>
        <w:t>，</w:t>
      </w:r>
      <m:oMath>
        <m:r>
          <w:rPr>
            <w:rFonts w:ascii="Cambria Math" w:hAnsi="Cambria Math"/>
            <w:lang w:eastAsia="zh-CN"/>
          </w:rPr>
          <m:t>p=0.013</m:t>
        </m:r>
      </m:oMath>
      <w:r>
        <w:rPr>
          <w:lang w:eastAsia="zh-CN"/>
        </w:rPr>
        <w:t>），在</w:t>
      </w:r>
      <w:r>
        <w:rPr>
          <w:lang w:eastAsia="zh-CN"/>
        </w:rPr>
        <w:t xml:space="preserve"> 5% </w:t>
      </w:r>
      <w:r>
        <w:rPr>
          <w:lang w:eastAsia="zh-CN"/>
        </w:rPr>
        <w:t>水平下显著。</w:t>
      </w:r>
      <w:r>
        <w:rPr>
          <w:lang w:eastAsia="zh-CN"/>
        </w:rPr>
        <w:t xml:space="preserve"> GPT-5.2 </w:t>
      </w:r>
      <w:r>
        <w:rPr>
          <w:lang w:eastAsia="zh-CN"/>
        </w:rPr>
        <w:t>检验中</w:t>
      </w:r>
      <w:r>
        <w:rPr>
          <w:lang w:eastAsia="zh-CN"/>
        </w:rPr>
        <w:t xml:space="preserve"> H6</w:t>
      </w:r>
      <w:r>
        <w:rPr>
          <w:lang w:eastAsia="zh-CN"/>
        </w:rPr>
        <w:t>（路径</w:t>
      </w:r>
      <w:r>
        <w:rPr>
          <w:lang w:eastAsia="zh-CN"/>
        </w:rPr>
        <w:t>3</w:t>
      </w:r>
      <w:r>
        <w:rPr>
          <w:lang w:eastAsia="zh-CN"/>
        </w:rPr>
        <w:t>）保持显著，</w:t>
      </w:r>
      <w:r>
        <w:rPr>
          <w:lang w:eastAsia="zh-CN"/>
        </w:rPr>
        <w:t xml:space="preserve">H4 </w:t>
      </w:r>
      <w:r>
        <w:rPr>
          <w:lang w:eastAsia="zh-CN"/>
        </w:rPr>
        <w:t>和</w:t>
      </w:r>
      <w:r>
        <w:rPr>
          <w:lang w:eastAsia="zh-CN"/>
        </w:rPr>
        <w:t xml:space="preserve"> H5</w:t>
      </w:r>
      <w:r>
        <w:rPr>
          <w:lang w:eastAsia="zh-CN"/>
        </w:rPr>
        <w:t>（路径</w:t>
      </w:r>
      <w:r>
        <w:rPr>
          <w:lang w:eastAsia="zh-CN"/>
        </w:rPr>
        <w:t>1</w:t>
      </w:r>
      <w:r>
        <w:rPr>
          <w:lang w:eastAsia="zh-CN"/>
        </w:rPr>
        <w:t>、</w:t>
      </w:r>
      <w:r>
        <w:rPr>
          <w:lang w:eastAsia="zh-CN"/>
        </w:rPr>
        <w:t>2</w:t>
      </w:r>
      <w:r>
        <w:rPr>
          <w:lang w:eastAsia="zh-CN"/>
        </w:rPr>
        <w:t>）方向一致但仅达边际显著水平，</w:t>
      </w:r>
      <w:r>
        <w:rPr>
          <w:lang w:eastAsia="zh-CN"/>
        </w:rPr>
        <w:t xml:space="preserve"> </w:t>
      </w:r>
      <w:r>
        <w:rPr>
          <w:lang w:eastAsia="zh-CN"/>
        </w:rPr>
        <w:t>这可能与</w:t>
      </w:r>
      <w:r>
        <w:rPr>
          <w:lang w:eastAsia="zh-CN"/>
        </w:rPr>
        <w:t xml:space="preserve"> GPT-5.2 </w:t>
      </w:r>
      <w:r>
        <w:rPr>
          <w:lang w:eastAsia="zh-CN"/>
        </w:rPr>
        <w:t>在技术文本情感标注中的评分分布差异有关，</w:t>
      </w:r>
      <w:r>
        <w:rPr>
          <w:lang w:eastAsia="zh-CN"/>
        </w:rPr>
        <w:t xml:space="preserve"> </w:t>
      </w:r>
      <w:r>
        <w:rPr>
          <w:lang w:eastAsia="zh-CN"/>
        </w:rPr>
        <w:t>其评分均值和标准差与</w:t>
      </w:r>
      <w:r>
        <w:rPr>
          <w:lang w:eastAsia="zh-CN"/>
        </w:rPr>
        <w:t xml:space="preserve"> Claude Sonnet 4.5 </w:t>
      </w:r>
      <w:r>
        <w:rPr>
          <w:lang w:eastAsia="zh-CN"/>
        </w:rPr>
        <w:t>存在一定偏差，导致统计功效有所下降。</w:t>
      </w:r>
      <w:r>
        <w:rPr>
          <w:lang w:eastAsia="zh-CN"/>
        </w:rPr>
        <w:t xml:space="preserve"> </w:t>
      </w:r>
      <w:r>
        <w:rPr>
          <w:lang w:eastAsia="zh-CN"/>
        </w:rPr>
        <w:t>尽管如此，系数方向的完全一致性仍支持主要结论的稳健性。</w:t>
      </w:r>
    </w:p>
    <w:p w14:paraId="0E75E489" w14:textId="77777777" w:rsidR="009D2938" w:rsidRDefault="0048176E">
      <w:pPr>
        <w:pStyle w:val="a0"/>
        <w:rPr>
          <w:lang w:eastAsia="zh-CN"/>
        </w:rPr>
      </w:pPr>
      <w:r>
        <w:rPr>
          <w:lang w:eastAsia="zh-CN"/>
        </w:rPr>
        <w:t>以</w:t>
      </w:r>
      <w:r>
        <w:rPr>
          <w:lang w:eastAsia="zh-CN"/>
        </w:rPr>
        <w:t xml:space="preserve"> VADER </w:t>
      </w:r>
      <w:r>
        <w:rPr>
          <w:lang w:eastAsia="zh-CN"/>
        </w:rPr>
        <w:t>的</w:t>
      </w:r>
      <w:r>
        <w:rPr>
          <w:lang w:eastAsia="zh-CN"/>
        </w:rPr>
        <w:t xml:space="preserve"> compound </w:t>
      </w:r>
      <w:r>
        <w:rPr>
          <w:lang w:eastAsia="zh-CN"/>
        </w:rPr>
        <w:t>分数（</w:t>
      </w:r>
      <m:oMath>
        <m:r>
          <w:rPr>
            <w:rFonts w:ascii="Cambria Math" w:hAnsi="Cambria Math"/>
            <w:lang w:eastAsia="zh-CN"/>
          </w:rPr>
          <m:t>-1</m:t>
        </m:r>
      </m:oMath>
      <w:r>
        <w:rPr>
          <w:lang w:eastAsia="zh-CN"/>
        </w:rPr>
        <w:t xml:space="preserve"> </w:t>
      </w:r>
      <w:r>
        <w:rPr>
          <w:lang w:eastAsia="zh-CN"/>
        </w:rPr>
        <w:t>至</w:t>
      </w:r>
      <w:r>
        <w:rPr>
          <w:lang w:eastAsia="zh-CN"/>
        </w:rPr>
        <w:t xml:space="preserve"> </w:t>
      </w:r>
      <m:oMath>
        <m:r>
          <w:rPr>
            <w:rFonts w:ascii="Cambria Math" w:hAnsi="Cambria Math"/>
            <w:lang w:eastAsia="zh-CN"/>
          </w:rPr>
          <m:t>+1</m:t>
        </m:r>
      </m:oMath>
      <w:r>
        <w:rPr>
          <w:lang w:eastAsia="zh-CN"/>
        </w:rPr>
        <w:t>）替换</w:t>
      </w:r>
      <w:r>
        <w:rPr>
          <w:lang w:eastAsia="zh-CN"/>
        </w:rPr>
        <w:t xml:space="preserve"> LLM </w:t>
      </w:r>
      <w:r>
        <w:rPr>
          <w:lang w:eastAsia="zh-CN"/>
        </w:rPr>
        <w:t>的九分制情感变量后，</w:t>
      </w:r>
      <w:r>
        <w:rPr>
          <w:lang w:eastAsia="zh-CN"/>
        </w:rPr>
        <w:t xml:space="preserve"> </w:t>
      </w:r>
      <w:r>
        <w:rPr>
          <w:lang w:eastAsia="zh-CN"/>
        </w:rPr>
        <w:t>情感极性滞后一期对开发活动的系数为</w:t>
      </w:r>
      <w:r>
        <w:rPr>
          <w:lang w:eastAsia="zh-CN"/>
        </w:rPr>
        <w:t xml:space="preserve"> </w:t>
      </w:r>
      <m:oMath>
        <m:r>
          <w:rPr>
            <w:rFonts w:ascii="Cambria Math" w:hAnsi="Cambria Math"/>
            <w:lang w:eastAsia="zh-CN"/>
          </w:rPr>
          <m:t>-68.59</m:t>
        </m:r>
      </m:oMath>
      <w:r>
        <w:rPr>
          <w:lang w:eastAsia="zh-CN"/>
        </w:rPr>
        <w:t>（</w:t>
      </w:r>
      <m:oMath>
        <m:r>
          <w:rPr>
            <w:rFonts w:ascii="Cambria Math" w:hAnsi="Cambria Math"/>
            <w:lang w:eastAsia="zh-CN"/>
          </w:rPr>
          <m:t>z=-2.03</m:t>
        </m:r>
      </m:oMath>
      <w:r>
        <w:rPr>
          <w:lang w:eastAsia="zh-CN"/>
        </w:rPr>
        <w:t>，</w:t>
      </w:r>
      <m:oMath>
        <m:r>
          <w:rPr>
            <w:rFonts w:ascii="Cambria Math" w:hAnsi="Cambria Math"/>
            <w:lang w:eastAsia="zh-CN"/>
          </w:rPr>
          <m:t>p=0.042</m:t>
        </m:r>
      </m:oMath>
      <w:r>
        <w:rPr>
          <w:lang w:eastAsia="zh-CN"/>
        </w:rPr>
        <w:t>），</w:t>
      </w:r>
      <w:r>
        <w:rPr>
          <w:lang w:eastAsia="zh-CN"/>
        </w:rPr>
        <w:t xml:space="preserve"> </w:t>
      </w:r>
      <w:r>
        <w:rPr>
          <w:lang w:eastAsia="zh-CN"/>
        </w:rPr>
        <w:t>滞后两期的系数为</w:t>
      </w:r>
      <w:r>
        <w:rPr>
          <w:lang w:eastAsia="zh-CN"/>
        </w:rPr>
        <w:t xml:space="preserve"> </w:t>
      </w:r>
      <m:oMath>
        <m:r>
          <w:rPr>
            <w:rFonts w:ascii="Cambria Math" w:hAnsi="Cambria Math"/>
            <w:lang w:eastAsia="zh-CN"/>
          </w:rPr>
          <m:t>-86.52</m:t>
        </m:r>
      </m:oMath>
      <w:r>
        <w:rPr>
          <w:lang w:eastAsia="zh-CN"/>
        </w:rPr>
        <w:t>（</w:t>
      </w:r>
      <m:oMath>
        <m:r>
          <w:rPr>
            <w:rFonts w:ascii="Cambria Math" w:hAnsi="Cambria Math"/>
            <w:lang w:eastAsia="zh-CN"/>
          </w:rPr>
          <m:t>z=-2.54</m:t>
        </m:r>
      </m:oMath>
      <w:r>
        <w:rPr>
          <w:lang w:eastAsia="zh-CN"/>
        </w:rPr>
        <w:t>，</w:t>
      </w:r>
      <m:oMath>
        <m:r>
          <w:rPr>
            <w:rFonts w:ascii="Cambria Math" w:hAnsi="Cambria Math"/>
            <w:lang w:eastAsia="zh-CN"/>
          </w:rPr>
          <m:t>p=0.011</m:t>
        </m:r>
      </m:oMath>
      <w:r>
        <w:rPr>
          <w:lang w:eastAsia="zh-CN"/>
        </w:rPr>
        <w:t>），</w:t>
      </w:r>
      <w:r>
        <w:rPr>
          <w:lang w:eastAsia="zh-CN"/>
        </w:rPr>
        <w:t xml:space="preserve"> </w:t>
      </w:r>
      <w:r>
        <w:rPr>
          <w:lang w:eastAsia="zh-CN"/>
        </w:rPr>
        <w:t>两个滞后期均在</w:t>
      </w:r>
      <w:r>
        <w:rPr>
          <w:lang w:eastAsia="zh-CN"/>
        </w:rPr>
        <w:t xml:space="preserve"> 5% </w:t>
      </w:r>
      <w:r>
        <w:rPr>
          <w:lang w:eastAsia="zh-CN"/>
        </w:rPr>
        <w:t>水平下显著。</w:t>
      </w:r>
      <w:r>
        <w:rPr>
          <w:lang w:eastAsia="zh-CN"/>
        </w:rPr>
        <w:t xml:space="preserve"> </w:t>
      </w:r>
      <w:r>
        <w:rPr>
          <w:lang w:eastAsia="zh-CN"/>
        </w:rPr>
        <w:t>情感极性滞后一期对讨论活动的系数为</w:t>
      </w:r>
      <w:r>
        <w:rPr>
          <w:lang w:eastAsia="zh-CN"/>
        </w:rPr>
        <w:t xml:space="preserve"> </w:t>
      </w:r>
      <m:oMath>
        <m:r>
          <w:rPr>
            <w:rFonts w:ascii="Cambria Math" w:hAnsi="Cambria Math"/>
            <w:lang w:eastAsia="zh-CN"/>
          </w:rPr>
          <m:t>-132.56</m:t>
        </m:r>
      </m:oMath>
      <w:r>
        <w:rPr>
          <w:lang w:eastAsia="zh-CN"/>
        </w:rPr>
        <w:t>（</w:t>
      </w:r>
      <m:oMath>
        <m:r>
          <w:rPr>
            <w:rFonts w:ascii="Cambria Math" w:hAnsi="Cambria Math"/>
            <w:lang w:eastAsia="zh-CN"/>
          </w:rPr>
          <m:t>z=-2.34</m:t>
        </m:r>
      </m:oMath>
      <w:r>
        <w:rPr>
          <w:lang w:eastAsia="zh-CN"/>
        </w:rPr>
        <w:t>，</w:t>
      </w:r>
      <m:oMath>
        <m:r>
          <w:rPr>
            <w:rFonts w:ascii="Cambria Math" w:hAnsi="Cambria Math"/>
            <w:lang w:eastAsia="zh-CN"/>
          </w:rPr>
          <m:t>p=0.019</m:t>
        </m:r>
      </m:oMath>
      <w:r>
        <w:rPr>
          <w:lang w:eastAsia="zh-CN"/>
        </w:rPr>
        <w:t>），</w:t>
      </w:r>
      <w:r>
        <w:rPr>
          <w:lang w:eastAsia="zh-CN"/>
        </w:rPr>
        <w:t xml:space="preserve"> </w:t>
      </w:r>
      <w:r>
        <w:rPr>
          <w:lang w:eastAsia="zh-CN"/>
        </w:rPr>
        <w:t>滞后两期的系数为</w:t>
      </w:r>
      <w:r>
        <w:rPr>
          <w:lang w:eastAsia="zh-CN"/>
        </w:rPr>
        <w:t xml:space="preserve"> </w:t>
      </w:r>
      <m:oMath>
        <m:r>
          <w:rPr>
            <w:rFonts w:ascii="Cambria Math" w:hAnsi="Cambria Math"/>
            <w:lang w:eastAsia="zh-CN"/>
          </w:rPr>
          <m:t>-113.84</m:t>
        </m:r>
      </m:oMath>
      <w:r>
        <w:rPr>
          <w:lang w:eastAsia="zh-CN"/>
        </w:rPr>
        <w:t>（</w:t>
      </w:r>
      <m:oMath>
        <m:r>
          <w:rPr>
            <w:rFonts w:ascii="Cambria Math" w:hAnsi="Cambria Math"/>
            <w:lang w:eastAsia="zh-CN"/>
          </w:rPr>
          <m:t>z=-1.99</m:t>
        </m:r>
      </m:oMath>
      <w:r>
        <w:rPr>
          <w:lang w:eastAsia="zh-CN"/>
        </w:rPr>
        <w:t>，</w:t>
      </w:r>
      <m:oMath>
        <m:r>
          <w:rPr>
            <w:rFonts w:ascii="Cambria Math" w:hAnsi="Cambria Math"/>
            <w:lang w:eastAsia="zh-CN"/>
          </w:rPr>
          <m:t>p=0.047</m:t>
        </m:r>
      </m:oMath>
      <w:r>
        <w:rPr>
          <w:lang w:eastAsia="zh-CN"/>
        </w:rPr>
        <w:t>），同样显著。</w:t>
      </w:r>
      <w:r>
        <w:rPr>
          <w:lang w:eastAsia="zh-CN"/>
        </w:rPr>
        <w:t xml:space="preserve"> </w:t>
      </w:r>
      <w:r>
        <w:rPr>
          <w:lang w:eastAsia="zh-CN"/>
        </w:rPr>
        <w:lastRenderedPageBreak/>
        <w:t>开发活动滞后两期对讨论活动的系数为</w:t>
      </w:r>
      <w:r>
        <w:rPr>
          <w:lang w:eastAsia="zh-CN"/>
        </w:rPr>
        <w:t xml:space="preserve"> </w:t>
      </w:r>
      <m:oMath>
        <m:r>
          <w:rPr>
            <w:rFonts w:ascii="Cambria Math" w:hAnsi="Cambria Math"/>
            <w:lang w:eastAsia="zh-CN"/>
          </w:rPr>
          <m:t>-0.532</m:t>
        </m:r>
      </m:oMath>
      <w:r>
        <w:rPr>
          <w:lang w:eastAsia="zh-CN"/>
        </w:rPr>
        <w:t>（</w:t>
      </w:r>
      <m:oMath>
        <m:r>
          <w:rPr>
            <w:rFonts w:ascii="Cambria Math" w:hAnsi="Cambria Math"/>
            <w:lang w:eastAsia="zh-CN"/>
          </w:rPr>
          <m:t>z=-2.66</m:t>
        </m:r>
      </m:oMath>
      <w:r>
        <w:rPr>
          <w:lang w:eastAsia="zh-CN"/>
        </w:rPr>
        <w:t>，</w:t>
      </w:r>
      <m:oMath>
        <m:r>
          <w:rPr>
            <w:rFonts w:ascii="Cambria Math" w:hAnsi="Cambria Math"/>
            <w:lang w:eastAsia="zh-CN"/>
          </w:rPr>
          <m:t>p=0.008</m:t>
        </m:r>
      </m:oMath>
      <w:r>
        <w:rPr>
          <w:lang w:eastAsia="zh-CN"/>
        </w:rPr>
        <w:t>），在</w:t>
      </w:r>
      <w:r>
        <w:rPr>
          <w:lang w:eastAsia="zh-CN"/>
        </w:rPr>
        <w:t xml:space="preserve"> 1% </w:t>
      </w:r>
      <w:r>
        <w:rPr>
          <w:lang w:eastAsia="zh-CN"/>
        </w:rPr>
        <w:t>水平下显著。</w:t>
      </w:r>
      <w:r>
        <w:rPr>
          <w:lang w:eastAsia="zh-CN"/>
        </w:rPr>
        <w:t xml:space="preserve"> </w:t>
      </w:r>
      <w:r>
        <w:rPr>
          <w:lang w:eastAsia="zh-CN"/>
        </w:rPr>
        <w:t>值得注意的是，</w:t>
      </w:r>
      <w:r>
        <w:rPr>
          <w:lang w:eastAsia="zh-CN"/>
        </w:rPr>
        <w:t xml:space="preserve">VADER </w:t>
      </w:r>
      <w:r>
        <w:rPr>
          <w:lang w:eastAsia="zh-CN"/>
        </w:rPr>
        <w:t>检验中情感对活动的两个滞后期（</w:t>
      </w:r>
      <w:r>
        <w:rPr>
          <w:lang w:eastAsia="zh-CN"/>
        </w:rPr>
        <w:t xml:space="preserve">L1 </w:t>
      </w:r>
      <w:r>
        <w:rPr>
          <w:lang w:eastAsia="zh-CN"/>
        </w:rPr>
        <w:t>和</w:t>
      </w:r>
      <w:r>
        <w:rPr>
          <w:lang w:eastAsia="zh-CN"/>
        </w:rPr>
        <w:t xml:space="preserve"> L2</w:t>
      </w:r>
      <w:r>
        <w:rPr>
          <w:lang w:eastAsia="zh-CN"/>
        </w:rPr>
        <w:t>）均达到显著水平，</w:t>
      </w:r>
      <w:r>
        <w:rPr>
          <w:lang w:eastAsia="zh-CN"/>
        </w:rPr>
        <w:t xml:space="preserve"> </w:t>
      </w:r>
      <w:r>
        <w:rPr>
          <w:lang w:eastAsia="zh-CN"/>
        </w:rPr>
        <w:t>而主分析中仅</w:t>
      </w:r>
      <w:r>
        <w:rPr>
          <w:lang w:eastAsia="zh-CN"/>
        </w:rPr>
        <w:t xml:space="preserve"> L1 </w:t>
      </w:r>
      <w:r>
        <w:rPr>
          <w:lang w:eastAsia="zh-CN"/>
        </w:rPr>
        <w:t>显著。</w:t>
      </w:r>
      <w:r>
        <w:rPr>
          <w:lang w:eastAsia="zh-CN"/>
        </w:rPr>
        <w:t xml:space="preserve"> </w:t>
      </w:r>
      <w:r>
        <w:rPr>
          <w:lang w:eastAsia="zh-CN"/>
        </w:rPr>
        <w:t>这一差异反映了词典方法与</w:t>
      </w:r>
      <w:r>
        <w:rPr>
          <w:lang w:eastAsia="zh-CN"/>
        </w:rPr>
        <w:t xml:space="preserve"> LLM </w:t>
      </w:r>
      <w:r>
        <w:rPr>
          <w:lang w:eastAsia="zh-CN"/>
        </w:rPr>
        <w:t>在评分精度上的差异：</w:t>
      </w:r>
      <w:r>
        <w:rPr>
          <w:lang w:eastAsia="zh-CN"/>
        </w:rPr>
        <w:t xml:space="preserve"> VADER </w:t>
      </w:r>
      <w:r>
        <w:rPr>
          <w:lang w:eastAsia="zh-CN"/>
        </w:rPr>
        <w:t>对情感变化的捕捉相对滞后，但核心传导方向完全一致，</w:t>
      </w:r>
      <w:r>
        <w:rPr>
          <w:lang w:eastAsia="zh-CN"/>
        </w:rPr>
        <w:t xml:space="preserve"> </w:t>
      </w:r>
      <w:r>
        <w:rPr>
          <w:lang w:eastAsia="zh-CN"/>
        </w:rPr>
        <w:t>三条路径在</w:t>
      </w:r>
      <w:r>
        <w:rPr>
          <w:lang w:eastAsia="zh-CN"/>
        </w:rPr>
        <w:t xml:space="preserve"> 5% </w:t>
      </w:r>
      <w:r>
        <w:rPr>
          <w:lang w:eastAsia="zh-CN"/>
        </w:rPr>
        <w:t>水平下全部显著，</w:t>
      </w:r>
      <w:r>
        <w:rPr>
          <w:lang w:eastAsia="zh-CN"/>
        </w:rPr>
        <w:t>H4</w:t>
      </w:r>
      <w:r>
        <w:rPr>
          <w:lang w:eastAsia="zh-CN"/>
        </w:rPr>
        <w:t>、</w:t>
      </w:r>
      <w:r>
        <w:rPr>
          <w:lang w:eastAsia="zh-CN"/>
        </w:rPr>
        <w:t>H5</w:t>
      </w:r>
      <w:r>
        <w:rPr>
          <w:lang w:eastAsia="zh-CN"/>
        </w:rPr>
        <w:t>、</w:t>
      </w:r>
      <w:r>
        <w:rPr>
          <w:lang w:eastAsia="zh-CN"/>
        </w:rPr>
        <w:t xml:space="preserve">H6 </w:t>
      </w:r>
      <w:r>
        <w:rPr>
          <w:lang w:eastAsia="zh-CN"/>
        </w:rPr>
        <w:t>均获支持。</w:t>
      </w:r>
    </w:p>
    <w:p w14:paraId="5BCD15C3" w14:textId="7B576133" w:rsidR="009D2938" w:rsidRDefault="0048176E">
      <w:pPr>
        <w:pStyle w:val="a0"/>
        <w:rPr>
          <w:lang w:eastAsia="zh-CN"/>
        </w:rPr>
      </w:pPr>
      <w:r>
        <w:rPr>
          <w:lang w:eastAsia="zh-CN"/>
        </w:rPr>
        <w:t>表</w:t>
      </w:r>
      <w:r>
        <w:rPr>
          <w:lang w:eastAsia="zh-CN"/>
        </w:rPr>
        <w:t> </w:t>
      </w:r>
      <w:r>
        <w:rPr>
          <w:lang w:eastAsia="zh-CN"/>
        </w:rPr>
        <w:t>汇总了六项稳健性检验的核心结果，</w:t>
      </w:r>
      <w:r>
        <w:rPr>
          <w:lang w:eastAsia="zh-CN"/>
        </w:rPr>
        <w:t xml:space="preserve"> </w:t>
      </w:r>
      <w:r>
        <w:rPr>
          <w:lang w:eastAsia="zh-CN"/>
        </w:rPr>
        <w:t>以便与主分析进行系统性比较。</w:t>
      </w:r>
      <w:hyperlink w:anchor="tab:robustness"/>
    </w:p>
    <w:p w14:paraId="65C8CA4E" w14:textId="77777777" w:rsidR="009D2938" w:rsidRDefault="0048176E">
      <w:pPr>
        <w:pStyle w:val="TableCaption"/>
      </w:pPr>
      <w:proofErr w:type="spellStart"/>
      <w:r>
        <w:t>稳健性检验结果汇总</w:t>
      </w:r>
      <w:proofErr w:type="spellEnd"/>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74"/>
        <w:gridCol w:w="2120"/>
        <w:gridCol w:w="2123"/>
        <w:gridCol w:w="2099"/>
      </w:tblGrid>
      <w:tr w:rsidR="009D2938" w14:paraId="330AC294" w14:textId="77777777" w:rsidTr="004A6767">
        <w:trPr>
          <w:jc w:val="center"/>
        </w:trPr>
        <w:tc>
          <w:tcPr>
            <w:tcW w:w="0" w:type="auto"/>
            <w:vAlign w:val="bottom"/>
          </w:tcPr>
          <w:p w14:paraId="630604D3" w14:textId="77777777" w:rsidR="009D2938" w:rsidRDefault="0048176E">
            <w:pPr>
              <w:pStyle w:val="Compact"/>
            </w:pPr>
            <w:proofErr w:type="spellStart"/>
            <w:r>
              <w:t>检验方案</w:t>
            </w:r>
            <w:proofErr w:type="spellEnd"/>
          </w:p>
        </w:tc>
        <w:tc>
          <w:tcPr>
            <w:tcW w:w="0" w:type="auto"/>
            <w:vAlign w:val="bottom"/>
          </w:tcPr>
          <w:p w14:paraId="78F40178" w14:textId="77777777" w:rsidR="009D2938" w:rsidRDefault="0048176E">
            <w:pPr>
              <w:pStyle w:val="Compact"/>
            </w:pPr>
            <w:r>
              <w:t>路径</w:t>
            </w:r>
            <w:r>
              <w:t>1</w:t>
            </w:r>
            <w:r>
              <w:t>（情感</w:t>
            </w:r>
            <w:r>
              <w:t>→</w:t>
            </w:r>
            <w:r>
              <w:t>开发）</w:t>
            </w:r>
          </w:p>
        </w:tc>
        <w:tc>
          <w:tcPr>
            <w:tcW w:w="0" w:type="auto"/>
            <w:vAlign w:val="bottom"/>
          </w:tcPr>
          <w:p w14:paraId="43E94B3C" w14:textId="77777777" w:rsidR="009D2938" w:rsidRDefault="0048176E">
            <w:pPr>
              <w:pStyle w:val="Compact"/>
            </w:pPr>
            <w:r>
              <w:t>路径</w:t>
            </w:r>
            <w:r>
              <w:t>2</w:t>
            </w:r>
            <w:r>
              <w:t>（情感</w:t>
            </w:r>
            <w:r>
              <w:t>→</w:t>
            </w:r>
            <w:r>
              <w:t>讨论）</w:t>
            </w:r>
          </w:p>
        </w:tc>
        <w:tc>
          <w:tcPr>
            <w:tcW w:w="0" w:type="auto"/>
            <w:vAlign w:val="bottom"/>
          </w:tcPr>
          <w:p w14:paraId="67F81356" w14:textId="77777777" w:rsidR="009D2938" w:rsidRDefault="0048176E">
            <w:pPr>
              <w:pStyle w:val="Compact"/>
            </w:pPr>
            <w:r>
              <w:t>路径</w:t>
            </w:r>
            <w:r>
              <w:t>3</w:t>
            </w:r>
            <w:r>
              <w:t>（开发</w:t>
            </w:r>
            <w:r>
              <w:t>→</w:t>
            </w:r>
            <w:r>
              <w:t>讨论）</w:t>
            </w:r>
          </w:p>
        </w:tc>
      </w:tr>
      <w:tr w:rsidR="009D2938" w14:paraId="6492873C" w14:textId="77777777" w:rsidTr="004A6767">
        <w:trPr>
          <w:jc w:val="center"/>
        </w:trPr>
        <w:tc>
          <w:tcPr>
            <w:tcW w:w="0" w:type="auto"/>
          </w:tcPr>
          <w:p w14:paraId="3ED776AA" w14:textId="77777777" w:rsidR="009D2938" w:rsidRDefault="0048176E">
            <w:pPr>
              <w:pStyle w:val="Compact"/>
            </w:pPr>
            <w:proofErr w:type="spellStart"/>
            <w:r>
              <w:t>主分析</w:t>
            </w:r>
            <w:proofErr w:type="spellEnd"/>
            <w:r>
              <w:t xml:space="preserve"> Claude Sonnet 4.5</w:t>
            </w:r>
          </w:p>
        </w:tc>
        <w:tc>
          <w:tcPr>
            <w:tcW w:w="0" w:type="auto"/>
          </w:tcPr>
          <w:p w14:paraId="6AF03BDC" w14:textId="77777777" w:rsidR="009D2938" w:rsidRDefault="0048176E">
            <w:pPr>
              <w:pStyle w:val="Compact"/>
            </w:pPr>
            <m:oMath>
              <m:r>
                <w:rPr>
                  <w:rFonts w:ascii="Cambria Math" w:hAnsi="Cambria Math"/>
                </w:rPr>
                <m:t>-37.20</m:t>
              </m:r>
            </m:oMath>
            <w:r>
              <w:t>***(L1)</w:t>
            </w:r>
          </w:p>
        </w:tc>
        <w:tc>
          <w:tcPr>
            <w:tcW w:w="0" w:type="auto"/>
          </w:tcPr>
          <w:p w14:paraId="1D355A8A" w14:textId="77777777" w:rsidR="009D2938" w:rsidRDefault="0048176E">
            <w:pPr>
              <w:pStyle w:val="Compact"/>
            </w:pPr>
            <m:oMath>
              <m:r>
                <w:rPr>
                  <w:rFonts w:ascii="Cambria Math" w:hAnsi="Cambria Math"/>
                </w:rPr>
                <m:t>-61.23</m:t>
              </m:r>
            </m:oMath>
            <w:r>
              <w:t>***(L1)</w:t>
            </w:r>
          </w:p>
        </w:tc>
        <w:tc>
          <w:tcPr>
            <w:tcW w:w="0" w:type="auto"/>
          </w:tcPr>
          <w:p w14:paraId="22DF1E1A" w14:textId="77777777" w:rsidR="009D2938" w:rsidRDefault="0048176E">
            <w:pPr>
              <w:pStyle w:val="Compact"/>
            </w:pPr>
            <m:oMath>
              <m:r>
                <w:rPr>
                  <w:rFonts w:ascii="Cambria Math" w:hAnsi="Cambria Math"/>
                </w:rPr>
                <m:t>-0.516</m:t>
              </m:r>
            </m:oMath>
            <w:r>
              <w:t>**(L2)</w:t>
            </w:r>
          </w:p>
        </w:tc>
      </w:tr>
      <w:tr w:rsidR="009D2938" w14:paraId="22EFC81B" w14:textId="77777777" w:rsidTr="004A6767">
        <w:trPr>
          <w:jc w:val="center"/>
        </w:trPr>
        <w:tc>
          <w:tcPr>
            <w:tcW w:w="0" w:type="auto"/>
          </w:tcPr>
          <w:p w14:paraId="645B070D" w14:textId="77777777" w:rsidR="009D2938" w:rsidRDefault="0048176E">
            <w:pPr>
              <w:pStyle w:val="Compact"/>
            </w:pPr>
            <w:r>
              <w:t>检验</w:t>
            </w:r>
            <w:r>
              <w:t>1</w:t>
            </w:r>
            <w:r>
              <w:t>：负向情感</w:t>
            </w:r>
          </w:p>
        </w:tc>
        <w:tc>
          <w:tcPr>
            <w:tcW w:w="0" w:type="auto"/>
          </w:tcPr>
          <w:p w14:paraId="132A5A0A" w14:textId="77777777" w:rsidR="009D2938" w:rsidRDefault="0048176E">
            <w:pPr>
              <w:pStyle w:val="Compact"/>
            </w:pPr>
            <m:oMath>
              <m:r>
                <w:rPr>
                  <w:rFonts w:ascii="Cambria Math" w:hAnsi="Cambria Math"/>
                </w:rPr>
                <m:t>45.41</m:t>
              </m:r>
            </m:oMath>
            <w:r>
              <w:t>**(L2)</w:t>
            </w:r>
          </w:p>
        </w:tc>
        <w:tc>
          <w:tcPr>
            <w:tcW w:w="0" w:type="auto"/>
          </w:tcPr>
          <w:p w14:paraId="5ACCDCB7" w14:textId="77777777" w:rsidR="009D2938" w:rsidRDefault="0048176E">
            <w:pPr>
              <w:pStyle w:val="Compact"/>
            </w:pPr>
            <m:oMath>
              <m:r>
                <w:rPr>
                  <w:rFonts w:ascii="Cambria Math" w:hAnsi="Cambria Math"/>
                </w:rPr>
                <m:t>70.32</m:t>
              </m:r>
            </m:oMath>
            <w:r>
              <w:t>**(L2)</w:t>
            </w:r>
          </w:p>
        </w:tc>
        <w:tc>
          <w:tcPr>
            <w:tcW w:w="0" w:type="auto"/>
          </w:tcPr>
          <w:p w14:paraId="003C4355" w14:textId="77777777" w:rsidR="009D2938" w:rsidRDefault="0048176E">
            <w:pPr>
              <w:pStyle w:val="Compact"/>
            </w:pPr>
            <m:oMath>
              <m:r>
                <w:rPr>
                  <w:rFonts w:ascii="Cambria Math" w:hAnsi="Cambria Math"/>
                </w:rPr>
                <m:t>-0.489</m:t>
              </m:r>
            </m:oMath>
            <w:r>
              <w:t>**(L2)</w:t>
            </w:r>
          </w:p>
        </w:tc>
      </w:tr>
      <w:tr w:rsidR="009D2938" w14:paraId="33D31C3F" w14:textId="77777777" w:rsidTr="004A6767">
        <w:trPr>
          <w:jc w:val="center"/>
        </w:trPr>
        <w:tc>
          <w:tcPr>
            <w:tcW w:w="0" w:type="auto"/>
          </w:tcPr>
          <w:p w14:paraId="63DC7E70" w14:textId="77777777" w:rsidR="009D2938" w:rsidRDefault="0048176E">
            <w:pPr>
              <w:pStyle w:val="Compact"/>
            </w:pPr>
            <w:r>
              <w:t>检验</w:t>
            </w:r>
            <w:r>
              <w:t>2</w:t>
            </w:r>
            <w:r>
              <w:t>：替换讨论变量</w:t>
            </w:r>
          </w:p>
        </w:tc>
        <w:tc>
          <w:tcPr>
            <w:tcW w:w="0" w:type="auto"/>
          </w:tcPr>
          <w:p w14:paraId="1CEB739E" w14:textId="77777777" w:rsidR="009D2938" w:rsidRDefault="0048176E">
            <w:pPr>
              <w:pStyle w:val="Compact"/>
            </w:pPr>
            <m:oMath>
              <m:r>
                <w:rPr>
                  <w:rFonts w:ascii="Cambria Math" w:hAnsi="Cambria Math"/>
                </w:rPr>
                <m:t>-37.69</m:t>
              </m:r>
            </m:oMath>
            <w:r>
              <w:t>***(L1)</w:t>
            </w:r>
          </w:p>
        </w:tc>
        <w:tc>
          <w:tcPr>
            <w:tcW w:w="0" w:type="auto"/>
          </w:tcPr>
          <w:p w14:paraId="0FBF4194" w14:textId="77777777" w:rsidR="009D2938" w:rsidRDefault="0048176E">
            <w:pPr>
              <w:pStyle w:val="Compact"/>
            </w:pPr>
            <m:oMath>
              <m:r>
                <w:rPr>
                  <w:rFonts w:ascii="Cambria Math" w:hAnsi="Cambria Math"/>
                </w:rPr>
                <m:t>-43.13</m:t>
              </m:r>
            </m:oMath>
            <w:r>
              <w:t>***(L1)</w:t>
            </w:r>
          </w:p>
        </w:tc>
        <w:tc>
          <w:tcPr>
            <w:tcW w:w="0" w:type="auto"/>
          </w:tcPr>
          <w:p w14:paraId="374381B0" w14:textId="77777777" w:rsidR="009D2938" w:rsidRDefault="0048176E">
            <w:pPr>
              <w:pStyle w:val="Compact"/>
            </w:pPr>
            <m:oMath>
              <m:r>
                <w:rPr>
                  <w:rFonts w:ascii="Cambria Math" w:hAnsi="Cambria Math"/>
                </w:rPr>
                <m:t>-0.262</m:t>
              </m:r>
            </m:oMath>
            <w:r>
              <w:t>**(L2)</w:t>
            </w:r>
          </w:p>
        </w:tc>
      </w:tr>
      <w:tr w:rsidR="009D2938" w14:paraId="03ED4369" w14:textId="77777777" w:rsidTr="004A6767">
        <w:trPr>
          <w:jc w:val="center"/>
        </w:trPr>
        <w:tc>
          <w:tcPr>
            <w:tcW w:w="0" w:type="auto"/>
          </w:tcPr>
          <w:p w14:paraId="44EF7886" w14:textId="77777777" w:rsidR="009D2938" w:rsidRDefault="0048176E">
            <w:pPr>
              <w:pStyle w:val="Compact"/>
            </w:pPr>
            <w:r>
              <w:t>检验</w:t>
            </w:r>
            <w:r>
              <w:t>3</w:t>
            </w:r>
            <w:r>
              <w:t>：调整排序</w:t>
            </w:r>
          </w:p>
        </w:tc>
        <w:tc>
          <w:tcPr>
            <w:tcW w:w="0" w:type="auto"/>
          </w:tcPr>
          <w:p w14:paraId="31EF8C24" w14:textId="77777777" w:rsidR="009D2938" w:rsidRDefault="0048176E">
            <w:pPr>
              <w:pStyle w:val="Compact"/>
            </w:pPr>
            <w:proofErr w:type="spellStart"/>
            <w:r>
              <w:t>负向显著</w:t>
            </w:r>
            <w:proofErr w:type="spellEnd"/>
          </w:p>
        </w:tc>
        <w:tc>
          <w:tcPr>
            <w:tcW w:w="0" w:type="auto"/>
          </w:tcPr>
          <w:p w14:paraId="4DE0044A" w14:textId="77777777" w:rsidR="009D2938" w:rsidRDefault="0048176E">
            <w:pPr>
              <w:pStyle w:val="Compact"/>
            </w:pPr>
            <w:proofErr w:type="spellStart"/>
            <w:r>
              <w:t>负向显著</w:t>
            </w:r>
            <w:proofErr w:type="spellEnd"/>
          </w:p>
        </w:tc>
        <w:tc>
          <w:tcPr>
            <w:tcW w:w="0" w:type="auto"/>
          </w:tcPr>
          <w:p w14:paraId="2611621A" w14:textId="77777777" w:rsidR="009D2938" w:rsidRDefault="0048176E">
            <w:pPr>
              <w:pStyle w:val="Compact"/>
            </w:pPr>
            <w:proofErr w:type="spellStart"/>
            <w:r>
              <w:t>负向显著</w:t>
            </w:r>
            <w:proofErr w:type="spellEnd"/>
          </w:p>
        </w:tc>
      </w:tr>
      <w:tr w:rsidR="009D2938" w14:paraId="71A2E8E7" w14:textId="77777777" w:rsidTr="004A6767">
        <w:trPr>
          <w:jc w:val="center"/>
        </w:trPr>
        <w:tc>
          <w:tcPr>
            <w:tcW w:w="0" w:type="auto"/>
          </w:tcPr>
          <w:p w14:paraId="403FBCF4" w14:textId="77777777" w:rsidR="009D2938" w:rsidRDefault="0048176E">
            <w:pPr>
              <w:pStyle w:val="Compact"/>
            </w:pPr>
            <w:r>
              <w:t>检验</w:t>
            </w:r>
            <w:r>
              <w:t>4</w:t>
            </w:r>
            <w:r>
              <w:t>：</w:t>
            </w:r>
            <w:r>
              <w:t>DeepSeek-V3.2</w:t>
            </w:r>
          </w:p>
        </w:tc>
        <w:tc>
          <w:tcPr>
            <w:tcW w:w="0" w:type="auto"/>
          </w:tcPr>
          <w:p w14:paraId="6840C41D" w14:textId="77777777" w:rsidR="009D2938" w:rsidRDefault="0048176E">
            <w:pPr>
              <w:pStyle w:val="Compact"/>
            </w:pPr>
            <m:oMath>
              <m:r>
                <w:rPr>
                  <w:rFonts w:ascii="Cambria Math" w:hAnsi="Cambria Math"/>
                </w:rPr>
                <m:t>-48.14</m:t>
              </m:r>
            </m:oMath>
            <w:r>
              <w:t>***(L1)</w:t>
            </w:r>
          </w:p>
        </w:tc>
        <w:tc>
          <w:tcPr>
            <w:tcW w:w="0" w:type="auto"/>
          </w:tcPr>
          <w:p w14:paraId="17B086D2" w14:textId="77777777" w:rsidR="009D2938" w:rsidRDefault="0048176E">
            <w:pPr>
              <w:pStyle w:val="Compact"/>
            </w:pPr>
            <m:oMath>
              <m:r>
                <w:rPr>
                  <w:rFonts w:ascii="Cambria Math" w:hAnsi="Cambria Math"/>
                </w:rPr>
                <m:t>-92.54</m:t>
              </m:r>
            </m:oMath>
            <w:r>
              <w:t>***(L1)</w:t>
            </w:r>
          </w:p>
        </w:tc>
        <w:tc>
          <w:tcPr>
            <w:tcW w:w="0" w:type="auto"/>
          </w:tcPr>
          <w:p w14:paraId="6A30EA8C" w14:textId="77777777" w:rsidR="009D2938" w:rsidRDefault="0048176E">
            <w:pPr>
              <w:pStyle w:val="Compact"/>
            </w:pPr>
            <m:oMath>
              <m:r>
                <w:rPr>
                  <w:rFonts w:ascii="Cambria Math" w:hAnsi="Cambria Math"/>
                </w:rPr>
                <m:t>-0.550</m:t>
              </m:r>
            </m:oMath>
            <w:r>
              <w:t>**(L2)</w:t>
            </w:r>
          </w:p>
        </w:tc>
      </w:tr>
      <w:tr w:rsidR="009D2938" w14:paraId="43CFFF30" w14:textId="77777777" w:rsidTr="004A6767">
        <w:trPr>
          <w:jc w:val="center"/>
        </w:trPr>
        <w:tc>
          <w:tcPr>
            <w:tcW w:w="0" w:type="auto"/>
          </w:tcPr>
          <w:p w14:paraId="11CDE347" w14:textId="77777777" w:rsidR="009D2938" w:rsidRDefault="0048176E">
            <w:pPr>
              <w:pStyle w:val="Compact"/>
            </w:pPr>
            <w:r>
              <w:t>检验</w:t>
            </w:r>
            <w:r>
              <w:t>5</w:t>
            </w:r>
            <w:r>
              <w:t>：</w:t>
            </w:r>
            <w:r>
              <w:t>GPT-5.2</w:t>
            </w:r>
          </w:p>
        </w:tc>
        <w:tc>
          <w:tcPr>
            <w:tcW w:w="0" w:type="auto"/>
          </w:tcPr>
          <w:p w14:paraId="2294C9ED" w14:textId="77777777" w:rsidR="009D2938" w:rsidRDefault="0048176E">
            <w:pPr>
              <w:pStyle w:val="Compact"/>
            </w:pPr>
            <m:oMath>
              <m:r>
                <w:rPr>
                  <w:rFonts w:ascii="Cambria Math" w:hAnsi="Cambria Math"/>
                </w:rPr>
                <m:t>-22.95</m:t>
              </m:r>
            </m:oMath>
            <w:r>
              <w:t>*(L1)</w:t>
            </w:r>
          </w:p>
        </w:tc>
        <w:tc>
          <w:tcPr>
            <w:tcW w:w="0" w:type="auto"/>
          </w:tcPr>
          <w:p w14:paraId="4113463D" w14:textId="77777777" w:rsidR="009D2938" w:rsidRDefault="0048176E">
            <w:pPr>
              <w:pStyle w:val="Compact"/>
            </w:pPr>
            <m:oMath>
              <m:r>
                <w:rPr>
                  <w:rFonts w:ascii="Cambria Math" w:hAnsi="Cambria Math"/>
                </w:rPr>
                <m:t>-43.45</m:t>
              </m:r>
            </m:oMath>
            <w:r>
              <w:t>*(L1)</w:t>
            </w:r>
          </w:p>
        </w:tc>
        <w:tc>
          <w:tcPr>
            <w:tcW w:w="0" w:type="auto"/>
          </w:tcPr>
          <w:p w14:paraId="1B7A7465" w14:textId="77777777" w:rsidR="009D2938" w:rsidRDefault="0048176E">
            <w:pPr>
              <w:pStyle w:val="Compact"/>
            </w:pPr>
            <m:oMath>
              <m:r>
                <w:rPr>
                  <w:rFonts w:ascii="Cambria Math" w:hAnsi="Cambria Math"/>
                </w:rPr>
                <m:t>-0.503</m:t>
              </m:r>
            </m:oMath>
            <w:r>
              <w:t>**(L2)</w:t>
            </w:r>
          </w:p>
        </w:tc>
      </w:tr>
      <w:tr w:rsidR="009D2938" w14:paraId="479E856A" w14:textId="77777777" w:rsidTr="004A6767">
        <w:trPr>
          <w:jc w:val="center"/>
        </w:trPr>
        <w:tc>
          <w:tcPr>
            <w:tcW w:w="0" w:type="auto"/>
          </w:tcPr>
          <w:p w14:paraId="1D7DACA1" w14:textId="77777777" w:rsidR="009D2938" w:rsidRDefault="0048176E">
            <w:pPr>
              <w:pStyle w:val="Compact"/>
            </w:pPr>
            <w:r>
              <w:t>检验</w:t>
            </w:r>
            <w:r>
              <w:t>6</w:t>
            </w:r>
            <w:r>
              <w:t>：</w:t>
            </w:r>
            <w:r>
              <w:t>VADER</w:t>
            </w:r>
          </w:p>
        </w:tc>
        <w:tc>
          <w:tcPr>
            <w:tcW w:w="0" w:type="auto"/>
          </w:tcPr>
          <w:p w14:paraId="79546E4F" w14:textId="77777777" w:rsidR="009D2938" w:rsidRDefault="0048176E">
            <w:pPr>
              <w:pStyle w:val="Compact"/>
            </w:pPr>
            <m:oMath>
              <m:r>
                <w:rPr>
                  <w:rFonts w:ascii="Cambria Math" w:hAnsi="Cambria Math"/>
                </w:rPr>
                <m:t>-68.59</m:t>
              </m:r>
            </m:oMath>
            <w:r>
              <w:t>**(L1)</w:t>
            </w:r>
          </w:p>
        </w:tc>
        <w:tc>
          <w:tcPr>
            <w:tcW w:w="0" w:type="auto"/>
          </w:tcPr>
          <w:p w14:paraId="3718B407" w14:textId="77777777" w:rsidR="009D2938" w:rsidRDefault="0048176E">
            <w:pPr>
              <w:pStyle w:val="Compact"/>
            </w:pPr>
            <m:oMath>
              <m:r>
                <w:rPr>
                  <w:rFonts w:ascii="Cambria Math" w:hAnsi="Cambria Math"/>
                </w:rPr>
                <m:t>-132.56</m:t>
              </m:r>
            </m:oMath>
            <w:r>
              <w:t>**(L1)</w:t>
            </w:r>
          </w:p>
        </w:tc>
        <w:tc>
          <w:tcPr>
            <w:tcW w:w="0" w:type="auto"/>
          </w:tcPr>
          <w:p w14:paraId="49BF369A" w14:textId="77777777" w:rsidR="009D2938" w:rsidRDefault="0048176E">
            <w:pPr>
              <w:pStyle w:val="Compact"/>
            </w:pPr>
            <m:oMath>
              <m:r>
                <w:rPr>
                  <w:rFonts w:ascii="Cambria Math" w:hAnsi="Cambria Math"/>
                </w:rPr>
                <m:t>-0.532</m:t>
              </m:r>
            </m:oMath>
            <w:r>
              <w:t>**(L2)</w:t>
            </w:r>
          </w:p>
        </w:tc>
      </w:tr>
    </w:tbl>
    <w:p w14:paraId="27711AB0" w14:textId="77777777" w:rsidR="009D2938" w:rsidRDefault="0048176E">
      <w:pPr>
        <w:pStyle w:val="a0"/>
        <w:rPr>
          <w:lang w:eastAsia="zh-CN"/>
        </w:rPr>
      </w:pPr>
      <w:r>
        <w:rPr>
          <w:lang w:eastAsia="zh-CN"/>
        </w:rPr>
        <w:t>注：</w:t>
      </w:r>
      <w:r>
        <w:rPr>
          <w:lang w:eastAsia="zh-CN"/>
        </w:rPr>
        <w:t xml:space="preserve">*** </w:t>
      </w:r>
      <m:oMath>
        <m:r>
          <w:rPr>
            <w:rFonts w:ascii="Cambria Math" w:hAnsi="Cambria Math"/>
            <w:lang w:eastAsia="zh-CN"/>
          </w:rPr>
          <m:t>p&lt;0.01</m:t>
        </m:r>
      </m:oMath>
      <w:r>
        <w:rPr>
          <w:lang w:eastAsia="zh-CN"/>
        </w:rPr>
        <w:t>，</w:t>
      </w:r>
      <w:r>
        <w:rPr>
          <w:lang w:eastAsia="zh-CN"/>
        </w:rPr>
        <w:t xml:space="preserve">** </w:t>
      </w:r>
      <m:oMath>
        <m:r>
          <w:rPr>
            <w:rFonts w:ascii="Cambria Math" w:hAnsi="Cambria Math"/>
            <w:lang w:eastAsia="zh-CN"/>
          </w:rPr>
          <m:t>p&lt;0.05</m:t>
        </m:r>
      </m:oMath>
      <w:r>
        <w:rPr>
          <w:lang w:eastAsia="zh-CN"/>
        </w:rPr>
        <w:t>，</w:t>
      </w:r>
      <w:r>
        <w:rPr>
          <w:lang w:eastAsia="zh-CN"/>
        </w:rPr>
        <w:t xml:space="preserve">* </w:t>
      </w:r>
      <m:oMath>
        <m:r>
          <w:rPr>
            <w:rFonts w:ascii="Cambria Math" w:hAnsi="Cambria Math"/>
            <w:lang w:eastAsia="zh-CN"/>
          </w:rPr>
          <m:t>p&lt;0.1</m:t>
        </m:r>
      </m:oMath>
      <w:r>
        <w:rPr>
          <w:lang w:eastAsia="zh-CN"/>
        </w:rPr>
        <w:t>；</w:t>
      </w:r>
      <w:r>
        <w:rPr>
          <w:lang w:eastAsia="zh-CN"/>
        </w:rPr>
        <w:t xml:space="preserve"> L1/L2 </w:t>
      </w:r>
      <w:r>
        <w:rPr>
          <w:lang w:eastAsia="zh-CN"/>
        </w:rPr>
        <w:t>表示报告的滞后期；</w:t>
      </w:r>
      <w:r>
        <w:rPr>
          <w:lang w:eastAsia="zh-CN"/>
        </w:rPr>
        <w:t xml:space="preserve"> </w:t>
      </w:r>
      <w:r>
        <w:rPr>
          <w:lang w:eastAsia="zh-CN"/>
        </w:rPr>
        <w:t>检验</w:t>
      </w:r>
      <w:r>
        <w:rPr>
          <w:lang w:eastAsia="zh-CN"/>
        </w:rPr>
        <w:t>1</w:t>
      </w:r>
      <w:r>
        <w:rPr>
          <w:lang w:eastAsia="zh-CN"/>
        </w:rPr>
        <w:t>中路径方向已取反（负向情感增加</w:t>
      </w:r>
      <w:r>
        <w:rPr>
          <w:lang w:eastAsia="zh-CN"/>
        </w:rPr>
        <w:t>→</w:t>
      </w:r>
      <w:r>
        <w:rPr>
          <w:lang w:eastAsia="zh-CN"/>
        </w:rPr>
        <w:t>活动增加为正效应）；</w:t>
      </w:r>
      <w:r>
        <w:rPr>
          <w:lang w:eastAsia="zh-CN"/>
        </w:rPr>
        <w:t xml:space="preserve"> </w:t>
      </w:r>
      <w:r>
        <w:rPr>
          <w:lang w:eastAsia="zh-CN"/>
        </w:rPr>
        <w:t>检验</w:t>
      </w:r>
      <w:r>
        <w:rPr>
          <w:lang w:eastAsia="zh-CN"/>
        </w:rPr>
        <w:t>3</w:t>
      </w:r>
      <w:r>
        <w:rPr>
          <w:lang w:eastAsia="zh-CN"/>
        </w:rPr>
        <w:t>仅报告</w:t>
      </w:r>
      <w:r>
        <w:rPr>
          <w:lang w:eastAsia="zh-CN"/>
        </w:rPr>
        <w:t xml:space="preserve"> IRF </w:t>
      </w:r>
      <w:r>
        <w:rPr>
          <w:lang w:eastAsia="zh-CN"/>
        </w:rPr>
        <w:t>方向的稳健性（置信区间不含零的方向）；</w:t>
      </w:r>
      <w:r>
        <w:rPr>
          <w:lang w:eastAsia="zh-CN"/>
        </w:rPr>
        <w:t xml:space="preserve"> </w:t>
      </w:r>
      <w:r>
        <w:rPr>
          <w:lang w:eastAsia="zh-CN"/>
        </w:rPr>
        <w:t>检验</w:t>
      </w:r>
      <w:r>
        <w:rPr>
          <w:lang w:eastAsia="zh-CN"/>
        </w:rPr>
        <w:t>6</w:t>
      </w:r>
      <w:r>
        <w:rPr>
          <w:lang w:eastAsia="zh-CN"/>
        </w:rPr>
        <w:t>中</w:t>
      </w:r>
      <w:r>
        <w:rPr>
          <w:lang w:eastAsia="zh-CN"/>
        </w:rPr>
        <w:t xml:space="preserve"> VADER </w:t>
      </w:r>
      <w:r>
        <w:rPr>
          <w:lang w:eastAsia="zh-CN"/>
        </w:rPr>
        <w:t>使用</w:t>
      </w:r>
      <w:r>
        <w:rPr>
          <w:lang w:eastAsia="zh-CN"/>
        </w:rPr>
        <w:t xml:space="preserve"> compound </w:t>
      </w:r>
      <w:r>
        <w:rPr>
          <w:lang w:eastAsia="zh-CN"/>
        </w:rPr>
        <w:t>分数（</w:t>
      </w:r>
      <m:oMath>
        <m:r>
          <w:rPr>
            <w:rFonts w:ascii="Cambria Math" w:hAnsi="Cambria Math"/>
            <w:lang w:eastAsia="zh-CN"/>
          </w:rPr>
          <m:t>-1</m:t>
        </m:r>
      </m:oMath>
      <w:r>
        <w:rPr>
          <w:lang w:eastAsia="zh-CN"/>
        </w:rPr>
        <w:t xml:space="preserve"> </w:t>
      </w:r>
      <w:r>
        <w:rPr>
          <w:lang w:eastAsia="zh-CN"/>
        </w:rPr>
        <w:t>至</w:t>
      </w:r>
      <w:r>
        <w:rPr>
          <w:lang w:eastAsia="zh-CN"/>
        </w:rPr>
        <w:t xml:space="preserve"> </w:t>
      </w:r>
      <m:oMath>
        <m:r>
          <w:rPr>
            <w:rFonts w:ascii="Cambria Math" w:hAnsi="Cambria Math"/>
            <w:lang w:eastAsia="zh-CN"/>
          </w:rPr>
          <m:t>+1</m:t>
        </m:r>
      </m:oMath>
      <w:r>
        <w:rPr>
          <w:lang w:eastAsia="zh-CN"/>
        </w:rPr>
        <w:t>），</w:t>
      </w:r>
      <w:r>
        <w:rPr>
          <w:lang w:eastAsia="zh-CN"/>
        </w:rPr>
        <w:t xml:space="preserve">L1 </w:t>
      </w:r>
      <w:r>
        <w:rPr>
          <w:lang w:eastAsia="zh-CN"/>
        </w:rPr>
        <w:t>和</w:t>
      </w:r>
      <w:r>
        <w:rPr>
          <w:lang w:eastAsia="zh-CN"/>
        </w:rPr>
        <w:t xml:space="preserve"> L2 </w:t>
      </w:r>
      <w:r>
        <w:rPr>
          <w:lang w:eastAsia="zh-CN"/>
        </w:rPr>
        <w:t>均显著，表中报告</w:t>
      </w:r>
      <w:r>
        <w:rPr>
          <w:lang w:eastAsia="zh-CN"/>
        </w:rPr>
        <w:t xml:space="preserve"> L1 </w:t>
      </w:r>
      <w:r>
        <w:rPr>
          <w:lang w:eastAsia="zh-CN"/>
        </w:rPr>
        <w:t>系数。</w:t>
      </w:r>
    </w:p>
    <w:p w14:paraId="391989FC" w14:textId="77777777" w:rsidR="009D2938" w:rsidRDefault="0048176E">
      <w:pPr>
        <w:pStyle w:val="a0"/>
        <w:rPr>
          <w:lang w:eastAsia="zh-CN"/>
        </w:rPr>
      </w:pPr>
      <w:r>
        <w:rPr>
          <w:lang w:eastAsia="zh-CN"/>
        </w:rPr>
        <w:t>综合六项稳健性检验，本章的主要结论（即情感负面信号激励开发活动与讨论活动（</w:t>
      </w:r>
      <w:r>
        <w:rPr>
          <w:lang w:eastAsia="zh-CN"/>
        </w:rPr>
        <w:t>H4/H5</w:t>
      </w:r>
      <w:r>
        <w:rPr>
          <w:lang w:eastAsia="zh-CN"/>
        </w:rPr>
        <w:t>），</w:t>
      </w:r>
      <w:r>
        <w:rPr>
          <w:lang w:eastAsia="zh-CN"/>
        </w:rPr>
        <w:t xml:space="preserve"> </w:t>
      </w:r>
      <w:r>
        <w:rPr>
          <w:lang w:eastAsia="zh-CN"/>
        </w:rPr>
        <w:t>以及开发活动的增加抑制后续讨论活动（</w:t>
      </w:r>
      <w:r>
        <w:rPr>
          <w:lang w:eastAsia="zh-CN"/>
        </w:rPr>
        <w:t>H6</w:t>
      </w:r>
      <w:r>
        <w:rPr>
          <w:lang w:eastAsia="zh-CN"/>
        </w:rPr>
        <w:t>））具有较高的内部一致性和结论稳健性。</w:t>
      </w:r>
      <w:r>
        <w:rPr>
          <w:lang w:eastAsia="zh-CN"/>
        </w:rPr>
        <w:t xml:space="preserve"> </w:t>
      </w:r>
      <w:r>
        <w:rPr>
          <w:lang w:eastAsia="zh-CN"/>
        </w:rPr>
        <w:t>在全部六种方案下，三条核心传导路径的系数方向均保持一致。</w:t>
      </w:r>
      <w:r>
        <w:rPr>
          <w:lang w:eastAsia="zh-CN"/>
        </w:rPr>
        <w:t xml:space="preserve"> </w:t>
      </w:r>
      <w:r>
        <w:rPr>
          <w:lang w:eastAsia="zh-CN"/>
        </w:rPr>
        <w:t>其中五种方案（主分析、负向情感、替换讨论变量、</w:t>
      </w:r>
      <w:r>
        <w:rPr>
          <w:lang w:eastAsia="zh-CN"/>
        </w:rPr>
        <w:t>DeepSeek-</w:t>
      </w:r>
      <w:r>
        <w:rPr>
          <w:lang w:eastAsia="zh-CN"/>
        </w:rPr>
        <w:lastRenderedPageBreak/>
        <w:t>V3.2</w:t>
      </w:r>
      <w:r>
        <w:rPr>
          <w:lang w:eastAsia="zh-CN"/>
        </w:rPr>
        <w:t>、</w:t>
      </w:r>
      <w:r>
        <w:rPr>
          <w:lang w:eastAsia="zh-CN"/>
        </w:rPr>
        <w:t>VADER</w:t>
      </w:r>
      <w:r>
        <w:rPr>
          <w:lang w:eastAsia="zh-CN"/>
        </w:rPr>
        <w:t>）的三条路径均在</w:t>
      </w:r>
      <w:r>
        <w:rPr>
          <w:lang w:eastAsia="zh-CN"/>
        </w:rPr>
        <w:t xml:space="preserve"> 5% </w:t>
      </w:r>
      <w:r>
        <w:rPr>
          <w:lang w:eastAsia="zh-CN"/>
        </w:rPr>
        <w:t>水平下显著；</w:t>
      </w:r>
      <w:r>
        <w:rPr>
          <w:lang w:eastAsia="zh-CN"/>
        </w:rPr>
        <w:t xml:space="preserve"> GPT-5.2 </w:t>
      </w:r>
      <w:r>
        <w:rPr>
          <w:lang w:eastAsia="zh-CN"/>
        </w:rPr>
        <w:t>方案中路径</w:t>
      </w:r>
      <w:r>
        <w:rPr>
          <w:lang w:eastAsia="zh-CN"/>
        </w:rPr>
        <w:t>3</w:t>
      </w:r>
      <w:r>
        <w:rPr>
          <w:lang w:eastAsia="zh-CN"/>
        </w:rPr>
        <w:t>（开发</w:t>
      </w:r>
      <w:r>
        <w:rPr>
          <w:lang w:eastAsia="zh-CN"/>
        </w:rPr>
        <w:t>→</w:t>
      </w:r>
      <w:r>
        <w:rPr>
          <w:lang w:eastAsia="zh-CN"/>
        </w:rPr>
        <w:t>讨论）在</w:t>
      </w:r>
      <w:r>
        <w:rPr>
          <w:lang w:eastAsia="zh-CN"/>
        </w:rPr>
        <w:t xml:space="preserve"> 5% </w:t>
      </w:r>
      <w:r>
        <w:rPr>
          <w:lang w:eastAsia="zh-CN"/>
        </w:rPr>
        <w:t>水平下显著，路径</w:t>
      </w:r>
      <w:r>
        <w:rPr>
          <w:lang w:eastAsia="zh-CN"/>
        </w:rPr>
        <w:t xml:space="preserve">1 </w:t>
      </w:r>
      <w:r>
        <w:rPr>
          <w:lang w:eastAsia="zh-CN"/>
        </w:rPr>
        <w:t>和路径</w:t>
      </w:r>
      <w:r>
        <w:rPr>
          <w:lang w:eastAsia="zh-CN"/>
        </w:rPr>
        <w:t xml:space="preserve">2 </w:t>
      </w:r>
      <w:r>
        <w:rPr>
          <w:lang w:eastAsia="zh-CN"/>
        </w:rPr>
        <w:t>在</w:t>
      </w:r>
      <w:r>
        <w:rPr>
          <w:lang w:eastAsia="zh-CN"/>
        </w:rPr>
        <w:t xml:space="preserve"> 10% </w:t>
      </w:r>
      <w:r>
        <w:rPr>
          <w:lang w:eastAsia="zh-CN"/>
        </w:rPr>
        <w:t>水平下边际显著，</w:t>
      </w:r>
      <w:r>
        <w:rPr>
          <w:lang w:eastAsia="zh-CN"/>
        </w:rPr>
        <w:t xml:space="preserve"> </w:t>
      </w:r>
      <w:r>
        <w:rPr>
          <w:lang w:eastAsia="zh-CN"/>
        </w:rPr>
        <w:t>方向完全一致，显著性的轻微减弱不影响核心结论的方向性判断。</w:t>
      </w:r>
      <w:r>
        <w:rPr>
          <w:lang w:eastAsia="zh-CN"/>
        </w:rPr>
        <w:t xml:space="preserve"> </w:t>
      </w:r>
      <w:r>
        <w:rPr>
          <w:lang w:eastAsia="zh-CN"/>
        </w:rPr>
        <w:t>上述结果表明，研究结论对情感变量的操作化方式、讨论变量的范围界定、</w:t>
      </w:r>
      <w:r>
        <w:rPr>
          <w:lang w:eastAsia="zh-CN"/>
        </w:rPr>
        <w:t xml:space="preserve"> IRF </w:t>
      </w:r>
      <w:r>
        <w:rPr>
          <w:lang w:eastAsia="zh-CN"/>
        </w:rPr>
        <w:t>识别假设以及情感测量工具的选择均不敏感，</w:t>
      </w:r>
      <w:r>
        <w:rPr>
          <w:lang w:eastAsia="zh-CN"/>
        </w:rPr>
        <w:t xml:space="preserve"> </w:t>
      </w:r>
      <w:r>
        <w:rPr>
          <w:lang w:eastAsia="zh-CN"/>
        </w:rPr>
        <w:t>验证了情感传导效应的跨方法稳健性。</w:t>
      </w:r>
    </w:p>
    <w:p w14:paraId="23CF5D4B" w14:textId="77777777" w:rsidR="009D2938" w:rsidRDefault="0048176E">
      <w:pPr>
        <w:pStyle w:val="2"/>
        <w:rPr>
          <w:lang w:eastAsia="zh-CN"/>
        </w:rPr>
      </w:pPr>
      <w:bookmarkStart w:id="279" w:name="本章小结-1"/>
      <w:bookmarkStart w:id="280" w:name="_Toc229819449"/>
      <w:r>
        <w:rPr>
          <w:lang w:eastAsia="zh-CN"/>
        </w:rPr>
        <w:t>本章小结</w:t>
      </w:r>
      <w:bookmarkEnd w:id="279"/>
      <w:bookmarkEnd w:id="280"/>
    </w:p>
    <w:p w14:paraId="653ACA6E" w14:textId="77777777" w:rsidR="009D2938" w:rsidRDefault="0048176E">
      <w:pPr>
        <w:pStyle w:val="FirstParagraph"/>
        <w:rPr>
          <w:lang w:eastAsia="zh-CN"/>
        </w:rPr>
      </w:pPr>
      <w:r>
        <w:rPr>
          <w:lang w:eastAsia="zh-CN"/>
        </w:rPr>
        <w:t>本章以比特币开源社区为研究情境，采用含外生控制变量的向量自回归（</w:t>
      </w:r>
      <w:r>
        <w:rPr>
          <w:lang w:eastAsia="zh-CN"/>
        </w:rPr>
        <w:t>VAR</w:t>
      </w:r>
      <w:r>
        <w:rPr>
          <w:lang w:eastAsia="zh-CN"/>
        </w:rPr>
        <w:t>）模型，</w:t>
      </w:r>
      <w:r>
        <w:rPr>
          <w:lang w:eastAsia="zh-CN"/>
        </w:rPr>
        <w:t xml:space="preserve"> </w:t>
      </w:r>
      <w:r>
        <w:rPr>
          <w:lang w:eastAsia="zh-CN"/>
        </w:rPr>
        <w:t>系统检验了社区讨论情感极性对开发者开发活动与讨论活动的动态影响机制，</w:t>
      </w:r>
      <w:r>
        <w:rPr>
          <w:lang w:eastAsia="zh-CN"/>
        </w:rPr>
        <w:t xml:space="preserve"> </w:t>
      </w:r>
      <w:r>
        <w:rPr>
          <w:lang w:eastAsia="zh-CN"/>
        </w:rPr>
        <w:t>并对开发活动与讨论活动之间的跨期替代效应进行了实证检验。</w:t>
      </w:r>
    </w:p>
    <w:p w14:paraId="1B74C30B" w14:textId="77777777" w:rsidR="009D2938" w:rsidRDefault="0048176E">
      <w:pPr>
        <w:pStyle w:val="a0"/>
        <w:rPr>
          <w:lang w:eastAsia="zh-CN"/>
        </w:rPr>
      </w:pPr>
      <w:r>
        <w:rPr>
          <w:lang w:eastAsia="zh-CN"/>
        </w:rPr>
        <w:t>三项核心假设均获得支持。</w:t>
      </w:r>
      <w:r>
        <w:rPr>
          <w:lang w:eastAsia="zh-CN"/>
        </w:rPr>
        <w:t xml:space="preserve"> H4</w:t>
      </w:r>
      <w:r>
        <w:rPr>
          <w:lang w:eastAsia="zh-CN"/>
        </w:rPr>
        <w:t>（情感</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t-1</m:t>
            </m:r>
          </m:sub>
        </m:sSub>
      </m:oMath>
      <w:r>
        <w:rPr>
          <w:lang w:eastAsia="zh-CN"/>
        </w:rPr>
        <w:t xml:space="preserve"> → </w:t>
      </w:r>
      <w:r>
        <w:rPr>
          <w:lang w:eastAsia="zh-CN"/>
        </w:rPr>
        <w:t>开发活动</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m:t>
            </m:r>
          </m:sub>
        </m:sSub>
      </m:oMath>
      <w:r>
        <w:rPr>
          <w:lang w:eastAsia="zh-CN"/>
        </w:rPr>
        <w:t>）：</w:t>
      </w:r>
      <w:r>
        <w:rPr>
          <w:lang w:eastAsia="zh-CN"/>
        </w:rPr>
        <w:t xml:space="preserve"> </w:t>
      </w:r>
      <w:r>
        <w:rPr>
          <w:lang w:eastAsia="zh-CN"/>
        </w:rPr>
        <w:t>情感极性滞后一期对开发活动的影响系数为</w:t>
      </w:r>
      <w:r>
        <w:rPr>
          <w:lang w:eastAsia="zh-CN"/>
        </w:rPr>
        <w:t xml:space="preserve"> </w:t>
      </w:r>
      <m:oMath>
        <m:r>
          <w:rPr>
            <w:rFonts w:ascii="Cambria Math" w:hAnsi="Cambria Math"/>
            <w:lang w:eastAsia="zh-CN"/>
          </w:rPr>
          <m:t>-37.20</m:t>
        </m:r>
      </m:oMath>
      <w:r>
        <w:rPr>
          <w:lang w:eastAsia="zh-CN"/>
        </w:rPr>
        <w:t>（</w:t>
      </w:r>
      <m:oMath>
        <m:r>
          <w:rPr>
            <w:rFonts w:ascii="Cambria Math" w:hAnsi="Cambria Math"/>
            <w:lang w:eastAsia="zh-CN"/>
          </w:rPr>
          <m:t>p=0.001</m:t>
        </m:r>
      </m:oMath>
      <w:r>
        <w:rPr>
          <w:lang w:eastAsia="zh-CN"/>
        </w:rPr>
        <w:t>），</w:t>
      </w:r>
      <w:r>
        <w:rPr>
          <w:lang w:eastAsia="zh-CN"/>
        </w:rPr>
        <w:t xml:space="preserve"> </w:t>
      </w:r>
      <w:r>
        <w:rPr>
          <w:lang w:eastAsia="zh-CN"/>
        </w:rPr>
        <w:t>格兰杰因果检验显著（</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=13.97</m:t>
        </m:r>
      </m:oMath>
      <w:r>
        <w:rPr>
          <w:lang w:eastAsia="zh-CN"/>
        </w:rPr>
        <w:t>，</w:t>
      </w:r>
      <m:oMath>
        <m:r>
          <w:rPr>
            <w:rFonts w:ascii="Cambria Math" w:hAnsi="Cambria Math"/>
            <w:lang w:eastAsia="zh-CN"/>
          </w:rPr>
          <m:t>p=0.001</m:t>
        </m:r>
      </m:oMath>
      <w:r>
        <w:rPr>
          <w:lang w:eastAsia="zh-CN"/>
        </w:rPr>
        <w:t>），</w:t>
      </w:r>
      <w:r>
        <w:rPr>
          <w:lang w:eastAsia="zh-CN"/>
        </w:rPr>
        <w:t xml:space="preserve"> </w:t>
      </w:r>
      <w:r>
        <w:rPr>
          <w:lang w:eastAsia="zh-CN"/>
        </w:rPr>
        <w:t>表明负面情感信号显著激励后续一周的开发活动。</w:t>
      </w:r>
      <w:r>
        <w:rPr>
          <w:lang w:eastAsia="zh-CN"/>
        </w:rPr>
        <w:t xml:space="preserve"> H5</w:t>
      </w:r>
      <w:r>
        <w:rPr>
          <w:lang w:eastAsia="zh-CN"/>
        </w:rPr>
        <w:t>（情感</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t-1</m:t>
            </m:r>
          </m:sub>
        </m:sSub>
      </m:oMath>
      <w:r>
        <w:rPr>
          <w:lang w:eastAsia="zh-CN"/>
        </w:rPr>
        <w:t xml:space="preserve"> → </w:t>
      </w:r>
      <w:r>
        <w:rPr>
          <w:lang w:eastAsia="zh-CN"/>
        </w:rPr>
        <w:t>讨论活动</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m:t>
            </m:r>
          </m:sub>
        </m:sSub>
      </m:oMath>
      <w:r>
        <w:rPr>
          <w:lang w:eastAsia="zh-CN"/>
        </w:rPr>
        <w:t>）：</w:t>
      </w:r>
      <w:r>
        <w:rPr>
          <w:lang w:eastAsia="zh-CN"/>
        </w:rPr>
        <w:t xml:space="preserve"> </w:t>
      </w:r>
      <w:r>
        <w:rPr>
          <w:lang w:eastAsia="zh-CN"/>
        </w:rPr>
        <w:t>情感极性滞后一期对讨论活动的影响系数为</w:t>
      </w:r>
      <w:r>
        <w:rPr>
          <w:lang w:eastAsia="zh-CN"/>
        </w:rPr>
        <w:t xml:space="preserve"> </w:t>
      </w:r>
      <m:oMath>
        <m:r>
          <w:rPr>
            <w:rFonts w:ascii="Cambria Math" w:hAnsi="Cambria Math"/>
            <w:lang w:eastAsia="zh-CN"/>
          </w:rPr>
          <m:t>-61.23</m:t>
        </m:r>
      </m:oMath>
      <w:r>
        <w:rPr>
          <w:lang w:eastAsia="zh-CN"/>
        </w:rPr>
        <w:t>（</w:t>
      </w:r>
      <m:oMath>
        <m:r>
          <w:rPr>
            <w:rFonts w:ascii="Cambria Math" w:hAnsi="Cambria Math"/>
            <w:lang w:eastAsia="zh-CN"/>
          </w:rPr>
          <m:t>p=0.002</m:t>
        </m:r>
      </m:oMath>
      <w:r>
        <w:rPr>
          <w:lang w:eastAsia="zh-CN"/>
        </w:rPr>
        <w:t>），</w:t>
      </w:r>
      <w:r>
        <w:rPr>
          <w:lang w:eastAsia="zh-CN"/>
        </w:rPr>
        <w:t xml:space="preserve"> </w:t>
      </w:r>
      <w:r>
        <w:rPr>
          <w:lang w:eastAsia="zh-CN"/>
        </w:rPr>
        <w:t>格兰杰因果检验显著（</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=11.98</m:t>
        </m:r>
      </m:oMath>
      <w:r>
        <w:rPr>
          <w:lang w:eastAsia="zh-CN"/>
        </w:rPr>
        <w:t>，</w:t>
      </w:r>
      <m:oMath>
        <m:r>
          <w:rPr>
            <w:rFonts w:ascii="Cambria Math" w:hAnsi="Cambria Math"/>
            <w:lang w:eastAsia="zh-CN"/>
          </w:rPr>
          <m:t>p=0.003</m:t>
        </m:r>
      </m:oMath>
      <w:r>
        <w:rPr>
          <w:lang w:eastAsia="zh-CN"/>
        </w:rPr>
        <w:t>），</w:t>
      </w:r>
      <w:r>
        <w:rPr>
          <w:lang w:eastAsia="zh-CN"/>
        </w:rPr>
        <w:t xml:space="preserve"> </w:t>
      </w:r>
      <w:r>
        <w:rPr>
          <w:lang w:eastAsia="zh-CN"/>
        </w:rPr>
        <w:t>表明负面情感信号同样显著激励后续一周的讨论活动。</w:t>
      </w:r>
      <w:r>
        <w:rPr>
          <w:lang w:eastAsia="zh-CN"/>
        </w:rPr>
        <w:t xml:space="preserve"> H6</w:t>
      </w:r>
      <w:r>
        <w:rPr>
          <w:lang w:eastAsia="zh-CN"/>
        </w:rPr>
        <w:t>（开发活动</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t-2</m:t>
            </m:r>
          </m:sub>
        </m:sSub>
      </m:oMath>
      <w:r>
        <w:rPr>
          <w:lang w:eastAsia="zh-CN"/>
        </w:rPr>
        <w:t xml:space="preserve"> → </w:t>
      </w:r>
      <w:r>
        <w:rPr>
          <w:lang w:eastAsia="zh-CN"/>
        </w:rPr>
        <w:t>讨论活动</w:t>
      </w:r>
      <m:oMath>
        <m:sSub>
          <m:sSubPr>
            <m:ctrlPr>
              <w:rPr>
                <w:rFonts w:ascii="Cambria Math" w:hAnsi="Cambria Math"/>
              </w:rPr>
            </m:ctrlPr>
          </m:sSubPr>
          <m:e>
            <m:r>
              <w:rPr>
                <w:rFonts w:ascii="Cambria Math" w:hAnsi="Cambria Math"/>
                <w:lang w:eastAsia="zh-CN"/>
              </w:rPr>
              <m:t>​</m:t>
            </m:r>
          </m:e>
          <m:sub>
            <m:r>
              <w:rPr>
                <w:rFonts w:ascii="Cambria Math" w:hAnsi="Cambria Math"/>
                <w:lang w:eastAsia="zh-CN"/>
              </w:rPr>
              <m:t>t</m:t>
            </m:r>
          </m:sub>
        </m:sSub>
      </m:oMath>
      <w:r>
        <w:rPr>
          <w:lang w:eastAsia="zh-CN"/>
        </w:rPr>
        <w:t>）：</w:t>
      </w:r>
      <w:r>
        <w:rPr>
          <w:lang w:eastAsia="zh-CN"/>
        </w:rPr>
        <w:t xml:space="preserve"> </w:t>
      </w:r>
      <w:r>
        <w:rPr>
          <w:lang w:eastAsia="zh-CN"/>
        </w:rPr>
        <w:t>开发活动滞后两期对讨论活动的影响系数为</w:t>
      </w:r>
      <w:r>
        <w:rPr>
          <w:lang w:eastAsia="zh-CN"/>
        </w:rPr>
        <w:t xml:space="preserve"> </w:t>
      </w:r>
      <m:oMath>
        <m:r>
          <w:rPr>
            <w:rFonts w:ascii="Cambria Math" w:hAnsi="Cambria Math"/>
            <w:lang w:eastAsia="zh-CN"/>
          </w:rPr>
          <m:t>-0.516</m:t>
        </m:r>
      </m:oMath>
      <w:r>
        <w:rPr>
          <w:lang w:eastAsia="zh-CN"/>
        </w:rPr>
        <w:t>（</w:t>
      </w:r>
      <m:oMath>
        <m:r>
          <w:rPr>
            <w:rFonts w:ascii="Cambria Math" w:hAnsi="Cambria Math"/>
            <w:lang w:eastAsia="zh-CN"/>
          </w:rPr>
          <m:t>p=0.010</m:t>
        </m:r>
      </m:oMath>
      <w:r>
        <w:rPr>
          <w:lang w:eastAsia="zh-CN"/>
        </w:rPr>
        <w:t>），</w:t>
      </w:r>
      <w:r>
        <w:rPr>
          <w:lang w:eastAsia="zh-CN"/>
        </w:rPr>
        <w:t xml:space="preserve"> </w:t>
      </w:r>
      <w:r>
        <w:rPr>
          <w:lang w:eastAsia="zh-CN"/>
        </w:rPr>
        <w:t>格兰杰因果检验显著（</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w:rPr>
            <w:rFonts w:ascii="Cambria Math" w:hAnsi="Cambria Math"/>
            <w:lang w:eastAsia="zh-CN"/>
          </w:rPr>
          <m:t>=8.65</m:t>
        </m:r>
      </m:oMath>
      <w:r>
        <w:rPr>
          <w:lang w:eastAsia="zh-CN"/>
        </w:rPr>
        <w:t>，</w:t>
      </w:r>
      <m:oMath>
        <m:r>
          <w:rPr>
            <w:rFonts w:ascii="Cambria Math" w:hAnsi="Cambria Math"/>
            <w:lang w:eastAsia="zh-CN"/>
          </w:rPr>
          <m:t>p=0.013</m:t>
        </m:r>
      </m:oMath>
      <w:r>
        <w:rPr>
          <w:lang w:eastAsia="zh-CN"/>
        </w:rPr>
        <w:t>），</w:t>
      </w:r>
      <w:r>
        <w:rPr>
          <w:lang w:eastAsia="zh-CN"/>
        </w:rPr>
        <w:t xml:space="preserve"> </w:t>
      </w:r>
      <w:r>
        <w:rPr>
          <w:lang w:eastAsia="zh-CN"/>
        </w:rPr>
        <w:t>印证了开发活动对讨论活动的跨期替代效应。</w:t>
      </w:r>
    </w:p>
    <w:p w14:paraId="696B31BE" w14:textId="77777777" w:rsidR="009D2938" w:rsidRDefault="0048176E">
      <w:pPr>
        <w:pStyle w:val="a0"/>
        <w:rPr>
          <w:lang w:eastAsia="zh-CN"/>
        </w:rPr>
      </w:pPr>
      <w:r>
        <w:rPr>
          <w:lang w:eastAsia="zh-CN"/>
        </w:rPr>
        <w:t>脉冲响应分析显示，情感正向冲击（情感极性上升）在第</w:t>
      </w:r>
      <w:r>
        <w:rPr>
          <w:lang w:eastAsia="zh-CN"/>
        </w:rPr>
        <w:t xml:space="preserve"> 1–2 </w:t>
      </w:r>
      <w:r>
        <w:rPr>
          <w:lang w:eastAsia="zh-CN"/>
        </w:rPr>
        <w:t>期内对开发活动和讨论活动均产生负向响应，</w:t>
      </w:r>
      <w:r>
        <w:rPr>
          <w:lang w:eastAsia="zh-CN"/>
        </w:rPr>
        <w:t xml:space="preserve"> </w:t>
      </w:r>
      <w:r>
        <w:rPr>
          <w:lang w:eastAsia="zh-CN"/>
        </w:rPr>
        <w:t>开发活动冲击在第</w:t>
      </w:r>
      <w:r>
        <w:rPr>
          <w:lang w:eastAsia="zh-CN"/>
        </w:rPr>
        <w:t xml:space="preserve"> 2–3 </w:t>
      </w:r>
      <w:r>
        <w:rPr>
          <w:lang w:eastAsia="zh-CN"/>
        </w:rPr>
        <w:t>期对讨论活动产生持续负向响应，三条路径的置信区间均不含零。</w:t>
      </w:r>
      <w:r>
        <w:rPr>
          <w:lang w:eastAsia="zh-CN"/>
        </w:rPr>
        <w:t xml:space="preserve"> </w:t>
      </w:r>
      <w:r>
        <w:rPr>
          <w:lang w:eastAsia="zh-CN"/>
        </w:rPr>
        <w:t>方差分解揭示，开发活动对讨论活动预测方差的解释占比高达</w:t>
      </w:r>
      <w:r>
        <w:rPr>
          <w:lang w:eastAsia="zh-CN"/>
        </w:rPr>
        <w:t xml:space="preserve"> 59.63%</w:t>
      </w:r>
      <w:r>
        <w:rPr>
          <w:lang w:eastAsia="zh-CN"/>
        </w:rPr>
        <w:t>，</w:t>
      </w:r>
      <w:r>
        <w:rPr>
          <w:lang w:eastAsia="zh-CN"/>
        </w:rPr>
        <w:t xml:space="preserve"> </w:t>
      </w:r>
      <w:r>
        <w:rPr>
          <w:lang w:eastAsia="zh-CN"/>
        </w:rPr>
        <w:t>是讨论活动波动的最主要外部驱动力，其重要性超过讨论活动自身惯性（</w:t>
      </w:r>
      <w:r>
        <w:rPr>
          <w:lang w:eastAsia="zh-CN"/>
        </w:rPr>
        <w:t>36.02%</w:t>
      </w:r>
      <w:r>
        <w:rPr>
          <w:lang w:eastAsia="zh-CN"/>
        </w:rPr>
        <w:t>）；</w:t>
      </w:r>
      <w:r>
        <w:rPr>
          <w:lang w:eastAsia="zh-CN"/>
        </w:rPr>
        <w:t xml:space="preserve"> </w:t>
      </w:r>
      <w:r>
        <w:rPr>
          <w:lang w:eastAsia="zh-CN"/>
        </w:rPr>
        <w:t>情感对开发活动和讨论活动各解释约</w:t>
      </w:r>
      <w:r>
        <w:rPr>
          <w:lang w:eastAsia="zh-CN"/>
        </w:rPr>
        <w:t xml:space="preserve"> 4–5% </w:t>
      </w:r>
      <w:r>
        <w:rPr>
          <w:lang w:eastAsia="zh-CN"/>
        </w:rPr>
        <w:t>的预测方差，</w:t>
      </w:r>
      <w:r>
        <w:rPr>
          <w:lang w:eastAsia="zh-CN"/>
        </w:rPr>
        <w:t xml:space="preserve"> </w:t>
      </w:r>
      <w:r>
        <w:rPr>
          <w:lang w:eastAsia="zh-CN"/>
        </w:rPr>
        <w:t>体现了情感信号作为方向性触发信号而非持续主导力量的角色定位。</w:t>
      </w:r>
    </w:p>
    <w:p w14:paraId="5060416E" w14:textId="77777777" w:rsidR="009D2938" w:rsidRDefault="0048176E">
      <w:pPr>
        <w:pStyle w:val="a0"/>
        <w:rPr>
          <w:lang w:eastAsia="zh-CN"/>
        </w:rPr>
      </w:pPr>
      <w:r>
        <w:rPr>
          <w:lang w:eastAsia="zh-CN"/>
        </w:rPr>
        <w:t>反向因果检验证实，开发活动和讨论活动均不格兰杰引起情感变量，</w:t>
      </w:r>
      <w:r>
        <w:rPr>
          <w:lang w:eastAsia="zh-CN"/>
        </w:rPr>
        <w:t xml:space="preserve"> </w:t>
      </w:r>
      <w:r>
        <w:rPr>
          <w:lang w:eastAsia="zh-CN"/>
        </w:rPr>
        <w:t>情感变量的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lang w:eastAsia="zh-CN"/>
        </w:rPr>
        <w:t>仅为</w:t>
      </w:r>
      <w:r>
        <w:rPr>
          <w:lang w:eastAsia="zh-CN"/>
        </w:rPr>
        <w:t xml:space="preserve"> 7.6%</w:t>
      </w:r>
      <w:r>
        <w:rPr>
          <w:lang w:eastAsia="zh-CN"/>
        </w:rPr>
        <w:t>，进一步支持了情感作为外生社会信号的理论定位。</w:t>
      </w:r>
      <w:r>
        <w:rPr>
          <w:lang w:eastAsia="zh-CN"/>
        </w:rPr>
        <w:t xml:space="preserve"> </w:t>
      </w:r>
      <w:r>
        <w:rPr>
          <w:lang w:eastAsia="zh-CN"/>
        </w:rPr>
        <w:t>六项稳健性检验（替换情感变量为纯负向情感、替换讨论变量为</w:t>
      </w:r>
      <w:r>
        <w:rPr>
          <w:lang w:eastAsia="zh-CN"/>
        </w:rPr>
        <w:t xml:space="preserve"> </w:t>
      </w:r>
      <w:proofErr w:type="spellStart"/>
      <w:r>
        <w:rPr>
          <w:lang w:eastAsia="zh-CN"/>
        </w:rPr>
        <w:t>IssueDiscussion</w:t>
      </w:r>
      <w:proofErr w:type="spellEnd"/>
      <w:r>
        <w:rPr>
          <w:lang w:eastAsia="zh-CN"/>
        </w:rPr>
        <w:t>、</w:t>
      </w:r>
      <w:r>
        <w:rPr>
          <w:lang w:eastAsia="zh-CN"/>
        </w:rPr>
        <w:t xml:space="preserve"> </w:t>
      </w:r>
      <w:r>
        <w:rPr>
          <w:lang w:eastAsia="zh-CN"/>
        </w:rPr>
        <w:t>调整</w:t>
      </w:r>
      <w:r>
        <w:rPr>
          <w:lang w:eastAsia="zh-CN"/>
        </w:rPr>
        <w:lastRenderedPageBreak/>
        <w:t>乔列斯基排序、以</w:t>
      </w:r>
      <w:r>
        <w:rPr>
          <w:lang w:eastAsia="zh-CN"/>
        </w:rPr>
        <w:t xml:space="preserve"> DeepSeek-V3.2 </w:t>
      </w:r>
      <w:r>
        <w:rPr>
          <w:lang w:eastAsia="zh-CN"/>
        </w:rPr>
        <w:t>替换情感工具、以</w:t>
      </w:r>
      <w:r>
        <w:rPr>
          <w:lang w:eastAsia="zh-CN"/>
        </w:rPr>
        <w:t xml:space="preserve"> GPT-5.2 </w:t>
      </w:r>
      <w:r>
        <w:rPr>
          <w:lang w:eastAsia="zh-CN"/>
        </w:rPr>
        <w:t>替换情感工具、</w:t>
      </w:r>
      <w:r>
        <w:rPr>
          <w:lang w:eastAsia="zh-CN"/>
        </w:rPr>
        <w:t xml:space="preserve"> </w:t>
      </w:r>
      <w:r>
        <w:rPr>
          <w:lang w:eastAsia="zh-CN"/>
        </w:rPr>
        <w:t>以</w:t>
      </w:r>
      <w:r>
        <w:rPr>
          <w:lang w:eastAsia="zh-CN"/>
        </w:rPr>
        <w:t xml:space="preserve"> VADER </w:t>
      </w:r>
      <w:r>
        <w:rPr>
          <w:lang w:eastAsia="zh-CN"/>
        </w:rPr>
        <w:t>传统词典方法替换情感工具）均未实质性改变上述结论。</w:t>
      </w:r>
      <w:r>
        <w:rPr>
          <w:lang w:eastAsia="zh-CN"/>
        </w:rPr>
        <w:t xml:space="preserve"> </w:t>
      </w:r>
      <w:r>
        <w:rPr>
          <w:lang w:eastAsia="zh-CN"/>
        </w:rPr>
        <w:t>其中五种方案的三条路径均在</w:t>
      </w:r>
      <w:r>
        <w:rPr>
          <w:lang w:eastAsia="zh-CN"/>
        </w:rPr>
        <w:t xml:space="preserve"> 5% </w:t>
      </w:r>
      <w:r>
        <w:rPr>
          <w:lang w:eastAsia="zh-CN"/>
        </w:rPr>
        <w:t>水平下显著，</w:t>
      </w:r>
      <w:r>
        <w:rPr>
          <w:lang w:eastAsia="zh-CN"/>
        </w:rPr>
        <w:t xml:space="preserve">GPT-5.2 </w:t>
      </w:r>
      <w:r>
        <w:rPr>
          <w:lang w:eastAsia="zh-CN"/>
        </w:rPr>
        <w:t>方案的情感路径在</w:t>
      </w:r>
      <w:r>
        <w:rPr>
          <w:lang w:eastAsia="zh-CN"/>
        </w:rPr>
        <w:t xml:space="preserve"> 10% </w:t>
      </w:r>
      <w:r>
        <w:rPr>
          <w:lang w:eastAsia="zh-CN"/>
        </w:rPr>
        <w:t>水平下边际显著但方向完全一致，</w:t>
      </w:r>
      <w:r>
        <w:rPr>
          <w:lang w:eastAsia="zh-CN"/>
        </w:rPr>
        <w:t xml:space="preserve"> </w:t>
      </w:r>
      <w:r>
        <w:rPr>
          <w:lang w:eastAsia="zh-CN"/>
        </w:rPr>
        <w:t>证明了主要发现的跨方法可重复性。</w:t>
      </w:r>
    </w:p>
    <w:p w14:paraId="17BAF906" w14:textId="77777777" w:rsidR="009D2938" w:rsidRDefault="0048176E">
      <w:pPr>
        <w:pStyle w:val="a0"/>
        <w:rPr>
          <w:lang w:eastAsia="zh-CN"/>
        </w:rPr>
      </w:pPr>
      <w:r>
        <w:rPr>
          <w:lang w:eastAsia="zh-CN"/>
        </w:rPr>
        <w:t>本章的理论贡献体现在以下三个层面。</w:t>
      </w:r>
      <w:r>
        <w:rPr>
          <w:lang w:eastAsia="zh-CN"/>
        </w:rPr>
        <w:t xml:space="preserve"> </w:t>
      </w:r>
      <w:r>
        <w:rPr>
          <w:lang w:eastAsia="zh-CN"/>
        </w:rPr>
        <w:t>第一，从情感即信息理论出发，将开源社区的情感信号解读为触发开发者行动的认知线索，</w:t>
      </w:r>
      <w:r>
        <w:rPr>
          <w:lang w:eastAsia="zh-CN"/>
        </w:rPr>
        <w:t xml:space="preserve"> </w:t>
      </w:r>
      <w:r>
        <w:rPr>
          <w:lang w:eastAsia="zh-CN"/>
        </w:rPr>
        <w:t>将该理论的适用范围从实验室个体判断拓展至技术社区的集体行为动态，</w:t>
      </w:r>
      <w:r>
        <w:rPr>
          <w:lang w:eastAsia="zh-CN"/>
        </w:rPr>
        <w:t xml:space="preserve"> </w:t>
      </w:r>
      <w:r>
        <w:rPr>
          <w:lang w:eastAsia="zh-CN"/>
        </w:rPr>
        <w:t>丰富了情感即信息理论在计算机支持的协作工作（</w:t>
      </w:r>
      <w:r>
        <w:rPr>
          <w:lang w:eastAsia="zh-CN"/>
        </w:rPr>
        <w:t>CSCW</w:t>
      </w:r>
      <w:r>
        <w:rPr>
          <w:lang w:eastAsia="zh-CN"/>
        </w:rPr>
        <w:t>）场景中的理论应用。</w:t>
      </w:r>
      <w:r>
        <w:rPr>
          <w:lang w:eastAsia="zh-CN"/>
        </w:rPr>
        <w:t xml:space="preserve"> </w:t>
      </w:r>
      <w:r>
        <w:rPr>
          <w:lang w:eastAsia="zh-CN"/>
        </w:rPr>
        <w:t>第二，结合目标手段替代理论，首次在开源社区的实证数据中验证了</w:t>
      </w:r>
      <w:r>
        <w:rPr>
          <w:lang w:eastAsia="zh-CN"/>
        </w:rPr>
        <w:t xml:space="preserve"> </w:t>
      </w:r>
      <w:r>
        <w:rPr>
          <w:lang w:eastAsia="zh-CN"/>
        </w:rPr>
        <w:t>开发活动与讨论活动之间的跨期替代机制，</w:t>
      </w:r>
      <w:r>
        <w:rPr>
          <w:lang w:eastAsia="zh-CN"/>
        </w:rPr>
        <w:t xml:space="preserve"> </w:t>
      </w:r>
      <w:r>
        <w:rPr>
          <w:lang w:eastAsia="zh-CN"/>
        </w:rPr>
        <w:t>揭示了开源开发者在不同活动形式之间进行动态权衡的隐性规律，</w:t>
      </w:r>
      <w:r>
        <w:rPr>
          <w:lang w:eastAsia="zh-CN"/>
        </w:rPr>
        <w:t xml:space="preserve"> </w:t>
      </w:r>
      <w:r>
        <w:rPr>
          <w:lang w:eastAsia="zh-CN"/>
        </w:rPr>
        <w:t>这一发现对理解开源社区中多类型活动的协同与竞争关系具有重要意义。</w:t>
      </w:r>
      <w:r>
        <w:rPr>
          <w:lang w:eastAsia="zh-CN"/>
        </w:rPr>
        <w:t xml:space="preserve"> </w:t>
      </w:r>
      <w:r>
        <w:rPr>
          <w:lang w:eastAsia="zh-CN"/>
        </w:rPr>
        <w:t>第三，通过格兰杰因果检验、脉冲响应分析和方差分解的多工具验证体系，</w:t>
      </w:r>
      <w:r>
        <w:rPr>
          <w:lang w:eastAsia="zh-CN"/>
        </w:rPr>
        <w:t xml:space="preserve"> </w:t>
      </w:r>
      <w:r>
        <w:rPr>
          <w:lang w:eastAsia="zh-CN"/>
        </w:rPr>
        <w:t>本研究在方法层面为开源社区行为研究提供了一套可复制的时间序列分析范式，</w:t>
      </w:r>
      <w:r>
        <w:rPr>
          <w:lang w:eastAsia="zh-CN"/>
        </w:rPr>
        <w:t xml:space="preserve"> </w:t>
      </w:r>
      <w:r>
        <w:rPr>
          <w:lang w:eastAsia="zh-CN"/>
        </w:rPr>
        <w:t>有助于克服已有研究中普遍存在的内生性问题。</w:t>
      </w:r>
    </w:p>
    <w:p w14:paraId="7AF00968" w14:textId="77777777" w:rsidR="009D2938" w:rsidRDefault="0048176E">
      <w:pPr>
        <w:pStyle w:val="a0"/>
        <w:rPr>
          <w:lang w:eastAsia="zh-CN"/>
        </w:rPr>
      </w:pPr>
      <w:r>
        <w:rPr>
          <w:lang w:eastAsia="zh-CN"/>
        </w:rPr>
        <w:t>本章的研究发现也对开源社区的管理实践具有直接启示。</w:t>
      </w:r>
      <w:r>
        <w:rPr>
          <w:lang w:eastAsia="zh-CN"/>
        </w:rPr>
        <w:t xml:space="preserve"> </w:t>
      </w:r>
      <w:r>
        <w:rPr>
          <w:lang w:eastAsia="zh-CN"/>
        </w:rPr>
        <w:t>社区情感的负面波动并非纯粹的</w:t>
      </w:r>
      <w:r>
        <w:rPr>
          <w:lang w:eastAsia="zh-CN"/>
        </w:rPr>
        <w:t>“</w:t>
      </w:r>
      <w:r>
        <w:rPr>
          <w:lang w:eastAsia="zh-CN"/>
        </w:rPr>
        <w:t>危机信号</w:t>
      </w:r>
      <w:r>
        <w:rPr>
          <w:lang w:eastAsia="zh-CN"/>
        </w:rPr>
        <w:t>”</w:t>
      </w:r>
      <w:r>
        <w:rPr>
          <w:lang w:eastAsia="zh-CN"/>
        </w:rPr>
        <w:t>，而是激励社区成员增加活动参与的有效驱动力；</w:t>
      </w:r>
      <w:r>
        <w:rPr>
          <w:lang w:eastAsia="zh-CN"/>
        </w:rPr>
        <w:t xml:space="preserve"> </w:t>
      </w:r>
      <w:r>
        <w:rPr>
          <w:lang w:eastAsia="zh-CN"/>
        </w:rPr>
        <w:t>管理者无需刻意营造持续的正向情感氛围，</w:t>
      </w:r>
      <w:r>
        <w:rPr>
          <w:lang w:eastAsia="zh-CN"/>
        </w:rPr>
        <w:t xml:space="preserve"> </w:t>
      </w:r>
      <w:r>
        <w:rPr>
          <w:lang w:eastAsia="zh-CN"/>
        </w:rPr>
        <w:t>而应关注情感波动的结构性信息：当负面情感指向具体的技术问题时，</w:t>
      </w:r>
      <w:r>
        <w:rPr>
          <w:lang w:eastAsia="zh-CN"/>
        </w:rPr>
        <w:t xml:space="preserve"> </w:t>
      </w:r>
      <w:r>
        <w:rPr>
          <w:lang w:eastAsia="zh-CN"/>
        </w:rPr>
        <w:t>它实际上是推动项目向前发展的重要力量。</w:t>
      </w:r>
      <w:r>
        <w:rPr>
          <w:lang w:eastAsia="zh-CN"/>
        </w:rPr>
        <w:t xml:space="preserve"> </w:t>
      </w:r>
      <w:r>
        <w:rPr>
          <w:lang w:eastAsia="zh-CN"/>
        </w:rPr>
        <w:t>与此同时，开发活动和讨论活动之间的替代效应提示管理者，</w:t>
      </w:r>
      <w:r>
        <w:rPr>
          <w:lang w:eastAsia="zh-CN"/>
        </w:rPr>
        <w:t xml:space="preserve"> </w:t>
      </w:r>
      <w:r>
        <w:rPr>
          <w:lang w:eastAsia="zh-CN"/>
        </w:rPr>
        <w:t>在资源有限的情况下，激励开发者加大代码投入可能会</w:t>
      </w:r>
      <w:r>
        <w:rPr>
          <w:lang w:eastAsia="zh-CN"/>
        </w:rPr>
        <w:t>“</w:t>
      </w:r>
      <w:r>
        <w:rPr>
          <w:lang w:eastAsia="zh-CN"/>
        </w:rPr>
        <w:t>挤出</w:t>
      </w:r>
      <w:r>
        <w:rPr>
          <w:lang w:eastAsia="zh-CN"/>
        </w:rPr>
        <w:t>”</w:t>
      </w:r>
      <w:r>
        <w:rPr>
          <w:lang w:eastAsia="zh-CN"/>
        </w:rPr>
        <w:t>社区的讨论氛围，</w:t>
      </w:r>
      <w:r>
        <w:rPr>
          <w:lang w:eastAsia="zh-CN"/>
        </w:rPr>
        <w:t xml:space="preserve"> </w:t>
      </w:r>
      <w:r>
        <w:rPr>
          <w:lang w:eastAsia="zh-CN"/>
        </w:rPr>
        <w:t>这对于需要大量协商讨论的重大技术决策（如协议升级、架构重构）可能产生负面影响。</w:t>
      </w:r>
    </w:p>
    <w:p w14:paraId="65A5DDC1" w14:textId="77777777" w:rsidR="009D2938" w:rsidRDefault="0048176E">
      <w:pPr>
        <w:pStyle w:val="a0"/>
        <w:rPr>
          <w:lang w:eastAsia="zh-CN"/>
        </w:rPr>
      </w:pPr>
      <w:r>
        <w:rPr>
          <w:lang w:eastAsia="zh-CN"/>
        </w:rPr>
        <w:t>与研究一中捐赠信息披露的外部激励效应相比，本章揭示的情感内部激励机制，</w:t>
      </w:r>
      <w:r>
        <w:rPr>
          <w:lang w:eastAsia="zh-CN"/>
        </w:rPr>
        <w:t xml:space="preserve"> </w:t>
      </w:r>
      <w:r>
        <w:rPr>
          <w:lang w:eastAsia="zh-CN"/>
        </w:rPr>
        <w:t>共同构成了比特币开发者行为的完整信息激励图景：</w:t>
      </w:r>
      <w:r>
        <w:rPr>
          <w:lang w:eastAsia="zh-CN"/>
        </w:rPr>
        <w:t xml:space="preserve"> </w:t>
      </w:r>
      <w:r>
        <w:rPr>
          <w:lang w:eastAsia="zh-CN"/>
        </w:rPr>
        <w:t>无论是来自基金会的捐赠信号，还是来自社区内部的情感信号，</w:t>
      </w:r>
      <w:r>
        <w:rPr>
          <w:lang w:eastAsia="zh-CN"/>
        </w:rPr>
        <w:t xml:space="preserve"> </w:t>
      </w:r>
      <w:r>
        <w:rPr>
          <w:lang w:eastAsia="zh-CN"/>
        </w:rPr>
        <w:t>均通过信息传递而非直接物质激励的路径，对开发者的行动选择产生系统性影响，</w:t>
      </w:r>
      <w:r>
        <w:rPr>
          <w:lang w:eastAsia="zh-CN"/>
        </w:rPr>
        <w:t xml:space="preserve"> </w:t>
      </w:r>
      <w:r>
        <w:rPr>
          <w:lang w:eastAsia="zh-CN"/>
        </w:rPr>
        <w:t>印证了</w:t>
      </w:r>
      <w:r>
        <w:rPr>
          <w:lang w:eastAsia="zh-CN"/>
        </w:rPr>
        <w:t>“</w:t>
      </w:r>
      <w:r>
        <w:rPr>
          <w:lang w:eastAsia="zh-CN"/>
        </w:rPr>
        <w:t>信息环境</w:t>
      </w:r>
      <w:r>
        <w:rPr>
          <w:lang w:eastAsia="zh-CN"/>
        </w:rPr>
        <w:t>”</w:t>
      </w:r>
      <w:r>
        <w:rPr>
          <w:lang w:eastAsia="zh-CN"/>
        </w:rPr>
        <w:t>在开源开发者行为决定中的核心地位。</w:t>
      </w:r>
    </w:p>
    <w:p w14:paraId="2739226F" w14:textId="77777777" w:rsidR="009D2938" w:rsidRDefault="0048176E">
      <w:pPr>
        <w:pStyle w:val="1"/>
        <w:rPr>
          <w:lang w:eastAsia="zh-CN"/>
        </w:rPr>
      </w:pPr>
      <w:bookmarkStart w:id="281" w:name="综合讨论"/>
      <w:bookmarkStart w:id="282" w:name="_Toc229819450"/>
      <w:r>
        <w:rPr>
          <w:lang w:eastAsia="zh-CN"/>
        </w:rPr>
        <w:lastRenderedPageBreak/>
        <w:t>综合讨论</w:t>
      </w:r>
      <w:bookmarkEnd w:id="281"/>
      <w:bookmarkEnd w:id="282"/>
    </w:p>
    <w:p w14:paraId="55EAD6B0" w14:textId="77777777" w:rsidR="009D2938" w:rsidRDefault="0048176E">
      <w:pPr>
        <w:pStyle w:val="2"/>
        <w:rPr>
          <w:lang w:eastAsia="zh-CN"/>
        </w:rPr>
      </w:pPr>
      <w:bookmarkStart w:id="283" w:name="两项研究的共同发现与内在联系"/>
      <w:bookmarkStart w:id="284" w:name="_Toc229819451"/>
      <w:r>
        <w:rPr>
          <w:lang w:eastAsia="zh-CN"/>
        </w:rPr>
        <w:t>两项研究的共同发现与内在联系</w:t>
      </w:r>
      <w:bookmarkEnd w:id="283"/>
      <w:bookmarkEnd w:id="284"/>
    </w:p>
    <w:p w14:paraId="2D3AFA07" w14:textId="77777777" w:rsidR="009D2938" w:rsidRDefault="0048176E">
      <w:pPr>
        <w:pStyle w:val="FirstParagraph"/>
        <w:rPr>
          <w:lang w:eastAsia="zh-CN"/>
        </w:rPr>
      </w:pPr>
      <w:r>
        <w:rPr>
          <w:lang w:eastAsia="zh-CN"/>
        </w:rPr>
        <w:t>本文的两项实证研究从不同分析视角、采用不同数据基础和方法工具，</w:t>
      </w:r>
      <w:r>
        <w:rPr>
          <w:lang w:eastAsia="zh-CN"/>
        </w:rPr>
        <w:t xml:space="preserve"> </w:t>
      </w:r>
      <w:r>
        <w:rPr>
          <w:lang w:eastAsia="zh-CN"/>
        </w:rPr>
        <w:t>共同探讨了信息环境对比特币开源社区开发者行为的塑造机制。</w:t>
      </w:r>
      <w:r>
        <w:rPr>
          <w:lang w:eastAsia="zh-CN"/>
        </w:rPr>
        <w:t xml:space="preserve"> </w:t>
      </w:r>
      <w:r>
        <w:rPr>
          <w:lang w:eastAsia="zh-CN"/>
        </w:rPr>
        <w:t>表面上看，研究一考察外部捐赠信息的披露效应，</w:t>
      </w:r>
      <w:r>
        <w:rPr>
          <w:lang w:eastAsia="zh-CN"/>
        </w:rPr>
        <w:t xml:space="preserve"> </w:t>
      </w:r>
      <w:r>
        <w:rPr>
          <w:lang w:eastAsia="zh-CN"/>
        </w:rPr>
        <w:t>研究二分析社区内部情感信号的传导路径，二者在研究对象上存在明显差异：</w:t>
      </w:r>
      <w:r>
        <w:rPr>
          <w:lang w:eastAsia="zh-CN"/>
        </w:rPr>
        <w:t xml:space="preserve"> </w:t>
      </w:r>
      <w:r>
        <w:rPr>
          <w:lang w:eastAsia="zh-CN"/>
        </w:rPr>
        <w:t>前者以个体开发者的面板数据为基础，后者以社区级别的时间序列为分析单位。</w:t>
      </w:r>
      <w:r>
        <w:rPr>
          <w:lang w:eastAsia="zh-CN"/>
        </w:rPr>
        <w:t xml:space="preserve"> </w:t>
      </w:r>
      <w:r>
        <w:rPr>
          <w:lang w:eastAsia="zh-CN"/>
        </w:rPr>
        <w:t>然而，透过方法和数据层面的差异，两项研究共享一个更深层的理论关切，</w:t>
      </w:r>
      <w:r>
        <w:rPr>
          <w:lang w:eastAsia="zh-CN"/>
        </w:rPr>
        <w:t xml:space="preserve"> </w:t>
      </w:r>
      <w:r>
        <w:rPr>
          <w:lang w:eastAsia="zh-CN"/>
        </w:rPr>
        <w:t>即在志愿者主导的开源社区中，驱动开发者行为变化的核心因素是什么。</w:t>
      </w:r>
      <w:r>
        <w:rPr>
          <w:lang w:eastAsia="zh-CN"/>
        </w:rPr>
        <w:t xml:space="preserve"> </w:t>
      </w:r>
      <w:r>
        <w:rPr>
          <w:lang w:eastAsia="zh-CN"/>
        </w:rPr>
        <w:t>两项研究的共同发现表明：信息的认知加工机制，而非物质激励本身，</w:t>
      </w:r>
      <w:r>
        <w:rPr>
          <w:lang w:eastAsia="zh-CN"/>
        </w:rPr>
        <w:t xml:space="preserve"> </w:t>
      </w:r>
      <w:r>
        <w:rPr>
          <w:lang w:eastAsia="zh-CN"/>
        </w:rPr>
        <w:t>是开发者行为决策更为核心的驱动力。</w:t>
      </w:r>
    </w:p>
    <w:p w14:paraId="4A969B16" w14:textId="77777777" w:rsidR="009D2938" w:rsidRDefault="0048176E">
      <w:pPr>
        <w:pStyle w:val="a0"/>
        <w:rPr>
          <w:lang w:eastAsia="zh-CN"/>
        </w:rPr>
      </w:pPr>
      <w:r>
        <w:rPr>
          <w:lang w:eastAsia="zh-CN"/>
        </w:rPr>
        <w:t>研究一的核心设计正是为了在比特币社区中实现信息效应与货币效应的分离。</w:t>
      </w:r>
      <w:r>
        <w:rPr>
          <w:lang w:eastAsia="zh-CN"/>
        </w:rPr>
        <w:t xml:space="preserve"> </w:t>
      </w:r>
      <w:r>
        <w:rPr>
          <w:lang w:eastAsia="zh-CN"/>
        </w:rPr>
        <w:t>通过剔除实际受资助的开发者，将分析对象限定为</w:t>
      </w:r>
      <w:r>
        <w:rPr>
          <w:lang w:eastAsia="zh-CN"/>
        </w:rPr>
        <w:t>1,610</w:t>
      </w:r>
      <w:r>
        <w:rPr>
          <w:lang w:eastAsia="zh-CN"/>
        </w:rPr>
        <w:t>名未直接受益的贡献者，</w:t>
      </w:r>
      <w:r>
        <w:rPr>
          <w:lang w:eastAsia="zh-CN"/>
        </w:rPr>
        <w:t xml:space="preserve"> </w:t>
      </w:r>
      <w:r>
        <w:rPr>
          <w:lang w:eastAsia="zh-CN"/>
        </w:rPr>
        <w:t>研究一所识别的效应完全来源于捐赠事件对未受资助开发者预期和认知的影响，</w:t>
      </w:r>
      <w:r>
        <w:rPr>
          <w:lang w:eastAsia="zh-CN"/>
        </w:rPr>
        <w:t xml:space="preserve"> </w:t>
      </w:r>
      <w:r>
        <w:rPr>
          <w:lang w:eastAsia="zh-CN"/>
        </w:rPr>
        <w:t>而非来源于任何形式的实际资金转移。</w:t>
      </w:r>
      <w:r>
        <w:rPr>
          <w:lang w:eastAsia="zh-CN"/>
        </w:rPr>
        <w:t xml:space="preserve"> </w:t>
      </w:r>
      <w:r>
        <w:rPr>
          <w:lang w:eastAsia="zh-CN"/>
        </w:rPr>
        <w:t>在此前提下，非定向披露事件正向影响代码活动与审查活动，</w:t>
      </w:r>
      <w:r>
        <w:rPr>
          <w:lang w:eastAsia="zh-CN"/>
        </w:rPr>
        <w:t xml:space="preserve"> </w:t>
      </w:r>
      <w:r>
        <w:rPr>
          <w:lang w:eastAsia="zh-CN"/>
        </w:rPr>
        <w:t>可以被解读为：捐款公告所传递的</w:t>
      </w:r>
      <w:r>
        <w:rPr>
          <w:lang w:eastAsia="zh-CN"/>
        </w:rPr>
        <w:t>“</w:t>
      </w:r>
      <w:r>
        <w:rPr>
          <w:lang w:eastAsia="zh-CN"/>
        </w:rPr>
        <w:t>有人愿意为这个社区投入</w:t>
      </w:r>
      <w:r>
        <w:rPr>
          <w:lang w:eastAsia="zh-CN"/>
        </w:rPr>
        <w:t>”</w:t>
      </w:r>
      <w:r>
        <w:rPr>
          <w:lang w:eastAsia="zh-CN"/>
        </w:rPr>
        <w:t>这一信号，</w:t>
      </w:r>
      <w:r>
        <w:rPr>
          <w:lang w:eastAsia="zh-CN"/>
        </w:rPr>
        <w:t xml:space="preserve"> </w:t>
      </w:r>
      <w:r>
        <w:rPr>
          <w:lang w:eastAsia="zh-CN"/>
        </w:rPr>
        <w:t>激活了开发者对未来奖励的期望，进而提高了其当下参与的积极性。</w:t>
      </w:r>
      <w:r>
        <w:rPr>
          <w:lang w:eastAsia="zh-CN"/>
        </w:rPr>
        <w:t xml:space="preserve"> </w:t>
      </w:r>
      <w:r>
        <w:rPr>
          <w:lang w:eastAsia="zh-CN"/>
        </w:rPr>
        <w:t>这一机制与期望理论</w:t>
      </w:r>
      <w:r>
        <w:rPr>
          <w:lang w:eastAsia="zh-CN"/>
        </w:rPr>
        <w:t>(Vroom 1964)</w:t>
      </w:r>
      <w:r>
        <w:rPr>
          <w:lang w:eastAsia="zh-CN"/>
        </w:rPr>
        <w:t>的核心逻辑（效价</w:t>
      </w:r>
      <m:oMath>
        <m:r>
          <w:rPr>
            <w:rFonts w:ascii="Cambria Math" w:hAnsi="Cambria Math"/>
            <w:lang w:eastAsia="zh-CN"/>
          </w:rPr>
          <m:t>×</m:t>
        </m:r>
      </m:oMath>
      <w:r>
        <w:rPr>
          <w:lang w:eastAsia="zh-CN"/>
        </w:rPr>
        <w:t>工具性</w:t>
      </w:r>
      <m:oMath>
        <m:r>
          <w:rPr>
            <w:rFonts w:ascii="Cambria Math" w:hAnsi="Cambria Math"/>
            <w:lang w:eastAsia="zh-CN"/>
          </w:rPr>
          <m:t>×</m:t>
        </m:r>
      </m:oMath>
      <w:r>
        <w:rPr>
          <w:lang w:eastAsia="zh-CN"/>
        </w:rPr>
        <w:t>期望值</w:t>
      </w:r>
      <m:oMath>
        <m:r>
          <w:rPr>
            <w:rFonts w:ascii="Cambria Math" w:hAnsi="Cambria Math"/>
            <w:lang w:eastAsia="zh-CN"/>
          </w:rPr>
          <m:t>→</m:t>
        </m:r>
      </m:oMath>
      <w:r>
        <w:rPr>
          <w:lang w:eastAsia="zh-CN"/>
        </w:rPr>
        <w:t>行动动机）完全吻合。</w:t>
      </w:r>
      <w:r>
        <w:rPr>
          <w:lang w:eastAsia="zh-CN"/>
        </w:rPr>
        <w:t xml:space="preserve"> </w:t>
      </w:r>
      <w:r>
        <w:rPr>
          <w:lang w:eastAsia="zh-CN"/>
        </w:rPr>
        <w:t>值得注意的是，这一信息激励效应在三类活动上呈现差异化表现：</w:t>
      </w:r>
      <w:r>
        <w:rPr>
          <w:lang w:eastAsia="zh-CN"/>
        </w:rPr>
        <w:t xml:space="preserve"> </w:t>
      </w:r>
      <w:r>
        <w:rPr>
          <w:lang w:eastAsia="zh-CN"/>
        </w:rPr>
        <w:t>代码活动与审查活动显著受到捐赠信息披露的正向激励，</w:t>
      </w:r>
      <w:r>
        <w:rPr>
          <w:lang w:eastAsia="zh-CN"/>
        </w:rPr>
        <w:t xml:space="preserve"> </w:t>
      </w:r>
      <w:r>
        <w:rPr>
          <w:lang w:eastAsia="zh-CN"/>
        </w:rPr>
        <w:t>而讨论活动始终不显著。</w:t>
      </w:r>
      <w:r>
        <w:rPr>
          <w:lang w:eastAsia="zh-CN"/>
        </w:rPr>
        <w:t xml:space="preserve"> </w:t>
      </w:r>
      <w:r>
        <w:rPr>
          <w:lang w:eastAsia="zh-CN"/>
        </w:rPr>
        <w:t>这一差异可从期望理论的期望值维度加以理解：</w:t>
      </w:r>
      <w:r>
        <w:rPr>
          <w:lang w:eastAsia="zh-CN"/>
        </w:rPr>
        <w:t xml:space="preserve"> </w:t>
      </w:r>
      <w:r>
        <w:rPr>
          <w:lang w:eastAsia="zh-CN"/>
        </w:rPr>
        <w:t>代码提交和代码审查属于可直接观测的技术产出，</w:t>
      </w:r>
      <w:r>
        <w:rPr>
          <w:lang w:eastAsia="zh-CN"/>
        </w:rPr>
        <w:t xml:space="preserve"> </w:t>
      </w:r>
      <w:r>
        <w:rPr>
          <w:lang w:eastAsia="zh-CN"/>
        </w:rPr>
        <w:t>开发者对</w:t>
      </w:r>
      <w:r>
        <w:rPr>
          <w:lang w:eastAsia="zh-CN"/>
        </w:rPr>
        <w:t>“</w:t>
      </w:r>
      <w:r>
        <w:rPr>
          <w:lang w:eastAsia="zh-CN"/>
        </w:rPr>
        <w:t>努力</w:t>
      </w:r>
      <m:oMath>
        <m:r>
          <w:rPr>
            <w:rFonts w:ascii="Cambria Math" w:hAnsi="Cambria Math"/>
            <w:lang w:eastAsia="zh-CN"/>
          </w:rPr>
          <m:t>→</m:t>
        </m:r>
      </m:oMath>
      <w:r>
        <w:rPr>
          <w:lang w:eastAsia="zh-CN"/>
        </w:rPr>
        <w:t>绩效</w:t>
      </w:r>
      <m:oMath>
        <m:r>
          <w:rPr>
            <w:rFonts w:ascii="Cambria Math" w:hAnsi="Cambria Math"/>
            <w:lang w:eastAsia="zh-CN"/>
          </w:rPr>
          <m:t>→</m:t>
        </m:r>
      </m:oMath>
      <w:r>
        <w:rPr>
          <w:lang w:eastAsia="zh-CN"/>
        </w:rPr>
        <w:t>获得资助认可</w:t>
      </w:r>
      <w:r>
        <w:rPr>
          <w:lang w:eastAsia="zh-CN"/>
        </w:rPr>
        <w:t>”</w:t>
      </w:r>
      <w:r>
        <w:rPr>
          <w:lang w:eastAsia="zh-CN"/>
        </w:rPr>
        <w:t>这一路径的主观估计较高；</w:t>
      </w:r>
      <w:r>
        <w:rPr>
          <w:lang w:eastAsia="zh-CN"/>
        </w:rPr>
        <w:t xml:space="preserve"> </w:t>
      </w:r>
      <w:r>
        <w:rPr>
          <w:lang w:eastAsia="zh-CN"/>
        </w:rPr>
        <w:t>而讨论活动（提交</w:t>
      </w:r>
      <w:r>
        <w:rPr>
          <w:lang w:eastAsia="zh-CN"/>
        </w:rPr>
        <w:t xml:space="preserve"> Issue</w:t>
      </w:r>
      <w:r>
        <w:rPr>
          <w:lang w:eastAsia="zh-CN"/>
        </w:rPr>
        <w:t>）更多体现为社区协商行为，</w:t>
      </w:r>
      <w:r>
        <w:rPr>
          <w:lang w:eastAsia="zh-CN"/>
        </w:rPr>
        <w:t xml:space="preserve"> </w:t>
      </w:r>
      <w:r>
        <w:rPr>
          <w:lang w:eastAsia="zh-CN"/>
        </w:rPr>
        <w:t>其对获得绩效认定的贡献路径较为间接，期望值较低。</w:t>
      </w:r>
      <w:r>
        <w:rPr>
          <w:lang w:eastAsia="zh-CN"/>
        </w:rPr>
        <w:t xml:space="preserve"> </w:t>
      </w:r>
      <w:r>
        <w:rPr>
          <w:lang w:eastAsia="zh-CN"/>
        </w:rPr>
        <w:t>因此，当捐赠信息披露激活奖励预期时，</w:t>
      </w:r>
      <w:r>
        <w:rPr>
          <w:lang w:eastAsia="zh-CN"/>
        </w:rPr>
        <w:t xml:space="preserve"> </w:t>
      </w:r>
      <w:r>
        <w:rPr>
          <w:lang w:eastAsia="zh-CN"/>
        </w:rPr>
        <w:t>开发者倾向于将增量努力配置到期望值较高的活动类型上，</w:t>
      </w:r>
      <w:r>
        <w:rPr>
          <w:lang w:eastAsia="zh-CN"/>
        </w:rPr>
        <w:t xml:space="preserve"> </w:t>
      </w:r>
      <w:r>
        <w:rPr>
          <w:lang w:eastAsia="zh-CN"/>
        </w:rPr>
        <w:t>讨论活动因此未能显著响应。</w:t>
      </w:r>
    </w:p>
    <w:p w14:paraId="0EC86BD8" w14:textId="77777777" w:rsidR="009D2938" w:rsidRDefault="0048176E">
      <w:pPr>
        <w:pStyle w:val="a0"/>
        <w:rPr>
          <w:lang w:eastAsia="zh-CN"/>
        </w:rPr>
      </w:pPr>
      <w:r>
        <w:rPr>
          <w:lang w:eastAsia="zh-CN"/>
        </w:rPr>
        <w:t>研究二同样以</w:t>
      </w:r>
      <w:r>
        <w:rPr>
          <w:lang w:eastAsia="zh-CN"/>
        </w:rPr>
        <w:t>“</w:t>
      </w:r>
      <w:r>
        <w:rPr>
          <w:lang w:eastAsia="zh-CN"/>
        </w:rPr>
        <w:t>信息</w:t>
      </w:r>
      <w:r>
        <w:rPr>
          <w:lang w:eastAsia="zh-CN"/>
        </w:rPr>
        <w:t>”</w:t>
      </w:r>
      <w:r>
        <w:rPr>
          <w:lang w:eastAsia="zh-CN"/>
        </w:rPr>
        <w:t>作为核心自变量。</w:t>
      </w:r>
      <w:r>
        <w:rPr>
          <w:lang w:eastAsia="zh-CN"/>
        </w:rPr>
        <w:t xml:space="preserve"> </w:t>
      </w:r>
      <w:r>
        <w:rPr>
          <w:lang w:eastAsia="zh-CN"/>
        </w:rPr>
        <w:t>社区</w:t>
      </w:r>
      <w:r>
        <w:rPr>
          <w:lang w:eastAsia="zh-CN"/>
        </w:rPr>
        <w:t xml:space="preserve"> Issue </w:t>
      </w:r>
      <w:r>
        <w:rPr>
          <w:lang w:eastAsia="zh-CN"/>
        </w:rPr>
        <w:t>讨论区的情感极性并非一种物质资源，而是一种集体信息信号，</w:t>
      </w:r>
      <w:r>
        <w:rPr>
          <w:lang w:eastAsia="zh-CN"/>
        </w:rPr>
        <w:t xml:space="preserve"> </w:t>
      </w:r>
      <w:r>
        <w:rPr>
          <w:lang w:eastAsia="zh-CN"/>
        </w:rPr>
        <w:t>反映了社区对当前项目状态的整体情绪评</w:t>
      </w:r>
      <w:r>
        <w:rPr>
          <w:lang w:eastAsia="zh-CN"/>
        </w:rPr>
        <w:lastRenderedPageBreak/>
        <w:t>估。</w:t>
      </w:r>
      <w:r>
        <w:rPr>
          <w:lang w:eastAsia="zh-CN"/>
        </w:rPr>
        <w:t xml:space="preserve"> </w:t>
      </w:r>
      <w:r>
        <w:rPr>
          <w:lang w:eastAsia="zh-CN"/>
        </w:rPr>
        <w:t>根据情感即信息理论</w:t>
      </w:r>
      <w:r>
        <w:rPr>
          <w:lang w:eastAsia="zh-CN"/>
        </w:rPr>
        <w:t>(Schwarz and Clore 1983)</w:t>
      </w:r>
      <w:r>
        <w:rPr>
          <w:lang w:eastAsia="zh-CN"/>
        </w:rPr>
        <w:t>，</w:t>
      </w:r>
      <w:r>
        <w:rPr>
          <w:lang w:eastAsia="zh-CN"/>
        </w:rPr>
        <w:t xml:space="preserve"> </w:t>
      </w:r>
      <w:r>
        <w:rPr>
          <w:lang w:eastAsia="zh-CN"/>
        </w:rPr>
        <w:t>这一信号通过认知加工（</w:t>
      </w:r>
      <w:r>
        <w:rPr>
          <w:lang w:eastAsia="zh-CN"/>
        </w:rPr>
        <w:t>“</w:t>
      </w:r>
      <w:r>
        <w:rPr>
          <w:lang w:eastAsia="zh-CN"/>
        </w:rPr>
        <w:t>集体情感偏负面意味着存在需要应对的问题</w:t>
      </w:r>
      <w:r>
        <w:rPr>
          <w:lang w:eastAsia="zh-CN"/>
        </w:rPr>
        <w:t>”</w:t>
      </w:r>
      <w:r>
        <w:rPr>
          <w:lang w:eastAsia="zh-CN"/>
        </w:rPr>
        <w:t>）</w:t>
      </w:r>
      <w:r>
        <w:rPr>
          <w:lang w:eastAsia="zh-CN"/>
        </w:rPr>
        <w:t xml:space="preserve"> </w:t>
      </w:r>
      <w:r>
        <w:rPr>
          <w:lang w:eastAsia="zh-CN"/>
        </w:rPr>
        <w:t>转化为个体开发者的行动动机，</w:t>
      </w:r>
      <w:r>
        <w:rPr>
          <w:lang w:eastAsia="zh-CN"/>
        </w:rPr>
        <w:t xml:space="preserve"> </w:t>
      </w:r>
      <w:r>
        <w:rPr>
          <w:lang w:eastAsia="zh-CN"/>
        </w:rPr>
        <w:t>而非通过任何形式的直接激励传导路径（如薪酬、奖金或声誉奖励）发挥作用。</w:t>
      </w:r>
      <w:r>
        <w:rPr>
          <w:lang w:eastAsia="zh-CN"/>
        </w:rPr>
        <w:t xml:space="preserve"> </w:t>
      </w:r>
      <w:r>
        <w:rPr>
          <w:lang w:eastAsia="zh-CN"/>
        </w:rPr>
        <w:t>情感信号的影响因此同样属于</w:t>
      </w:r>
      <w:r>
        <w:rPr>
          <w:lang w:eastAsia="zh-CN"/>
        </w:rPr>
        <w:t>“</w:t>
      </w:r>
      <w:r>
        <w:rPr>
          <w:lang w:eastAsia="zh-CN"/>
        </w:rPr>
        <w:t>信息层面</w:t>
      </w:r>
      <w:r>
        <w:rPr>
          <w:lang w:eastAsia="zh-CN"/>
        </w:rPr>
        <w:t>”</w:t>
      </w:r>
      <w:r>
        <w:rPr>
          <w:lang w:eastAsia="zh-CN"/>
        </w:rPr>
        <w:t>的效应。</w:t>
      </w:r>
    </w:p>
    <w:p w14:paraId="39DDF092" w14:textId="77777777" w:rsidR="009D2938" w:rsidRDefault="0048176E">
      <w:pPr>
        <w:pStyle w:val="a0"/>
        <w:rPr>
          <w:lang w:eastAsia="zh-CN"/>
        </w:rPr>
      </w:pPr>
      <w:r>
        <w:rPr>
          <w:lang w:eastAsia="zh-CN"/>
        </w:rPr>
        <w:t>两项研究的另一个重要共同点在于效应的时序结构。</w:t>
      </w:r>
      <w:r>
        <w:rPr>
          <w:lang w:eastAsia="zh-CN"/>
        </w:rPr>
        <w:t xml:space="preserve"> </w:t>
      </w:r>
      <w:r>
        <w:rPr>
          <w:lang w:eastAsia="zh-CN"/>
        </w:rPr>
        <w:t>研究一中，捐赠披露事件的激励效应通过四周移动平均窗口进行了平滑处理，</w:t>
      </w:r>
      <w:r>
        <w:rPr>
          <w:lang w:eastAsia="zh-CN"/>
        </w:rPr>
        <w:t xml:space="preserve"> </w:t>
      </w:r>
      <w:r>
        <w:rPr>
          <w:lang w:eastAsia="zh-CN"/>
        </w:rPr>
        <w:t>并在定向披露频率增大时系统性地衰减，</w:t>
      </w:r>
      <w:r>
        <w:rPr>
          <w:lang w:eastAsia="zh-CN"/>
        </w:rPr>
        <w:t xml:space="preserve"> </w:t>
      </w:r>
      <w:r>
        <w:rPr>
          <w:lang w:eastAsia="zh-CN"/>
        </w:rPr>
        <w:t>非定向披露的激励边际效果随定向披露的累积而减弱，这是一种信息效应随认知更新而</w:t>
      </w:r>
      <w:r>
        <w:rPr>
          <w:lang w:eastAsia="zh-CN"/>
        </w:rPr>
        <w:t>“</w:t>
      </w:r>
      <w:r>
        <w:rPr>
          <w:lang w:eastAsia="zh-CN"/>
        </w:rPr>
        <w:t>贬值</w:t>
      </w:r>
      <w:r>
        <w:rPr>
          <w:lang w:eastAsia="zh-CN"/>
        </w:rPr>
        <w:t>”</w:t>
      </w:r>
      <w:r>
        <w:rPr>
          <w:lang w:eastAsia="zh-CN"/>
        </w:rPr>
        <w:t>的动态。</w:t>
      </w:r>
      <w:r>
        <w:rPr>
          <w:lang w:eastAsia="zh-CN"/>
        </w:rPr>
        <w:t xml:space="preserve"> </w:t>
      </w:r>
      <w:r>
        <w:rPr>
          <w:lang w:eastAsia="zh-CN"/>
        </w:rPr>
        <w:t>研究二中，情感信号对代码活动和讨论活动的影响也集中于滞后一到两期（约一至两周），</w:t>
      </w:r>
      <w:r>
        <w:rPr>
          <w:lang w:eastAsia="zh-CN"/>
        </w:rPr>
        <w:t xml:space="preserve"> </w:t>
      </w:r>
      <w:r>
        <w:rPr>
          <w:lang w:eastAsia="zh-CN"/>
        </w:rPr>
        <w:t>且代码活动对讨论活动的替代效应同样在约两周后才可观测，</w:t>
      </w:r>
      <w:r>
        <w:rPr>
          <w:lang w:eastAsia="zh-CN"/>
        </w:rPr>
        <w:t xml:space="preserve"> </w:t>
      </w:r>
      <w:r>
        <w:rPr>
          <w:lang w:eastAsia="zh-CN"/>
        </w:rPr>
        <w:t>这同样是一种信息作用于认知、再由认知转化为行为的时序传导结构。</w:t>
      </w:r>
      <w:r>
        <w:rPr>
          <w:lang w:eastAsia="zh-CN"/>
        </w:rPr>
        <w:t xml:space="preserve"> </w:t>
      </w:r>
      <w:r>
        <w:rPr>
          <w:lang w:eastAsia="zh-CN"/>
        </w:rPr>
        <w:t>两种信息信号的传导路径虽然来源不同（外部</w:t>
      </w:r>
      <w:r>
        <w:rPr>
          <w:lang w:eastAsia="zh-CN"/>
        </w:rPr>
        <w:t xml:space="preserve"> vs. </w:t>
      </w:r>
      <w:r>
        <w:rPr>
          <w:lang w:eastAsia="zh-CN"/>
        </w:rPr>
        <w:t>内部），</w:t>
      </w:r>
      <w:r>
        <w:rPr>
          <w:lang w:eastAsia="zh-CN"/>
        </w:rPr>
        <w:t xml:space="preserve"> </w:t>
      </w:r>
      <w:r>
        <w:rPr>
          <w:lang w:eastAsia="zh-CN"/>
        </w:rPr>
        <w:t>但在</w:t>
      </w:r>
      <w:r>
        <w:rPr>
          <w:lang w:eastAsia="zh-CN"/>
        </w:rPr>
        <w:t>“</w:t>
      </w:r>
      <w:r>
        <w:rPr>
          <w:lang w:eastAsia="zh-CN"/>
        </w:rPr>
        <w:t>信息</w:t>
      </w:r>
      <w:r>
        <w:rPr>
          <w:lang w:eastAsia="zh-CN"/>
        </w:rPr>
        <w:t>→</w:t>
      </w:r>
      <w:r>
        <w:rPr>
          <w:lang w:eastAsia="zh-CN"/>
        </w:rPr>
        <w:t>认知加工</w:t>
      </w:r>
      <w:r>
        <w:rPr>
          <w:lang w:eastAsia="zh-CN"/>
        </w:rPr>
        <w:t>→</w:t>
      </w:r>
      <w:r>
        <w:rPr>
          <w:lang w:eastAsia="zh-CN"/>
        </w:rPr>
        <w:t>行为改变</w:t>
      </w:r>
      <w:r>
        <w:rPr>
          <w:lang w:eastAsia="zh-CN"/>
        </w:rPr>
        <w:t>→</w:t>
      </w:r>
      <w:r>
        <w:rPr>
          <w:lang w:eastAsia="zh-CN"/>
        </w:rPr>
        <w:t>效果衰减</w:t>
      </w:r>
      <w:r>
        <w:rPr>
          <w:lang w:eastAsia="zh-CN"/>
        </w:rPr>
        <w:t>”</w:t>
      </w:r>
      <w:r>
        <w:rPr>
          <w:lang w:eastAsia="zh-CN"/>
        </w:rPr>
        <w:t>的动态逻辑上高度同构。</w:t>
      </w:r>
    </w:p>
    <w:p w14:paraId="1262E63C" w14:textId="77777777" w:rsidR="009D2938" w:rsidRDefault="0048176E">
      <w:pPr>
        <w:pStyle w:val="a0"/>
        <w:rPr>
          <w:lang w:eastAsia="zh-CN"/>
        </w:rPr>
      </w:pPr>
      <w:r>
        <w:rPr>
          <w:lang w:eastAsia="zh-CN"/>
        </w:rPr>
        <w:t>从更宏观的视角来看，两项研究共同勾勒出比特币开源社区信息环境的双重结构：</w:t>
      </w:r>
      <w:r>
        <w:rPr>
          <w:lang w:eastAsia="zh-CN"/>
        </w:rPr>
        <w:t xml:space="preserve"> </w:t>
      </w:r>
      <w:r>
        <w:rPr>
          <w:lang w:eastAsia="zh-CN"/>
        </w:rPr>
        <w:t>外层是由捐赠基金会等组织主体通过公开渠道向社区输入的资金动态信息，</w:t>
      </w:r>
      <w:r>
        <w:rPr>
          <w:lang w:eastAsia="zh-CN"/>
        </w:rPr>
        <w:t xml:space="preserve"> </w:t>
      </w:r>
      <w:r>
        <w:rPr>
          <w:lang w:eastAsia="zh-CN"/>
        </w:rPr>
        <w:t>构成开发者行为的外部信息输入层；</w:t>
      </w:r>
      <w:r>
        <w:rPr>
          <w:lang w:eastAsia="zh-CN"/>
        </w:rPr>
        <w:t xml:space="preserve"> </w:t>
      </w:r>
      <w:r>
        <w:rPr>
          <w:lang w:eastAsia="zh-CN"/>
        </w:rPr>
        <w:t>内层是由社区成员日常讨论所沉淀的情感状态，</w:t>
      </w:r>
      <w:r>
        <w:rPr>
          <w:lang w:eastAsia="zh-CN"/>
        </w:rPr>
        <w:t xml:space="preserve"> </w:t>
      </w:r>
      <w:r>
        <w:rPr>
          <w:lang w:eastAsia="zh-CN"/>
        </w:rPr>
        <w:t>构成开发者行为的内部信息积累层。</w:t>
      </w:r>
      <w:r>
        <w:rPr>
          <w:lang w:eastAsia="zh-CN"/>
        </w:rPr>
        <w:t xml:space="preserve"> </w:t>
      </w:r>
      <w:r>
        <w:rPr>
          <w:lang w:eastAsia="zh-CN"/>
        </w:rPr>
        <w:t>这两层信息通过不同的认知机制（期望激活、情感信号）作用于开发者，</w:t>
      </w:r>
      <w:r>
        <w:rPr>
          <w:lang w:eastAsia="zh-CN"/>
        </w:rPr>
        <w:t xml:space="preserve"> </w:t>
      </w:r>
      <w:r>
        <w:rPr>
          <w:lang w:eastAsia="zh-CN"/>
        </w:rPr>
        <w:t>共同决定了社区在某一时期的整体活跃水平和代码产出质量。</w:t>
      </w:r>
      <w:r>
        <w:rPr>
          <w:lang w:eastAsia="zh-CN"/>
        </w:rPr>
        <w:t xml:space="preserve"> </w:t>
      </w:r>
      <w:r>
        <w:rPr>
          <w:lang w:eastAsia="zh-CN"/>
        </w:rPr>
        <w:t>这一</w:t>
      </w:r>
      <w:r>
        <w:rPr>
          <w:lang w:eastAsia="zh-CN"/>
        </w:rPr>
        <w:t>“</w:t>
      </w:r>
      <w:r>
        <w:rPr>
          <w:lang w:eastAsia="zh-CN"/>
        </w:rPr>
        <w:t>双层信息环境</w:t>
      </w:r>
      <w:r>
        <w:rPr>
          <w:lang w:eastAsia="zh-CN"/>
        </w:rPr>
        <w:t>”</w:t>
      </w:r>
      <w:r>
        <w:rPr>
          <w:lang w:eastAsia="zh-CN"/>
        </w:rPr>
        <w:t>框架，为后续开源社区激励机制的系统性研究提供了一个新的概念坐标。</w:t>
      </w:r>
    </w:p>
    <w:p w14:paraId="7727536D" w14:textId="77777777" w:rsidR="009D2938" w:rsidRDefault="0048176E">
      <w:pPr>
        <w:pStyle w:val="a0"/>
        <w:rPr>
          <w:lang w:eastAsia="zh-CN"/>
        </w:rPr>
      </w:pPr>
      <w:r>
        <w:rPr>
          <w:lang w:eastAsia="zh-CN"/>
        </w:rPr>
        <w:t>需要特别指出的是，两项研究的研究情境与数据时间段存在差异：</w:t>
      </w:r>
      <w:r>
        <w:rPr>
          <w:lang w:eastAsia="zh-CN"/>
        </w:rPr>
        <w:t xml:space="preserve"> </w:t>
      </w:r>
      <w:r>
        <w:rPr>
          <w:lang w:eastAsia="zh-CN"/>
        </w:rPr>
        <w:t>研究一以个体开发者的行为面板为中心，覆盖</w:t>
      </w:r>
      <w:r>
        <w:rPr>
          <w:lang w:eastAsia="zh-CN"/>
        </w:rPr>
        <w:t>2022–2023</w:t>
      </w:r>
      <w:r>
        <w:rPr>
          <w:lang w:eastAsia="zh-CN"/>
        </w:rPr>
        <w:t>年；</w:t>
      </w:r>
      <w:r>
        <w:rPr>
          <w:lang w:eastAsia="zh-CN"/>
        </w:rPr>
        <w:t xml:space="preserve"> </w:t>
      </w:r>
      <w:r>
        <w:rPr>
          <w:lang w:eastAsia="zh-CN"/>
        </w:rPr>
        <w:t>研究二以社区周度聚合数据为中心，覆盖</w:t>
      </w:r>
      <w:r>
        <w:rPr>
          <w:lang w:eastAsia="zh-CN"/>
        </w:rPr>
        <w:t>2020–2023</w:t>
      </w:r>
      <w:r>
        <w:rPr>
          <w:lang w:eastAsia="zh-CN"/>
        </w:rPr>
        <w:t>年。</w:t>
      </w:r>
      <w:r>
        <w:rPr>
          <w:lang w:eastAsia="zh-CN"/>
        </w:rPr>
        <w:t xml:space="preserve"> </w:t>
      </w:r>
      <w:r>
        <w:rPr>
          <w:lang w:eastAsia="zh-CN"/>
        </w:rPr>
        <w:t>这一差异既反映了数据可及性的客观限制，也体现了两项研究在逻辑上的互补性：</w:t>
      </w:r>
      <w:r>
        <w:rPr>
          <w:lang w:eastAsia="zh-CN"/>
        </w:rPr>
        <w:t xml:space="preserve"> </w:t>
      </w:r>
      <w:r>
        <w:rPr>
          <w:lang w:eastAsia="zh-CN"/>
        </w:rPr>
        <w:t>前者聚焦于单一可识别事件的因果效应，后者聚焦于长期系统性的动态规律，</w:t>
      </w:r>
      <w:r>
        <w:rPr>
          <w:lang w:eastAsia="zh-CN"/>
        </w:rPr>
        <w:t xml:space="preserve"> </w:t>
      </w:r>
      <w:r>
        <w:rPr>
          <w:lang w:eastAsia="zh-CN"/>
        </w:rPr>
        <w:t>两个时间跨度的研究设计共同提升了结论的时间稳健性。</w:t>
      </w:r>
    </w:p>
    <w:p w14:paraId="3AB86F50" w14:textId="77777777" w:rsidR="009D2938" w:rsidRDefault="0048176E">
      <w:pPr>
        <w:pStyle w:val="a0"/>
        <w:rPr>
          <w:lang w:eastAsia="zh-CN"/>
        </w:rPr>
      </w:pPr>
      <w:r>
        <w:rPr>
          <w:lang w:eastAsia="zh-CN"/>
        </w:rPr>
        <w:t>从方法论层面看，两项研究的互补性同样体现在因果识别策略的差异上。</w:t>
      </w:r>
      <w:r>
        <w:rPr>
          <w:lang w:eastAsia="zh-CN"/>
        </w:rPr>
        <w:t xml:space="preserve"> </w:t>
      </w:r>
      <w:r>
        <w:rPr>
          <w:lang w:eastAsia="zh-CN"/>
        </w:rPr>
        <w:t>研究一采用个体固定效应面板模型配合工具变量（</w:t>
      </w:r>
      <w:r>
        <w:rPr>
          <w:lang w:eastAsia="zh-CN"/>
        </w:rPr>
        <w:t>2SLS</w:t>
      </w:r>
      <w:r>
        <w:rPr>
          <w:lang w:eastAsia="zh-CN"/>
        </w:rPr>
        <w:t>），</w:t>
      </w:r>
      <w:r>
        <w:rPr>
          <w:lang w:eastAsia="zh-CN"/>
        </w:rPr>
        <w:t xml:space="preserve"> </w:t>
      </w:r>
      <w:r>
        <w:rPr>
          <w:lang w:eastAsia="zh-CN"/>
        </w:rPr>
        <w:t>利用</w:t>
      </w:r>
      <w:r>
        <w:rPr>
          <w:lang w:eastAsia="zh-CN"/>
        </w:rPr>
        <w:t xml:space="preserve"> Brink </w:t>
      </w:r>
      <w:r>
        <w:rPr>
          <w:lang w:eastAsia="zh-CN"/>
        </w:rPr>
        <w:t>披露事件的</w:t>
      </w:r>
      <w:r>
        <w:rPr>
          <w:lang w:eastAsia="zh-CN"/>
        </w:rPr>
        <w:lastRenderedPageBreak/>
        <w:t>外生时点构造准自然实验，</w:t>
      </w:r>
      <w:r>
        <w:rPr>
          <w:lang w:eastAsia="zh-CN"/>
        </w:rPr>
        <w:t xml:space="preserve"> </w:t>
      </w:r>
      <w:r>
        <w:rPr>
          <w:lang w:eastAsia="zh-CN"/>
        </w:rPr>
        <w:t>在个体层面实现了较高的内部效度。</w:t>
      </w:r>
      <w:r>
        <w:rPr>
          <w:lang w:eastAsia="zh-CN"/>
        </w:rPr>
        <w:t xml:space="preserve"> </w:t>
      </w:r>
      <w:r>
        <w:rPr>
          <w:lang w:eastAsia="zh-CN"/>
        </w:rPr>
        <w:t>研究二采用向量自回归（</w:t>
      </w:r>
      <w:r>
        <w:rPr>
          <w:lang w:eastAsia="zh-CN"/>
        </w:rPr>
        <w:t>VAR</w:t>
      </w:r>
      <w:r>
        <w:rPr>
          <w:lang w:eastAsia="zh-CN"/>
        </w:rPr>
        <w:t>）模型配合格兰杰因果检验，</w:t>
      </w:r>
      <w:r>
        <w:rPr>
          <w:lang w:eastAsia="zh-CN"/>
        </w:rPr>
        <w:t xml:space="preserve"> </w:t>
      </w:r>
      <w:r>
        <w:rPr>
          <w:lang w:eastAsia="zh-CN"/>
        </w:rPr>
        <w:t>充分利用时间序列的动态结构识别变量间的预测关系，</w:t>
      </w:r>
      <w:r>
        <w:rPr>
          <w:lang w:eastAsia="zh-CN"/>
        </w:rPr>
        <w:t xml:space="preserve"> </w:t>
      </w:r>
      <w:r>
        <w:rPr>
          <w:lang w:eastAsia="zh-CN"/>
        </w:rPr>
        <w:t>在社区层面揭示了情感信号的传导路径。</w:t>
      </w:r>
      <w:r>
        <w:rPr>
          <w:lang w:eastAsia="zh-CN"/>
        </w:rPr>
        <w:t xml:space="preserve"> </w:t>
      </w:r>
      <w:r>
        <w:rPr>
          <w:lang w:eastAsia="zh-CN"/>
        </w:rPr>
        <w:t>两种方法都以不同方式应对了社会科学研究中普遍存在的内生性挑战：</w:t>
      </w:r>
      <w:r>
        <w:rPr>
          <w:lang w:eastAsia="zh-CN"/>
        </w:rPr>
        <w:t xml:space="preserve"> </w:t>
      </w:r>
      <w:r>
        <w:rPr>
          <w:lang w:eastAsia="zh-CN"/>
        </w:rPr>
        <w:t>前者借助</w:t>
      </w:r>
      <w:r>
        <w:rPr>
          <w:lang w:eastAsia="zh-CN"/>
        </w:rPr>
        <w:t>“</w:t>
      </w:r>
      <w:r>
        <w:rPr>
          <w:lang w:eastAsia="zh-CN"/>
        </w:rPr>
        <w:t>外生披露事件</w:t>
      </w:r>
      <w:r>
        <w:rPr>
          <w:lang w:eastAsia="zh-CN"/>
        </w:rPr>
        <w:t>“</w:t>
      </w:r>
      <w:r>
        <w:rPr>
          <w:lang w:eastAsia="zh-CN"/>
        </w:rPr>
        <w:t>，后者借助</w:t>
      </w:r>
      <w:r>
        <w:rPr>
          <w:lang w:eastAsia="zh-CN"/>
        </w:rPr>
        <w:t>“</w:t>
      </w:r>
      <w:r>
        <w:rPr>
          <w:lang w:eastAsia="zh-CN"/>
        </w:rPr>
        <w:t>变量的时间先后顺序</w:t>
      </w:r>
      <w:r>
        <w:rPr>
          <w:lang w:eastAsia="zh-CN"/>
        </w:rPr>
        <w:t>”</w:t>
      </w:r>
      <w:r>
        <w:rPr>
          <w:lang w:eastAsia="zh-CN"/>
        </w:rPr>
        <w:t>；</w:t>
      </w:r>
      <w:r>
        <w:rPr>
          <w:lang w:eastAsia="zh-CN"/>
        </w:rPr>
        <w:t xml:space="preserve"> </w:t>
      </w:r>
      <w:r>
        <w:rPr>
          <w:lang w:eastAsia="zh-CN"/>
        </w:rPr>
        <w:t>前者的因果逻辑基础是</w:t>
      </w:r>
      <w:r>
        <w:rPr>
          <w:lang w:eastAsia="zh-CN"/>
        </w:rPr>
        <w:t>“</w:t>
      </w:r>
      <w:r>
        <w:rPr>
          <w:lang w:eastAsia="zh-CN"/>
        </w:rPr>
        <w:t>外部随机冲击</w:t>
      </w:r>
      <w:r>
        <w:rPr>
          <w:lang w:eastAsia="zh-CN"/>
        </w:rPr>
        <w:t>“</w:t>
      </w:r>
      <w:r>
        <w:rPr>
          <w:lang w:eastAsia="zh-CN"/>
        </w:rPr>
        <w:t>，后者的因果逻辑基础是</w:t>
      </w:r>
      <w:r>
        <w:rPr>
          <w:lang w:eastAsia="zh-CN"/>
        </w:rPr>
        <w:t>“</w:t>
      </w:r>
      <w:r>
        <w:rPr>
          <w:lang w:eastAsia="zh-CN"/>
        </w:rPr>
        <w:t>格兰杰可预测性</w:t>
      </w:r>
      <w:r>
        <w:rPr>
          <w:lang w:eastAsia="zh-CN"/>
        </w:rPr>
        <w:t>”</w:t>
      </w:r>
      <w:r>
        <w:rPr>
          <w:lang w:eastAsia="zh-CN"/>
        </w:rPr>
        <w:t>。</w:t>
      </w:r>
      <w:r>
        <w:rPr>
          <w:lang w:eastAsia="zh-CN"/>
        </w:rPr>
        <w:t xml:space="preserve"> </w:t>
      </w:r>
      <w:r>
        <w:rPr>
          <w:lang w:eastAsia="zh-CN"/>
        </w:rPr>
        <w:t>这种方法论层面的互补，使本研究关于</w:t>
      </w:r>
      <w:r>
        <w:rPr>
          <w:lang w:eastAsia="zh-CN"/>
        </w:rPr>
        <w:t>“</w:t>
      </w:r>
      <w:r>
        <w:rPr>
          <w:lang w:eastAsia="zh-CN"/>
        </w:rPr>
        <w:t>信息驱动开源开发者行为</w:t>
      </w:r>
      <w:r>
        <w:rPr>
          <w:lang w:eastAsia="zh-CN"/>
        </w:rPr>
        <w:t>”</w:t>
      </w:r>
      <w:r>
        <w:rPr>
          <w:lang w:eastAsia="zh-CN"/>
        </w:rPr>
        <w:t>这一核心命题的结论，</w:t>
      </w:r>
      <w:r>
        <w:rPr>
          <w:lang w:eastAsia="zh-CN"/>
        </w:rPr>
        <w:t xml:space="preserve"> </w:t>
      </w:r>
      <w:r>
        <w:rPr>
          <w:lang w:eastAsia="zh-CN"/>
        </w:rPr>
        <w:t>既有事件驱动的短期准实验证据支撑，又有长期时序动态分析的呼应，</w:t>
      </w:r>
      <w:r>
        <w:rPr>
          <w:lang w:eastAsia="zh-CN"/>
        </w:rPr>
        <w:t xml:space="preserve"> </w:t>
      </w:r>
      <w:r>
        <w:rPr>
          <w:lang w:eastAsia="zh-CN"/>
        </w:rPr>
        <w:t>在证据层次上形成了较为完整的多角度论证体系。</w:t>
      </w:r>
    </w:p>
    <w:p w14:paraId="50932D7F" w14:textId="77777777" w:rsidR="009D2938" w:rsidRDefault="0048176E">
      <w:pPr>
        <w:pStyle w:val="a0"/>
        <w:rPr>
          <w:lang w:eastAsia="zh-CN"/>
        </w:rPr>
      </w:pPr>
      <w:r>
        <w:rPr>
          <w:lang w:eastAsia="zh-CN"/>
        </w:rPr>
        <w:t>如果将两项研究放在同一个分析框架下进行综合审视，可以提出以下推断链条：</w:t>
      </w:r>
      <w:r>
        <w:rPr>
          <w:lang w:eastAsia="zh-CN"/>
        </w:rPr>
        <w:t xml:space="preserve"> </w:t>
      </w:r>
      <w:r>
        <w:rPr>
          <w:lang w:eastAsia="zh-CN"/>
        </w:rPr>
        <w:t>当外部基金会发布捐赠公告时（外部信息输入），</w:t>
      </w:r>
      <w:r>
        <w:rPr>
          <w:lang w:eastAsia="zh-CN"/>
        </w:rPr>
        <w:t xml:space="preserve"> </w:t>
      </w:r>
      <w:r>
        <w:rPr>
          <w:lang w:eastAsia="zh-CN"/>
        </w:rPr>
        <w:t>社区开发者的期望水平被激活，开发活动随之增加；</w:t>
      </w:r>
      <w:r>
        <w:rPr>
          <w:lang w:eastAsia="zh-CN"/>
        </w:rPr>
        <w:t xml:space="preserve"> </w:t>
      </w:r>
      <w:r>
        <w:rPr>
          <w:lang w:eastAsia="zh-CN"/>
        </w:rPr>
        <w:t>伴随开发活动的增加，社区</w:t>
      </w:r>
      <w:r>
        <w:rPr>
          <w:lang w:eastAsia="zh-CN"/>
        </w:rPr>
        <w:t xml:space="preserve"> Issue </w:t>
      </w:r>
      <w:r>
        <w:rPr>
          <w:lang w:eastAsia="zh-CN"/>
        </w:rPr>
        <w:t>讨论区的互动节奏也随之改变，</w:t>
      </w:r>
      <w:r>
        <w:rPr>
          <w:lang w:eastAsia="zh-CN"/>
        </w:rPr>
        <w:t xml:space="preserve"> </w:t>
      </w:r>
      <w:r>
        <w:rPr>
          <w:lang w:eastAsia="zh-CN"/>
        </w:rPr>
        <w:t>进而对社区情感的形成产生潜在影响（内部信息更新）；</w:t>
      </w:r>
      <w:r>
        <w:rPr>
          <w:lang w:eastAsia="zh-CN"/>
        </w:rPr>
        <w:t xml:space="preserve"> </w:t>
      </w:r>
      <w:r>
        <w:rPr>
          <w:lang w:eastAsia="zh-CN"/>
        </w:rPr>
        <w:t>情感信号的变化又通过情感即信息机制触发新一轮活动调整，</w:t>
      </w:r>
      <w:r>
        <w:rPr>
          <w:lang w:eastAsia="zh-CN"/>
        </w:rPr>
        <w:t xml:space="preserve"> </w:t>
      </w:r>
      <w:r>
        <w:rPr>
          <w:lang w:eastAsia="zh-CN"/>
        </w:rPr>
        <w:t>形成了</w:t>
      </w:r>
      <w:r>
        <w:rPr>
          <w:lang w:eastAsia="zh-CN"/>
        </w:rPr>
        <w:t>“</w:t>
      </w:r>
      <w:r>
        <w:rPr>
          <w:lang w:eastAsia="zh-CN"/>
        </w:rPr>
        <w:t>外部信息冲击</w:t>
      </w:r>
      <w:r>
        <w:rPr>
          <w:lang w:eastAsia="zh-CN"/>
        </w:rPr>
        <w:t>→</w:t>
      </w:r>
      <w:r>
        <w:rPr>
          <w:lang w:eastAsia="zh-CN"/>
        </w:rPr>
        <w:t>活动变化</w:t>
      </w:r>
      <w:r>
        <w:rPr>
          <w:lang w:eastAsia="zh-CN"/>
        </w:rPr>
        <w:t>→</w:t>
      </w:r>
      <w:r>
        <w:rPr>
          <w:lang w:eastAsia="zh-CN"/>
        </w:rPr>
        <w:t>情感更新</w:t>
      </w:r>
      <w:r>
        <w:rPr>
          <w:lang w:eastAsia="zh-CN"/>
        </w:rPr>
        <w:t>→</w:t>
      </w:r>
      <w:r>
        <w:rPr>
          <w:lang w:eastAsia="zh-CN"/>
        </w:rPr>
        <w:t>活动再调整</w:t>
      </w:r>
      <w:r>
        <w:rPr>
          <w:lang w:eastAsia="zh-CN"/>
        </w:rPr>
        <w:t>”</w:t>
      </w:r>
      <w:r>
        <w:rPr>
          <w:lang w:eastAsia="zh-CN"/>
        </w:rPr>
        <w:t>的</w:t>
      </w:r>
      <w:r>
        <w:rPr>
          <w:lang w:eastAsia="zh-CN"/>
        </w:rPr>
        <w:t xml:space="preserve"> </w:t>
      </w:r>
      <w:r>
        <w:rPr>
          <w:lang w:eastAsia="zh-CN"/>
        </w:rPr>
        <w:t>跨层次信息反馈循环（</w:t>
      </w:r>
      <w:r>
        <w:rPr>
          <w:lang w:eastAsia="zh-CN"/>
        </w:rPr>
        <w:t>cross-level information feedback loop</w:t>
      </w:r>
      <w:r>
        <w:rPr>
          <w:lang w:eastAsia="zh-CN"/>
        </w:rPr>
        <w:t>）。</w:t>
      </w:r>
      <w:r>
        <w:rPr>
          <w:lang w:eastAsia="zh-CN"/>
        </w:rPr>
        <w:t xml:space="preserve"> </w:t>
      </w:r>
      <w:r>
        <w:rPr>
          <w:lang w:eastAsia="zh-CN"/>
        </w:rPr>
        <w:t>这一循环机制的完整描述超出了本研究的直接检验范围，</w:t>
      </w:r>
      <w:r>
        <w:rPr>
          <w:lang w:eastAsia="zh-CN"/>
        </w:rPr>
        <w:t xml:space="preserve"> </w:t>
      </w:r>
      <w:r>
        <w:rPr>
          <w:lang w:eastAsia="zh-CN"/>
        </w:rPr>
        <w:t>但为两项研究之间的联系提供了一种可供未来研究检验的理论猜想，</w:t>
      </w:r>
      <w:r>
        <w:rPr>
          <w:lang w:eastAsia="zh-CN"/>
        </w:rPr>
        <w:t xml:space="preserve"> </w:t>
      </w:r>
      <w:r>
        <w:rPr>
          <w:lang w:eastAsia="zh-CN"/>
        </w:rPr>
        <w:t>也体现了本文在方法论与理论层面都试图向统一框架迈进的探索意图。</w:t>
      </w:r>
    </w:p>
    <w:p w14:paraId="39454E62" w14:textId="77777777" w:rsidR="009D2938" w:rsidRDefault="0048176E">
      <w:pPr>
        <w:pStyle w:val="2"/>
        <w:rPr>
          <w:lang w:eastAsia="zh-CN"/>
        </w:rPr>
      </w:pPr>
      <w:bookmarkStart w:id="285" w:name="理论贡献"/>
      <w:bookmarkStart w:id="286" w:name="_Toc229819452"/>
      <w:r>
        <w:rPr>
          <w:lang w:eastAsia="zh-CN"/>
        </w:rPr>
        <w:t>理论贡献</w:t>
      </w:r>
      <w:bookmarkEnd w:id="285"/>
      <w:bookmarkEnd w:id="286"/>
    </w:p>
    <w:p w14:paraId="32DCD8FF" w14:textId="77777777" w:rsidR="009D2938" w:rsidRDefault="0048176E">
      <w:pPr>
        <w:pStyle w:val="3"/>
        <w:rPr>
          <w:lang w:eastAsia="zh-CN"/>
        </w:rPr>
      </w:pPr>
      <w:bookmarkStart w:id="287" w:name="对激励理论的贡献"/>
      <w:bookmarkStart w:id="288" w:name="_Toc229819453"/>
      <w:r>
        <w:rPr>
          <w:lang w:eastAsia="zh-CN"/>
        </w:rPr>
        <w:t>对激励理论的贡献</w:t>
      </w:r>
      <w:bookmarkEnd w:id="287"/>
      <w:bookmarkEnd w:id="288"/>
    </w:p>
    <w:p w14:paraId="5D7D8ED8" w14:textId="77777777" w:rsidR="009D2938" w:rsidRDefault="0048176E">
      <w:pPr>
        <w:pStyle w:val="FirstParagraph"/>
        <w:rPr>
          <w:lang w:eastAsia="zh-CN"/>
        </w:rPr>
      </w:pPr>
      <w:r>
        <w:rPr>
          <w:lang w:eastAsia="zh-CN"/>
        </w:rPr>
        <w:t>已有的开源社区激励研究大量关注货币报酬与非货币报酬（声誉、乐趣、意识形态）</w:t>
      </w:r>
      <w:r>
        <w:rPr>
          <w:lang w:eastAsia="zh-CN"/>
        </w:rPr>
        <w:t xml:space="preserve"> </w:t>
      </w:r>
      <w:r>
        <w:rPr>
          <w:lang w:eastAsia="zh-CN"/>
        </w:rPr>
        <w:t>对开发者行为的影响</w:t>
      </w:r>
      <w:r>
        <w:rPr>
          <w:lang w:eastAsia="zh-CN"/>
        </w:rPr>
        <w:t xml:space="preserve">(Lerner and </w:t>
      </w:r>
      <w:proofErr w:type="spellStart"/>
      <w:r>
        <w:rPr>
          <w:lang w:eastAsia="zh-CN"/>
        </w:rPr>
        <w:t>Tirole</w:t>
      </w:r>
      <w:proofErr w:type="spellEnd"/>
      <w:r>
        <w:rPr>
          <w:lang w:eastAsia="zh-CN"/>
        </w:rPr>
        <w:t xml:space="preserve"> 2002; Shah 2006)</w:t>
      </w:r>
      <w:r>
        <w:rPr>
          <w:lang w:eastAsia="zh-CN"/>
        </w:rPr>
        <w:t>，</w:t>
      </w:r>
      <w:r>
        <w:rPr>
          <w:lang w:eastAsia="zh-CN"/>
        </w:rPr>
        <w:t xml:space="preserve"> </w:t>
      </w:r>
      <w:r>
        <w:rPr>
          <w:lang w:eastAsia="zh-CN"/>
        </w:rPr>
        <w:t>却鲜少将</w:t>
      </w:r>
      <w:r>
        <w:rPr>
          <w:lang w:eastAsia="zh-CN"/>
        </w:rPr>
        <w:t>“</w:t>
      </w:r>
      <w:r>
        <w:rPr>
          <w:lang w:eastAsia="zh-CN"/>
        </w:rPr>
        <w:t>信息披露本身</w:t>
      </w:r>
      <w:r>
        <w:rPr>
          <w:lang w:eastAsia="zh-CN"/>
        </w:rPr>
        <w:t>”</w:t>
      </w:r>
      <w:r>
        <w:rPr>
          <w:lang w:eastAsia="zh-CN"/>
        </w:rPr>
        <w:t>作为一类独立的激励机制加以系统分析。</w:t>
      </w:r>
      <w:r>
        <w:rPr>
          <w:lang w:eastAsia="zh-CN"/>
        </w:rPr>
        <w:t xml:space="preserve"> </w:t>
      </w:r>
      <w:r>
        <w:rPr>
          <w:lang w:eastAsia="zh-CN"/>
        </w:rPr>
        <w:t>本研究的核心理论贡献之一在于：</w:t>
      </w:r>
      <w:r>
        <w:rPr>
          <w:lang w:eastAsia="zh-CN"/>
        </w:rPr>
        <w:t xml:space="preserve"> </w:t>
      </w:r>
      <w:r>
        <w:rPr>
          <w:lang w:eastAsia="zh-CN"/>
        </w:rPr>
        <w:t>通过精心设计的样本剔除策略和工具变量方法，</w:t>
      </w:r>
      <w:r>
        <w:rPr>
          <w:lang w:eastAsia="zh-CN"/>
        </w:rPr>
        <w:t xml:space="preserve"> </w:t>
      </w:r>
      <w:r>
        <w:rPr>
          <w:lang w:eastAsia="zh-CN"/>
        </w:rPr>
        <w:t>在实证层面将</w:t>
      </w:r>
      <w:r>
        <w:rPr>
          <w:lang w:eastAsia="zh-CN"/>
        </w:rPr>
        <w:t>“</w:t>
      </w:r>
      <w:r>
        <w:rPr>
          <w:lang w:eastAsia="zh-CN"/>
        </w:rPr>
        <w:t>捐赠信息</w:t>
      </w:r>
      <w:r>
        <w:rPr>
          <w:lang w:eastAsia="zh-CN"/>
        </w:rPr>
        <w:t>“</w:t>
      </w:r>
      <w:r>
        <w:rPr>
          <w:lang w:eastAsia="zh-CN"/>
        </w:rPr>
        <w:t>从</w:t>
      </w:r>
      <w:r>
        <w:rPr>
          <w:lang w:eastAsia="zh-CN"/>
        </w:rPr>
        <w:t>“</w:t>
      </w:r>
      <w:r>
        <w:rPr>
          <w:lang w:eastAsia="zh-CN"/>
        </w:rPr>
        <w:t>捐赠金额</w:t>
      </w:r>
      <w:r>
        <w:rPr>
          <w:lang w:eastAsia="zh-CN"/>
        </w:rPr>
        <w:t>”</w:t>
      </w:r>
      <w:r>
        <w:rPr>
          <w:lang w:eastAsia="zh-CN"/>
        </w:rPr>
        <w:t>中剥离，</w:t>
      </w:r>
      <w:r>
        <w:rPr>
          <w:lang w:eastAsia="zh-CN"/>
        </w:rPr>
        <w:t xml:space="preserve"> </w:t>
      </w:r>
      <w:r>
        <w:rPr>
          <w:lang w:eastAsia="zh-CN"/>
        </w:rPr>
        <w:t>证明了信息披露可以作为一种独立于实际货币转移的激励工具发挥作用。</w:t>
      </w:r>
    </w:p>
    <w:p w14:paraId="34DDD700" w14:textId="77777777" w:rsidR="009D2938" w:rsidRDefault="0048176E">
      <w:pPr>
        <w:pStyle w:val="a0"/>
        <w:rPr>
          <w:lang w:eastAsia="zh-CN"/>
        </w:rPr>
      </w:pPr>
      <w:r>
        <w:rPr>
          <w:lang w:eastAsia="zh-CN"/>
        </w:rPr>
        <w:t>这一发现丰富了激励理论的层次结构。</w:t>
      </w:r>
      <w:r>
        <w:rPr>
          <w:lang w:eastAsia="zh-CN"/>
        </w:rPr>
        <w:t xml:space="preserve"> </w:t>
      </w:r>
      <w:r>
        <w:rPr>
          <w:lang w:eastAsia="zh-CN"/>
        </w:rPr>
        <w:t>传统激励理论（尤其是委托代理框架）将激励视为直接与努力挂钩的物质回报，</w:t>
      </w:r>
      <w:r>
        <w:rPr>
          <w:lang w:eastAsia="zh-CN"/>
        </w:rPr>
        <w:t xml:space="preserve"> </w:t>
      </w:r>
      <w:r>
        <w:rPr>
          <w:lang w:eastAsia="zh-CN"/>
        </w:rPr>
        <w:t>期望理论虽引入了认知中介，但同样</w:t>
      </w:r>
      <w:r>
        <w:rPr>
          <w:lang w:eastAsia="zh-CN"/>
        </w:rPr>
        <w:lastRenderedPageBreak/>
        <w:t>主要在薪酬设计的情境下应用。</w:t>
      </w:r>
      <w:r>
        <w:rPr>
          <w:lang w:eastAsia="zh-CN"/>
        </w:rPr>
        <w:t xml:space="preserve"> </w:t>
      </w:r>
      <w:r>
        <w:rPr>
          <w:lang w:eastAsia="zh-CN"/>
        </w:rPr>
        <w:t>本研究表明，在志愿性贡献的开源社区中，</w:t>
      </w:r>
      <w:r>
        <w:rPr>
          <w:lang w:eastAsia="zh-CN"/>
        </w:rPr>
        <w:t xml:space="preserve"> </w:t>
      </w:r>
      <w:r>
        <w:rPr>
          <w:lang w:eastAsia="zh-CN"/>
        </w:rPr>
        <w:t>信息本身可以构成一种</w:t>
      </w:r>
      <w:r>
        <w:rPr>
          <w:lang w:eastAsia="zh-CN"/>
        </w:rPr>
        <w:t>“</w:t>
      </w:r>
      <w:r>
        <w:rPr>
          <w:lang w:eastAsia="zh-CN"/>
        </w:rPr>
        <w:t>预期性激励</w:t>
      </w:r>
      <w:r>
        <w:rPr>
          <w:lang w:eastAsia="zh-CN"/>
        </w:rPr>
        <w:t>”</w:t>
      </w:r>
      <w:r>
        <w:rPr>
          <w:lang w:eastAsia="zh-CN"/>
        </w:rPr>
        <w:t>：</w:t>
      </w:r>
      <w:r>
        <w:rPr>
          <w:lang w:eastAsia="zh-CN"/>
        </w:rPr>
        <w:t xml:space="preserve"> </w:t>
      </w:r>
      <w:r>
        <w:rPr>
          <w:lang w:eastAsia="zh-CN"/>
        </w:rPr>
        <w:t>它不通过改变实际报酬来激励行为，而是通过影响对未来报酬可得性的信念（期望值）</w:t>
      </w:r>
      <w:r>
        <w:rPr>
          <w:lang w:eastAsia="zh-CN"/>
        </w:rPr>
        <w:t xml:space="preserve"> </w:t>
      </w:r>
      <w:r>
        <w:rPr>
          <w:lang w:eastAsia="zh-CN"/>
        </w:rPr>
        <w:t>来提高当期参与动机</w:t>
      </w:r>
      <w:r>
        <w:rPr>
          <w:lang w:eastAsia="zh-CN"/>
        </w:rPr>
        <w:t>(Vroom 1964)</w:t>
      </w:r>
      <w:r>
        <w:rPr>
          <w:lang w:eastAsia="zh-CN"/>
        </w:rPr>
        <w:t>。</w:t>
      </w:r>
      <w:r>
        <w:rPr>
          <w:lang w:eastAsia="zh-CN"/>
        </w:rPr>
        <w:t xml:space="preserve"> </w:t>
      </w:r>
      <w:r>
        <w:rPr>
          <w:lang w:eastAsia="zh-CN"/>
        </w:rPr>
        <w:t>这种激励机制的运作成本极低（一则公告即可），</w:t>
      </w:r>
      <w:r>
        <w:rPr>
          <w:lang w:eastAsia="zh-CN"/>
        </w:rPr>
        <w:t xml:space="preserve"> </w:t>
      </w:r>
      <w:r>
        <w:rPr>
          <w:lang w:eastAsia="zh-CN"/>
        </w:rPr>
        <w:t>但其效果却受到信息内容、接收者认知状态以及先前信息历史的综合调节，</w:t>
      </w:r>
      <w:r>
        <w:rPr>
          <w:lang w:eastAsia="zh-CN"/>
        </w:rPr>
        <w:t xml:space="preserve"> </w:t>
      </w:r>
      <w:r>
        <w:rPr>
          <w:lang w:eastAsia="zh-CN"/>
        </w:rPr>
        <w:t>研究一中</w:t>
      </w:r>
      <w:r>
        <w:rPr>
          <w:lang w:eastAsia="zh-CN"/>
        </w:rPr>
        <w:t>“</w:t>
      </w:r>
      <w:r>
        <w:rPr>
          <w:lang w:eastAsia="zh-CN"/>
        </w:rPr>
        <w:t>定向披露削弱后续非定向披露效果</w:t>
      </w:r>
      <w:r>
        <w:rPr>
          <w:lang w:eastAsia="zh-CN"/>
        </w:rPr>
        <w:t>”</w:t>
      </w:r>
      <w:r>
        <w:rPr>
          <w:lang w:eastAsia="zh-CN"/>
        </w:rPr>
        <w:t>的发现</w:t>
      </w:r>
      <w:r>
        <w:rPr>
          <w:lang w:eastAsia="zh-CN"/>
        </w:rPr>
        <w:t xml:space="preserve"> </w:t>
      </w:r>
      <w:r>
        <w:rPr>
          <w:lang w:eastAsia="zh-CN"/>
        </w:rPr>
        <w:t>正是激励信号的认知贬值效应的具体体现</w:t>
      </w:r>
      <w:r>
        <w:rPr>
          <w:lang w:eastAsia="zh-CN"/>
        </w:rPr>
        <w:t>(Oliver 1980)</w:t>
      </w:r>
      <w:r>
        <w:rPr>
          <w:lang w:eastAsia="zh-CN"/>
        </w:rPr>
        <w:t>。</w:t>
      </w:r>
    </w:p>
    <w:p w14:paraId="3D8DEF5F" w14:textId="77777777" w:rsidR="009D2938" w:rsidRDefault="0048176E">
      <w:pPr>
        <w:pStyle w:val="a0"/>
        <w:rPr>
          <w:lang w:eastAsia="zh-CN"/>
        </w:rPr>
      </w:pPr>
      <w:r>
        <w:rPr>
          <w:lang w:eastAsia="zh-CN"/>
        </w:rPr>
        <w:t>此外，研究二揭示的情感信号激励机制，</w:t>
      </w:r>
      <w:r>
        <w:rPr>
          <w:lang w:eastAsia="zh-CN"/>
        </w:rPr>
        <w:t xml:space="preserve"> </w:t>
      </w:r>
      <w:r>
        <w:rPr>
          <w:lang w:eastAsia="zh-CN"/>
        </w:rPr>
        <w:t>为</w:t>
      </w:r>
      <w:proofErr w:type="spellStart"/>
      <w:r>
        <w:rPr>
          <w:lang w:eastAsia="zh-CN"/>
        </w:rPr>
        <w:t>Benabou</w:t>
      </w:r>
      <w:proofErr w:type="spellEnd"/>
      <w:r>
        <w:rPr>
          <w:lang w:eastAsia="zh-CN"/>
        </w:rPr>
        <w:t xml:space="preserve"> </w:t>
      </w:r>
      <w:r>
        <w:rPr>
          <w:lang w:eastAsia="zh-CN"/>
        </w:rPr>
        <w:t>和</w:t>
      </w:r>
      <w:r>
        <w:rPr>
          <w:lang w:eastAsia="zh-CN"/>
        </w:rPr>
        <w:t xml:space="preserve"> </w:t>
      </w:r>
      <w:proofErr w:type="spellStart"/>
      <w:r>
        <w:rPr>
          <w:lang w:eastAsia="zh-CN"/>
        </w:rPr>
        <w:t>Tirole</w:t>
      </w:r>
      <w:proofErr w:type="spellEnd"/>
      <w:r>
        <w:rPr>
          <w:lang w:eastAsia="zh-CN"/>
        </w:rPr>
        <w:t xml:space="preserve"> (2003) </w:t>
      </w:r>
      <w:r>
        <w:rPr>
          <w:lang w:eastAsia="zh-CN"/>
        </w:rPr>
        <w:t>关于内在动机与外在动机互动的框架提供了新的实证视角：</w:t>
      </w:r>
      <w:r>
        <w:rPr>
          <w:lang w:eastAsia="zh-CN"/>
        </w:rPr>
        <w:t xml:space="preserve"> </w:t>
      </w:r>
      <w:r>
        <w:rPr>
          <w:lang w:eastAsia="zh-CN"/>
        </w:rPr>
        <w:t>情感作为一种内部信息信号，</w:t>
      </w:r>
      <w:r>
        <w:rPr>
          <w:lang w:eastAsia="zh-CN"/>
        </w:rPr>
        <w:t xml:space="preserve"> </w:t>
      </w:r>
      <w:r>
        <w:rPr>
          <w:lang w:eastAsia="zh-CN"/>
        </w:rPr>
        <w:t>其对行为的驱动方式本质上更接近内在动机的激活机制（信号</w:t>
      </w:r>
      <w:r>
        <w:rPr>
          <w:lang w:eastAsia="zh-CN"/>
        </w:rPr>
        <w:t>→</w:t>
      </w:r>
      <w:r>
        <w:rPr>
          <w:lang w:eastAsia="zh-CN"/>
        </w:rPr>
        <w:t>认知</w:t>
      </w:r>
      <w:r>
        <w:rPr>
          <w:lang w:eastAsia="zh-CN"/>
        </w:rPr>
        <w:t>→</w:t>
      </w:r>
      <w:r>
        <w:rPr>
          <w:lang w:eastAsia="zh-CN"/>
        </w:rPr>
        <w:t>行动），</w:t>
      </w:r>
      <w:r>
        <w:rPr>
          <w:lang w:eastAsia="zh-CN"/>
        </w:rPr>
        <w:t xml:space="preserve"> </w:t>
      </w:r>
      <w:r>
        <w:rPr>
          <w:lang w:eastAsia="zh-CN"/>
        </w:rPr>
        <w:t>而非外在激励的诱导机制（奖励</w:t>
      </w:r>
      <w:r>
        <w:rPr>
          <w:lang w:eastAsia="zh-CN"/>
        </w:rPr>
        <w:t>→</w:t>
      </w:r>
      <w:r>
        <w:rPr>
          <w:lang w:eastAsia="zh-CN"/>
        </w:rPr>
        <w:t>计算</w:t>
      </w:r>
      <w:r>
        <w:rPr>
          <w:lang w:eastAsia="zh-CN"/>
        </w:rPr>
        <w:t>→</w:t>
      </w:r>
      <w:r>
        <w:rPr>
          <w:lang w:eastAsia="zh-CN"/>
        </w:rPr>
        <w:t>行动）。</w:t>
      </w:r>
      <w:r>
        <w:rPr>
          <w:lang w:eastAsia="zh-CN"/>
        </w:rPr>
        <w:t xml:space="preserve"> </w:t>
      </w:r>
      <w:r>
        <w:rPr>
          <w:lang w:eastAsia="zh-CN"/>
        </w:rPr>
        <w:t>两种机制在同一社区中的共存，说明激励的</w:t>
      </w:r>
      <w:r>
        <w:rPr>
          <w:lang w:eastAsia="zh-CN"/>
        </w:rPr>
        <w:t>“</w:t>
      </w:r>
      <w:r>
        <w:rPr>
          <w:lang w:eastAsia="zh-CN"/>
        </w:rPr>
        <w:t>信息层次</w:t>
      </w:r>
      <w:r>
        <w:rPr>
          <w:lang w:eastAsia="zh-CN"/>
        </w:rPr>
        <w:t>”</w:t>
      </w:r>
      <w:r>
        <w:rPr>
          <w:lang w:eastAsia="zh-CN"/>
        </w:rPr>
        <w:t>值得在理论上作为独立维度加以建构。</w:t>
      </w:r>
    </w:p>
    <w:p w14:paraId="0924D739" w14:textId="77777777" w:rsidR="009D2938" w:rsidRDefault="0048176E">
      <w:pPr>
        <w:pStyle w:val="3"/>
        <w:rPr>
          <w:lang w:eastAsia="zh-CN"/>
        </w:rPr>
      </w:pPr>
      <w:bookmarkStart w:id="289" w:name="对开源社区研究的贡献"/>
      <w:bookmarkStart w:id="290" w:name="_Toc229819454"/>
      <w:r>
        <w:rPr>
          <w:lang w:eastAsia="zh-CN"/>
        </w:rPr>
        <w:t>对开源社区研究的贡献</w:t>
      </w:r>
      <w:bookmarkEnd w:id="289"/>
      <w:bookmarkEnd w:id="290"/>
    </w:p>
    <w:p w14:paraId="656152A9" w14:textId="77777777" w:rsidR="009D2938" w:rsidRDefault="0048176E">
      <w:pPr>
        <w:pStyle w:val="FirstParagraph"/>
        <w:rPr>
          <w:lang w:eastAsia="zh-CN"/>
        </w:rPr>
      </w:pPr>
      <w:r>
        <w:rPr>
          <w:lang w:eastAsia="zh-CN"/>
        </w:rPr>
        <w:t>在开源社区研究领域，已有大量工作考察了多种激励因素对开发者持续参与的影响，</w:t>
      </w:r>
      <w:r>
        <w:rPr>
          <w:lang w:eastAsia="zh-CN"/>
        </w:rPr>
        <w:t xml:space="preserve"> </w:t>
      </w:r>
      <w:r>
        <w:rPr>
          <w:lang w:eastAsia="zh-CN"/>
        </w:rPr>
        <w:t>包括声誉激励</w:t>
      </w:r>
      <w:r>
        <w:rPr>
          <w:lang w:eastAsia="zh-CN"/>
        </w:rPr>
        <w:t xml:space="preserve">(Lerner and </w:t>
      </w:r>
      <w:proofErr w:type="spellStart"/>
      <w:r>
        <w:rPr>
          <w:lang w:eastAsia="zh-CN"/>
        </w:rPr>
        <w:t>Tirole</w:t>
      </w:r>
      <w:proofErr w:type="spellEnd"/>
      <w:r>
        <w:rPr>
          <w:lang w:eastAsia="zh-CN"/>
        </w:rPr>
        <w:t xml:space="preserve"> 2002)</w:t>
      </w:r>
      <w:r>
        <w:rPr>
          <w:lang w:eastAsia="zh-CN"/>
        </w:rPr>
        <w:t>、技术学习动机</w:t>
      </w:r>
      <w:r>
        <w:rPr>
          <w:lang w:eastAsia="zh-CN"/>
        </w:rPr>
        <w:t xml:space="preserve">(Fang and Neufeld 2009) </w:t>
      </w:r>
      <w:r>
        <w:rPr>
          <w:lang w:eastAsia="zh-CN"/>
        </w:rPr>
        <w:t>和社会连接需求</w:t>
      </w:r>
      <w:r>
        <w:rPr>
          <w:lang w:eastAsia="zh-CN"/>
        </w:rPr>
        <w:t>(Yang et al. 2021)</w:t>
      </w:r>
      <w:r>
        <w:rPr>
          <w:lang w:eastAsia="zh-CN"/>
        </w:rPr>
        <w:t>。</w:t>
      </w:r>
      <w:r>
        <w:rPr>
          <w:lang w:eastAsia="zh-CN"/>
        </w:rPr>
        <w:t xml:space="preserve"> </w:t>
      </w:r>
      <w:r>
        <w:rPr>
          <w:lang w:eastAsia="zh-CN"/>
        </w:rPr>
        <w:t>杨善林等（</w:t>
      </w:r>
      <w:r>
        <w:rPr>
          <w:lang w:eastAsia="zh-CN"/>
        </w:rPr>
        <w:t>2015</w:t>
      </w:r>
      <w:r>
        <w:rPr>
          <w:lang w:eastAsia="zh-CN"/>
        </w:rPr>
        <w:t>）对在线社交网络用户行为的研究指出，</w:t>
      </w:r>
      <w:r>
        <w:rPr>
          <w:lang w:eastAsia="zh-CN"/>
        </w:rPr>
        <w:t xml:space="preserve"> </w:t>
      </w:r>
      <w:r>
        <w:rPr>
          <w:lang w:eastAsia="zh-CN"/>
        </w:rPr>
        <w:t>用户行为受到信息环境、社会影响和平台机制的多层次交织作用</w:t>
      </w:r>
      <w:r>
        <w:rPr>
          <w:lang w:eastAsia="zh-CN"/>
        </w:rPr>
        <w:t>(</w:t>
      </w:r>
      <w:r>
        <w:rPr>
          <w:lang w:eastAsia="zh-CN"/>
        </w:rPr>
        <w:t>杨善林</w:t>
      </w:r>
      <w:r>
        <w:rPr>
          <w:lang w:eastAsia="zh-CN"/>
        </w:rPr>
        <w:t xml:space="preserve"> et al. 2015)</w:t>
      </w:r>
      <w:r>
        <w:rPr>
          <w:lang w:eastAsia="zh-CN"/>
        </w:rPr>
        <w:t>。</w:t>
      </w:r>
      <w:r>
        <w:rPr>
          <w:lang w:eastAsia="zh-CN"/>
        </w:rPr>
        <w:t xml:space="preserve"> </w:t>
      </w:r>
      <w:r>
        <w:rPr>
          <w:lang w:eastAsia="zh-CN"/>
        </w:rPr>
        <w:t>陆欣欣和涂乙冬（</w:t>
      </w:r>
      <w:r>
        <w:rPr>
          <w:lang w:eastAsia="zh-CN"/>
        </w:rPr>
        <w:t>2018</w:t>
      </w:r>
      <w:r>
        <w:rPr>
          <w:lang w:eastAsia="zh-CN"/>
        </w:rPr>
        <w:t>）从心理学视角梳理了知识分享行为的影响因素，</w:t>
      </w:r>
      <w:r>
        <w:rPr>
          <w:lang w:eastAsia="zh-CN"/>
        </w:rPr>
        <w:t xml:space="preserve"> </w:t>
      </w:r>
      <w:r>
        <w:rPr>
          <w:lang w:eastAsia="zh-CN"/>
        </w:rPr>
        <w:t>强调社会认同和互惠规范在志愿性知识贡献中的核心作用</w:t>
      </w:r>
      <w:r>
        <w:rPr>
          <w:lang w:eastAsia="zh-CN"/>
        </w:rPr>
        <w:t>(</w:t>
      </w:r>
      <w:r>
        <w:rPr>
          <w:lang w:eastAsia="zh-CN"/>
        </w:rPr>
        <w:t>陆欣欣</w:t>
      </w:r>
      <w:r>
        <w:rPr>
          <w:lang w:eastAsia="zh-CN"/>
        </w:rPr>
        <w:t xml:space="preserve"> and </w:t>
      </w:r>
      <w:r>
        <w:rPr>
          <w:lang w:eastAsia="zh-CN"/>
        </w:rPr>
        <w:t>涂乙冬</w:t>
      </w:r>
      <w:r>
        <w:rPr>
          <w:lang w:eastAsia="zh-CN"/>
        </w:rPr>
        <w:t xml:space="preserve"> 2018)</w:t>
      </w:r>
      <w:r>
        <w:rPr>
          <w:lang w:eastAsia="zh-CN"/>
        </w:rPr>
        <w:t>。</w:t>
      </w:r>
      <w:r>
        <w:rPr>
          <w:lang w:eastAsia="zh-CN"/>
        </w:rPr>
        <w:t xml:space="preserve"> </w:t>
      </w:r>
      <w:r>
        <w:rPr>
          <w:lang w:eastAsia="zh-CN"/>
        </w:rPr>
        <w:t>本研究在此基础上作出以下增量贡献。</w:t>
      </w:r>
    </w:p>
    <w:p w14:paraId="61AD1CFF" w14:textId="77777777" w:rsidR="009D2938" w:rsidRDefault="0048176E">
      <w:pPr>
        <w:pStyle w:val="a0"/>
        <w:rPr>
          <w:lang w:eastAsia="zh-CN"/>
        </w:rPr>
      </w:pPr>
      <w:r>
        <w:rPr>
          <w:lang w:eastAsia="zh-CN"/>
        </w:rPr>
        <w:t>第一，在比特币社区情境中首次实现了两种捐赠披露方式效应的分别识别。</w:t>
      </w:r>
      <w:r>
        <w:rPr>
          <w:lang w:eastAsia="zh-CN"/>
        </w:rPr>
        <w:t xml:space="preserve"> </w:t>
      </w:r>
      <w:r>
        <w:rPr>
          <w:lang w:eastAsia="zh-CN"/>
        </w:rPr>
        <w:t>既有研究（如</w:t>
      </w:r>
      <w:r>
        <w:rPr>
          <w:lang w:eastAsia="zh-CN"/>
        </w:rPr>
        <w:t xml:space="preserve"> Conti </w:t>
      </w:r>
      <w:r>
        <w:rPr>
          <w:lang w:eastAsia="zh-CN"/>
        </w:rPr>
        <w:t>等</w:t>
      </w:r>
      <w:r>
        <w:rPr>
          <w:lang w:eastAsia="zh-CN"/>
        </w:rPr>
        <w:t xml:space="preserve"> (2023)</w:t>
      </w:r>
      <w:r>
        <w:rPr>
          <w:lang w:eastAsia="zh-CN"/>
        </w:rPr>
        <w:t>、</w:t>
      </w:r>
      <w:r>
        <w:rPr>
          <w:lang w:eastAsia="zh-CN"/>
        </w:rPr>
        <w:t xml:space="preserve"> Shimada </w:t>
      </w:r>
      <w:r>
        <w:rPr>
          <w:lang w:eastAsia="zh-CN"/>
        </w:rPr>
        <w:t>等</w:t>
      </w:r>
      <w:r>
        <w:rPr>
          <w:lang w:eastAsia="zh-CN"/>
        </w:rPr>
        <w:t xml:space="preserve"> (2022)</w:t>
      </w:r>
      <w:r>
        <w:rPr>
          <w:lang w:eastAsia="zh-CN"/>
        </w:rPr>
        <w:t>）</w:t>
      </w:r>
      <w:r>
        <w:rPr>
          <w:lang w:eastAsia="zh-CN"/>
        </w:rPr>
        <w:t xml:space="preserve"> </w:t>
      </w:r>
      <w:r>
        <w:rPr>
          <w:lang w:eastAsia="zh-CN"/>
        </w:rPr>
        <w:t>大多将</w:t>
      </w:r>
      <w:r>
        <w:rPr>
          <w:lang w:eastAsia="zh-CN"/>
        </w:rPr>
        <w:t>“</w:t>
      </w:r>
      <w:r>
        <w:rPr>
          <w:lang w:eastAsia="zh-CN"/>
        </w:rPr>
        <w:t>获得赞助</w:t>
      </w:r>
      <w:r>
        <w:rPr>
          <w:lang w:eastAsia="zh-CN"/>
        </w:rPr>
        <w:t>“</w:t>
      </w:r>
      <w:r>
        <w:rPr>
          <w:lang w:eastAsia="zh-CN"/>
        </w:rPr>
        <w:t>或</w:t>
      </w:r>
      <w:r>
        <w:rPr>
          <w:lang w:eastAsia="zh-CN"/>
        </w:rPr>
        <w:t>“</w:t>
      </w:r>
      <w:r>
        <w:rPr>
          <w:lang w:eastAsia="zh-CN"/>
        </w:rPr>
        <w:t>捐款额增加</w:t>
      </w:r>
      <w:r>
        <w:rPr>
          <w:lang w:eastAsia="zh-CN"/>
        </w:rPr>
        <w:t>”</w:t>
      </w:r>
      <w:r>
        <w:rPr>
          <w:lang w:eastAsia="zh-CN"/>
        </w:rPr>
        <w:t>作为整体激励变量，</w:t>
      </w:r>
      <w:r>
        <w:rPr>
          <w:lang w:eastAsia="zh-CN"/>
        </w:rPr>
        <w:t xml:space="preserve"> </w:t>
      </w:r>
      <w:r>
        <w:rPr>
          <w:lang w:eastAsia="zh-CN"/>
        </w:rPr>
        <w:t>无法将信息效应从货币效应中分离，也无法区分不同披露形式的差异化效果。</w:t>
      </w:r>
      <w:r>
        <w:rPr>
          <w:lang w:eastAsia="zh-CN"/>
        </w:rPr>
        <w:t xml:space="preserve"> </w:t>
      </w:r>
      <w:r>
        <w:rPr>
          <w:lang w:eastAsia="zh-CN"/>
        </w:rPr>
        <w:t>本研究利用</w:t>
      </w:r>
      <w:r>
        <w:rPr>
          <w:lang w:eastAsia="zh-CN"/>
        </w:rPr>
        <w:t xml:space="preserve"> Brink </w:t>
      </w:r>
      <w:r>
        <w:rPr>
          <w:lang w:eastAsia="zh-CN"/>
        </w:rPr>
        <w:t>两阶段披露机制的制度特性，</w:t>
      </w:r>
      <w:r>
        <w:rPr>
          <w:lang w:eastAsia="zh-CN"/>
        </w:rPr>
        <w:t xml:space="preserve"> </w:t>
      </w:r>
      <w:r>
        <w:rPr>
          <w:lang w:eastAsia="zh-CN"/>
        </w:rPr>
        <w:t>精确识别了非定向披露（市场信号）与定向披露（资质信号）的独立效应，</w:t>
      </w:r>
      <w:r>
        <w:rPr>
          <w:lang w:eastAsia="zh-CN"/>
        </w:rPr>
        <w:t xml:space="preserve"> </w:t>
      </w:r>
      <w:r>
        <w:rPr>
          <w:lang w:eastAsia="zh-CN"/>
        </w:rPr>
        <w:t>补充了开源激励研究中</w:t>
      </w:r>
      <w:r>
        <w:rPr>
          <w:lang w:eastAsia="zh-CN"/>
        </w:rPr>
        <w:t>“</w:t>
      </w:r>
      <w:r>
        <w:rPr>
          <w:lang w:eastAsia="zh-CN"/>
        </w:rPr>
        <w:t>信息披露</w:t>
      </w:r>
      <w:r>
        <w:rPr>
          <w:lang w:eastAsia="zh-CN"/>
        </w:rPr>
        <w:t>”</w:t>
      </w:r>
      <w:r>
        <w:rPr>
          <w:lang w:eastAsia="zh-CN"/>
        </w:rPr>
        <w:t>这一维度的缺失。</w:t>
      </w:r>
    </w:p>
    <w:p w14:paraId="493E494A" w14:textId="77777777" w:rsidR="009D2938" w:rsidRDefault="0048176E">
      <w:pPr>
        <w:pStyle w:val="a0"/>
        <w:rPr>
          <w:lang w:eastAsia="zh-CN"/>
        </w:rPr>
      </w:pPr>
      <w:r>
        <w:rPr>
          <w:lang w:eastAsia="zh-CN"/>
        </w:rPr>
        <w:t>第二，在社区动态研究领域，本研究首次从格兰杰因果视角揭示了</w:t>
      </w:r>
      <w:r>
        <w:rPr>
          <w:lang w:eastAsia="zh-CN"/>
        </w:rPr>
        <w:t xml:space="preserve"> </w:t>
      </w:r>
      <w:r>
        <w:rPr>
          <w:lang w:eastAsia="zh-CN"/>
        </w:rPr>
        <w:t>比特币社区情感与两类开发者活动之间的时序传导路径，</w:t>
      </w:r>
      <w:r>
        <w:rPr>
          <w:lang w:eastAsia="zh-CN"/>
        </w:rPr>
        <w:t xml:space="preserve"> </w:t>
      </w:r>
      <w:r>
        <w:rPr>
          <w:lang w:eastAsia="zh-CN"/>
        </w:rPr>
        <w:t>并在实证层面验证了代码活动与</w:t>
      </w:r>
      <w:r>
        <w:rPr>
          <w:lang w:eastAsia="zh-CN"/>
        </w:rPr>
        <w:lastRenderedPageBreak/>
        <w:t>讨论活动之间的跨期替代机制。</w:t>
      </w:r>
      <w:r>
        <w:rPr>
          <w:lang w:eastAsia="zh-CN"/>
        </w:rPr>
        <w:t xml:space="preserve"> </w:t>
      </w:r>
      <w:r>
        <w:rPr>
          <w:lang w:eastAsia="zh-CN"/>
        </w:rPr>
        <w:t>已有的情感研究</w:t>
      </w:r>
      <w:r>
        <w:rPr>
          <w:lang w:eastAsia="zh-CN"/>
        </w:rPr>
        <w:t xml:space="preserve">(Guzzi et al. 2013; Yang et al. 2021; </w:t>
      </w:r>
      <w:r>
        <w:rPr>
          <w:lang w:eastAsia="zh-CN"/>
        </w:rPr>
        <w:t>张敏</w:t>
      </w:r>
      <w:r>
        <w:rPr>
          <w:lang w:eastAsia="zh-CN"/>
        </w:rPr>
        <w:t xml:space="preserve">, </w:t>
      </w:r>
      <w:r>
        <w:rPr>
          <w:lang w:eastAsia="zh-CN"/>
        </w:rPr>
        <w:t>韩枫</w:t>
      </w:r>
      <w:r>
        <w:rPr>
          <w:lang w:eastAsia="zh-CN"/>
        </w:rPr>
        <w:t xml:space="preserve">, and </w:t>
      </w:r>
      <w:r>
        <w:rPr>
          <w:lang w:eastAsia="zh-CN"/>
        </w:rPr>
        <w:t>李怡纬</w:t>
      </w:r>
      <w:r>
        <w:rPr>
          <w:lang w:eastAsia="zh-CN"/>
        </w:rPr>
        <w:t xml:space="preserve"> 2024) </w:t>
      </w:r>
      <w:r>
        <w:rPr>
          <w:lang w:eastAsia="zh-CN"/>
        </w:rPr>
        <w:t>多停留在截面关联层面，</w:t>
      </w:r>
      <w:r>
        <w:rPr>
          <w:lang w:eastAsia="zh-CN"/>
        </w:rPr>
        <w:t xml:space="preserve"> </w:t>
      </w:r>
      <w:r>
        <w:rPr>
          <w:lang w:eastAsia="zh-CN"/>
        </w:rPr>
        <w:t>本研究引入</w:t>
      </w:r>
      <w:r>
        <w:rPr>
          <w:lang w:eastAsia="zh-CN"/>
        </w:rPr>
        <w:t xml:space="preserve"> VAR </w:t>
      </w:r>
      <w:r>
        <w:rPr>
          <w:lang w:eastAsia="zh-CN"/>
        </w:rPr>
        <w:t>模型将时间维度的动态性纳入分析，</w:t>
      </w:r>
      <w:r>
        <w:rPr>
          <w:lang w:eastAsia="zh-CN"/>
        </w:rPr>
        <w:t xml:space="preserve"> </w:t>
      </w:r>
      <w:r>
        <w:rPr>
          <w:lang w:eastAsia="zh-CN"/>
        </w:rPr>
        <w:t>揭示了情感信号的激励效果在滞后一至两期内集中释放并在随后衰减的动态规律，</w:t>
      </w:r>
      <w:r>
        <w:rPr>
          <w:lang w:eastAsia="zh-CN"/>
        </w:rPr>
        <w:t xml:space="preserve"> </w:t>
      </w:r>
      <w:r>
        <w:rPr>
          <w:lang w:eastAsia="zh-CN"/>
        </w:rPr>
        <w:t>与格兰杰因果检验和脉冲响应分析相互印证，构成了较为可靠的时序因果证据。</w:t>
      </w:r>
    </w:p>
    <w:p w14:paraId="758E6FE0" w14:textId="77777777" w:rsidR="009D2938" w:rsidRDefault="0048176E">
      <w:pPr>
        <w:pStyle w:val="2"/>
        <w:rPr>
          <w:lang w:eastAsia="zh-CN"/>
        </w:rPr>
      </w:pPr>
      <w:bookmarkStart w:id="291" w:name="实践启示"/>
      <w:bookmarkStart w:id="292" w:name="_Toc229819455"/>
      <w:r>
        <w:rPr>
          <w:lang w:eastAsia="zh-CN"/>
        </w:rPr>
        <w:t>实践启示</w:t>
      </w:r>
      <w:bookmarkEnd w:id="291"/>
      <w:bookmarkEnd w:id="292"/>
    </w:p>
    <w:p w14:paraId="7466D5F7" w14:textId="77777777" w:rsidR="009D2938" w:rsidRDefault="0048176E">
      <w:pPr>
        <w:pStyle w:val="3"/>
        <w:rPr>
          <w:lang w:eastAsia="zh-CN"/>
        </w:rPr>
      </w:pPr>
      <w:bookmarkStart w:id="293" w:name="对开源资助基金会的启示"/>
      <w:bookmarkStart w:id="294" w:name="_Toc229819456"/>
      <w:r>
        <w:rPr>
          <w:lang w:eastAsia="zh-CN"/>
        </w:rPr>
        <w:t>对开源资助基金会的启示</w:t>
      </w:r>
      <w:bookmarkEnd w:id="293"/>
      <w:bookmarkEnd w:id="294"/>
    </w:p>
    <w:p w14:paraId="282B4CA8" w14:textId="77777777" w:rsidR="009D2938" w:rsidRDefault="0048176E">
      <w:pPr>
        <w:pStyle w:val="FirstParagraph"/>
        <w:rPr>
          <w:lang w:eastAsia="zh-CN"/>
        </w:rPr>
      </w:pPr>
      <w:r>
        <w:rPr>
          <w:lang w:eastAsia="zh-CN"/>
        </w:rPr>
        <w:t>本研究的发现对</w:t>
      </w:r>
      <w:r>
        <w:rPr>
          <w:lang w:eastAsia="zh-CN"/>
        </w:rPr>
        <w:t xml:space="preserve"> Brink </w:t>
      </w:r>
      <w:r>
        <w:rPr>
          <w:lang w:eastAsia="zh-CN"/>
        </w:rPr>
        <w:t>等以非盈利捐赠为核心运营模式的开源资助机构具有直接的实践价值。</w:t>
      </w:r>
    </w:p>
    <w:p w14:paraId="2028A07A" w14:textId="77777777" w:rsidR="009D2938" w:rsidRDefault="0048176E">
      <w:pPr>
        <w:pStyle w:val="a0"/>
        <w:rPr>
          <w:lang w:eastAsia="zh-CN"/>
        </w:rPr>
      </w:pPr>
      <w:r>
        <w:rPr>
          <w:lang w:eastAsia="zh-CN"/>
        </w:rPr>
        <w:t>首先，非定向披露（公开捐款公告）具有显著的社区激励作用，</w:t>
      </w:r>
      <w:r>
        <w:rPr>
          <w:lang w:eastAsia="zh-CN"/>
        </w:rPr>
        <w:t xml:space="preserve"> </w:t>
      </w:r>
      <w:r>
        <w:rPr>
          <w:lang w:eastAsia="zh-CN"/>
        </w:rPr>
        <w:t>且其成本极低，一条</w:t>
      </w:r>
      <w:r>
        <w:rPr>
          <w:lang w:eastAsia="zh-CN"/>
        </w:rPr>
        <w:t xml:space="preserve"> X </w:t>
      </w:r>
      <w:r>
        <w:rPr>
          <w:lang w:eastAsia="zh-CN"/>
        </w:rPr>
        <w:t>平台推文或官网公告即可激活数百名非受助开发者的参与积极性。</w:t>
      </w:r>
      <w:r>
        <w:rPr>
          <w:lang w:eastAsia="zh-CN"/>
        </w:rPr>
        <w:t xml:space="preserve"> </w:t>
      </w:r>
      <w:r>
        <w:rPr>
          <w:lang w:eastAsia="zh-CN"/>
        </w:rPr>
        <w:t>对于希望在有限资金下最大化社区激励效果的基金会而言，</w:t>
      </w:r>
      <w:r>
        <w:rPr>
          <w:lang w:eastAsia="zh-CN"/>
        </w:rPr>
        <w:t xml:space="preserve"> </w:t>
      </w:r>
      <w:r>
        <w:rPr>
          <w:lang w:eastAsia="zh-CN"/>
        </w:rPr>
        <w:t>保持非定向披露的频率与可见性是一项高性价比的运营策略。</w:t>
      </w:r>
      <w:r>
        <w:rPr>
          <w:lang w:eastAsia="zh-CN"/>
        </w:rPr>
        <w:t xml:space="preserve"> </w:t>
      </w:r>
      <w:r>
        <w:rPr>
          <w:lang w:eastAsia="zh-CN"/>
        </w:rPr>
        <w:t>基金会不应仅在收到大额捐款时才发布公告，</w:t>
      </w:r>
      <w:r>
        <w:rPr>
          <w:lang w:eastAsia="zh-CN"/>
        </w:rPr>
        <w:t xml:space="preserve"> </w:t>
      </w:r>
      <w:r>
        <w:rPr>
          <w:lang w:eastAsia="zh-CN"/>
        </w:rPr>
        <w:t>而应将每一次捐款（无论金额大小）都视为向社区传递</w:t>
      </w:r>
      <w:r>
        <w:rPr>
          <w:lang w:eastAsia="zh-CN"/>
        </w:rPr>
        <w:t>“</w:t>
      </w:r>
      <w:r>
        <w:rPr>
          <w:lang w:eastAsia="zh-CN"/>
        </w:rPr>
        <w:t>有人在支持你们</w:t>
      </w:r>
      <w:r>
        <w:rPr>
          <w:lang w:eastAsia="zh-CN"/>
        </w:rPr>
        <w:t>”</w:t>
      </w:r>
      <w:r>
        <w:rPr>
          <w:lang w:eastAsia="zh-CN"/>
        </w:rPr>
        <w:t>信号的机会。</w:t>
      </w:r>
    </w:p>
    <w:p w14:paraId="51A11AD2" w14:textId="77777777" w:rsidR="009D2938" w:rsidRDefault="0048176E">
      <w:pPr>
        <w:pStyle w:val="a0"/>
        <w:rPr>
          <w:lang w:eastAsia="zh-CN"/>
        </w:rPr>
      </w:pPr>
      <w:r>
        <w:rPr>
          <w:lang w:eastAsia="zh-CN"/>
        </w:rPr>
        <w:t>其次，定向披露（公布具体受助名单）虽然能够在短期内正向激励未受助开发者</w:t>
      </w:r>
      <w:r>
        <w:rPr>
          <w:lang w:eastAsia="zh-CN"/>
        </w:rPr>
        <w:t xml:space="preserve"> </w:t>
      </w:r>
      <w:r>
        <w:rPr>
          <w:lang w:eastAsia="zh-CN"/>
        </w:rPr>
        <w:t>（通过强化</w:t>
      </w:r>
      <w:r>
        <w:rPr>
          <w:lang w:eastAsia="zh-CN"/>
        </w:rPr>
        <w:t>“</w:t>
      </w:r>
      <w:r>
        <w:rPr>
          <w:lang w:eastAsia="zh-CN"/>
        </w:rPr>
        <w:t>努力</w:t>
      </w:r>
      <w:r>
        <w:rPr>
          <w:lang w:eastAsia="zh-CN"/>
        </w:rPr>
        <w:t>→</w:t>
      </w:r>
      <w:r>
        <w:rPr>
          <w:lang w:eastAsia="zh-CN"/>
        </w:rPr>
        <w:t>奖励</w:t>
      </w:r>
      <w:r>
        <w:rPr>
          <w:lang w:eastAsia="zh-CN"/>
        </w:rPr>
        <w:t>”</w:t>
      </w:r>
      <w:r>
        <w:rPr>
          <w:lang w:eastAsia="zh-CN"/>
        </w:rPr>
        <w:t>的工具性预期），</w:t>
      </w:r>
      <w:r>
        <w:rPr>
          <w:lang w:eastAsia="zh-CN"/>
        </w:rPr>
        <w:t xml:space="preserve"> </w:t>
      </w:r>
      <w:r>
        <w:rPr>
          <w:lang w:eastAsia="zh-CN"/>
        </w:rPr>
        <w:t>但其排他性所引发的期望失验效应会系统性地削弱后续非定向披露的激励价值。</w:t>
      </w:r>
      <w:r>
        <w:rPr>
          <w:lang w:eastAsia="zh-CN"/>
        </w:rPr>
        <w:t xml:space="preserve"> </w:t>
      </w:r>
      <w:r>
        <w:rPr>
          <w:lang w:eastAsia="zh-CN"/>
        </w:rPr>
        <w:t>这意味着：定向披露并非一种</w:t>
      </w:r>
      <w:r>
        <w:rPr>
          <w:lang w:eastAsia="zh-CN"/>
        </w:rPr>
        <w:t>“</w:t>
      </w:r>
      <w:r>
        <w:rPr>
          <w:lang w:eastAsia="zh-CN"/>
        </w:rPr>
        <w:t>免费午餐</w:t>
      </w:r>
      <w:r>
        <w:rPr>
          <w:lang w:eastAsia="zh-CN"/>
        </w:rPr>
        <w:t>”</w:t>
      </w:r>
      <w:r>
        <w:rPr>
          <w:lang w:eastAsia="zh-CN"/>
        </w:rPr>
        <w:t>，</w:t>
      </w:r>
      <w:r>
        <w:rPr>
          <w:lang w:eastAsia="zh-CN"/>
        </w:rPr>
        <w:t xml:space="preserve"> </w:t>
      </w:r>
      <w:r>
        <w:rPr>
          <w:lang w:eastAsia="zh-CN"/>
        </w:rPr>
        <w:t>它在激励特定效果的同时，也消耗了一部分社区的整体期望资本。</w:t>
      </w:r>
      <w:r>
        <w:rPr>
          <w:lang w:eastAsia="zh-CN"/>
        </w:rPr>
        <w:t xml:space="preserve"> </w:t>
      </w:r>
      <w:r>
        <w:rPr>
          <w:lang w:eastAsia="zh-CN"/>
        </w:rPr>
        <w:t>基金会在设计定向披露时，应同步采取期望管理措施，</w:t>
      </w:r>
      <w:r>
        <w:rPr>
          <w:lang w:eastAsia="zh-CN"/>
        </w:rPr>
        <w:t xml:space="preserve"> </w:t>
      </w:r>
      <w:r>
        <w:rPr>
          <w:lang w:eastAsia="zh-CN"/>
        </w:rPr>
        <w:t>例如强调资助项目将持续扩张、明示下一轮遴选时间表、</w:t>
      </w:r>
      <w:r>
        <w:rPr>
          <w:lang w:eastAsia="zh-CN"/>
        </w:rPr>
        <w:t xml:space="preserve"> </w:t>
      </w:r>
      <w:r>
        <w:rPr>
          <w:lang w:eastAsia="zh-CN"/>
        </w:rPr>
        <w:t>将</w:t>
      </w:r>
      <w:r>
        <w:rPr>
          <w:lang w:eastAsia="zh-CN"/>
        </w:rPr>
        <w:t>“</w:t>
      </w:r>
      <w:r>
        <w:rPr>
          <w:lang w:eastAsia="zh-CN"/>
        </w:rPr>
        <w:t>名单公布</w:t>
      </w:r>
      <w:r>
        <w:rPr>
          <w:lang w:eastAsia="zh-CN"/>
        </w:rPr>
        <w:t>”</w:t>
      </w:r>
      <w:r>
        <w:rPr>
          <w:lang w:eastAsia="zh-CN"/>
        </w:rPr>
        <w:t>与</w:t>
      </w:r>
      <w:r>
        <w:rPr>
          <w:lang w:eastAsia="zh-CN"/>
        </w:rPr>
        <w:t>“</w:t>
      </w:r>
      <w:r>
        <w:rPr>
          <w:lang w:eastAsia="zh-CN"/>
        </w:rPr>
        <w:t>新一轮招募开放</w:t>
      </w:r>
      <w:r>
        <w:rPr>
          <w:lang w:eastAsia="zh-CN"/>
        </w:rPr>
        <w:t>”</w:t>
      </w:r>
      <w:r>
        <w:rPr>
          <w:lang w:eastAsia="zh-CN"/>
        </w:rPr>
        <w:t>捆绑发布，</w:t>
      </w:r>
      <w:r>
        <w:rPr>
          <w:lang w:eastAsia="zh-CN"/>
        </w:rPr>
        <w:t xml:space="preserve"> </w:t>
      </w:r>
      <w:r>
        <w:rPr>
          <w:lang w:eastAsia="zh-CN"/>
        </w:rPr>
        <w:t>以减少期望失验效应的负面冲击，维持社区的整体激励水平。</w:t>
      </w:r>
    </w:p>
    <w:p w14:paraId="2C8ED477" w14:textId="77777777" w:rsidR="009D2938" w:rsidRDefault="0048176E">
      <w:pPr>
        <w:pStyle w:val="a0"/>
        <w:rPr>
          <w:lang w:eastAsia="zh-CN"/>
        </w:rPr>
      </w:pPr>
      <w:r>
        <w:rPr>
          <w:lang w:eastAsia="zh-CN"/>
        </w:rPr>
        <w:t>更广泛地说，本研究揭示的信息披露激励机制暗示：</w:t>
      </w:r>
      <w:r>
        <w:rPr>
          <w:lang w:eastAsia="zh-CN"/>
        </w:rPr>
        <w:t xml:space="preserve"> </w:t>
      </w:r>
      <w:r>
        <w:rPr>
          <w:lang w:eastAsia="zh-CN"/>
        </w:rPr>
        <w:t>开源基金会的价值不仅在于其资金配置能力，同样在于其信息发布能力。</w:t>
      </w:r>
      <w:r>
        <w:rPr>
          <w:lang w:eastAsia="zh-CN"/>
        </w:rPr>
        <w:t xml:space="preserve"> </w:t>
      </w:r>
      <w:r>
        <w:rPr>
          <w:lang w:eastAsia="zh-CN"/>
        </w:rPr>
        <w:t>如何设计信息披露的内容、时机和受众定位，是基金会运营值得系统研究的策略性问题。</w:t>
      </w:r>
    </w:p>
    <w:p w14:paraId="7E799B77" w14:textId="77777777" w:rsidR="009D2938" w:rsidRDefault="0048176E">
      <w:pPr>
        <w:pStyle w:val="3"/>
        <w:rPr>
          <w:lang w:eastAsia="zh-CN"/>
        </w:rPr>
      </w:pPr>
      <w:bookmarkStart w:id="295" w:name="对开源社区治理的启示"/>
      <w:bookmarkStart w:id="296" w:name="_Toc229819457"/>
      <w:r>
        <w:rPr>
          <w:lang w:eastAsia="zh-CN"/>
        </w:rPr>
        <w:lastRenderedPageBreak/>
        <w:t>对开源社区治理的启示</w:t>
      </w:r>
      <w:bookmarkEnd w:id="295"/>
      <w:bookmarkEnd w:id="296"/>
    </w:p>
    <w:p w14:paraId="1A4E13F4" w14:textId="77777777" w:rsidR="009D2938" w:rsidRDefault="0048176E">
      <w:pPr>
        <w:pStyle w:val="FirstParagraph"/>
        <w:rPr>
          <w:lang w:eastAsia="zh-CN"/>
        </w:rPr>
      </w:pPr>
      <w:r>
        <w:rPr>
          <w:lang w:eastAsia="zh-CN"/>
        </w:rPr>
        <w:t>研究二的发现揭示了社区情感极性作为先行指标的潜在价值。</w:t>
      </w:r>
      <w:r>
        <w:rPr>
          <w:lang w:eastAsia="zh-CN"/>
        </w:rPr>
        <w:t xml:space="preserve"> </w:t>
      </w:r>
      <w:r>
        <w:rPr>
          <w:lang w:eastAsia="zh-CN"/>
        </w:rPr>
        <w:t>当社区讨论区的情感极性出现持续下滑时，</w:t>
      </w:r>
      <w:r>
        <w:rPr>
          <w:lang w:eastAsia="zh-CN"/>
        </w:rPr>
        <w:t xml:space="preserve"> </w:t>
      </w:r>
      <w:r>
        <w:rPr>
          <w:lang w:eastAsia="zh-CN"/>
        </w:rPr>
        <w:t>这一信号不仅是社区健康问题的预警指标，</w:t>
      </w:r>
      <w:r>
        <w:rPr>
          <w:lang w:eastAsia="zh-CN"/>
        </w:rPr>
        <w:t xml:space="preserve"> </w:t>
      </w:r>
      <w:r>
        <w:rPr>
          <w:lang w:eastAsia="zh-CN"/>
        </w:rPr>
        <w:t>同时也预示着接下来一至两周内代码活动和讨论活动将出现显著增加。</w:t>
      </w:r>
      <w:r>
        <w:rPr>
          <w:lang w:eastAsia="zh-CN"/>
        </w:rPr>
        <w:t xml:space="preserve"> </w:t>
      </w:r>
      <w:r>
        <w:rPr>
          <w:lang w:eastAsia="zh-CN"/>
        </w:rPr>
        <w:t>对于项目维护者和社区管理者而言，建立系统性的情感监测机制</w:t>
      </w:r>
      <w:r>
        <w:rPr>
          <w:lang w:eastAsia="zh-CN"/>
        </w:rPr>
        <w:t xml:space="preserve"> </w:t>
      </w:r>
      <w:r>
        <w:rPr>
          <w:lang w:eastAsia="zh-CN"/>
        </w:rPr>
        <w:t>（例如对</w:t>
      </w:r>
      <w:r>
        <w:rPr>
          <w:lang w:eastAsia="zh-CN"/>
        </w:rPr>
        <w:t xml:space="preserve"> Issue </w:t>
      </w:r>
      <w:r>
        <w:rPr>
          <w:lang w:eastAsia="zh-CN"/>
        </w:rPr>
        <w:t>区评论进行实时情感追踪并生成周度报告）</w:t>
      </w:r>
      <w:r>
        <w:rPr>
          <w:lang w:eastAsia="zh-CN"/>
        </w:rPr>
        <w:t xml:space="preserve"> </w:t>
      </w:r>
      <w:r>
        <w:rPr>
          <w:lang w:eastAsia="zh-CN"/>
        </w:rPr>
        <w:t>可以帮助其更准确地预测社区产出节奏，</w:t>
      </w:r>
      <w:r>
        <w:rPr>
          <w:lang w:eastAsia="zh-CN"/>
        </w:rPr>
        <w:t xml:space="preserve"> </w:t>
      </w:r>
      <w:r>
        <w:rPr>
          <w:lang w:eastAsia="zh-CN"/>
        </w:rPr>
        <w:t>并在情感低谷期有针对性地引导资源（如增加代码审查人员、</w:t>
      </w:r>
      <w:r>
        <w:rPr>
          <w:lang w:eastAsia="zh-CN"/>
        </w:rPr>
        <w:t xml:space="preserve"> </w:t>
      </w:r>
      <w:r>
        <w:rPr>
          <w:lang w:eastAsia="zh-CN"/>
        </w:rPr>
        <w:t>加速关键</w:t>
      </w:r>
      <w:r>
        <w:rPr>
          <w:lang w:eastAsia="zh-CN"/>
        </w:rPr>
        <w:t xml:space="preserve"> Issue </w:t>
      </w:r>
      <w:r>
        <w:rPr>
          <w:lang w:eastAsia="zh-CN"/>
        </w:rPr>
        <w:t>的处理）以实现更高效的社区运营。</w:t>
      </w:r>
    </w:p>
    <w:p w14:paraId="40602486" w14:textId="77777777" w:rsidR="009D2938" w:rsidRDefault="0048176E">
      <w:pPr>
        <w:pStyle w:val="a0"/>
        <w:rPr>
          <w:lang w:eastAsia="zh-CN"/>
        </w:rPr>
      </w:pPr>
      <w:r>
        <w:rPr>
          <w:lang w:eastAsia="zh-CN"/>
        </w:rPr>
        <w:t>此外，代码活动对讨论活动的替代效应提示管理者需要警惕</w:t>
      </w:r>
      <w:r>
        <w:rPr>
          <w:lang w:eastAsia="zh-CN"/>
        </w:rPr>
        <w:t>“</w:t>
      </w:r>
      <w:r>
        <w:rPr>
          <w:lang w:eastAsia="zh-CN"/>
        </w:rPr>
        <w:t>静默替代</w:t>
      </w:r>
      <w:r>
        <w:rPr>
          <w:lang w:eastAsia="zh-CN"/>
        </w:rPr>
        <w:t>”</w:t>
      </w:r>
      <w:r>
        <w:rPr>
          <w:lang w:eastAsia="zh-CN"/>
        </w:rPr>
        <w:t>现象：</w:t>
      </w:r>
      <w:r>
        <w:rPr>
          <w:lang w:eastAsia="zh-CN"/>
        </w:rPr>
        <w:t xml:space="preserve"> </w:t>
      </w:r>
      <w:r>
        <w:rPr>
          <w:lang w:eastAsia="zh-CN"/>
        </w:rPr>
        <w:t>当社区进入高强度的代码产出期时，</w:t>
      </w:r>
      <w:r>
        <w:rPr>
          <w:lang w:eastAsia="zh-CN"/>
        </w:rPr>
        <w:t xml:space="preserve"> </w:t>
      </w:r>
      <w:r>
        <w:rPr>
          <w:lang w:eastAsia="zh-CN"/>
        </w:rPr>
        <w:t>讨论参与度（包括</w:t>
      </w:r>
      <w:r>
        <w:rPr>
          <w:lang w:eastAsia="zh-CN"/>
        </w:rPr>
        <w:t xml:space="preserve"> Issue </w:t>
      </w:r>
      <w:r>
        <w:rPr>
          <w:lang w:eastAsia="zh-CN"/>
        </w:rPr>
        <w:t>的深度讨论、提案的协商等）会相应下降。</w:t>
      </w:r>
      <w:r>
        <w:rPr>
          <w:lang w:eastAsia="zh-CN"/>
        </w:rPr>
        <w:t xml:space="preserve"> </w:t>
      </w:r>
      <w:r>
        <w:rPr>
          <w:lang w:eastAsia="zh-CN"/>
        </w:rPr>
        <w:t>对于那些需要广泛社区共识才能推进的重大技术决策（如协议升级、架构重构、</w:t>
      </w:r>
      <w:r>
        <w:rPr>
          <w:lang w:eastAsia="zh-CN"/>
        </w:rPr>
        <w:t xml:space="preserve"> </w:t>
      </w:r>
      <w:r>
        <w:rPr>
          <w:lang w:eastAsia="zh-CN"/>
        </w:rPr>
        <w:t>治理规则修订），如果这些决策恰逢社区代码活动高峰期，</w:t>
      </w:r>
      <w:r>
        <w:rPr>
          <w:lang w:eastAsia="zh-CN"/>
        </w:rPr>
        <w:t xml:space="preserve"> </w:t>
      </w:r>
      <w:r>
        <w:rPr>
          <w:lang w:eastAsia="zh-CN"/>
        </w:rPr>
        <w:t>可能因为讨论参与不足而形成</w:t>
      </w:r>
      <w:r>
        <w:rPr>
          <w:lang w:eastAsia="zh-CN"/>
        </w:rPr>
        <w:t>“</w:t>
      </w:r>
      <w:r>
        <w:rPr>
          <w:lang w:eastAsia="zh-CN"/>
        </w:rPr>
        <w:t>技术上完成、共识上欠缺</w:t>
      </w:r>
      <w:r>
        <w:rPr>
          <w:lang w:eastAsia="zh-CN"/>
        </w:rPr>
        <w:t>”</w:t>
      </w:r>
      <w:r>
        <w:rPr>
          <w:lang w:eastAsia="zh-CN"/>
        </w:rPr>
        <w:t>的决策隐患。</w:t>
      </w:r>
      <w:r>
        <w:rPr>
          <w:lang w:eastAsia="zh-CN"/>
        </w:rPr>
        <w:t xml:space="preserve"> </w:t>
      </w:r>
      <w:r>
        <w:rPr>
          <w:lang w:eastAsia="zh-CN"/>
        </w:rPr>
        <w:t>管理者应在安排重大技术决策讨论时，有意识地错开代码活动的高峰时期，</w:t>
      </w:r>
      <w:r>
        <w:rPr>
          <w:lang w:eastAsia="zh-CN"/>
        </w:rPr>
        <w:t xml:space="preserve"> </w:t>
      </w:r>
      <w:r>
        <w:rPr>
          <w:lang w:eastAsia="zh-CN"/>
        </w:rPr>
        <w:t>确保充分的讨论参与。</w:t>
      </w:r>
    </w:p>
    <w:p w14:paraId="4365FAF3" w14:textId="77777777" w:rsidR="009D2938" w:rsidRDefault="0048176E">
      <w:pPr>
        <w:pStyle w:val="a0"/>
        <w:rPr>
          <w:lang w:eastAsia="zh-CN"/>
        </w:rPr>
      </w:pPr>
      <w:r>
        <w:rPr>
          <w:lang w:eastAsia="zh-CN"/>
        </w:rPr>
        <w:t>对于比特币以外的其他开源社区，本研究的情感激励机制同样具有参考价值。</w:t>
      </w:r>
      <w:r>
        <w:rPr>
          <w:lang w:eastAsia="zh-CN"/>
        </w:rPr>
        <w:t xml:space="preserve"> </w:t>
      </w:r>
      <w:r>
        <w:rPr>
          <w:lang w:eastAsia="zh-CN"/>
        </w:rPr>
        <w:t>负面情感并非需要被压制或屏蔽的</w:t>
      </w:r>
      <w:r>
        <w:rPr>
          <w:lang w:eastAsia="zh-CN"/>
        </w:rPr>
        <w:t>“</w:t>
      </w:r>
      <w:r>
        <w:rPr>
          <w:lang w:eastAsia="zh-CN"/>
        </w:rPr>
        <w:t>社区负能量</w:t>
      </w:r>
      <w:r>
        <w:rPr>
          <w:lang w:eastAsia="zh-CN"/>
        </w:rPr>
        <w:t>”</w:t>
      </w:r>
      <w:r>
        <w:rPr>
          <w:lang w:eastAsia="zh-CN"/>
        </w:rPr>
        <w:t>，</w:t>
      </w:r>
      <w:r>
        <w:rPr>
          <w:lang w:eastAsia="zh-CN"/>
        </w:rPr>
        <w:t xml:space="preserve"> </w:t>
      </w:r>
      <w:r>
        <w:rPr>
          <w:lang w:eastAsia="zh-CN"/>
        </w:rPr>
        <w:t>而是推动技术问题被积极应对的重要信号载体。</w:t>
      </w:r>
      <w:r>
        <w:rPr>
          <w:lang w:eastAsia="zh-CN"/>
        </w:rPr>
        <w:t xml:space="preserve"> </w:t>
      </w:r>
      <w:r>
        <w:rPr>
          <w:lang w:eastAsia="zh-CN"/>
        </w:rPr>
        <w:t>一味追求</w:t>
      </w:r>
      <w:r>
        <w:rPr>
          <w:lang w:eastAsia="zh-CN"/>
        </w:rPr>
        <w:t>“</w:t>
      </w:r>
      <w:r>
        <w:rPr>
          <w:lang w:eastAsia="zh-CN"/>
        </w:rPr>
        <w:t>积极社区氛围</w:t>
      </w:r>
      <w:r>
        <w:rPr>
          <w:lang w:eastAsia="zh-CN"/>
        </w:rPr>
        <w:t>”</w:t>
      </w:r>
      <w:r>
        <w:rPr>
          <w:lang w:eastAsia="zh-CN"/>
        </w:rPr>
        <w:t>的管理策略，可能会削弱这一自然激励机制的有效性；</w:t>
      </w:r>
      <w:r>
        <w:rPr>
          <w:lang w:eastAsia="zh-CN"/>
        </w:rPr>
        <w:t xml:space="preserve"> </w:t>
      </w:r>
      <w:r>
        <w:rPr>
          <w:lang w:eastAsia="zh-CN"/>
        </w:rPr>
        <w:t>相比之下，允许适度的情感表达、快速识别负面情感的来源并加以回应，</w:t>
      </w:r>
      <w:r>
        <w:rPr>
          <w:lang w:eastAsia="zh-CN"/>
        </w:rPr>
        <w:t xml:space="preserve"> </w:t>
      </w:r>
      <w:r>
        <w:rPr>
          <w:lang w:eastAsia="zh-CN"/>
        </w:rPr>
        <w:t>才是激活社区自我修复能力的更有效路径。</w:t>
      </w:r>
    </w:p>
    <w:p w14:paraId="3A59270D" w14:textId="77777777" w:rsidR="009D2938" w:rsidRDefault="0048176E">
      <w:pPr>
        <w:pStyle w:val="3"/>
        <w:rPr>
          <w:lang w:eastAsia="zh-CN"/>
        </w:rPr>
      </w:pPr>
      <w:bookmarkStart w:id="297" w:name="对开源生态系统政策设计的启示"/>
      <w:bookmarkStart w:id="298" w:name="_Toc229819458"/>
      <w:r>
        <w:rPr>
          <w:lang w:eastAsia="zh-CN"/>
        </w:rPr>
        <w:t>对开源生态系统政策设计的启示</w:t>
      </w:r>
      <w:bookmarkEnd w:id="297"/>
      <w:bookmarkEnd w:id="298"/>
    </w:p>
    <w:p w14:paraId="093BF159" w14:textId="77777777" w:rsidR="009D2938" w:rsidRDefault="0048176E">
      <w:pPr>
        <w:pStyle w:val="FirstParagraph"/>
        <w:rPr>
          <w:lang w:eastAsia="zh-CN"/>
        </w:rPr>
      </w:pPr>
      <w:r>
        <w:rPr>
          <w:lang w:eastAsia="zh-CN"/>
        </w:rPr>
        <w:t>从更宏观的政策视角看，本研究的结论对开源生态系统的支持政策设计具有一定参考价值。</w:t>
      </w:r>
      <w:r>
        <w:rPr>
          <w:lang w:eastAsia="zh-CN"/>
        </w:rPr>
        <w:t xml:space="preserve"> </w:t>
      </w:r>
      <w:r>
        <w:rPr>
          <w:lang w:eastAsia="zh-CN"/>
        </w:rPr>
        <w:t>近年来，欧盟、美国等主要经济体已开始将开源软件基础设施纳入国家数字战略，</w:t>
      </w:r>
      <w:r>
        <w:rPr>
          <w:lang w:eastAsia="zh-CN"/>
        </w:rPr>
        <w:t xml:space="preserve"> </w:t>
      </w:r>
      <w:r>
        <w:rPr>
          <w:lang w:eastAsia="zh-CN"/>
        </w:rPr>
        <w:t>并探索通过公共资金支持关键开源项目的新型模式</w:t>
      </w:r>
      <w:r>
        <w:rPr>
          <w:lang w:eastAsia="zh-CN"/>
        </w:rPr>
        <w:t xml:space="preserve"> </w:t>
      </w:r>
      <w:r>
        <w:rPr>
          <w:lang w:eastAsia="zh-CN"/>
        </w:rPr>
        <w:t>（如</w:t>
      </w:r>
      <w:r>
        <w:rPr>
          <w:lang w:eastAsia="zh-CN"/>
        </w:rPr>
        <w:t xml:space="preserve"> Linux </w:t>
      </w:r>
      <w:r>
        <w:rPr>
          <w:lang w:eastAsia="zh-CN"/>
        </w:rPr>
        <w:t>基金会的公共资金合作项目、美国</w:t>
      </w:r>
      <w:r>
        <w:rPr>
          <w:lang w:eastAsia="zh-CN"/>
        </w:rPr>
        <w:t xml:space="preserve"> SBOM </w:t>
      </w:r>
      <w:r>
        <w:rPr>
          <w:lang w:eastAsia="zh-CN"/>
        </w:rPr>
        <w:t>规范推广等）。</w:t>
      </w:r>
      <w:r>
        <w:rPr>
          <w:lang w:eastAsia="zh-CN"/>
        </w:rPr>
        <w:t xml:space="preserve"> </w:t>
      </w:r>
      <w:r>
        <w:rPr>
          <w:lang w:eastAsia="zh-CN"/>
        </w:rPr>
        <w:t>本研究的发现暗示：对于依赖志愿者维系的关键开源基础设施，</w:t>
      </w:r>
      <w:r>
        <w:rPr>
          <w:lang w:eastAsia="zh-CN"/>
        </w:rPr>
        <w:t xml:space="preserve"> </w:t>
      </w:r>
      <w:r>
        <w:rPr>
          <w:lang w:eastAsia="zh-CN"/>
        </w:rPr>
        <w:t>政府或公共机构的资助不应仅关注</w:t>
      </w:r>
      <w:r>
        <w:rPr>
          <w:lang w:eastAsia="zh-CN"/>
        </w:rPr>
        <w:t>“</w:t>
      </w:r>
      <w:r>
        <w:rPr>
          <w:lang w:eastAsia="zh-CN"/>
        </w:rPr>
        <w:t>拨款金额</w:t>
      </w:r>
      <w:r>
        <w:rPr>
          <w:lang w:eastAsia="zh-CN"/>
        </w:rPr>
        <w:t>”</w:t>
      </w:r>
      <w:r>
        <w:rPr>
          <w:lang w:eastAsia="zh-CN"/>
        </w:rPr>
        <w:t>，</w:t>
      </w:r>
      <w:r>
        <w:rPr>
          <w:lang w:eastAsia="zh-CN"/>
        </w:rPr>
        <w:t xml:space="preserve"> </w:t>
      </w:r>
      <w:r>
        <w:rPr>
          <w:lang w:eastAsia="zh-CN"/>
        </w:rPr>
        <w:t>还应系统设计</w:t>
      </w:r>
      <w:r>
        <w:rPr>
          <w:lang w:eastAsia="zh-CN"/>
        </w:rPr>
        <w:t>“</w:t>
      </w:r>
      <w:r>
        <w:rPr>
          <w:lang w:eastAsia="zh-CN"/>
        </w:rPr>
        <w:t>信息披露策略</w:t>
      </w:r>
      <w:r>
        <w:rPr>
          <w:lang w:eastAsia="zh-CN"/>
        </w:rPr>
        <w:t>”</w:t>
      </w:r>
      <w:r>
        <w:rPr>
          <w:lang w:eastAsia="zh-CN"/>
        </w:rPr>
        <w:t>，即如何公开、何时公开、</w:t>
      </w:r>
      <w:r>
        <w:rPr>
          <w:lang w:eastAsia="zh-CN"/>
        </w:rPr>
        <w:lastRenderedPageBreak/>
        <w:t>向谁公开支持信息，</w:t>
      </w:r>
      <w:r>
        <w:rPr>
          <w:lang w:eastAsia="zh-CN"/>
        </w:rPr>
        <w:t xml:space="preserve"> </w:t>
      </w:r>
      <w:r>
        <w:rPr>
          <w:lang w:eastAsia="zh-CN"/>
        </w:rPr>
        <w:t>因为这些信息传递方式本身会通过改变社区开发者的预期而产生独立的激励效果。</w:t>
      </w:r>
    </w:p>
    <w:p w14:paraId="5BA68BB8" w14:textId="77777777" w:rsidR="009D2938" w:rsidRDefault="0048176E">
      <w:pPr>
        <w:pStyle w:val="a0"/>
        <w:rPr>
          <w:lang w:eastAsia="zh-CN"/>
        </w:rPr>
      </w:pPr>
      <w:r>
        <w:rPr>
          <w:lang w:eastAsia="zh-CN"/>
        </w:rPr>
        <w:t>此外，本研究关于</w:t>
      </w:r>
      <w:r>
        <w:rPr>
          <w:lang w:eastAsia="zh-CN"/>
        </w:rPr>
        <w:t>“</w:t>
      </w:r>
      <w:r>
        <w:rPr>
          <w:lang w:eastAsia="zh-CN"/>
        </w:rPr>
        <w:t>社区情感是开发者活动的先行指标</w:t>
      </w:r>
      <w:r>
        <w:rPr>
          <w:lang w:eastAsia="zh-CN"/>
        </w:rPr>
        <w:t>”</w:t>
      </w:r>
      <w:r>
        <w:rPr>
          <w:lang w:eastAsia="zh-CN"/>
        </w:rPr>
        <w:t>的发现，</w:t>
      </w:r>
      <w:r>
        <w:rPr>
          <w:lang w:eastAsia="zh-CN"/>
        </w:rPr>
        <w:t xml:space="preserve"> </w:t>
      </w:r>
      <w:r>
        <w:rPr>
          <w:lang w:eastAsia="zh-CN"/>
        </w:rPr>
        <w:t>为开源软件健康度评估提供了一个新的维度。</w:t>
      </w:r>
      <w:r>
        <w:rPr>
          <w:lang w:eastAsia="zh-CN"/>
        </w:rPr>
        <w:t xml:space="preserve"> </w:t>
      </w:r>
      <w:r>
        <w:rPr>
          <w:lang w:eastAsia="zh-CN"/>
        </w:rPr>
        <w:t>目前主流的开源健康度评估工具（如</w:t>
      </w:r>
      <w:r>
        <w:rPr>
          <w:lang w:eastAsia="zh-CN"/>
        </w:rPr>
        <w:t xml:space="preserve"> CHAOSS </w:t>
      </w:r>
      <w:r>
        <w:rPr>
          <w:lang w:eastAsia="zh-CN"/>
        </w:rPr>
        <w:t>指标体系）主要关注代码活动的数量型指标，</w:t>
      </w:r>
      <w:r>
        <w:rPr>
          <w:lang w:eastAsia="zh-CN"/>
        </w:rPr>
        <w:t xml:space="preserve"> </w:t>
      </w:r>
      <w:r>
        <w:rPr>
          <w:lang w:eastAsia="zh-CN"/>
        </w:rPr>
        <w:t>较少从情感信号视角评估社区的内在活力。</w:t>
      </w:r>
      <w:r>
        <w:rPr>
          <w:lang w:eastAsia="zh-CN"/>
        </w:rPr>
        <w:t xml:space="preserve"> </w:t>
      </w:r>
      <w:r>
        <w:rPr>
          <w:lang w:eastAsia="zh-CN"/>
        </w:rPr>
        <w:t>将社区情感极性纳入健康度评估体系，</w:t>
      </w:r>
      <w:r>
        <w:rPr>
          <w:lang w:eastAsia="zh-CN"/>
        </w:rPr>
        <w:t xml:space="preserve"> </w:t>
      </w:r>
      <w:r>
        <w:rPr>
          <w:lang w:eastAsia="zh-CN"/>
        </w:rPr>
        <w:t>可以在活动量出现衰退迹象之前更早地识别风险信号，</w:t>
      </w:r>
      <w:r>
        <w:rPr>
          <w:lang w:eastAsia="zh-CN"/>
        </w:rPr>
        <w:t xml:space="preserve"> </w:t>
      </w:r>
      <w:r>
        <w:rPr>
          <w:lang w:eastAsia="zh-CN"/>
        </w:rPr>
        <w:t>为项目维护者提供更有时效价值的预警信息。</w:t>
      </w:r>
    </w:p>
    <w:p w14:paraId="1F4AE803" w14:textId="77777777" w:rsidR="009D2938" w:rsidRDefault="0048176E">
      <w:pPr>
        <w:pStyle w:val="2"/>
        <w:rPr>
          <w:lang w:eastAsia="zh-CN"/>
        </w:rPr>
      </w:pPr>
      <w:bookmarkStart w:id="299" w:name="研究局限"/>
      <w:bookmarkStart w:id="300" w:name="_Toc229819459"/>
      <w:r>
        <w:rPr>
          <w:lang w:eastAsia="zh-CN"/>
        </w:rPr>
        <w:t>研究局限</w:t>
      </w:r>
      <w:bookmarkEnd w:id="299"/>
      <w:bookmarkEnd w:id="300"/>
    </w:p>
    <w:p w14:paraId="17B39096" w14:textId="77777777" w:rsidR="009D2938" w:rsidRDefault="0048176E">
      <w:pPr>
        <w:pStyle w:val="FirstParagraph"/>
        <w:rPr>
          <w:lang w:eastAsia="zh-CN"/>
        </w:rPr>
      </w:pPr>
      <w:r>
        <w:rPr>
          <w:lang w:eastAsia="zh-CN"/>
        </w:rPr>
        <w:t>任何实证研究都有其边界条件，本研究亦不例外。诚实地审视这些局限，</w:t>
      </w:r>
      <w:r>
        <w:rPr>
          <w:lang w:eastAsia="zh-CN"/>
        </w:rPr>
        <w:t xml:space="preserve"> </w:t>
      </w:r>
      <w:r>
        <w:rPr>
          <w:lang w:eastAsia="zh-CN"/>
        </w:rPr>
        <w:t>既有助于读者恰当评价本文结论的适用范围，也为未来研究指明了可深耕的方向。</w:t>
      </w:r>
    </w:p>
    <w:p w14:paraId="5EBE87A2" w14:textId="77777777" w:rsidR="009D2938" w:rsidRDefault="0048176E">
      <w:pPr>
        <w:pStyle w:val="a0"/>
        <w:rPr>
          <w:lang w:eastAsia="zh-CN"/>
        </w:rPr>
      </w:pPr>
      <w:r>
        <w:rPr>
          <w:lang w:eastAsia="zh-CN"/>
        </w:rPr>
        <w:t>在数据层面，研究一的数据时间范围集中于</w:t>
      </w:r>
      <w:r>
        <w:rPr>
          <w:lang w:eastAsia="zh-CN"/>
        </w:rPr>
        <w:t>2022–2023</w:t>
      </w:r>
      <w:r>
        <w:rPr>
          <w:lang w:eastAsia="zh-CN"/>
        </w:rPr>
        <w:t>年，</w:t>
      </w:r>
      <w:r>
        <w:rPr>
          <w:lang w:eastAsia="zh-CN"/>
        </w:rPr>
        <w:t xml:space="preserve"> </w:t>
      </w:r>
      <w:r>
        <w:rPr>
          <w:lang w:eastAsia="zh-CN"/>
        </w:rPr>
        <w:t>这一时期是比特币社区在</w:t>
      </w:r>
      <w:r>
        <w:rPr>
          <w:lang w:eastAsia="zh-CN"/>
        </w:rPr>
        <w:t xml:space="preserve"> Taproot </w:t>
      </w:r>
      <w:r>
        <w:rPr>
          <w:lang w:eastAsia="zh-CN"/>
        </w:rPr>
        <w:t>软分叉成功激活后的相对稳定期，</w:t>
      </w:r>
      <w:r>
        <w:rPr>
          <w:lang w:eastAsia="zh-CN"/>
        </w:rPr>
        <w:t xml:space="preserve"> </w:t>
      </w:r>
      <w:r>
        <w:rPr>
          <w:lang w:eastAsia="zh-CN"/>
        </w:rPr>
        <w:t>社区内部的共识机制与激励结构可能有其特殊性，</w:t>
      </w:r>
      <w:r>
        <w:rPr>
          <w:lang w:eastAsia="zh-CN"/>
        </w:rPr>
        <w:t xml:space="preserve"> </w:t>
      </w:r>
      <w:r>
        <w:rPr>
          <w:lang w:eastAsia="zh-CN"/>
        </w:rPr>
        <w:t>结论是否适用于</w:t>
      </w:r>
      <w:r>
        <w:rPr>
          <w:lang w:eastAsia="zh-CN"/>
        </w:rPr>
        <w:t>2017</w:t>
      </w:r>
      <w:r>
        <w:rPr>
          <w:lang w:eastAsia="zh-CN"/>
        </w:rPr>
        <w:t>年区块大小之争等高度分裂时期，尚需进一步验证。</w:t>
      </w:r>
      <w:r>
        <w:rPr>
          <w:lang w:eastAsia="zh-CN"/>
        </w:rPr>
        <w:t xml:space="preserve"> </w:t>
      </w:r>
      <w:r>
        <w:rPr>
          <w:lang w:eastAsia="zh-CN"/>
        </w:rPr>
        <w:t>研究二的时间跨度（</w:t>
      </w:r>
      <w:r>
        <w:rPr>
          <w:lang w:eastAsia="zh-CN"/>
        </w:rPr>
        <w:t>2020–2023</w:t>
      </w:r>
      <w:r>
        <w:rPr>
          <w:lang w:eastAsia="zh-CN"/>
        </w:rPr>
        <w:t>年）与研究一相近，但仍限于单一项目。</w:t>
      </w:r>
      <w:r>
        <w:rPr>
          <w:lang w:eastAsia="zh-CN"/>
        </w:rPr>
        <w:t xml:space="preserve"> </w:t>
      </w:r>
      <w:r>
        <w:rPr>
          <w:lang w:eastAsia="zh-CN"/>
        </w:rPr>
        <w:t>比特币开源项目的特殊性（纯粹的志愿开发、去中心化治理、极高的公众关注度）</w:t>
      </w:r>
      <w:r>
        <w:rPr>
          <w:lang w:eastAsia="zh-CN"/>
        </w:rPr>
        <w:t xml:space="preserve"> </w:t>
      </w:r>
      <w:r>
        <w:rPr>
          <w:lang w:eastAsia="zh-CN"/>
        </w:rPr>
        <w:t>与大多数开源项目存在根本差异，</w:t>
      </w:r>
      <w:r>
        <w:rPr>
          <w:lang w:eastAsia="zh-CN"/>
        </w:rPr>
        <w:t xml:space="preserve"> </w:t>
      </w:r>
      <w:r>
        <w:rPr>
          <w:lang w:eastAsia="zh-CN"/>
        </w:rPr>
        <w:t>研究结论在以太坊、</w:t>
      </w:r>
      <w:r>
        <w:rPr>
          <w:lang w:eastAsia="zh-CN"/>
        </w:rPr>
        <w:t>Linux</w:t>
      </w:r>
      <w:r>
        <w:rPr>
          <w:lang w:eastAsia="zh-CN"/>
        </w:rPr>
        <w:t>、</w:t>
      </w:r>
      <w:r>
        <w:rPr>
          <w:lang w:eastAsia="zh-CN"/>
        </w:rPr>
        <w:t xml:space="preserve">Apache </w:t>
      </w:r>
      <w:r>
        <w:rPr>
          <w:lang w:eastAsia="zh-CN"/>
        </w:rPr>
        <w:t>等其他项目中的可推广性需要通过后续研究来检验。</w:t>
      </w:r>
    </w:p>
    <w:p w14:paraId="4E663415" w14:textId="77777777" w:rsidR="009D2938" w:rsidRDefault="0048176E">
      <w:pPr>
        <w:pStyle w:val="a0"/>
        <w:rPr>
          <w:lang w:eastAsia="zh-CN"/>
        </w:rPr>
      </w:pPr>
      <w:r>
        <w:rPr>
          <w:lang w:eastAsia="zh-CN"/>
        </w:rPr>
        <w:t>在测量层面，两项研究均面临指标操作化的局限。</w:t>
      </w:r>
      <w:r>
        <w:rPr>
          <w:lang w:eastAsia="zh-CN"/>
        </w:rPr>
        <w:t xml:space="preserve"> </w:t>
      </w:r>
      <w:r>
        <w:rPr>
          <w:lang w:eastAsia="zh-CN"/>
        </w:rPr>
        <w:t>研究一中，</w:t>
      </w:r>
      <w:r>
        <w:rPr>
          <w:lang w:eastAsia="zh-CN"/>
        </w:rPr>
        <w:t xml:space="preserve">Google </w:t>
      </w:r>
      <w:r>
        <w:rPr>
          <w:lang w:eastAsia="zh-CN"/>
        </w:rPr>
        <w:t>搜索指数作为工具变量的核心假设（即</w:t>
      </w:r>
      <w:r>
        <w:rPr>
          <w:lang w:eastAsia="zh-CN"/>
        </w:rPr>
        <w:t xml:space="preserve"> </w:t>
      </w:r>
      <w:r>
        <w:rPr>
          <w:lang w:eastAsia="zh-CN"/>
        </w:rPr>
        <w:t>工具变量仅通过捐款金额影响开发者活动、不存在独立路径）</w:t>
      </w:r>
      <w:r>
        <w:rPr>
          <w:lang w:eastAsia="zh-CN"/>
        </w:rPr>
        <w:t xml:space="preserve"> </w:t>
      </w:r>
      <w:r>
        <w:rPr>
          <w:lang w:eastAsia="zh-CN"/>
        </w:rPr>
        <w:t>虽然得到了一定的逻辑论证和统计支持，但在统计层面无法被绝对证伪。</w:t>
      </w:r>
      <w:r>
        <w:rPr>
          <w:lang w:eastAsia="zh-CN"/>
        </w:rPr>
        <w:t xml:space="preserve"> </w:t>
      </w:r>
      <w:r>
        <w:rPr>
          <w:lang w:eastAsia="zh-CN"/>
        </w:rPr>
        <w:t>若比特币的媒体热度独立地影响了社区开发者的参与热情（例如牛市期间媒体关注增加同时激励了开发者），</w:t>
      </w:r>
      <w:r>
        <w:rPr>
          <w:lang w:eastAsia="zh-CN"/>
        </w:rPr>
        <w:t xml:space="preserve"> </w:t>
      </w:r>
      <w:r>
        <w:rPr>
          <w:lang w:eastAsia="zh-CN"/>
        </w:rPr>
        <w:t>则工具变量的排他性约束可能存在一定程度的违背。</w:t>
      </w:r>
      <w:r>
        <w:rPr>
          <w:lang w:eastAsia="zh-CN"/>
        </w:rPr>
        <w:t xml:space="preserve"> </w:t>
      </w:r>
      <w:r>
        <w:rPr>
          <w:lang w:eastAsia="zh-CN"/>
        </w:rPr>
        <w:t>研究二采用大型语言模型（</w:t>
      </w:r>
      <w:r>
        <w:rPr>
          <w:lang w:eastAsia="zh-CN"/>
        </w:rPr>
        <w:t>claude-sonnet-4.5</w:t>
      </w:r>
      <w:r>
        <w:rPr>
          <w:lang w:eastAsia="zh-CN"/>
        </w:rPr>
        <w:t>）进行情感打分，</w:t>
      </w:r>
      <w:r>
        <w:rPr>
          <w:lang w:eastAsia="zh-CN"/>
        </w:rPr>
        <w:t xml:space="preserve"> </w:t>
      </w:r>
      <w:r>
        <w:rPr>
          <w:lang w:eastAsia="zh-CN"/>
        </w:rPr>
        <w:t>虽然具备语境理解的优势，但</w:t>
      </w:r>
      <w:r>
        <w:rPr>
          <w:lang w:eastAsia="zh-CN"/>
        </w:rPr>
        <w:t xml:space="preserve"> LLM </w:t>
      </w:r>
      <w:r>
        <w:rPr>
          <w:lang w:eastAsia="zh-CN"/>
        </w:rPr>
        <w:t>的评分结果在理论上依赖模型版本，</w:t>
      </w:r>
      <w:r>
        <w:rPr>
          <w:lang w:eastAsia="zh-CN"/>
        </w:rPr>
        <w:t xml:space="preserve"> </w:t>
      </w:r>
      <w:r>
        <w:rPr>
          <w:lang w:eastAsia="zh-CN"/>
        </w:rPr>
        <w:t>不同版本模型的输出可能存在细微差异，</w:t>
      </w:r>
      <w:r>
        <w:rPr>
          <w:lang w:eastAsia="zh-CN"/>
        </w:rPr>
        <w:t xml:space="preserve"> </w:t>
      </w:r>
      <w:r>
        <w:rPr>
          <w:lang w:eastAsia="zh-CN"/>
        </w:rPr>
        <w:t>且对于高度技术性的代码片段，其情感判断是否始终准确有待人工标注基准的系统性评估。</w:t>
      </w:r>
    </w:p>
    <w:p w14:paraId="41E8E87D" w14:textId="77777777" w:rsidR="009D2938" w:rsidRDefault="0048176E">
      <w:pPr>
        <w:pStyle w:val="a0"/>
        <w:rPr>
          <w:lang w:eastAsia="zh-CN"/>
        </w:rPr>
      </w:pPr>
      <w:r>
        <w:rPr>
          <w:lang w:eastAsia="zh-CN"/>
        </w:rPr>
        <w:lastRenderedPageBreak/>
        <w:t>在研究设计层面，两项研究均采用了活动数量而非活动质量作为因变量指标。</w:t>
      </w:r>
      <w:r>
        <w:rPr>
          <w:lang w:eastAsia="zh-CN"/>
        </w:rPr>
        <w:t xml:space="preserve"> </w:t>
      </w:r>
      <w:r>
        <w:rPr>
          <w:lang w:eastAsia="zh-CN"/>
        </w:rPr>
        <w:t>代码提交数量的增加并不必然意味着代码质量的提升，</w:t>
      </w:r>
      <w:r>
        <w:rPr>
          <w:lang w:eastAsia="zh-CN"/>
        </w:rPr>
        <w:t xml:space="preserve"> </w:t>
      </w:r>
      <w:r>
        <w:rPr>
          <w:lang w:eastAsia="zh-CN"/>
        </w:rPr>
        <w:t>大量情感驱动的</w:t>
      </w:r>
      <w:r>
        <w:rPr>
          <w:lang w:eastAsia="zh-CN"/>
        </w:rPr>
        <w:t>“</w:t>
      </w:r>
      <w:r>
        <w:rPr>
          <w:lang w:eastAsia="zh-CN"/>
        </w:rPr>
        <w:t>冲动提交</w:t>
      </w:r>
      <w:r>
        <w:rPr>
          <w:lang w:eastAsia="zh-CN"/>
        </w:rPr>
        <w:t>”</w:t>
      </w:r>
      <w:r>
        <w:rPr>
          <w:lang w:eastAsia="zh-CN"/>
        </w:rPr>
        <w:t>可能包含低质量补丁甚至回滚操作；</w:t>
      </w:r>
      <w:r>
        <w:rPr>
          <w:lang w:eastAsia="zh-CN"/>
        </w:rPr>
        <w:t xml:space="preserve"> </w:t>
      </w:r>
      <w:r>
        <w:rPr>
          <w:lang w:eastAsia="zh-CN"/>
        </w:rPr>
        <w:t>讨论活动的增加也可能包含大量情绪性、非建设性的评论。</w:t>
      </w:r>
      <w:r>
        <w:rPr>
          <w:lang w:eastAsia="zh-CN"/>
        </w:rPr>
        <w:t xml:space="preserve"> </w:t>
      </w:r>
      <w:r>
        <w:rPr>
          <w:lang w:eastAsia="zh-CN"/>
        </w:rPr>
        <w:t>未来研究若能引入代码质量指标（如代码被合并率、</w:t>
      </w:r>
      <w:r>
        <w:rPr>
          <w:lang w:eastAsia="zh-CN"/>
        </w:rPr>
        <w:t xml:space="preserve">Bugfix </w:t>
      </w:r>
      <w:r>
        <w:rPr>
          <w:lang w:eastAsia="zh-CN"/>
        </w:rPr>
        <w:t>有效率）</w:t>
      </w:r>
      <w:r>
        <w:rPr>
          <w:lang w:eastAsia="zh-CN"/>
        </w:rPr>
        <w:t xml:space="preserve"> </w:t>
      </w:r>
      <w:r>
        <w:rPr>
          <w:lang w:eastAsia="zh-CN"/>
        </w:rPr>
        <w:t>和讨论质量指标（如</w:t>
      </w:r>
      <w:r>
        <w:rPr>
          <w:lang w:eastAsia="zh-CN"/>
        </w:rPr>
        <w:t xml:space="preserve"> Issue </w:t>
      </w:r>
      <w:r>
        <w:rPr>
          <w:lang w:eastAsia="zh-CN"/>
        </w:rPr>
        <w:t>解决率、讨论深度），</w:t>
      </w:r>
      <w:r>
        <w:rPr>
          <w:lang w:eastAsia="zh-CN"/>
        </w:rPr>
        <w:t xml:space="preserve"> </w:t>
      </w:r>
      <w:r>
        <w:rPr>
          <w:lang w:eastAsia="zh-CN"/>
        </w:rPr>
        <w:t>将能更全面地评估信息激励对社区价值创造的净影响。</w:t>
      </w:r>
    </w:p>
    <w:p w14:paraId="1F2BDB9A" w14:textId="77777777" w:rsidR="009D2938" w:rsidRDefault="0048176E">
      <w:pPr>
        <w:pStyle w:val="a0"/>
        <w:rPr>
          <w:lang w:eastAsia="zh-CN"/>
        </w:rPr>
      </w:pPr>
      <w:r>
        <w:rPr>
          <w:lang w:eastAsia="zh-CN"/>
        </w:rPr>
        <w:t>此外，个体异质性是两项研究均未能充分展开的维度。</w:t>
      </w:r>
      <w:r>
        <w:rPr>
          <w:lang w:eastAsia="zh-CN"/>
        </w:rPr>
        <w:t xml:space="preserve"> </w:t>
      </w:r>
      <w:r>
        <w:rPr>
          <w:lang w:eastAsia="zh-CN"/>
        </w:rPr>
        <w:t>研究一的机制检验初步揭示了效果集中于核心开发者群体的规律，</w:t>
      </w:r>
      <w:r>
        <w:rPr>
          <w:lang w:eastAsia="zh-CN"/>
        </w:rPr>
        <w:t xml:space="preserve"> </w:t>
      </w:r>
      <w:r>
        <w:rPr>
          <w:lang w:eastAsia="zh-CN"/>
        </w:rPr>
        <w:t>但对于新加入的开发者、间歇性贡献者等不同参与模式群体，</w:t>
      </w:r>
      <w:r>
        <w:rPr>
          <w:lang w:eastAsia="zh-CN"/>
        </w:rPr>
        <w:t xml:space="preserve"> </w:t>
      </w:r>
      <w:r>
        <w:rPr>
          <w:lang w:eastAsia="zh-CN"/>
        </w:rPr>
        <w:t>捐赠信息披露的激励效果是否存在系统性差异，尚待细化分析。</w:t>
      </w:r>
      <w:r>
        <w:rPr>
          <w:lang w:eastAsia="zh-CN"/>
        </w:rPr>
        <w:t xml:space="preserve"> </w:t>
      </w:r>
      <w:r>
        <w:rPr>
          <w:lang w:eastAsia="zh-CN"/>
        </w:rPr>
        <w:t>研究二同样没有区分情感信号发出者（高声望核心开发者</w:t>
      </w:r>
      <w:r>
        <w:rPr>
          <w:lang w:eastAsia="zh-CN"/>
        </w:rPr>
        <w:t xml:space="preserve"> vs. </w:t>
      </w:r>
      <w:r>
        <w:rPr>
          <w:lang w:eastAsia="zh-CN"/>
        </w:rPr>
        <w:t>普通参与者）</w:t>
      </w:r>
      <w:r>
        <w:rPr>
          <w:lang w:eastAsia="zh-CN"/>
        </w:rPr>
        <w:t xml:space="preserve"> </w:t>
      </w:r>
      <w:r>
        <w:rPr>
          <w:lang w:eastAsia="zh-CN"/>
        </w:rPr>
        <w:t>对情感测量指标的差异化权重，</w:t>
      </w:r>
      <w:r>
        <w:rPr>
          <w:lang w:eastAsia="zh-CN"/>
        </w:rPr>
        <w:t xml:space="preserve"> </w:t>
      </w:r>
      <w:r>
        <w:rPr>
          <w:lang w:eastAsia="zh-CN"/>
        </w:rPr>
        <w:t>核心开发者的一条负面评论与普通用户的一百条负面评论，</w:t>
      </w:r>
      <w:r>
        <w:rPr>
          <w:lang w:eastAsia="zh-CN"/>
        </w:rPr>
        <w:t xml:space="preserve"> </w:t>
      </w:r>
      <w:r>
        <w:rPr>
          <w:lang w:eastAsia="zh-CN"/>
        </w:rPr>
        <w:t>对社区行为的实际影响效果可能存在数量级的差距，但本研究的社区级聚合指标无法捕捉这一差异。</w:t>
      </w:r>
    </w:p>
    <w:p w14:paraId="709474C4" w14:textId="77777777" w:rsidR="009D2938" w:rsidRDefault="0048176E">
      <w:pPr>
        <w:pStyle w:val="a0"/>
        <w:rPr>
          <w:lang w:eastAsia="zh-CN"/>
        </w:rPr>
      </w:pPr>
      <w:r>
        <w:rPr>
          <w:lang w:eastAsia="zh-CN"/>
        </w:rPr>
        <w:t>最后，尽管两项研究从不同角度揭示了比特币开源社区中信息环境对开发者行为的影响，</w:t>
      </w:r>
      <w:r>
        <w:rPr>
          <w:lang w:eastAsia="zh-CN"/>
        </w:rPr>
        <w:t xml:space="preserve"> </w:t>
      </w:r>
      <w:r>
        <w:rPr>
          <w:lang w:eastAsia="zh-CN"/>
        </w:rPr>
        <w:t>但两项研究之间的跨期交互效应尚未得到直接检验。</w:t>
      </w:r>
      <w:r>
        <w:rPr>
          <w:lang w:eastAsia="zh-CN"/>
        </w:rPr>
        <w:t xml:space="preserve"> </w:t>
      </w:r>
      <w:r>
        <w:rPr>
          <w:lang w:eastAsia="zh-CN"/>
        </w:rPr>
        <w:t>例如，捐赠信息披露是否会改变社区的情感状态（如捐款公告引发集体乐观情绪），</w:t>
      </w:r>
      <w:r>
        <w:rPr>
          <w:lang w:eastAsia="zh-CN"/>
        </w:rPr>
        <w:t xml:space="preserve"> </w:t>
      </w:r>
      <w:r>
        <w:rPr>
          <w:lang w:eastAsia="zh-CN"/>
        </w:rPr>
        <w:t>进而间接影响研究二所考察的情感</w:t>
      </w:r>
      <w:r>
        <w:rPr>
          <w:lang w:eastAsia="zh-CN"/>
        </w:rPr>
        <w:t>→</w:t>
      </w:r>
      <w:r>
        <w:rPr>
          <w:lang w:eastAsia="zh-CN"/>
        </w:rPr>
        <w:t>活动传导路径？</w:t>
      </w:r>
      <w:r>
        <w:rPr>
          <w:lang w:eastAsia="zh-CN"/>
        </w:rPr>
        <w:t xml:space="preserve"> </w:t>
      </w:r>
      <w:r>
        <w:rPr>
          <w:lang w:eastAsia="zh-CN"/>
        </w:rPr>
        <w:t>这一潜在的</w:t>
      </w:r>
      <w:r>
        <w:rPr>
          <w:lang w:eastAsia="zh-CN"/>
        </w:rPr>
        <w:t>“</w:t>
      </w:r>
      <w:r>
        <w:rPr>
          <w:lang w:eastAsia="zh-CN"/>
        </w:rPr>
        <w:t>外部信息</w:t>
      </w:r>
      <w:r>
        <w:rPr>
          <w:lang w:eastAsia="zh-CN"/>
        </w:rPr>
        <w:t>→</w:t>
      </w:r>
      <w:r>
        <w:rPr>
          <w:lang w:eastAsia="zh-CN"/>
        </w:rPr>
        <w:t>情感</w:t>
      </w:r>
      <w:r>
        <w:rPr>
          <w:lang w:eastAsia="zh-CN"/>
        </w:rPr>
        <w:t>→</w:t>
      </w:r>
      <w:r>
        <w:rPr>
          <w:lang w:eastAsia="zh-CN"/>
        </w:rPr>
        <w:t>行为</w:t>
      </w:r>
      <w:r>
        <w:rPr>
          <w:lang w:eastAsia="zh-CN"/>
        </w:rPr>
        <w:t>”</w:t>
      </w:r>
      <w:r>
        <w:rPr>
          <w:lang w:eastAsia="zh-CN"/>
        </w:rPr>
        <w:t>的跨层次传导机制，</w:t>
      </w:r>
      <w:r>
        <w:rPr>
          <w:lang w:eastAsia="zh-CN"/>
        </w:rPr>
        <w:t xml:space="preserve"> </w:t>
      </w:r>
      <w:r>
        <w:rPr>
          <w:lang w:eastAsia="zh-CN"/>
        </w:rPr>
        <w:t>是本研究未能覆盖的理论空白，也是未来研究可以探索的重要方向。</w:t>
      </w:r>
    </w:p>
    <w:p w14:paraId="0A506A88" w14:textId="77777777" w:rsidR="009D2938" w:rsidRDefault="0048176E">
      <w:pPr>
        <w:pStyle w:val="1"/>
        <w:rPr>
          <w:lang w:eastAsia="zh-CN"/>
        </w:rPr>
      </w:pPr>
      <w:bookmarkStart w:id="301" w:name="结论"/>
      <w:bookmarkStart w:id="302" w:name="_Toc229819460"/>
      <w:r>
        <w:rPr>
          <w:lang w:eastAsia="zh-CN"/>
        </w:rPr>
        <w:t>结论</w:t>
      </w:r>
      <w:bookmarkEnd w:id="301"/>
      <w:bookmarkEnd w:id="302"/>
    </w:p>
    <w:p w14:paraId="4A13A977" w14:textId="77777777" w:rsidR="009D2938" w:rsidRDefault="0048176E">
      <w:pPr>
        <w:pStyle w:val="FirstParagraph"/>
        <w:rPr>
          <w:lang w:eastAsia="zh-CN"/>
        </w:rPr>
      </w:pPr>
      <w:r>
        <w:rPr>
          <w:lang w:eastAsia="zh-CN"/>
        </w:rPr>
        <w:t>本文以比特币（</w:t>
      </w:r>
      <w:r>
        <w:rPr>
          <w:lang w:eastAsia="zh-CN"/>
        </w:rPr>
        <w:t>Bitcoin</w:t>
      </w:r>
      <w:r>
        <w:rPr>
          <w:lang w:eastAsia="zh-CN"/>
        </w:rPr>
        <w:t>）开源社区为实证场景，以</w:t>
      </w:r>
      <w:r>
        <w:rPr>
          <w:lang w:eastAsia="zh-CN"/>
        </w:rPr>
        <w:t>“</w:t>
      </w:r>
      <w:r>
        <w:rPr>
          <w:lang w:eastAsia="zh-CN"/>
        </w:rPr>
        <w:t>信息如何驱动开源参与</w:t>
      </w:r>
      <w:r>
        <w:rPr>
          <w:lang w:eastAsia="zh-CN"/>
        </w:rPr>
        <w:t>”</w:t>
      </w:r>
      <w:r>
        <w:rPr>
          <w:lang w:eastAsia="zh-CN"/>
        </w:rPr>
        <w:t>为核心问题，从两个互补的维度展开系统性考察：研究一聚焦于外部组织的捐赠信息披露对个体开发者活动的影响；研究二探究社区讨论情感对集体层面代码活动与讨论活动的动态影响。两项研究从微观个体与宏观社区、横截面事件与纵向动态过程、捐赠信息与情感信息等多个维度，共同构建了围绕开源社区信息环境的双层分析框架，为理解信息因素如何塑造开源生态的可持续性提供了新的视角。</w:t>
      </w:r>
    </w:p>
    <w:p w14:paraId="6F590DB3" w14:textId="77777777" w:rsidR="009D2938" w:rsidRDefault="0048176E">
      <w:pPr>
        <w:pStyle w:val="2"/>
        <w:rPr>
          <w:lang w:eastAsia="zh-CN"/>
        </w:rPr>
      </w:pPr>
      <w:bookmarkStart w:id="303" w:name="主要研究结论"/>
      <w:bookmarkStart w:id="304" w:name="_Toc229819461"/>
      <w:r>
        <w:rPr>
          <w:lang w:eastAsia="zh-CN"/>
        </w:rPr>
        <w:lastRenderedPageBreak/>
        <w:t>主要研究结论</w:t>
      </w:r>
      <w:bookmarkEnd w:id="303"/>
      <w:bookmarkEnd w:id="304"/>
    </w:p>
    <w:p w14:paraId="466F7334" w14:textId="77777777" w:rsidR="009D2938" w:rsidRDefault="0048176E">
      <w:pPr>
        <w:pStyle w:val="3"/>
        <w:rPr>
          <w:lang w:eastAsia="zh-CN"/>
        </w:rPr>
      </w:pPr>
      <w:bookmarkStart w:id="305" w:name="捐赠信息披露的激励效应"/>
      <w:bookmarkStart w:id="306" w:name="_Toc229819462"/>
      <w:r>
        <w:rPr>
          <w:lang w:eastAsia="zh-CN"/>
        </w:rPr>
        <w:t>捐赠信息披露的激励效应</w:t>
      </w:r>
      <w:bookmarkEnd w:id="305"/>
      <w:bookmarkEnd w:id="306"/>
    </w:p>
    <w:p w14:paraId="3CA37060" w14:textId="77777777" w:rsidR="009D2938" w:rsidRDefault="0048176E">
      <w:pPr>
        <w:pStyle w:val="FirstParagraph"/>
        <w:rPr>
          <w:lang w:eastAsia="zh-CN"/>
        </w:rPr>
      </w:pPr>
      <w:r>
        <w:rPr>
          <w:lang w:eastAsia="zh-CN"/>
        </w:rPr>
        <w:t>研究一以</w:t>
      </w:r>
      <w:r>
        <w:rPr>
          <w:lang w:eastAsia="zh-CN"/>
        </w:rPr>
        <w:t>Bitcoin Brink</w:t>
      </w:r>
      <w:r>
        <w:rPr>
          <w:lang w:eastAsia="zh-CN"/>
        </w:rPr>
        <w:t>基金会</w:t>
      </w:r>
      <w:r>
        <w:rPr>
          <w:lang w:eastAsia="zh-CN"/>
        </w:rPr>
        <w:t>2022</w:t>
      </w:r>
      <w:r>
        <w:rPr>
          <w:lang w:eastAsia="zh-CN"/>
        </w:rPr>
        <w:t>年至</w:t>
      </w:r>
      <w:r>
        <w:rPr>
          <w:lang w:eastAsia="zh-CN"/>
        </w:rPr>
        <w:t>2023</w:t>
      </w:r>
      <w:r>
        <w:rPr>
          <w:lang w:eastAsia="zh-CN"/>
        </w:rPr>
        <w:t>年间的捐赠信息披露事件为准自然实验，采用面板个体固定效应模型与两阶段最小二乘法，基于</w:t>
      </w:r>
      <w:r>
        <w:rPr>
          <w:lang w:eastAsia="zh-CN"/>
        </w:rPr>
        <w:t>169,785</w:t>
      </w:r>
      <w:r>
        <w:rPr>
          <w:lang w:eastAsia="zh-CN"/>
        </w:rPr>
        <w:t>个开发者</w:t>
      </w:r>
      <w:r>
        <w:rPr>
          <w:lang w:eastAsia="zh-CN"/>
        </w:rPr>
        <w:t>—</w:t>
      </w:r>
      <w:r>
        <w:rPr>
          <w:lang w:eastAsia="zh-CN"/>
        </w:rPr>
        <w:t>周面板观测（</w:t>
      </w:r>
      <w:r>
        <w:rPr>
          <w:lang w:eastAsia="zh-CN"/>
        </w:rPr>
        <w:t>1,610</w:t>
      </w:r>
      <w:r>
        <w:rPr>
          <w:lang w:eastAsia="zh-CN"/>
        </w:rPr>
        <w:t>名开发者），系统考察了不同类型的捐赠信息披露对开发者代码活动（提交、拉取请求）和审查活动（代码审查、评论）的影响。</w:t>
      </w:r>
    </w:p>
    <w:p w14:paraId="651AEE96" w14:textId="77777777" w:rsidR="009D2938" w:rsidRDefault="0048176E">
      <w:pPr>
        <w:pStyle w:val="a0"/>
        <w:rPr>
          <w:lang w:eastAsia="zh-CN"/>
        </w:rPr>
      </w:pPr>
      <w:r>
        <w:rPr>
          <w:lang w:eastAsia="zh-CN"/>
        </w:rPr>
        <w:t>核心发现表明，非定向捐赠披露（即仅公告有捐赠活动而不点名受益开发者）对开发者的代码活动与审查活动均产生显著正向效应（</w:t>
      </w:r>
      <w:r>
        <w:rPr>
          <w:lang w:eastAsia="zh-CN"/>
        </w:rPr>
        <w:t>H1</w:t>
      </w:r>
      <w:r>
        <w:rPr>
          <w:lang w:eastAsia="zh-CN"/>
        </w:rPr>
        <w:t>、</w:t>
      </w:r>
      <w:r>
        <w:rPr>
          <w:lang w:eastAsia="zh-CN"/>
        </w:rPr>
        <w:t>H2</w:t>
      </w:r>
      <w:r>
        <w:rPr>
          <w:lang w:eastAsia="zh-CN"/>
        </w:rPr>
        <w:t>成立）。这一结果的理论解释源自期望理论的核心逻辑：当社区成员获知有捐赠资金进入生态系统时，其对</w:t>
      </w:r>
      <w:r>
        <w:rPr>
          <w:lang w:eastAsia="zh-CN"/>
        </w:rPr>
        <w:t>“</w:t>
      </w:r>
      <w:r>
        <w:rPr>
          <w:lang w:eastAsia="zh-CN"/>
        </w:rPr>
        <w:t>努力</w:t>
      </w:r>
      <w:r>
        <w:rPr>
          <w:lang w:eastAsia="zh-CN"/>
        </w:rPr>
        <w:t>→</w:t>
      </w:r>
      <w:r>
        <w:rPr>
          <w:lang w:eastAsia="zh-CN"/>
        </w:rPr>
        <w:t>绩效</w:t>
      </w:r>
      <w:r>
        <w:rPr>
          <w:lang w:eastAsia="zh-CN"/>
        </w:rPr>
        <w:t>→</w:t>
      </w:r>
      <w:r>
        <w:rPr>
          <w:lang w:eastAsia="zh-CN"/>
        </w:rPr>
        <w:t>奖励</w:t>
      </w:r>
      <w:r>
        <w:rPr>
          <w:lang w:eastAsia="zh-CN"/>
        </w:rPr>
        <w:t>“</w:t>
      </w:r>
      <w:r>
        <w:rPr>
          <w:lang w:eastAsia="zh-CN"/>
        </w:rPr>
        <w:t>链条的主观期望随之提升，即便尚无法确知自己是否会成为受益者，信息的存在本身已足以激活参与动机。这一</w:t>
      </w:r>
      <w:r>
        <w:rPr>
          <w:lang w:eastAsia="zh-CN"/>
        </w:rPr>
        <w:t>“</w:t>
      </w:r>
      <w:r>
        <w:rPr>
          <w:lang w:eastAsia="zh-CN"/>
        </w:rPr>
        <w:t>预期性激励（</w:t>
      </w:r>
      <w:r>
        <w:rPr>
          <w:lang w:eastAsia="zh-CN"/>
        </w:rPr>
        <w:t>Anticipatory Incentive</w:t>
      </w:r>
      <w:r>
        <w:rPr>
          <w:lang w:eastAsia="zh-CN"/>
        </w:rPr>
        <w:t>）</w:t>
      </w:r>
      <w:r>
        <w:rPr>
          <w:lang w:eastAsia="zh-CN"/>
        </w:rPr>
        <w:t>”</w:t>
      </w:r>
      <w:r>
        <w:rPr>
          <w:lang w:eastAsia="zh-CN"/>
        </w:rPr>
        <w:t>机制揭示了信息的独立价值，它先于实际财务转移而发生作用，先于奖励的兑现而改变行为。</w:t>
      </w:r>
    </w:p>
    <w:p w14:paraId="553FD6EB" w14:textId="77777777" w:rsidR="009D2938" w:rsidRDefault="0048176E">
      <w:pPr>
        <w:pStyle w:val="a0"/>
        <w:rPr>
          <w:lang w:eastAsia="zh-CN"/>
        </w:rPr>
      </w:pPr>
      <w:r>
        <w:rPr>
          <w:lang w:eastAsia="zh-CN"/>
        </w:rPr>
        <w:t>定向捐赠披露（即公告具体获得资助的开发者名单）同样正向影响了审查活动（</w:t>
      </w:r>
      <w:r>
        <w:rPr>
          <w:lang w:eastAsia="zh-CN"/>
        </w:rPr>
        <w:t>H2</w:t>
      </w:r>
      <w:r>
        <w:rPr>
          <w:lang w:eastAsia="zh-CN"/>
        </w:rPr>
        <w:t>成立）。有别于非定向披露的弥散性激励，定向披露通过强化</w:t>
      </w:r>
      <w:r>
        <w:rPr>
          <w:lang w:eastAsia="zh-CN"/>
        </w:rPr>
        <w:t>“</w:t>
      </w:r>
      <w:r>
        <w:rPr>
          <w:lang w:eastAsia="zh-CN"/>
        </w:rPr>
        <w:t>绩效</w:t>
      </w:r>
      <w:r>
        <w:rPr>
          <w:lang w:eastAsia="zh-CN"/>
        </w:rPr>
        <w:t>—</w:t>
      </w:r>
      <w:r>
        <w:rPr>
          <w:lang w:eastAsia="zh-CN"/>
        </w:rPr>
        <w:t>奖励</w:t>
      </w:r>
      <w:r>
        <w:rPr>
          <w:lang w:eastAsia="zh-CN"/>
        </w:rPr>
        <w:t>”</w:t>
      </w:r>
      <w:r>
        <w:rPr>
          <w:lang w:eastAsia="zh-CN"/>
        </w:rPr>
        <w:t>因果链的工具性感知，使奖励的可得性从模糊变为清晰，提供了可见的努力方向与明确的参照标准。</w:t>
      </w:r>
    </w:p>
    <w:p w14:paraId="0D24DAD4" w14:textId="77777777" w:rsidR="009D2938" w:rsidRDefault="0048176E">
      <w:pPr>
        <w:pStyle w:val="a0"/>
        <w:rPr>
          <w:lang w:eastAsia="zh-CN"/>
        </w:rPr>
      </w:pPr>
      <w:r>
        <w:rPr>
          <w:lang w:eastAsia="zh-CN"/>
        </w:rPr>
        <w:t>然而，研究一同时揭示了这一激励机制内部的矛盾性：当定向披露频率增大时，非定向披露的激励效应显著衰减（</w:t>
      </w:r>
      <w:r>
        <w:rPr>
          <w:lang w:eastAsia="zh-CN"/>
        </w:rPr>
        <w:t>H3</w:t>
      </w:r>
      <w:r>
        <w:rPr>
          <w:lang w:eastAsia="zh-CN"/>
        </w:rPr>
        <w:t>在</w:t>
      </w:r>
      <w:r>
        <w:rPr>
          <w:lang w:eastAsia="zh-CN"/>
        </w:rPr>
        <w:t>2SLS</w:t>
      </w:r>
      <w:r>
        <w:rPr>
          <w:lang w:eastAsia="zh-CN"/>
        </w:rPr>
        <w:t>模型中成立）。这一</w:t>
      </w:r>
      <w:r>
        <w:rPr>
          <w:lang w:eastAsia="zh-CN"/>
        </w:rPr>
        <w:t>“</w:t>
      </w:r>
      <w:r>
        <w:rPr>
          <w:lang w:eastAsia="zh-CN"/>
        </w:rPr>
        <w:t>期望失验（</w:t>
      </w:r>
      <w:r>
        <w:rPr>
          <w:lang w:eastAsia="zh-CN"/>
        </w:rPr>
        <w:t>Expectation Disconfirmation</w:t>
      </w:r>
      <w:r>
        <w:rPr>
          <w:lang w:eastAsia="zh-CN"/>
        </w:rPr>
        <w:t>）</w:t>
      </w:r>
      <w:r>
        <w:rPr>
          <w:lang w:eastAsia="zh-CN"/>
        </w:rPr>
        <w:t>”</w:t>
      </w:r>
      <w:r>
        <w:rPr>
          <w:lang w:eastAsia="zh-CN"/>
        </w:rPr>
        <w:t>效应表明，定向披露实际上引入了一种隐性的比较压力，在增强部分开发者激励的同时，可能削弱了另一部分开发者对奖励可得性的主观期望。值得注意的是，这一调节效应在</w:t>
      </w:r>
      <w:r>
        <w:rPr>
          <w:lang w:eastAsia="zh-CN"/>
        </w:rPr>
        <w:t>FE</w:t>
      </w:r>
      <w:r>
        <w:rPr>
          <w:lang w:eastAsia="zh-CN"/>
        </w:rPr>
        <w:t>模型中方向为负但统计不显著，在</w:t>
      </w:r>
      <w:r>
        <w:rPr>
          <w:lang w:eastAsia="zh-CN"/>
        </w:rPr>
        <w:t>2SLS</w:t>
      </w:r>
      <w:r>
        <w:rPr>
          <w:lang w:eastAsia="zh-CN"/>
        </w:rPr>
        <w:t>模型中修正内生性偏误后方达到显著水平，说明内生性问题会掩盖定向披露的负向调节作用。基金会的披露策略并非孤立地作用于当期行为，而是通过改变开发者的心理预期在社区内积累长期效应，定向与非定向披露的频率组合因此需要审慎权衡。</w:t>
      </w:r>
    </w:p>
    <w:p w14:paraId="59EBA83E" w14:textId="77777777" w:rsidR="009D2938" w:rsidRDefault="0048176E">
      <w:pPr>
        <w:pStyle w:val="a0"/>
        <w:rPr>
          <w:lang w:eastAsia="zh-CN"/>
        </w:rPr>
      </w:pPr>
      <w:r>
        <w:rPr>
          <w:lang w:eastAsia="zh-CN"/>
        </w:rPr>
        <w:lastRenderedPageBreak/>
        <w:t>通过工具变量法（以</w:t>
      </w:r>
      <w:r>
        <w:rPr>
          <w:lang w:eastAsia="zh-CN"/>
        </w:rPr>
        <w:t>Google</w:t>
      </w:r>
      <w:r>
        <w:rPr>
          <w:lang w:eastAsia="zh-CN"/>
        </w:rPr>
        <w:t>搜索趋势指数的四周移动平均值及其与定向披露的交互项作为两个工具变量）进一步确认，上述激励效应独立于市场价格波动所带来的财富效应，并在剔除实际获得捐款的开发者样本后依然稳健。三组替代性度量的稳健性检验（虚拟变量加时间窗口、连续值当期度量、虚拟变量当期度量）以及两组机制分析（比特币项目投入程度与开源社区活跃程度的异质性）均支持主要结论的可靠性。这意味着研究一识别的是纯粹的信息披露效应，而非货币激励效应，从而在方法论上为</w:t>
      </w:r>
      <w:r>
        <w:rPr>
          <w:lang w:eastAsia="zh-CN"/>
        </w:rPr>
        <w:t>“</w:t>
      </w:r>
      <w:r>
        <w:rPr>
          <w:lang w:eastAsia="zh-CN"/>
        </w:rPr>
        <w:t>信息即激励</w:t>
      </w:r>
      <w:r>
        <w:rPr>
          <w:lang w:eastAsia="zh-CN"/>
        </w:rPr>
        <w:t>”</w:t>
      </w:r>
      <w:r>
        <w:rPr>
          <w:lang w:eastAsia="zh-CN"/>
        </w:rPr>
        <w:t>命题提供了较为严格的因果证据。</w:t>
      </w:r>
    </w:p>
    <w:p w14:paraId="40A23953" w14:textId="77777777" w:rsidR="009D2938" w:rsidRDefault="0048176E">
      <w:pPr>
        <w:pStyle w:val="3"/>
        <w:rPr>
          <w:lang w:eastAsia="zh-CN"/>
        </w:rPr>
      </w:pPr>
      <w:bookmarkStart w:id="307" w:name="社区情感的动态影响机制"/>
      <w:bookmarkStart w:id="308" w:name="_Toc229819463"/>
      <w:r>
        <w:rPr>
          <w:lang w:eastAsia="zh-CN"/>
        </w:rPr>
        <w:t>社区情感的动态影响机制</w:t>
      </w:r>
      <w:bookmarkEnd w:id="307"/>
      <w:bookmarkEnd w:id="308"/>
    </w:p>
    <w:p w14:paraId="2A7E0716" w14:textId="77777777" w:rsidR="009D2938" w:rsidRDefault="0048176E">
      <w:pPr>
        <w:pStyle w:val="FirstParagraph"/>
        <w:rPr>
          <w:lang w:eastAsia="zh-CN"/>
        </w:rPr>
      </w:pPr>
      <w:r>
        <w:rPr>
          <w:lang w:eastAsia="zh-CN"/>
        </w:rPr>
        <w:t>研究二将分析层次从个体转移至社区，采用向量自回归（</w:t>
      </w:r>
      <w:r>
        <w:rPr>
          <w:lang w:eastAsia="zh-CN"/>
        </w:rPr>
        <w:t>VAR(2)</w:t>
      </w:r>
      <w:r>
        <w:rPr>
          <w:lang w:eastAsia="zh-CN"/>
        </w:rPr>
        <w:t>）模型对比特币</w:t>
      </w:r>
      <w:r>
        <w:rPr>
          <w:lang w:eastAsia="zh-CN"/>
        </w:rPr>
        <w:t>GitHub</w:t>
      </w:r>
      <w:r>
        <w:rPr>
          <w:lang w:eastAsia="zh-CN"/>
        </w:rPr>
        <w:t>仓库</w:t>
      </w:r>
      <w:r>
        <w:rPr>
          <w:lang w:eastAsia="zh-CN"/>
        </w:rPr>
        <w:t>2020</w:t>
      </w:r>
      <w:r>
        <w:rPr>
          <w:lang w:eastAsia="zh-CN"/>
        </w:rPr>
        <w:t>年至</w:t>
      </w:r>
      <w:r>
        <w:rPr>
          <w:lang w:eastAsia="zh-CN"/>
        </w:rPr>
        <w:t>2023</w:t>
      </w:r>
      <w:r>
        <w:rPr>
          <w:lang w:eastAsia="zh-CN"/>
        </w:rPr>
        <w:t>年的周度时间序列数据进行动态分析，探究社区讨论情感与开发者行为活动之间的互动因果关系。在控制市场回报、捐赠金额与资助授予等外生变量后，研究二得出以下主要发现。</w:t>
      </w:r>
    </w:p>
    <w:p w14:paraId="3FE299FA" w14:textId="77777777" w:rsidR="009D2938" w:rsidRDefault="0048176E">
      <w:pPr>
        <w:pStyle w:val="a0"/>
        <w:rPr>
          <w:lang w:eastAsia="zh-CN"/>
        </w:rPr>
      </w:pPr>
      <w:r>
        <w:rPr>
          <w:lang w:eastAsia="zh-CN"/>
        </w:rPr>
        <w:t>第一，社区讨论中的情感极性下降（即负面情感的增加）在滞后一期对代码活动产生显著正向影响（</w:t>
      </w:r>
      <w:r>
        <w:rPr>
          <w:lang w:eastAsia="zh-CN"/>
        </w:rPr>
        <w:t>H4</w:t>
      </w:r>
      <w:r>
        <w:rPr>
          <w:lang w:eastAsia="zh-CN"/>
        </w:rPr>
        <w:t>成立）。这一反直觉的正向效应可通过</w:t>
      </w:r>
      <w:r>
        <w:rPr>
          <w:lang w:eastAsia="zh-CN"/>
        </w:rPr>
        <w:t>“</w:t>
      </w:r>
      <w:r>
        <w:rPr>
          <w:lang w:eastAsia="zh-CN"/>
        </w:rPr>
        <w:t>情感即信息（</w:t>
      </w:r>
      <w:r>
        <w:rPr>
          <w:lang w:eastAsia="zh-CN"/>
        </w:rPr>
        <w:t>Affect-as-Information</w:t>
      </w:r>
      <w:r>
        <w:rPr>
          <w:lang w:eastAsia="zh-CN"/>
        </w:rPr>
        <w:t>）</w:t>
      </w:r>
      <w:r>
        <w:rPr>
          <w:lang w:eastAsia="zh-CN"/>
        </w:rPr>
        <w:t>“</w:t>
      </w:r>
      <w:r>
        <w:rPr>
          <w:lang w:eastAsia="zh-CN"/>
        </w:rPr>
        <w:t>理论加以解释</w:t>
      </w:r>
      <w:r>
        <w:rPr>
          <w:lang w:eastAsia="zh-CN"/>
        </w:rPr>
        <w:t>(Schwarz and Clore 1983)</w:t>
      </w:r>
      <w:r>
        <w:rPr>
          <w:lang w:eastAsia="zh-CN"/>
        </w:rPr>
        <w:t>：社区中弥漫的负面情感作为一种集体信号，传递了当前状态与理想状态之间存在差距的信息。开发者对这一</w:t>
      </w:r>
      <w:r>
        <w:rPr>
          <w:lang w:eastAsia="zh-CN"/>
        </w:rPr>
        <w:t>“</w:t>
      </w:r>
      <w:r>
        <w:rPr>
          <w:lang w:eastAsia="zh-CN"/>
        </w:rPr>
        <w:t>问题信号</w:t>
      </w:r>
      <w:r>
        <w:rPr>
          <w:lang w:eastAsia="zh-CN"/>
        </w:rPr>
        <w:t>”</w:t>
      </w:r>
      <w:r>
        <w:rPr>
          <w:lang w:eastAsia="zh-CN"/>
        </w:rPr>
        <w:t>的回应，是加速代码产出以修复已知缺陷或应对技术压力。这表明，在技术型开源社区中，情感并非仅仅是情绪的排泄，而承担着重要的信息传递功能。</w:t>
      </w:r>
    </w:p>
    <w:p w14:paraId="7339F47E" w14:textId="77777777" w:rsidR="009D2938" w:rsidRDefault="0048176E">
      <w:pPr>
        <w:pStyle w:val="a0"/>
        <w:rPr>
          <w:lang w:eastAsia="zh-CN"/>
        </w:rPr>
      </w:pPr>
      <w:r>
        <w:rPr>
          <w:lang w:eastAsia="zh-CN"/>
        </w:rPr>
        <w:t>第二，负面情感在滞后一期亦对讨论活动产生正向影响（</w:t>
      </w:r>
      <w:r>
        <w:rPr>
          <w:lang w:eastAsia="zh-CN"/>
        </w:rPr>
        <w:t>H5</w:t>
      </w:r>
      <w:r>
        <w:rPr>
          <w:lang w:eastAsia="zh-CN"/>
        </w:rPr>
        <w:t>成立）。这与</w:t>
      </w:r>
      <w:r>
        <w:rPr>
          <w:lang w:eastAsia="zh-CN"/>
        </w:rPr>
        <w:t>H4</w:t>
      </w:r>
      <w:r>
        <w:rPr>
          <w:lang w:eastAsia="zh-CN"/>
        </w:rPr>
        <w:t>的发现方向一致，说明情感信号的激活效应并不局限于代码生产领域，而是同样唤起了开发者对话题讨论的参与意愿。当社区处于情绪低谷时，开发者倾向于以更多讨论来回应，既包含对技术问题的深入分析，也包含对社区走向的集体关切，讨论活动此时兼具问题诊断与情绪疏导的双重功能。</w:t>
      </w:r>
    </w:p>
    <w:p w14:paraId="11657C77" w14:textId="77777777" w:rsidR="009D2938" w:rsidRDefault="0048176E">
      <w:pPr>
        <w:pStyle w:val="a0"/>
        <w:rPr>
          <w:lang w:eastAsia="zh-CN"/>
        </w:rPr>
      </w:pPr>
      <w:r>
        <w:rPr>
          <w:lang w:eastAsia="zh-CN"/>
        </w:rPr>
        <w:t>第三，代码活动的增加在滞后两期对讨论活动产生显著负向影响（</w:t>
      </w:r>
      <w:r>
        <w:rPr>
          <w:lang w:eastAsia="zh-CN"/>
        </w:rPr>
        <w:t>H6</w:t>
      </w:r>
      <w:r>
        <w:rPr>
          <w:lang w:eastAsia="zh-CN"/>
        </w:rPr>
        <w:t>成立）。这一</w:t>
      </w:r>
      <w:r>
        <w:rPr>
          <w:lang w:eastAsia="zh-CN"/>
        </w:rPr>
        <w:t>“</w:t>
      </w:r>
      <w:r>
        <w:rPr>
          <w:lang w:eastAsia="zh-CN"/>
        </w:rPr>
        <w:t>替代效应</w:t>
      </w:r>
      <w:r>
        <w:rPr>
          <w:lang w:eastAsia="zh-CN"/>
        </w:rPr>
        <w:t>”</w:t>
      </w:r>
      <w:r>
        <w:rPr>
          <w:lang w:eastAsia="zh-CN"/>
        </w:rPr>
        <w:t>与目标</w:t>
      </w:r>
      <w:r>
        <w:rPr>
          <w:lang w:eastAsia="zh-CN"/>
        </w:rPr>
        <w:t>—</w:t>
      </w:r>
      <w:r>
        <w:rPr>
          <w:lang w:eastAsia="zh-CN"/>
        </w:rPr>
        <w:t>手段替代（</w:t>
      </w:r>
      <w:r>
        <w:rPr>
          <w:lang w:eastAsia="zh-CN"/>
        </w:rPr>
        <w:t>Goal-Means Substitution</w:t>
      </w:r>
      <w:r>
        <w:rPr>
          <w:lang w:eastAsia="zh-CN"/>
        </w:rPr>
        <w:t>）理论高度吻合</w:t>
      </w:r>
      <w:r>
        <w:rPr>
          <w:lang w:eastAsia="zh-CN"/>
        </w:rPr>
        <w:t>(</w:t>
      </w:r>
      <w:proofErr w:type="spellStart"/>
      <w:r>
        <w:rPr>
          <w:lang w:eastAsia="zh-CN"/>
        </w:rPr>
        <w:t>Kruglanski</w:t>
      </w:r>
      <w:proofErr w:type="spellEnd"/>
      <w:r>
        <w:rPr>
          <w:lang w:eastAsia="zh-CN"/>
        </w:rPr>
        <w:t xml:space="preserve"> et al. 2002)</w:t>
      </w:r>
      <w:r>
        <w:rPr>
          <w:lang w:eastAsia="zh-CN"/>
        </w:rPr>
        <w:t>：当开发者已通过代码提交实现了对社区问题的应对目标</w:t>
      </w:r>
      <w:r>
        <w:rPr>
          <w:lang w:eastAsia="zh-CN"/>
        </w:rPr>
        <w:lastRenderedPageBreak/>
        <w:t>后，通过讨论参与来达成同一目标的需求随之降低，两种行为在时间和精力上形成竞争关系。这一发现揭示了开源社区行为活动中的内部制衡机制，即代码生产并不简单叠加于讨论之上，二者之间存在动态的资源竞争与功能替代。</w:t>
      </w:r>
    </w:p>
    <w:p w14:paraId="7D6489EA" w14:textId="77777777" w:rsidR="009D2938" w:rsidRDefault="0048176E">
      <w:pPr>
        <w:pStyle w:val="a0"/>
        <w:rPr>
          <w:lang w:eastAsia="zh-CN"/>
        </w:rPr>
      </w:pPr>
      <w:r>
        <w:rPr>
          <w:lang w:eastAsia="zh-CN"/>
        </w:rPr>
        <w:t>格兰杰因果检验、脉冲响应函数（</w:t>
      </w:r>
      <w:r>
        <w:rPr>
          <w:lang w:eastAsia="zh-CN"/>
        </w:rPr>
        <w:t>IRF</w:t>
      </w:r>
      <w:r>
        <w:rPr>
          <w:lang w:eastAsia="zh-CN"/>
        </w:rPr>
        <w:t>）分析与预测误差方差分解（</w:t>
      </w:r>
      <w:r>
        <w:rPr>
          <w:lang w:eastAsia="zh-CN"/>
        </w:rPr>
        <w:t>FEVD</w:t>
      </w:r>
      <w:r>
        <w:rPr>
          <w:lang w:eastAsia="zh-CN"/>
        </w:rPr>
        <w:t>）进一步确认了上述三条影响路径的统计显著性与经济实质，并将三条路径整合为</w:t>
      </w:r>
      <w:r>
        <w:rPr>
          <w:lang w:eastAsia="zh-CN"/>
        </w:rPr>
        <w:t>“</w:t>
      </w:r>
      <w:r>
        <w:rPr>
          <w:lang w:eastAsia="zh-CN"/>
        </w:rPr>
        <w:t>情感</w:t>
      </w:r>
      <w:r>
        <w:rPr>
          <w:lang w:eastAsia="zh-CN"/>
        </w:rPr>
        <w:t>→</w:t>
      </w:r>
      <w:r>
        <w:rPr>
          <w:lang w:eastAsia="zh-CN"/>
        </w:rPr>
        <w:t>代码</w:t>
      </w:r>
      <w:r>
        <w:rPr>
          <w:lang w:eastAsia="zh-CN"/>
        </w:rPr>
        <w:t>/</w:t>
      </w:r>
      <w:r>
        <w:rPr>
          <w:lang w:eastAsia="zh-CN"/>
        </w:rPr>
        <w:t>讨论</w:t>
      </w:r>
      <w:r>
        <w:rPr>
          <w:lang w:eastAsia="zh-CN"/>
        </w:rPr>
        <w:t>→</w:t>
      </w:r>
      <w:r>
        <w:rPr>
          <w:lang w:eastAsia="zh-CN"/>
        </w:rPr>
        <w:t>讨论</w:t>
      </w:r>
      <w:r>
        <w:rPr>
          <w:lang w:eastAsia="zh-CN"/>
        </w:rPr>
        <w:t>”</w:t>
      </w:r>
      <w:r>
        <w:rPr>
          <w:lang w:eastAsia="zh-CN"/>
        </w:rPr>
        <w:t>的完整动态机制。以替换情感变量操作化方式（纯负向情感指标）、替换讨论变量、调整乔列斯基排序等多种方案构成的稳健性检验，支持上述核心发现的稳定性；计划中的传统词典方法（</w:t>
      </w:r>
      <w:r>
        <w:rPr>
          <w:lang w:eastAsia="zh-CN"/>
        </w:rPr>
        <w:t>VADER</w:t>
      </w:r>
      <w:r>
        <w:rPr>
          <w:lang w:eastAsia="zh-CN"/>
        </w:rPr>
        <w:t>）对照检验将进一步评估结论对情感分析工具选择的不敏感性。</w:t>
      </w:r>
    </w:p>
    <w:p w14:paraId="150BC80D" w14:textId="77777777" w:rsidR="009D2938" w:rsidRDefault="0048176E">
      <w:pPr>
        <w:pStyle w:val="3"/>
        <w:rPr>
          <w:lang w:eastAsia="zh-CN"/>
        </w:rPr>
      </w:pPr>
      <w:bookmarkStart w:id="309" w:name="两项研究的综合结论"/>
      <w:bookmarkStart w:id="310" w:name="_Toc229819464"/>
      <w:r>
        <w:rPr>
          <w:lang w:eastAsia="zh-CN"/>
        </w:rPr>
        <w:t>两项研究的综合结论</w:t>
      </w:r>
      <w:bookmarkEnd w:id="309"/>
      <w:bookmarkEnd w:id="310"/>
    </w:p>
    <w:p w14:paraId="00065FE3" w14:textId="77777777" w:rsidR="009D2938" w:rsidRDefault="0048176E">
      <w:pPr>
        <w:pStyle w:val="FirstParagraph"/>
        <w:rPr>
          <w:lang w:eastAsia="zh-CN"/>
        </w:rPr>
      </w:pPr>
      <w:r>
        <w:rPr>
          <w:lang w:eastAsia="zh-CN"/>
        </w:rPr>
        <w:t>从两项研究的共同发现中，可以提炼出一个更为一般性的命题：在开源社区中，信息而非金钱，是影响开发者参与行为的直接驱动因素。研究一表明，捐赠行为的信息披露（甚至是捐赠可能性的模糊预期）足以产生显著的激励效应，而无需实际财务转移的发生。研究二表明，情感作为一种非正式的集体信息，能够以可预测的方向和时序影响后续的行为活动，代码生产与讨论参与均对情感信号作出有规律的反应。二者共同构成</w:t>
      </w:r>
      <w:r>
        <w:rPr>
          <w:lang w:eastAsia="zh-CN"/>
        </w:rPr>
        <w:t>“</w:t>
      </w:r>
      <w:r>
        <w:rPr>
          <w:lang w:eastAsia="zh-CN"/>
        </w:rPr>
        <w:t>信息驱动参与（</w:t>
      </w:r>
      <w:r>
        <w:rPr>
          <w:lang w:eastAsia="zh-CN"/>
        </w:rPr>
        <w:t>Information-Driven Participation</w:t>
      </w:r>
      <w:r>
        <w:rPr>
          <w:lang w:eastAsia="zh-CN"/>
        </w:rPr>
        <w:t>）</w:t>
      </w:r>
      <w:r>
        <w:rPr>
          <w:lang w:eastAsia="zh-CN"/>
        </w:rPr>
        <w:t>”</w:t>
      </w:r>
      <w:r>
        <w:rPr>
          <w:lang w:eastAsia="zh-CN"/>
        </w:rPr>
        <w:t>这一理论命题在不同层次与不同类型信息上的双侧证据。</w:t>
      </w:r>
    </w:p>
    <w:p w14:paraId="0F992DAE" w14:textId="77777777" w:rsidR="009D2938" w:rsidRDefault="0048176E">
      <w:pPr>
        <w:pStyle w:val="a0"/>
        <w:rPr>
          <w:lang w:eastAsia="zh-CN"/>
        </w:rPr>
      </w:pPr>
      <w:r>
        <w:rPr>
          <w:lang w:eastAsia="zh-CN"/>
        </w:rPr>
        <w:t>这一命题对理解开源软件可持续性具有深远意义。资金支持固然是维持开源社区长期活力的必要条件，但如何设计信息披露机制以最大化其激励效应、如何感知和管理社区情感信息环境，或许同样是不可忽视的治理维度。开源生态的可持续性，在相当程度上取决于信息流通的质量与设计，这是本文两项研究共同指向的核心结论。</w:t>
      </w:r>
    </w:p>
    <w:p w14:paraId="027A381E" w14:textId="77777777" w:rsidR="009D2938" w:rsidRDefault="0048176E">
      <w:pPr>
        <w:pStyle w:val="2"/>
        <w:rPr>
          <w:lang w:eastAsia="zh-CN"/>
        </w:rPr>
      </w:pPr>
      <w:bookmarkStart w:id="311" w:name="研究展望"/>
      <w:bookmarkStart w:id="312" w:name="_Toc229819465"/>
      <w:r>
        <w:rPr>
          <w:lang w:eastAsia="zh-CN"/>
        </w:rPr>
        <w:t>研究展望</w:t>
      </w:r>
      <w:bookmarkEnd w:id="311"/>
      <w:bookmarkEnd w:id="312"/>
    </w:p>
    <w:p w14:paraId="25C7981B" w14:textId="77777777" w:rsidR="009D2938" w:rsidRDefault="0048176E">
      <w:pPr>
        <w:pStyle w:val="FirstParagraph"/>
        <w:rPr>
          <w:lang w:eastAsia="zh-CN"/>
        </w:rPr>
      </w:pPr>
      <w:r>
        <w:rPr>
          <w:lang w:eastAsia="zh-CN"/>
        </w:rPr>
        <w:t>本文在比特币开源社区中取得了若干具有理论与实践价值的发现，但研究结论的外部效度、心理机制的直接验证、情感分析的精细化以及两项研究的整合均有待进一步深化。以下从四个方向提出未来研究的拓展路径。</w:t>
      </w:r>
    </w:p>
    <w:p w14:paraId="752316D9" w14:textId="77777777" w:rsidR="009D2938" w:rsidRDefault="0048176E">
      <w:pPr>
        <w:pStyle w:val="3"/>
        <w:rPr>
          <w:lang w:eastAsia="zh-CN"/>
        </w:rPr>
      </w:pPr>
      <w:bookmarkStart w:id="313" w:name="研究场景的拓展与跨社区比较"/>
      <w:bookmarkStart w:id="314" w:name="_Toc229819466"/>
      <w:r>
        <w:rPr>
          <w:lang w:eastAsia="zh-CN"/>
        </w:rPr>
        <w:lastRenderedPageBreak/>
        <w:t>研究场景的拓展与跨社区比较</w:t>
      </w:r>
      <w:bookmarkEnd w:id="313"/>
      <w:bookmarkEnd w:id="314"/>
    </w:p>
    <w:p w14:paraId="5E3075B2" w14:textId="77777777" w:rsidR="009D2938" w:rsidRDefault="0048176E">
      <w:pPr>
        <w:pStyle w:val="FirstParagraph"/>
        <w:rPr>
          <w:lang w:eastAsia="zh-CN"/>
        </w:rPr>
      </w:pPr>
      <w:r>
        <w:rPr>
          <w:lang w:eastAsia="zh-CN"/>
        </w:rPr>
        <w:t>本文以比特币社区为单一研究场景，虽然该社区在规模、历史和开源贡献制度方面具有典型性，但研究结论的外部效度仍有待系统检验。未来研究应将研究范围扩展至以太坊（</w:t>
      </w:r>
      <w:r>
        <w:rPr>
          <w:lang w:eastAsia="zh-CN"/>
        </w:rPr>
        <w:t>Ethereum</w:t>
      </w:r>
      <w:r>
        <w:rPr>
          <w:lang w:eastAsia="zh-CN"/>
        </w:rPr>
        <w:t>）、</w:t>
      </w:r>
      <w:r>
        <w:rPr>
          <w:lang w:eastAsia="zh-CN"/>
        </w:rPr>
        <w:t>Litecoin</w:t>
      </w:r>
      <w:r>
        <w:rPr>
          <w:lang w:eastAsia="zh-CN"/>
        </w:rPr>
        <w:t>等其他加密货币开源社区，以及更广泛的非加密货币开源项目（如</w:t>
      </w:r>
      <w:r>
        <w:rPr>
          <w:lang w:eastAsia="zh-CN"/>
        </w:rPr>
        <w:t>Linux</w:t>
      </w:r>
      <w:r>
        <w:rPr>
          <w:lang w:eastAsia="zh-CN"/>
        </w:rPr>
        <w:t>内核、</w:t>
      </w:r>
      <w:r>
        <w:rPr>
          <w:lang w:eastAsia="zh-CN"/>
        </w:rPr>
        <w:t>NumPy</w:t>
      </w:r>
      <w:r>
        <w:rPr>
          <w:lang w:eastAsia="zh-CN"/>
        </w:rPr>
        <w:t>、</w:t>
      </w:r>
      <w:r>
        <w:rPr>
          <w:lang w:eastAsia="zh-CN"/>
        </w:rPr>
        <w:t>scikit-learn</w:t>
      </w:r>
      <w:r>
        <w:rPr>
          <w:lang w:eastAsia="zh-CN"/>
        </w:rPr>
        <w:t>等）。通过跨社区比较研究，可以识别哪些发现具有普遍性（如情感的信息传递功能），哪些发现依赖于特定的社区制度背景（如</w:t>
      </w:r>
      <w:r>
        <w:rPr>
          <w:lang w:eastAsia="zh-CN"/>
        </w:rPr>
        <w:t>Brink</w:t>
      </w:r>
      <w:r>
        <w:rPr>
          <w:lang w:eastAsia="zh-CN"/>
        </w:rPr>
        <w:t>基金会的定向资助模式）。</w:t>
      </w:r>
    </w:p>
    <w:p w14:paraId="0420190A" w14:textId="77777777" w:rsidR="009D2938" w:rsidRDefault="0048176E">
      <w:pPr>
        <w:pStyle w:val="a0"/>
        <w:rPr>
          <w:lang w:eastAsia="zh-CN"/>
        </w:rPr>
      </w:pPr>
      <w:proofErr w:type="spellStart"/>
      <w:r>
        <w:t>尤其值得指出的是，研究一中的</w:t>
      </w:r>
      <w:r>
        <w:t>“</w:t>
      </w:r>
      <w:r>
        <w:t>期望失验</w:t>
      </w:r>
      <w:r>
        <w:t>“</w:t>
      </w:r>
      <w:r>
        <w:t>效应在很大程度上依赖于</w:t>
      </w:r>
      <w:r>
        <w:t>Bitcoin</w:t>
      </w:r>
      <w:proofErr w:type="spellEnd"/>
      <w:r>
        <w:t xml:space="preserve"> </w:t>
      </w:r>
      <w:proofErr w:type="spellStart"/>
      <w:r>
        <w:t>Brink</w:t>
      </w:r>
      <w:r>
        <w:t>特有的</w:t>
      </w:r>
      <w:r>
        <w:t>“</w:t>
      </w:r>
      <w:r>
        <w:t>定向</w:t>
      </w:r>
      <w:proofErr w:type="spellEnd"/>
      <w:r>
        <w:t>/</w:t>
      </w:r>
      <w:proofErr w:type="spellStart"/>
      <w:r>
        <w:t>非定向二元披露结构</w:t>
      </w:r>
      <w:proofErr w:type="spellEnd"/>
      <w:r>
        <w:t>”</w:t>
      </w:r>
      <w:r>
        <w:t>。</w:t>
      </w:r>
      <w:proofErr w:type="spellStart"/>
      <w:r>
        <w:t>在其他采用不同资助披露模式（如</w:t>
      </w:r>
      <w:r>
        <w:t>GitHub</w:t>
      </w:r>
      <w:proofErr w:type="spellEnd"/>
      <w:r>
        <w:t xml:space="preserve"> </w:t>
      </w:r>
      <w:proofErr w:type="spellStart"/>
      <w:r>
        <w:t>Sponsors</w:t>
      </w:r>
      <w:r>
        <w:t>的个人订阅模式、</w:t>
      </w:r>
      <w:r>
        <w:t>Open</w:t>
      </w:r>
      <w:proofErr w:type="spellEnd"/>
      <w:r>
        <w:t xml:space="preserve"> </w:t>
      </w:r>
      <w:proofErr w:type="spellStart"/>
      <w:r>
        <w:t>Collective</w:t>
      </w:r>
      <w:r>
        <w:t>的众筹模式）的社区中，类似效应是否存在，需要通过专门设计的准自然实验加以检验</w:t>
      </w:r>
      <w:proofErr w:type="spellEnd"/>
      <w:r>
        <w:t>。</w:t>
      </w:r>
      <w:r>
        <w:rPr>
          <w:lang w:eastAsia="zh-CN"/>
        </w:rPr>
        <w:t>跨社区比较的积累将使本文提出的双层信息环境框架在更广泛的开源生态中得到检验与精炼。</w:t>
      </w:r>
    </w:p>
    <w:p w14:paraId="5E6D5345" w14:textId="77777777" w:rsidR="009D2938" w:rsidRDefault="0048176E">
      <w:pPr>
        <w:pStyle w:val="3"/>
        <w:rPr>
          <w:lang w:eastAsia="zh-CN"/>
        </w:rPr>
      </w:pPr>
      <w:bookmarkStart w:id="315" w:name="心理机制的直接验证与混合方法"/>
      <w:bookmarkStart w:id="316" w:name="_Toc229819467"/>
      <w:r>
        <w:rPr>
          <w:lang w:eastAsia="zh-CN"/>
        </w:rPr>
        <w:t>心理机制的直接验证与混合方法</w:t>
      </w:r>
      <w:bookmarkEnd w:id="315"/>
      <w:bookmarkEnd w:id="316"/>
    </w:p>
    <w:p w14:paraId="23207894" w14:textId="77777777" w:rsidR="009D2938" w:rsidRDefault="0048176E">
      <w:pPr>
        <w:pStyle w:val="FirstParagraph"/>
        <w:rPr>
          <w:lang w:eastAsia="zh-CN"/>
        </w:rPr>
      </w:pPr>
      <w:r>
        <w:rPr>
          <w:lang w:eastAsia="zh-CN"/>
        </w:rPr>
        <w:t>两项研究均以间接推断的方式检验了心理机制：研究一通过行为数据的差异推断期望理论的激活，研究二通过情感与行为的时序关系推断情感即信息效应。这一方法论取向具有外部效度的优势，但无法直接触及开发者的主观认知状态。</w:t>
      </w:r>
    </w:p>
    <w:p w14:paraId="2FBE7891" w14:textId="77777777" w:rsidR="009D2938" w:rsidRDefault="0048176E">
      <w:pPr>
        <w:pStyle w:val="a0"/>
        <w:rPr>
          <w:lang w:eastAsia="zh-CN"/>
        </w:rPr>
      </w:pPr>
      <w:r>
        <w:rPr>
          <w:lang w:eastAsia="zh-CN"/>
        </w:rPr>
        <w:t>未来研究可以结合调查问卷或深度访谈，直接测量开发者对捐赠信息披露事件的期望感知（期望值、工具性感知、效价）以及其对社区情感氛围的主观体验。这种</w:t>
      </w:r>
      <w:r>
        <w:rPr>
          <w:lang w:eastAsia="zh-CN"/>
        </w:rPr>
        <w:t>“</w:t>
      </w:r>
      <w:r>
        <w:rPr>
          <w:lang w:eastAsia="zh-CN"/>
        </w:rPr>
        <w:t>行为数据</w:t>
      </w:r>
      <w:r>
        <w:rPr>
          <w:lang w:eastAsia="zh-CN"/>
        </w:rPr>
        <w:t>+</w:t>
      </w:r>
      <w:r>
        <w:rPr>
          <w:lang w:eastAsia="zh-CN"/>
        </w:rPr>
        <w:t>主观报告</w:t>
      </w:r>
      <w:r>
        <w:rPr>
          <w:lang w:eastAsia="zh-CN"/>
        </w:rPr>
        <w:t>“</w:t>
      </w:r>
      <w:r>
        <w:rPr>
          <w:lang w:eastAsia="zh-CN"/>
        </w:rPr>
        <w:t>的混合方法将有助于厘清理论机制的准确性，并区分竞争性解释。例如，研究二中负面情感对代码活动的正向效应，究竟是通过认知层面的</w:t>
      </w:r>
      <w:r>
        <w:rPr>
          <w:lang w:eastAsia="zh-CN"/>
        </w:rPr>
        <w:t>“</w:t>
      </w:r>
      <w:r>
        <w:rPr>
          <w:lang w:eastAsia="zh-CN"/>
        </w:rPr>
        <w:t>问题识别与应对</w:t>
      </w:r>
      <w:r>
        <w:rPr>
          <w:lang w:eastAsia="zh-CN"/>
        </w:rPr>
        <w:t>”</w:t>
      </w:r>
      <w:r>
        <w:rPr>
          <w:lang w:eastAsia="zh-CN"/>
        </w:rPr>
        <w:t>路径（情感即信息），还是通过情绪传染的</w:t>
      </w:r>
      <w:r>
        <w:rPr>
          <w:lang w:eastAsia="zh-CN"/>
        </w:rPr>
        <w:t>“</w:t>
      </w:r>
      <w:r>
        <w:rPr>
          <w:lang w:eastAsia="zh-CN"/>
        </w:rPr>
        <w:t>群体压力</w:t>
      </w:r>
      <w:r>
        <w:rPr>
          <w:lang w:eastAsia="zh-CN"/>
        </w:rPr>
        <w:t>”</w:t>
      </w:r>
      <w:r>
        <w:rPr>
          <w:lang w:eastAsia="zh-CN"/>
        </w:rPr>
        <w:t>路径发挥作用？主客观数据的结合将使这一理论分野得到更为直接的检验。</w:t>
      </w:r>
    </w:p>
    <w:p w14:paraId="3924325C" w14:textId="77777777" w:rsidR="009D2938" w:rsidRDefault="0048176E">
      <w:pPr>
        <w:pStyle w:val="3"/>
        <w:rPr>
          <w:lang w:eastAsia="zh-CN"/>
        </w:rPr>
      </w:pPr>
      <w:bookmarkStart w:id="317" w:name="情感测量的深化与多维分析"/>
      <w:bookmarkStart w:id="318" w:name="_Toc229819468"/>
      <w:r>
        <w:rPr>
          <w:lang w:eastAsia="zh-CN"/>
        </w:rPr>
        <w:t>情感测量的深化与多维分析</w:t>
      </w:r>
      <w:bookmarkEnd w:id="317"/>
      <w:bookmarkEnd w:id="318"/>
    </w:p>
    <w:p w14:paraId="3CACCB8A" w14:textId="77777777" w:rsidR="009D2938" w:rsidRDefault="0048176E">
      <w:pPr>
        <w:pStyle w:val="FirstParagraph"/>
        <w:rPr>
          <w:lang w:eastAsia="zh-CN"/>
        </w:rPr>
      </w:pPr>
      <w:r>
        <w:rPr>
          <w:lang w:eastAsia="zh-CN"/>
        </w:rPr>
        <w:t>研究二以大型语言模型（</w:t>
      </w:r>
      <w:r>
        <w:rPr>
          <w:lang w:eastAsia="zh-CN"/>
        </w:rPr>
        <w:t>claude-sonnet-4.5</w:t>
      </w:r>
      <w:r>
        <w:rPr>
          <w:lang w:eastAsia="zh-CN"/>
        </w:rPr>
        <w:t>）对</w:t>
      </w:r>
      <w:r>
        <w:rPr>
          <w:lang w:eastAsia="zh-CN"/>
        </w:rPr>
        <w:t xml:space="preserve"> Issue </w:t>
      </w:r>
      <w:r>
        <w:rPr>
          <w:lang w:eastAsia="zh-CN"/>
        </w:rPr>
        <w:t>评论进行情感打分，并已收集了愤怒、厌恶、恐惧、快乐、悲伤、惊讶及期望失验七个细粒度情感维度的评分数据（详见附录</w:t>
      </w:r>
      <w:r>
        <w:rPr>
          <w:lang w:eastAsia="zh-CN"/>
        </w:rPr>
        <w:t>D</w:t>
      </w:r>
      <w:r>
        <w:rPr>
          <w:lang w:eastAsia="zh-CN"/>
        </w:rPr>
        <w:t>）。然而，受限于研究框架，本文的</w:t>
      </w:r>
      <w:r>
        <w:rPr>
          <w:lang w:eastAsia="zh-CN"/>
        </w:rPr>
        <w:t xml:space="preserve"> VAR </w:t>
      </w:r>
      <w:r>
        <w:rPr>
          <w:lang w:eastAsia="zh-CN"/>
        </w:rPr>
        <w:t>模型仅使用了综合情感极性（整体正负向）这一维度，七类细粒度情感数据尚待充分挖</w:t>
      </w:r>
      <w:r>
        <w:rPr>
          <w:lang w:eastAsia="zh-CN"/>
        </w:rPr>
        <w:lastRenderedPageBreak/>
        <w:t>掘。未来研究可沿三个方向推进。其一，利用已有的细粒度数据，分析愤怒、恐惧、悲伤、期望失验等具体情感类型对代码活动与讨论活动的差异化影响。例如，</w:t>
      </w:r>
      <w:r>
        <w:rPr>
          <w:lang w:eastAsia="zh-CN"/>
        </w:rPr>
        <w:t>“</w:t>
      </w:r>
      <w:r>
        <w:rPr>
          <w:lang w:eastAsia="zh-CN"/>
        </w:rPr>
        <w:t>愤怒</w:t>
      </w:r>
      <w:r>
        <w:rPr>
          <w:lang w:eastAsia="zh-CN"/>
        </w:rPr>
        <w:t>“</w:t>
      </w:r>
      <w:r>
        <w:rPr>
          <w:lang w:eastAsia="zh-CN"/>
        </w:rPr>
        <w:t>是否比</w:t>
      </w:r>
      <w:r>
        <w:rPr>
          <w:lang w:eastAsia="zh-CN"/>
        </w:rPr>
        <w:t>“</w:t>
      </w:r>
      <w:r>
        <w:rPr>
          <w:lang w:eastAsia="zh-CN"/>
        </w:rPr>
        <w:t>沮丧</w:t>
      </w:r>
      <w:r>
        <w:rPr>
          <w:lang w:eastAsia="zh-CN"/>
        </w:rPr>
        <w:t>”</w:t>
      </w:r>
      <w:r>
        <w:rPr>
          <w:lang w:eastAsia="zh-CN"/>
        </w:rPr>
        <w:t>更能激发即时代码行动？</w:t>
      </w:r>
      <w:r>
        <w:rPr>
          <w:lang w:eastAsia="zh-CN"/>
        </w:rPr>
        <w:t>“</w:t>
      </w:r>
      <w:r>
        <w:rPr>
          <w:lang w:eastAsia="zh-CN"/>
        </w:rPr>
        <w:t>期望失验</w:t>
      </w:r>
      <w:r>
        <w:rPr>
          <w:lang w:eastAsia="zh-CN"/>
        </w:rPr>
        <w:t>”</w:t>
      </w:r>
      <w:r>
        <w:rPr>
          <w:lang w:eastAsia="zh-CN"/>
        </w:rPr>
        <w:t>是否与</w:t>
      </w:r>
      <w:r>
        <w:rPr>
          <w:lang w:eastAsia="zh-CN"/>
        </w:rPr>
        <w:t xml:space="preserve"> H3 </w:t>
      </w:r>
      <w:r>
        <w:rPr>
          <w:lang w:eastAsia="zh-CN"/>
        </w:rPr>
        <w:t>中的个体期望失验机制在社区层面产生共振？其二，对</w:t>
      </w:r>
      <w:r>
        <w:rPr>
          <w:lang w:eastAsia="zh-CN"/>
        </w:rPr>
        <w:t xml:space="preserve"> LLM </w:t>
      </w:r>
      <w:r>
        <w:rPr>
          <w:lang w:eastAsia="zh-CN"/>
        </w:rPr>
        <w:t>评分结果开展人工标注基准测试（</w:t>
      </w:r>
      <w:r>
        <w:rPr>
          <w:lang w:eastAsia="zh-CN"/>
        </w:rPr>
        <w:t>annotation benchmark</w:t>
      </w:r>
      <w:r>
        <w:rPr>
          <w:lang w:eastAsia="zh-CN"/>
        </w:rPr>
        <w:t>），在比特币</w:t>
      </w:r>
      <w:r>
        <w:rPr>
          <w:lang w:eastAsia="zh-CN"/>
        </w:rPr>
        <w:t xml:space="preserve"> Issue </w:t>
      </w:r>
      <w:r>
        <w:rPr>
          <w:lang w:eastAsia="zh-CN"/>
        </w:rPr>
        <w:t>评论样本上评估</w:t>
      </w:r>
      <w:r>
        <w:rPr>
          <w:lang w:eastAsia="zh-CN"/>
        </w:rPr>
        <w:t xml:space="preserve"> claude-sonnet-4.5 </w:t>
      </w:r>
      <w:r>
        <w:rPr>
          <w:lang w:eastAsia="zh-CN"/>
        </w:rPr>
        <w:t>打分与人工标注的一致性（</w:t>
      </w:r>
      <w:r>
        <w:rPr>
          <w:lang w:eastAsia="zh-CN"/>
        </w:rPr>
        <w:t xml:space="preserve">Cohen’s </w:t>
      </w:r>
      <w:r>
        <w:t>κ</w:t>
      </w:r>
      <w:r>
        <w:rPr>
          <w:lang w:eastAsia="zh-CN"/>
        </w:rPr>
        <w:t>），进一步确认方法效度。其三，引入情感来源的区分维度，将核心开发者（</w:t>
      </w:r>
      <w:r>
        <w:rPr>
          <w:lang w:eastAsia="zh-CN"/>
        </w:rPr>
        <w:t>committers</w:t>
      </w:r>
      <w:r>
        <w:rPr>
          <w:lang w:eastAsia="zh-CN"/>
        </w:rPr>
        <w:t>）与外围参与者（用户、贡献者）的情感表达分别建模，以识别不同来源情感信号的影响异质性及其在社区中的传播路径。</w:t>
      </w:r>
    </w:p>
    <w:p w14:paraId="4C0937FC" w14:textId="77777777" w:rsidR="009D2938" w:rsidRDefault="0048176E">
      <w:pPr>
        <w:pStyle w:val="3"/>
        <w:rPr>
          <w:lang w:eastAsia="zh-CN"/>
        </w:rPr>
      </w:pPr>
      <w:bookmarkStart w:id="319" w:name="两项研究的整合分析框架"/>
      <w:bookmarkStart w:id="320" w:name="_Toc229819469"/>
      <w:r>
        <w:rPr>
          <w:lang w:eastAsia="zh-CN"/>
        </w:rPr>
        <w:t>两项研究的整合分析框架</w:t>
      </w:r>
      <w:bookmarkEnd w:id="319"/>
      <w:bookmarkEnd w:id="320"/>
    </w:p>
    <w:p w14:paraId="18B5A9FF" w14:textId="77777777" w:rsidR="009D2938" w:rsidRDefault="0048176E">
      <w:pPr>
        <w:pStyle w:val="FirstParagraph"/>
        <w:rPr>
          <w:lang w:eastAsia="zh-CN"/>
        </w:rPr>
      </w:pPr>
      <w:r>
        <w:rPr>
          <w:lang w:eastAsia="zh-CN"/>
        </w:rPr>
        <w:t>本文将两项研究分别置于个体层面和社区层面加以考察。虽然第六章从理论层面提出了</w:t>
      </w:r>
      <w:r>
        <w:rPr>
          <w:lang w:eastAsia="zh-CN"/>
        </w:rPr>
        <w:t>“</w:t>
      </w:r>
      <w:r>
        <w:rPr>
          <w:lang w:eastAsia="zh-CN"/>
        </w:rPr>
        <w:t>双层信息环境</w:t>
      </w:r>
      <w:r>
        <w:rPr>
          <w:lang w:eastAsia="zh-CN"/>
        </w:rPr>
        <w:t>”</w:t>
      </w:r>
      <w:r>
        <w:rPr>
          <w:lang w:eastAsia="zh-CN"/>
        </w:rPr>
        <w:t>框架并讨论了跨层次反馈假说，但尚未在实证层面直接检验两类信息效应的交互作用。未来研究可以尝试构建一个整合性分析框架，同时纳入捐赠信息披露事件与社区情感变量，考察二者的独立效应、交互效应及跨层次反馈机制。</w:t>
      </w:r>
    </w:p>
    <w:p w14:paraId="0C476140" w14:textId="77777777" w:rsidR="009D2938" w:rsidRDefault="0048176E">
      <w:pPr>
        <w:pStyle w:val="a0"/>
        <w:rPr>
          <w:lang w:eastAsia="zh-CN"/>
        </w:rPr>
      </w:pPr>
      <w:r>
        <w:rPr>
          <w:lang w:eastAsia="zh-CN"/>
        </w:rPr>
        <w:t>例如，捐赠信息披露对个体行为的激励效应，是否会因社区情感氛围的差异而产生调节？在负面情感弥漫的社区背景下，非定向捐赠披露的</w:t>
      </w:r>
      <w:r>
        <w:rPr>
          <w:lang w:eastAsia="zh-CN"/>
        </w:rPr>
        <w:t>“</w:t>
      </w:r>
      <w:r>
        <w:rPr>
          <w:lang w:eastAsia="zh-CN"/>
        </w:rPr>
        <w:t>预期性激励</w:t>
      </w:r>
      <w:r>
        <w:rPr>
          <w:lang w:eastAsia="zh-CN"/>
        </w:rPr>
        <w:t>”</w:t>
      </w:r>
      <w:r>
        <w:rPr>
          <w:lang w:eastAsia="zh-CN"/>
        </w:rPr>
        <w:t>是否会被削弱或放大？反过来，个体层面激励机制的激活，是否会通过行为外溢影响社区整体的情感状态，从而形成从信息披露到情感再到行为的完整反馈回路？这些跨层次的动态过程将是理解开源社区信息生态的重要研究议题，也是本文所提双层信息环境框架最具潜力的发展方向。在方法层面，未来可以考虑引入多层次模型（</w:t>
      </w:r>
      <w:r>
        <w:rPr>
          <w:lang w:eastAsia="zh-CN"/>
        </w:rPr>
        <w:t>HLM</w:t>
      </w:r>
      <w:r>
        <w:rPr>
          <w:lang w:eastAsia="zh-CN"/>
        </w:rPr>
        <w:t>）、门限</w:t>
      </w:r>
      <w:r>
        <w:rPr>
          <w:lang w:eastAsia="zh-CN"/>
        </w:rPr>
        <w:t>VAR</w:t>
      </w:r>
      <w:r>
        <w:rPr>
          <w:lang w:eastAsia="zh-CN"/>
        </w:rPr>
        <w:t>（</w:t>
      </w:r>
      <w:r>
        <w:rPr>
          <w:lang w:eastAsia="zh-CN"/>
        </w:rPr>
        <w:t>Threshold VAR</w:t>
      </w:r>
      <w:r>
        <w:rPr>
          <w:lang w:eastAsia="zh-CN"/>
        </w:rPr>
        <w:t>）或时变参数</w:t>
      </w:r>
      <w:r>
        <w:rPr>
          <w:lang w:eastAsia="zh-CN"/>
        </w:rPr>
        <w:t>VAR</w:t>
      </w:r>
      <w:r>
        <w:rPr>
          <w:lang w:eastAsia="zh-CN"/>
        </w:rPr>
        <w:t>（</w:t>
      </w:r>
      <w:r>
        <w:rPr>
          <w:lang w:eastAsia="zh-CN"/>
        </w:rPr>
        <w:t>TVP-VAR</w:t>
      </w:r>
      <w:r>
        <w:rPr>
          <w:lang w:eastAsia="zh-CN"/>
        </w:rPr>
        <w:t>）模型，以更完整地刻画信息</w:t>
      </w:r>
      <w:r>
        <w:rPr>
          <w:lang w:eastAsia="zh-CN"/>
        </w:rPr>
        <w:t>—</w:t>
      </w:r>
      <w:r>
        <w:rPr>
          <w:lang w:eastAsia="zh-CN"/>
        </w:rPr>
        <w:t>情感</w:t>
      </w:r>
      <w:r>
        <w:rPr>
          <w:lang w:eastAsia="zh-CN"/>
        </w:rPr>
        <w:t>—</w:t>
      </w:r>
      <w:r>
        <w:rPr>
          <w:lang w:eastAsia="zh-CN"/>
        </w:rPr>
        <w:t>行为三者之间的非线性和时变特征。</w:t>
      </w:r>
    </w:p>
    <w:p w14:paraId="296A7DE9" w14:textId="77777777" w:rsidR="009D2938" w:rsidRDefault="0048176E">
      <w:pPr>
        <w:pStyle w:val="1"/>
        <w:rPr>
          <w:lang w:eastAsia="zh-CN"/>
        </w:rPr>
      </w:pPr>
      <w:bookmarkStart w:id="321" w:name="sls-第一阶段回归结果"/>
      <w:bookmarkStart w:id="322" w:name="_Toc229819470"/>
      <w:r>
        <w:rPr>
          <w:lang w:eastAsia="zh-CN"/>
        </w:rPr>
        <w:t xml:space="preserve">2SLS </w:t>
      </w:r>
      <w:r>
        <w:rPr>
          <w:lang w:eastAsia="zh-CN"/>
        </w:rPr>
        <w:t>第一阶段回归结果</w:t>
      </w:r>
      <w:bookmarkEnd w:id="321"/>
      <w:bookmarkEnd w:id="322"/>
    </w:p>
    <w:p w14:paraId="756D2D2E" w14:textId="6238D178" w:rsidR="009D2938" w:rsidRDefault="0048176E">
      <w:pPr>
        <w:pStyle w:val="FirstParagraph"/>
      </w:pPr>
      <w:r>
        <w:rPr>
          <w:lang w:eastAsia="zh-CN"/>
        </w:rPr>
        <w:t>表</w:t>
      </w:r>
      <w:r>
        <w:rPr>
          <w:lang w:eastAsia="zh-CN"/>
        </w:rPr>
        <w:t> </w:t>
      </w:r>
      <w:r>
        <w:rPr>
          <w:lang w:eastAsia="zh-CN"/>
        </w:rPr>
        <w:t>报告了两阶段最小二乘法（</w:t>
      </w:r>
      <w:r>
        <w:rPr>
          <w:lang w:eastAsia="zh-CN"/>
        </w:rPr>
        <w:t>2SLS</w:t>
      </w:r>
      <w:r>
        <w:rPr>
          <w:lang w:eastAsia="zh-CN"/>
        </w:rPr>
        <w:t>）第一阶段的回归结果。</w:t>
      </w:r>
      <w:r>
        <w:rPr>
          <w:lang w:eastAsia="zh-CN"/>
        </w:rPr>
        <w:t xml:space="preserve"> </w:t>
      </w:r>
      <w:proofErr w:type="spellStart"/>
      <w:r>
        <w:t>两个内生变量分别为非定向信息披露强度</w:t>
      </w:r>
      <w:proofErr w:type="spellEnd"/>
      <w:r>
        <w:t>（）</w:t>
      </w:r>
      <w:proofErr w:type="spellStart"/>
      <w:r>
        <w:t>及其与定向信息披露的交互项</w:t>
      </w:r>
      <w:proofErr w:type="spellEnd"/>
      <w:r>
        <w:t>（），</w:t>
      </w:r>
      <w:r>
        <w:t xml:space="preserve"> </w:t>
      </w:r>
      <w:proofErr w:type="spellStart"/>
      <w:r>
        <w:t>两个排除性</w:t>
      </w:r>
      <w:r>
        <w:lastRenderedPageBreak/>
        <w:t>工具变量分别为</w:t>
      </w:r>
      <w:r>
        <w:t>“Bitcoin</w:t>
      </w:r>
      <w:proofErr w:type="spellEnd"/>
      <w:r>
        <w:t xml:space="preserve"> </w:t>
      </w:r>
      <w:proofErr w:type="spellStart"/>
      <w:r>
        <w:t>Brink”Google</w:t>
      </w:r>
      <w:proofErr w:type="spellEnd"/>
      <w:r>
        <w:t xml:space="preserve"> Trends </w:t>
      </w:r>
      <w:proofErr w:type="spellStart"/>
      <w:r>
        <w:t>搜索指数的四周移动平均值的对数</w:t>
      </w:r>
      <w:proofErr w:type="spellEnd"/>
      <w:r>
        <w:t>（）</w:t>
      </w:r>
      <w:r>
        <w:t xml:space="preserve"> </w:t>
      </w:r>
      <w:proofErr w:type="spellStart"/>
      <w:r>
        <w:t>以及搜索指数与定向披露的交互项</w:t>
      </w:r>
      <w:proofErr w:type="spellEnd"/>
      <w:r>
        <w:t>（）。</w:t>
      </w:r>
      <w:hyperlink w:anchor="tab:first-stage"/>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p>
    <w:p w14:paraId="786B403C" w14:textId="77777777" w:rsidR="009D2938" w:rsidRDefault="0048176E">
      <w:pPr>
        <w:pStyle w:val="a0"/>
        <w:rPr>
          <w:lang w:eastAsia="zh-CN"/>
        </w:rPr>
      </w:pPr>
      <w:r>
        <w:rPr>
          <w:lang w:eastAsia="zh-CN"/>
        </w:rPr>
        <w:t>第一阶段结果显示，</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oMath>
      <w:r>
        <w:rPr>
          <w:lang w:eastAsia="zh-CN"/>
        </w:rPr>
        <w:t xml:space="preserve"> </w:t>
      </w:r>
      <w:r>
        <w:rPr>
          <w:lang w:eastAsia="zh-CN"/>
        </w:rPr>
        <w:t>对</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的估计系数为</w:t>
      </w:r>
      <w:r>
        <w:rPr>
          <w:lang w:eastAsia="zh-CN"/>
        </w:rPr>
        <w:t xml:space="preserve"> 7.461</w:t>
      </w:r>
      <w:r>
        <w:rPr>
          <w:lang w:eastAsia="zh-CN"/>
        </w:rPr>
        <w:t>（</w:t>
      </w:r>
      <m:oMath>
        <m:r>
          <w:rPr>
            <w:rFonts w:ascii="Cambria Math" w:hAnsi="Cambria Math"/>
            <w:lang w:eastAsia="zh-CN"/>
          </w:rPr>
          <m:t>t=8348.74</m:t>
        </m:r>
      </m:oMath>
      <w:r>
        <w:rPr>
          <w:lang w:eastAsia="zh-CN"/>
        </w:rPr>
        <w:t>，</w:t>
      </w:r>
      <m:oMath>
        <m:r>
          <w:rPr>
            <w:rFonts w:ascii="Cambria Math" w:hAnsi="Cambria Math"/>
            <w:lang w:eastAsia="zh-CN"/>
          </w:rPr>
          <m:t>p&lt;0.01</m:t>
        </m:r>
      </m:oMath>
      <w:r>
        <w:rPr>
          <w:lang w:eastAsia="zh-CN"/>
        </w:rPr>
        <w:t>），</w:t>
      </w:r>
      <w:r>
        <w:rPr>
          <w:lang w:eastAsia="zh-CN"/>
        </w:rPr>
        <w:t xml:space="preserve"> </w:t>
      </w:r>
      <w:r>
        <w:rPr>
          <w:lang w:eastAsia="zh-CN"/>
        </w:rPr>
        <w:t>表明公众搜索关注度每提升</w:t>
      </w:r>
      <w:r>
        <w:rPr>
          <w:lang w:eastAsia="zh-CN"/>
        </w:rPr>
        <w:t xml:space="preserve"> 1%</w:t>
      </w:r>
      <w:r>
        <w:rPr>
          <w:lang w:eastAsia="zh-CN"/>
        </w:rPr>
        <w:t>，</w:t>
      </w:r>
      <w:r>
        <w:rPr>
          <w:lang w:eastAsia="zh-CN"/>
        </w:rPr>
        <w:t xml:space="preserve">Brink </w:t>
      </w:r>
      <w:r>
        <w:rPr>
          <w:lang w:eastAsia="zh-CN"/>
        </w:rPr>
        <w:t>的捐款金额四周移动平均值增加约</w:t>
      </w:r>
      <w:r>
        <w:rPr>
          <w:lang w:eastAsia="zh-CN"/>
        </w:rPr>
        <w:t xml:space="preserve"> 7.5%</w:t>
      </w:r>
      <w:r>
        <w:rPr>
          <w:lang w:eastAsia="zh-CN"/>
        </w:rPr>
        <w:t>，</w:t>
      </w:r>
      <w:r>
        <w:rPr>
          <w:lang w:eastAsia="zh-CN"/>
        </w:rPr>
        <w:t xml:space="preserve"> </w:t>
      </w:r>
      <w:r>
        <w:rPr>
          <w:lang w:eastAsia="zh-CN"/>
        </w:rPr>
        <w:t>工具变量与内生变量之间存在极强的正向关联。</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对</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的系数同样高度显著（</w:t>
      </w:r>
      <m:oMath>
        <m:r>
          <w:rPr>
            <w:rFonts w:ascii="Cambria Math" w:hAnsi="Cambria Math"/>
            <w:lang w:eastAsia="zh-CN"/>
          </w:rPr>
          <m:t>t=16023.42</m:t>
        </m:r>
      </m:oMath>
      <w:r>
        <w:rPr>
          <w:lang w:eastAsia="zh-CN"/>
        </w:rPr>
        <w:t>，</w:t>
      </w:r>
      <m:oMath>
        <m:r>
          <w:rPr>
            <w:rFonts w:ascii="Cambria Math" w:hAnsi="Cambria Math"/>
            <w:lang w:eastAsia="zh-CN"/>
          </w:rPr>
          <m:t>p&lt;0.01</m:t>
        </m:r>
      </m:oMath>
      <w:r>
        <w:rPr>
          <w:lang w:eastAsia="zh-CN"/>
        </w:rPr>
        <w:t>），</w:t>
      </w:r>
      <w:r>
        <w:rPr>
          <w:lang w:eastAsia="zh-CN"/>
        </w:rPr>
        <w:t xml:space="preserve"> </w:t>
      </w:r>
      <w:r>
        <w:rPr>
          <w:lang w:eastAsia="zh-CN"/>
        </w:rPr>
        <w:t>确认了交互项工具变量的相关性条件。</w:t>
      </w:r>
      <w:r>
        <w:rPr>
          <w:lang w:eastAsia="zh-CN"/>
        </w:rPr>
        <w:t xml:space="preserve"> </w:t>
      </w:r>
      <w:r>
        <w:rPr>
          <w:lang w:eastAsia="zh-CN"/>
        </w:rPr>
        <w:t>两个工具变量的</w:t>
      </w:r>
      <w:r>
        <w:rPr>
          <w:lang w:eastAsia="zh-CN"/>
        </w:rPr>
        <w:t xml:space="preserve"> </w:t>
      </w:r>
      <m:oMath>
        <m:r>
          <w:rPr>
            <w:rFonts w:ascii="Cambria Math" w:hAnsi="Cambria Math"/>
            <w:lang w:eastAsia="zh-CN"/>
          </w:rPr>
          <m:t>t</m:t>
        </m:r>
      </m:oMath>
      <w:r>
        <w:rPr>
          <w:lang w:eastAsia="zh-CN"/>
        </w:rPr>
        <w:t xml:space="preserve"> </w:t>
      </w:r>
      <w:r>
        <w:rPr>
          <w:lang w:eastAsia="zh-CN"/>
        </w:rPr>
        <w:t>统计量均远超传统阈值，</w:t>
      </w:r>
      <w:r>
        <w:rPr>
          <w:lang w:eastAsia="zh-CN"/>
        </w:rPr>
        <w:t xml:space="preserve"> </w:t>
      </w:r>
      <w:r>
        <w:rPr>
          <w:lang w:eastAsia="zh-CN"/>
        </w:rPr>
        <w:t>结合主分析中报告的</w:t>
      </w:r>
      <w:r>
        <w:rPr>
          <w:lang w:eastAsia="zh-CN"/>
        </w:rPr>
        <w:t xml:space="preserve"> Cragg-Donald Wald F </w:t>
      </w:r>
      <w:r>
        <w:rPr>
          <w:lang w:eastAsia="zh-CN"/>
        </w:rPr>
        <w:t>统计量（</w:t>
      </w:r>
      <m:oMath>
        <m:r>
          <w:rPr>
            <w:rFonts w:ascii="Cambria Math" w:hAnsi="Cambria Math"/>
            <w:lang w:eastAsia="zh-CN"/>
          </w:rPr>
          <m:t>2.79×</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w:t>
      </w:r>
      <w:r>
        <w:rPr>
          <w:lang w:eastAsia="zh-CN"/>
        </w:rPr>
        <w:t xml:space="preserve"> </w:t>
      </w:r>
      <w:r>
        <w:rPr>
          <w:lang w:eastAsia="zh-CN"/>
        </w:rPr>
        <w:t>充分排除了弱工具变量的可能性。</w:t>
      </w:r>
    </w:p>
    <w:p w14:paraId="458C27D2" w14:textId="77777777" w:rsidR="009D2938" w:rsidRDefault="0048176E">
      <w:pPr>
        <w:pStyle w:val="TableCaption"/>
        <w:rPr>
          <w:lang w:eastAsia="zh-CN"/>
        </w:rPr>
      </w:pPr>
      <w:r>
        <w:rPr>
          <w:lang w:eastAsia="zh-CN"/>
        </w:rPr>
        <w:t xml:space="preserve">2SLS </w:t>
      </w:r>
      <w:r>
        <w:rPr>
          <w:lang w:eastAsia="zh-CN"/>
        </w:rPr>
        <w:t>第一阶段回归结果</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C0" w:firstRow="0" w:lastRow="1" w:firstColumn="1" w:lastColumn="1" w:noHBand="1" w:noVBand="1"/>
      </w:tblPr>
      <w:tblGrid>
        <w:gridCol w:w="3248"/>
        <w:gridCol w:w="1301"/>
        <w:gridCol w:w="1301"/>
      </w:tblGrid>
      <w:tr w:rsidR="009D2938" w14:paraId="6E1837AD" w14:textId="77777777" w:rsidTr="004A6767">
        <w:trPr>
          <w:jc w:val="center"/>
        </w:trPr>
        <w:tc>
          <w:tcPr>
            <w:tcW w:w="0" w:type="auto"/>
          </w:tcPr>
          <w:p w14:paraId="2CE07E07" w14:textId="77777777" w:rsidR="009D2938" w:rsidRDefault="009D2938">
            <w:pPr>
              <w:rPr>
                <w:lang w:eastAsia="zh-CN"/>
              </w:rPr>
            </w:pPr>
          </w:p>
        </w:tc>
        <w:tc>
          <w:tcPr>
            <w:tcW w:w="0" w:type="auto"/>
          </w:tcPr>
          <w:p w14:paraId="3B4FAB1C" w14:textId="77777777" w:rsidR="009D2938" w:rsidRDefault="009D2938">
            <w:pPr>
              <w:rPr>
                <w:lang w:eastAsia="zh-CN"/>
              </w:rPr>
            </w:pPr>
          </w:p>
        </w:tc>
        <w:tc>
          <w:tcPr>
            <w:tcW w:w="0" w:type="auto"/>
          </w:tcPr>
          <w:p w14:paraId="7A641F78" w14:textId="77777777" w:rsidR="009D2938" w:rsidRDefault="009D2938">
            <w:pPr>
              <w:rPr>
                <w:lang w:eastAsia="zh-CN"/>
              </w:rPr>
            </w:pPr>
          </w:p>
        </w:tc>
      </w:tr>
      <w:tr w:rsidR="009D2938" w14:paraId="1B7A2515" w14:textId="77777777" w:rsidTr="004A6767">
        <w:trPr>
          <w:jc w:val="center"/>
        </w:trPr>
        <w:tc>
          <w:tcPr>
            <w:tcW w:w="0" w:type="auto"/>
          </w:tcPr>
          <w:p w14:paraId="321CD611" w14:textId="7B636171" w:rsidR="009D2938" w:rsidRDefault="0048176E">
            <w:pPr>
              <w:pStyle w:val="Compact"/>
            </w:pPr>
            <w:proofErr w:type="spellStart"/>
            <w:r>
              <w:t>变量</w:t>
            </w:r>
            <w:proofErr w:type="spellEnd"/>
          </w:p>
        </w:tc>
        <w:tc>
          <w:tcPr>
            <w:tcW w:w="0" w:type="auto"/>
          </w:tcPr>
          <w:p w14:paraId="174D2B83" w14:textId="77777777" w:rsidR="009D2938" w:rsidRDefault="0048176E">
            <w:pPr>
              <w:pStyle w:val="Compact"/>
              <w:jc w:val="right"/>
            </w:pPr>
            <m:oMathPara>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068AF232" w14:textId="77777777" w:rsidR="009D2938" w:rsidRDefault="0048176E">
            <w:pPr>
              <w:pStyle w:val="Compact"/>
              <w:jc w:val="right"/>
            </w:pPr>
            <m:oMathPara>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r>
      <w:tr w:rsidR="009D2938" w14:paraId="19CDDC16" w14:textId="77777777" w:rsidTr="004A6767">
        <w:trPr>
          <w:jc w:val="center"/>
        </w:trPr>
        <w:tc>
          <w:tcPr>
            <w:tcW w:w="0" w:type="auto"/>
          </w:tcPr>
          <w:p w14:paraId="37ED63F5" w14:textId="77777777" w:rsidR="009D2938" w:rsidRDefault="006436D0">
            <w:pPr>
              <w:pStyle w:val="Compact"/>
            </w:pPr>
            <m:oMath>
              <m:sSub>
                <m:sSubPr>
                  <m:ctrlPr>
                    <w:rPr>
                      <w:rFonts w:ascii="Cambria Math" w:hAnsi="Cambria Math"/>
                    </w:rPr>
                  </m:ctrlPr>
                </m:sSubPr>
                <m:e>
                  <m:r>
                    <w:rPr>
                      <w:rFonts w:ascii="Cambria Math" w:hAnsi="Cambria Math"/>
                    </w:rPr>
                    <m:t>Z</m:t>
                  </m:r>
                </m:e>
                <m:sub>
                  <m:r>
                    <w:rPr>
                      <w:rFonts w:ascii="Cambria Math" w:hAnsi="Cambria Math"/>
                    </w:rPr>
                    <m:t>t</m:t>
                  </m:r>
                </m:sub>
              </m:sSub>
            </m:oMath>
            <w:r w:rsidR="0048176E">
              <w:t>（搜索指数）</w:t>
            </w:r>
          </w:p>
        </w:tc>
        <w:tc>
          <w:tcPr>
            <w:tcW w:w="0" w:type="auto"/>
          </w:tcPr>
          <w:p w14:paraId="292072DD" w14:textId="77777777" w:rsidR="009D2938" w:rsidRDefault="0048176E">
            <w:pPr>
              <w:pStyle w:val="Compact"/>
              <w:jc w:val="right"/>
            </w:pPr>
            <w:r>
              <w:t>7.461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5CE35F5A" w14:textId="77777777" w:rsidR="009D2938" w:rsidRDefault="0048176E">
            <w:pPr>
              <w:pStyle w:val="Compact"/>
              <w:jc w:val="right"/>
            </w:pPr>
            <m:oMath>
              <m:r>
                <w:rPr>
                  <w:rFonts w:ascii="Cambria Math" w:hAnsi="Cambria Math"/>
                </w:rPr>
                <m:t>-</m:t>
              </m:r>
            </m:oMath>
            <w:r>
              <w:t>0.092</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32E5A118" w14:textId="77777777" w:rsidTr="004A6767">
        <w:trPr>
          <w:jc w:val="center"/>
        </w:trPr>
        <w:tc>
          <w:tcPr>
            <w:tcW w:w="0" w:type="auto"/>
          </w:tcPr>
          <w:p w14:paraId="0980EA0C" w14:textId="77777777" w:rsidR="009D2938" w:rsidRDefault="009D2938"/>
        </w:tc>
        <w:tc>
          <w:tcPr>
            <w:tcW w:w="0" w:type="auto"/>
          </w:tcPr>
          <w:p w14:paraId="319F8EB9" w14:textId="77777777" w:rsidR="009D2938" w:rsidRDefault="0048176E">
            <w:pPr>
              <w:pStyle w:val="Compact"/>
              <w:jc w:val="right"/>
            </w:pPr>
            <w:r>
              <w:t>(8348.74)</w:t>
            </w:r>
          </w:p>
        </w:tc>
        <w:tc>
          <w:tcPr>
            <w:tcW w:w="0" w:type="auto"/>
          </w:tcPr>
          <w:p w14:paraId="51332A2B" w14:textId="77777777" w:rsidR="009D2938" w:rsidRDefault="0048176E">
            <w:pPr>
              <w:pStyle w:val="Compact"/>
              <w:jc w:val="right"/>
            </w:pPr>
            <w:r>
              <w:t>(</w:t>
            </w:r>
            <m:oMath>
              <m:r>
                <w:rPr>
                  <w:rFonts w:ascii="Cambria Math" w:hAnsi="Cambria Math"/>
                </w:rPr>
                <m:t>-</m:t>
              </m:r>
            </m:oMath>
            <w:r>
              <w:t>408.33)</w:t>
            </w:r>
          </w:p>
        </w:tc>
      </w:tr>
      <w:tr w:rsidR="009D2938" w14:paraId="4C03B0DC" w14:textId="77777777" w:rsidTr="004A6767">
        <w:trPr>
          <w:jc w:val="center"/>
        </w:trPr>
        <w:tc>
          <w:tcPr>
            <w:tcW w:w="0" w:type="auto"/>
          </w:tcPr>
          <w:p w14:paraId="2E61D7A8" w14:textId="77777777" w:rsidR="009D2938" w:rsidRDefault="006436D0">
            <w:pPr>
              <w:pStyle w:val="Compact"/>
              <w:rPr>
                <w:lang w:eastAsia="zh-CN"/>
              </w:rPr>
            </w:pP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rsidR="0048176E">
              <w:rPr>
                <w:lang w:eastAsia="zh-CN"/>
              </w:rPr>
              <w:t>（搜索指数</w:t>
            </w:r>
            <m:oMath>
              <m:r>
                <w:rPr>
                  <w:rFonts w:ascii="Cambria Math" w:hAnsi="Cambria Math"/>
                  <w:lang w:eastAsia="zh-CN"/>
                </w:rPr>
                <m:t>×</m:t>
              </m:r>
            </m:oMath>
            <w:r w:rsidR="0048176E">
              <w:rPr>
                <w:lang w:eastAsia="zh-CN"/>
              </w:rPr>
              <w:t>定向披露）</w:t>
            </w:r>
          </w:p>
        </w:tc>
        <w:tc>
          <w:tcPr>
            <w:tcW w:w="0" w:type="auto"/>
          </w:tcPr>
          <w:p w14:paraId="7A9B1BDF" w14:textId="77777777" w:rsidR="009D2938" w:rsidRDefault="0048176E">
            <w:pPr>
              <w:pStyle w:val="Compact"/>
              <w:jc w:val="right"/>
            </w:pPr>
            <w:r>
              <w:t>0.000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2B894408" w14:textId="77777777" w:rsidR="009D2938" w:rsidRDefault="0048176E">
            <w:pPr>
              <w:pStyle w:val="Compact"/>
              <w:jc w:val="right"/>
            </w:pPr>
            <w:r>
              <w:t>0.000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141F2969" w14:textId="77777777" w:rsidTr="004A6767">
        <w:trPr>
          <w:jc w:val="center"/>
        </w:trPr>
        <w:tc>
          <w:tcPr>
            <w:tcW w:w="0" w:type="auto"/>
          </w:tcPr>
          <w:p w14:paraId="44A4CC7A" w14:textId="77777777" w:rsidR="009D2938" w:rsidRDefault="009D2938"/>
        </w:tc>
        <w:tc>
          <w:tcPr>
            <w:tcW w:w="0" w:type="auto"/>
          </w:tcPr>
          <w:p w14:paraId="01453506" w14:textId="77777777" w:rsidR="009D2938" w:rsidRDefault="0048176E">
            <w:pPr>
              <w:pStyle w:val="Compact"/>
              <w:jc w:val="right"/>
            </w:pPr>
            <w:r>
              <w:t>(48127.75)</w:t>
            </w:r>
          </w:p>
        </w:tc>
        <w:tc>
          <w:tcPr>
            <w:tcW w:w="0" w:type="auto"/>
          </w:tcPr>
          <w:p w14:paraId="570FCC58" w14:textId="77777777" w:rsidR="009D2938" w:rsidRDefault="0048176E">
            <w:pPr>
              <w:pStyle w:val="Compact"/>
              <w:jc w:val="right"/>
            </w:pPr>
            <w:r>
              <w:t>(16023.42)</w:t>
            </w:r>
          </w:p>
        </w:tc>
      </w:tr>
      <w:tr w:rsidR="009D2938" w14:paraId="561CC66E" w14:textId="77777777" w:rsidTr="004A6767">
        <w:trPr>
          <w:jc w:val="center"/>
        </w:trPr>
        <w:tc>
          <w:tcPr>
            <w:tcW w:w="0" w:type="auto"/>
          </w:tcPr>
          <w:p w14:paraId="0A844D22" w14:textId="77777777" w:rsidR="009D2938" w:rsidRDefault="0048176E">
            <w:pPr>
              <w:pStyle w:val="Compact"/>
            </w:pP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（定向信息披露）</w:t>
            </w:r>
          </w:p>
        </w:tc>
        <w:tc>
          <w:tcPr>
            <w:tcW w:w="0" w:type="auto"/>
          </w:tcPr>
          <w:p w14:paraId="108FB65F" w14:textId="77777777" w:rsidR="009D2938" w:rsidRDefault="0048176E">
            <w:pPr>
              <w:pStyle w:val="Compact"/>
              <w:jc w:val="right"/>
            </w:pPr>
            <m:oMath>
              <m:r>
                <w:rPr>
                  <w:rFonts w:ascii="Cambria Math" w:hAnsi="Cambria Math"/>
                </w:rPr>
                <m:t>-</m:t>
              </m:r>
            </m:oMath>
            <w:r>
              <w:t>0.028</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45403A5" w14:textId="77777777" w:rsidR="009D2938" w:rsidRDefault="0048176E">
            <w:pPr>
              <w:pStyle w:val="Compact"/>
              <w:jc w:val="right"/>
            </w:pPr>
            <w:r>
              <w:t>1.384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0148A325" w14:textId="77777777" w:rsidTr="004A6767">
        <w:trPr>
          <w:jc w:val="center"/>
        </w:trPr>
        <w:tc>
          <w:tcPr>
            <w:tcW w:w="0" w:type="auto"/>
          </w:tcPr>
          <w:p w14:paraId="28F53C9C" w14:textId="77777777" w:rsidR="009D2938" w:rsidRDefault="009D2938"/>
        </w:tc>
        <w:tc>
          <w:tcPr>
            <w:tcW w:w="0" w:type="auto"/>
          </w:tcPr>
          <w:p w14:paraId="6322ED8F" w14:textId="77777777" w:rsidR="009D2938" w:rsidRDefault="0048176E">
            <w:pPr>
              <w:pStyle w:val="Compact"/>
              <w:jc w:val="right"/>
            </w:pPr>
            <w:r>
              <w:t>(</w:t>
            </w:r>
            <m:oMath>
              <m:r>
                <w:rPr>
                  <w:rFonts w:ascii="Cambria Math" w:hAnsi="Cambria Math"/>
                </w:rPr>
                <m:t>-</m:t>
              </m:r>
            </m:oMath>
            <w:r>
              <w:t>153.70)</w:t>
            </w:r>
          </w:p>
        </w:tc>
        <w:tc>
          <w:tcPr>
            <w:tcW w:w="0" w:type="auto"/>
          </w:tcPr>
          <w:p w14:paraId="4E006C54" w14:textId="77777777" w:rsidR="009D2938" w:rsidRDefault="0048176E">
            <w:pPr>
              <w:pStyle w:val="Compact"/>
              <w:jc w:val="right"/>
            </w:pPr>
            <w:r>
              <w:t>(31313.65)</w:t>
            </w:r>
          </w:p>
        </w:tc>
      </w:tr>
      <w:tr w:rsidR="009D2938" w14:paraId="7D51F3D0" w14:textId="77777777" w:rsidTr="004A6767">
        <w:trPr>
          <w:jc w:val="center"/>
        </w:trPr>
        <w:tc>
          <w:tcPr>
            <w:tcW w:w="0" w:type="auto"/>
          </w:tcPr>
          <w:p w14:paraId="5AA760A3" w14:textId="77777777" w:rsidR="009D2938" w:rsidRDefault="006436D0">
            <w:pPr>
              <w:pStyle w:val="Compact"/>
            </w:pPr>
            <m:oMathPara>
              <m:oMath>
                <m:sSub>
                  <m:sSubPr>
                    <m:ctrlPr>
                      <w:rPr>
                        <w:rFonts w:ascii="Cambria Math" w:hAnsi="Cambria Math"/>
                      </w:rPr>
                    </m:ctrlPr>
                  </m:sSubPr>
                  <m:e>
                    <w:proofErr w:type="spellStart"/>
                    <m:r>
                      <m:rPr>
                        <m:nor/>
                      </m:rPr>
                      <m:t>lnClose</m:t>
                    </m:r>
                    <w:proofErr w:type="spellEnd"/>
                  </m:e>
                  <m:sub>
                    <m:r>
                      <w:rPr>
                        <w:rFonts w:ascii="Cambria Math" w:hAnsi="Cambria Math"/>
                      </w:rPr>
                      <m:t>t</m:t>
                    </m:r>
                  </m:sub>
                </m:sSub>
              </m:oMath>
            </m:oMathPara>
          </w:p>
        </w:tc>
        <w:tc>
          <w:tcPr>
            <w:tcW w:w="0" w:type="auto"/>
          </w:tcPr>
          <w:p w14:paraId="62332EC5" w14:textId="77777777" w:rsidR="009D2938" w:rsidRDefault="0048176E">
            <w:pPr>
              <w:pStyle w:val="Compact"/>
              <w:jc w:val="right"/>
            </w:pPr>
            <m:oMath>
              <m:r>
                <w:rPr>
                  <w:rFonts w:ascii="Cambria Math" w:hAnsi="Cambria Math"/>
                </w:rPr>
                <m:t>-</m:t>
              </m:r>
            </m:oMath>
            <w:r>
              <w:t>1.327</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609633E6" w14:textId="77777777" w:rsidR="009D2938" w:rsidRDefault="0048176E">
            <w:pPr>
              <w:pStyle w:val="Compact"/>
              <w:jc w:val="right"/>
            </w:pPr>
            <m:oMath>
              <m:r>
                <w:rPr>
                  <w:rFonts w:ascii="Cambria Math" w:hAnsi="Cambria Math"/>
                </w:rPr>
                <m:t>-</m:t>
              </m:r>
            </m:oMath>
            <w:r>
              <w:t>0.330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0F4A8536" w14:textId="77777777" w:rsidTr="004A6767">
        <w:trPr>
          <w:jc w:val="center"/>
        </w:trPr>
        <w:tc>
          <w:tcPr>
            <w:tcW w:w="0" w:type="auto"/>
          </w:tcPr>
          <w:p w14:paraId="4C037D08" w14:textId="77777777" w:rsidR="009D2938" w:rsidRDefault="009D2938"/>
        </w:tc>
        <w:tc>
          <w:tcPr>
            <w:tcW w:w="0" w:type="auto"/>
          </w:tcPr>
          <w:p w14:paraId="3CE06928" w14:textId="77777777" w:rsidR="009D2938" w:rsidRDefault="0048176E">
            <w:pPr>
              <w:pStyle w:val="Compact"/>
              <w:jc w:val="right"/>
            </w:pPr>
            <w:r>
              <w:t>(</w:t>
            </w:r>
            <m:oMath>
              <m:r>
                <w:rPr>
                  <w:rFonts w:ascii="Cambria Math" w:hAnsi="Cambria Math"/>
                </w:rPr>
                <m:t>-</m:t>
              </m:r>
            </m:oMath>
            <w:r>
              <w:t>7047.05)</w:t>
            </w:r>
          </w:p>
        </w:tc>
        <w:tc>
          <w:tcPr>
            <w:tcW w:w="0" w:type="auto"/>
          </w:tcPr>
          <w:p w14:paraId="082F07CA" w14:textId="77777777" w:rsidR="009D2938" w:rsidRDefault="0048176E">
            <w:pPr>
              <w:pStyle w:val="Compact"/>
              <w:jc w:val="right"/>
            </w:pPr>
            <w:r>
              <w:t>(</w:t>
            </w:r>
            <m:oMath>
              <m:r>
                <w:rPr>
                  <w:rFonts w:ascii="Cambria Math" w:hAnsi="Cambria Math"/>
                </w:rPr>
                <m:t>-</m:t>
              </m:r>
            </m:oMath>
            <w:r>
              <w:t>11964.66)</w:t>
            </w:r>
          </w:p>
        </w:tc>
      </w:tr>
      <w:tr w:rsidR="009D2938" w14:paraId="18069DF4" w14:textId="77777777" w:rsidTr="004A6767">
        <w:trPr>
          <w:jc w:val="center"/>
        </w:trPr>
        <w:tc>
          <w:tcPr>
            <w:tcW w:w="0" w:type="auto"/>
          </w:tcPr>
          <w:p w14:paraId="38E51E44" w14:textId="77777777" w:rsidR="009D2938" w:rsidRDefault="006436D0">
            <w:pPr>
              <w:pStyle w:val="Compact"/>
            </w:pPr>
            <m:oMathPara>
              <m:oMath>
                <m:sSub>
                  <m:sSubPr>
                    <m:ctrlPr>
                      <w:rPr>
                        <w:rFonts w:ascii="Cambria Math" w:hAnsi="Cambria Math"/>
                      </w:rPr>
                    </m:ctrlPr>
                  </m:sSubPr>
                  <m:e>
                    <w:proofErr w:type="spellStart"/>
                    <m:r>
                      <m:rPr>
                        <m:nor/>
                      </m:rPr>
                      <m:t>lnVolume</m:t>
                    </m:r>
                    <w:proofErr w:type="spellEnd"/>
                  </m:e>
                  <m:sub>
                    <m:r>
                      <w:rPr>
                        <w:rFonts w:ascii="Cambria Math" w:hAnsi="Cambria Math"/>
                      </w:rPr>
                      <m:t>t</m:t>
                    </m:r>
                  </m:sub>
                </m:sSub>
              </m:oMath>
            </m:oMathPara>
          </w:p>
        </w:tc>
        <w:tc>
          <w:tcPr>
            <w:tcW w:w="0" w:type="auto"/>
          </w:tcPr>
          <w:p w14:paraId="48C6F2A4" w14:textId="77777777" w:rsidR="009D2938" w:rsidRDefault="0048176E">
            <w:pPr>
              <w:pStyle w:val="Compact"/>
              <w:jc w:val="right"/>
            </w:pPr>
            <m:oMath>
              <m:r>
                <w:rPr>
                  <w:rFonts w:ascii="Cambria Math" w:hAnsi="Cambria Math"/>
                </w:rPr>
                <m:t>-</m:t>
              </m:r>
            </m:oMath>
            <w:r>
              <w:t>0.075</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1357528D" w14:textId="77777777" w:rsidR="009D2938" w:rsidRDefault="0048176E">
            <w:pPr>
              <w:pStyle w:val="Compact"/>
              <w:jc w:val="right"/>
            </w:pPr>
            <w:r>
              <w:t>0.153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1D2D7A26" w14:textId="77777777" w:rsidTr="004A6767">
        <w:trPr>
          <w:jc w:val="center"/>
        </w:trPr>
        <w:tc>
          <w:tcPr>
            <w:tcW w:w="0" w:type="auto"/>
          </w:tcPr>
          <w:p w14:paraId="50E64BFE" w14:textId="77777777" w:rsidR="009D2938" w:rsidRDefault="009D2938"/>
        </w:tc>
        <w:tc>
          <w:tcPr>
            <w:tcW w:w="0" w:type="auto"/>
          </w:tcPr>
          <w:p w14:paraId="2DFE2B83" w14:textId="77777777" w:rsidR="009D2938" w:rsidRDefault="0048176E">
            <w:pPr>
              <w:pStyle w:val="Compact"/>
              <w:jc w:val="right"/>
            </w:pPr>
            <w:r>
              <w:t>(</w:t>
            </w:r>
            <m:oMath>
              <m:r>
                <w:rPr>
                  <w:rFonts w:ascii="Cambria Math" w:hAnsi="Cambria Math"/>
                </w:rPr>
                <m:t>-</m:t>
              </m:r>
            </m:oMath>
            <w:r>
              <w:t>635.57)</w:t>
            </w:r>
          </w:p>
        </w:tc>
        <w:tc>
          <w:tcPr>
            <w:tcW w:w="0" w:type="auto"/>
          </w:tcPr>
          <w:p w14:paraId="0AD80B12" w14:textId="77777777" w:rsidR="009D2938" w:rsidRDefault="0048176E">
            <w:pPr>
              <w:pStyle w:val="Compact"/>
              <w:jc w:val="right"/>
            </w:pPr>
            <w:r>
              <w:t>(6097.13)</w:t>
            </w:r>
          </w:p>
        </w:tc>
      </w:tr>
      <w:tr w:rsidR="009D2938" w14:paraId="05B880E5" w14:textId="77777777" w:rsidTr="004A6767">
        <w:trPr>
          <w:jc w:val="center"/>
        </w:trPr>
        <w:tc>
          <w:tcPr>
            <w:tcW w:w="0" w:type="auto"/>
          </w:tcPr>
          <w:p w14:paraId="74B3B7A7" w14:textId="77777777" w:rsidR="009D2938" w:rsidRDefault="006436D0">
            <w:pPr>
              <w:pStyle w:val="Compact"/>
            </w:pPr>
            <m:oMathPara>
              <m:oMath>
                <m:sSub>
                  <m:sSubPr>
                    <m:ctrlPr>
                      <w:rPr>
                        <w:rFonts w:ascii="Cambria Math" w:hAnsi="Cambria Math"/>
                      </w:rPr>
                    </m:ctrlPr>
                  </m:sSubPr>
                  <m:e>
                    <m:r>
                      <m:rPr>
                        <m:nor/>
                      </m:rPr>
                      <m:t>Return</m:t>
                    </m:r>
                  </m:e>
                  <m:sub>
                    <m:r>
                      <w:rPr>
                        <w:rFonts w:ascii="Cambria Math" w:hAnsi="Cambria Math"/>
                      </w:rPr>
                      <m:t>t</m:t>
                    </m:r>
                  </m:sub>
                </m:sSub>
              </m:oMath>
            </m:oMathPara>
          </w:p>
        </w:tc>
        <w:tc>
          <w:tcPr>
            <w:tcW w:w="0" w:type="auto"/>
          </w:tcPr>
          <w:p w14:paraId="2D99762F" w14:textId="77777777" w:rsidR="009D2938" w:rsidRDefault="0048176E">
            <w:pPr>
              <w:pStyle w:val="Compact"/>
              <w:jc w:val="right"/>
            </w:pPr>
            <m:oMath>
              <m:r>
                <w:rPr>
                  <w:rFonts w:ascii="Cambria Math" w:hAnsi="Cambria Math"/>
                </w:rPr>
                <m:t>-</m:t>
              </m:r>
            </m:oMath>
            <w:r>
              <w:t>20.473</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357ADEE" w14:textId="77777777" w:rsidR="009D2938" w:rsidRDefault="0048176E">
            <w:pPr>
              <w:pStyle w:val="Compact"/>
              <w:jc w:val="right"/>
            </w:pPr>
            <m:oMath>
              <m:r>
                <w:rPr>
                  <w:rFonts w:ascii="Cambria Math" w:hAnsi="Cambria Math"/>
                </w:rPr>
                <m:t>-</m:t>
              </m:r>
            </m:oMath>
            <w:r>
              <w:t>2.819</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548AB23D" w14:textId="77777777" w:rsidTr="004A6767">
        <w:trPr>
          <w:jc w:val="center"/>
        </w:trPr>
        <w:tc>
          <w:tcPr>
            <w:tcW w:w="0" w:type="auto"/>
          </w:tcPr>
          <w:p w14:paraId="1235875E" w14:textId="77777777" w:rsidR="009D2938" w:rsidRDefault="009D2938"/>
        </w:tc>
        <w:tc>
          <w:tcPr>
            <w:tcW w:w="0" w:type="auto"/>
          </w:tcPr>
          <w:p w14:paraId="2A96E124" w14:textId="77777777" w:rsidR="009D2938" w:rsidRDefault="0048176E">
            <w:pPr>
              <w:pStyle w:val="Compact"/>
              <w:jc w:val="right"/>
            </w:pPr>
            <w:r>
              <w:t>(</w:t>
            </w:r>
            <m:oMath>
              <m:r>
                <w:rPr>
                  <w:rFonts w:ascii="Cambria Math" w:hAnsi="Cambria Math"/>
                </w:rPr>
                <m:t>-</m:t>
              </m:r>
            </m:oMath>
            <w:r>
              <w:t>12408.98)</w:t>
            </w:r>
          </w:p>
        </w:tc>
        <w:tc>
          <w:tcPr>
            <w:tcW w:w="0" w:type="auto"/>
          </w:tcPr>
          <w:p w14:paraId="7947DA32" w14:textId="77777777" w:rsidR="009D2938" w:rsidRDefault="0048176E">
            <w:pPr>
              <w:pStyle w:val="Compact"/>
              <w:jc w:val="right"/>
            </w:pPr>
            <w:r>
              <w:t>(</w:t>
            </w:r>
            <m:oMath>
              <m:r>
                <w:rPr>
                  <w:rFonts w:ascii="Cambria Math" w:hAnsi="Cambria Math"/>
                </w:rPr>
                <m:t>-</m:t>
              </m:r>
            </m:oMath>
            <w:r>
              <w:t>15747.22)</w:t>
            </w:r>
          </w:p>
        </w:tc>
      </w:tr>
      <w:tr w:rsidR="009D2938" w14:paraId="22F925AB" w14:textId="77777777" w:rsidTr="004A6767">
        <w:trPr>
          <w:jc w:val="center"/>
        </w:trPr>
        <w:tc>
          <w:tcPr>
            <w:tcW w:w="0" w:type="auto"/>
          </w:tcPr>
          <w:p w14:paraId="67E4B496" w14:textId="77777777" w:rsidR="009D2938" w:rsidRDefault="006436D0">
            <w:pPr>
              <w:pStyle w:val="Compact"/>
            </w:pPr>
            <m:oMathPara>
              <m:oMath>
                <m:sSub>
                  <m:sSubPr>
                    <m:ctrlPr>
                      <w:rPr>
                        <w:rFonts w:ascii="Cambria Math" w:hAnsi="Cambria Math"/>
                      </w:rPr>
                    </m:ctrlPr>
                  </m:sSubPr>
                  <m:e>
                    <w:proofErr w:type="spellStart"/>
                    <m:r>
                      <m:rPr>
                        <m:nor/>
                      </m:rPr>
                      <m:t>lnFork</m:t>
                    </m:r>
                    <w:proofErr w:type="spellEnd"/>
                  </m:e>
                  <m:sub>
                    <m:r>
                      <w:rPr>
                        <w:rFonts w:ascii="Cambria Math" w:hAnsi="Cambria Math"/>
                      </w:rPr>
                      <m:t>it</m:t>
                    </m:r>
                  </m:sub>
                </m:sSub>
              </m:oMath>
            </m:oMathPara>
          </w:p>
        </w:tc>
        <w:tc>
          <w:tcPr>
            <w:tcW w:w="0" w:type="auto"/>
          </w:tcPr>
          <w:p w14:paraId="4BF0C3F2" w14:textId="77777777" w:rsidR="009D2938" w:rsidRDefault="0048176E">
            <w:pPr>
              <w:pStyle w:val="Compact"/>
              <w:jc w:val="right"/>
            </w:pPr>
            <m:oMath>
              <m:r>
                <w:rPr>
                  <w:rFonts w:ascii="Cambria Math" w:hAnsi="Cambria Math"/>
                </w:rPr>
                <m:t>-</m:t>
              </m:r>
            </m:oMath>
            <w:r>
              <w:t>0.004</w:t>
            </w:r>
          </w:p>
        </w:tc>
        <w:tc>
          <w:tcPr>
            <w:tcW w:w="0" w:type="auto"/>
          </w:tcPr>
          <w:p w14:paraId="6E99F281" w14:textId="77777777" w:rsidR="009D2938" w:rsidRDefault="0048176E">
            <w:pPr>
              <w:pStyle w:val="Compact"/>
              <w:jc w:val="right"/>
            </w:pPr>
            <w:r>
              <w:t>0.002</w:t>
            </w:r>
          </w:p>
        </w:tc>
      </w:tr>
      <w:tr w:rsidR="009D2938" w14:paraId="31D3707D" w14:textId="77777777" w:rsidTr="004A6767">
        <w:trPr>
          <w:jc w:val="center"/>
        </w:trPr>
        <w:tc>
          <w:tcPr>
            <w:tcW w:w="0" w:type="auto"/>
          </w:tcPr>
          <w:p w14:paraId="4B26CCB0" w14:textId="77777777" w:rsidR="009D2938" w:rsidRDefault="009D2938"/>
        </w:tc>
        <w:tc>
          <w:tcPr>
            <w:tcW w:w="0" w:type="auto"/>
          </w:tcPr>
          <w:p w14:paraId="2A87654A" w14:textId="77777777" w:rsidR="009D2938" w:rsidRDefault="0048176E">
            <w:pPr>
              <w:pStyle w:val="Compact"/>
              <w:jc w:val="right"/>
            </w:pPr>
            <w:r>
              <w:t>(</w:t>
            </w:r>
            <m:oMath>
              <m:r>
                <w:rPr>
                  <w:rFonts w:ascii="Cambria Math" w:hAnsi="Cambria Math"/>
                </w:rPr>
                <m:t>-</m:t>
              </m:r>
            </m:oMath>
            <w:r>
              <w:t>0.26)</w:t>
            </w:r>
          </w:p>
        </w:tc>
        <w:tc>
          <w:tcPr>
            <w:tcW w:w="0" w:type="auto"/>
          </w:tcPr>
          <w:p w14:paraId="27458A32" w14:textId="77777777" w:rsidR="009D2938" w:rsidRDefault="0048176E">
            <w:pPr>
              <w:pStyle w:val="Compact"/>
              <w:jc w:val="right"/>
            </w:pPr>
            <w:r>
              <w:t>(0.27)</w:t>
            </w:r>
          </w:p>
        </w:tc>
      </w:tr>
      <w:tr w:rsidR="009D2938" w14:paraId="72E678B9" w14:textId="77777777" w:rsidTr="004A6767">
        <w:trPr>
          <w:jc w:val="center"/>
        </w:trPr>
        <w:tc>
          <w:tcPr>
            <w:tcW w:w="0" w:type="auto"/>
          </w:tcPr>
          <w:p w14:paraId="178F3A76" w14:textId="77777777" w:rsidR="009D2938" w:rsidRDefault="006436D0">
            <w:pPr>
              <w:pStyle w:val="Compact"/>
            </w:pPr>
            <m:oMathPara>
              <m:oMath>
                <m:sSub>
                  <m:sSubPr>
                    <m:ctrlPr>
                      <w:rPr>
                        <w:rFonts w:ascii="Cambria Math" w:hAnsi="Cambria Math"/>
                      </w:rPr>
                    </m:ctrlPr>
                  </m:sSubPr>
                  <m:e>
                    <w:proofErr w:type="spellStart"/>
                    <m:r>
                      <m:rPr>
                        <m:nor/>
                      </m:rPr>
                      <m:t>lnWatch</m:t>
                    </m:r>
                    <w:proofErr w:type="spellEnd"/>
                  </m:e>
                  <m:sub>
                    <m:r>
                      <w:rPr>
                        <w:rFonts w:ascii="Cambria Math" w:hAnsi="Cambria Math"/>
                      </w:rPr>
                      <m:t>it</m:t>
                    </m:r>
                  </m:sub>
                </m:sSub>
              </m:oMath>
            </m:oMathPara>
          </w:p>
        </w:tc>
        <w:tc>
          <w:tcPr>
            <w:tcW w:w="0" w:type="auto"/>
          </w:tcPr>
          <w:p w14:paraId="6CC28C8B" w14:textId="77777777" w:rsidR="009D2938" w:rsidRDefault="0048176E">
            <w:pPr>
              <w:pStyle w:val="Compact"/>
              <w:jc w:val="right"/>
            </w:pPr>
            <w:r>
              <w:t>0.021</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7E969BDD" w14:textId="77777777" w:rsidR="009D2938" w:rsidRDefault="0048176E">
            <w:pPr>
              <w:pStyle w:val="Compact"/>
              <w:jc w:val="right"/>
            </w:pPr>
            <w:r>
              <w:t>0.002</w:t>
            </w:r>
          </w:p>
        </w:tc>
      </w:tr>
      <w:tr w:rsidR="009D2938" w14:paraId="1E71E832" w14:textId="77777777" w:rsidTr="004A6767">
        <w:trPr>
          <w:jc w:val="center"/>
        </w:trPr>
        <w:tc>
          <w:tcPr>
            <w:tcW w:w="0" w:type="auto"/>
          </w:tcPr>
          <w:p w14:paraId="0EB252C3" w14:textId="77777777" w:rsidR="009D2938" w:rsidRDefault="009D2938"/>
        </w:tc>
        <w:tc>
          <w:tcPr>
            <w:tcW w:w="0" w:type="auto"/>
          </w:tcPr>
          <w:p w14:paraId="6A1DB890" w14:textId="77777777" w:rsidR="009D2938" w:rsidRDefault="0048176E">
            <w:pPr>
              <w:pStyle w:val="Compact"/>
              <w:jc w:val="right"/>
            </w:pPr>
            <w:r>
              <w:t>(1.97)</w:t>
            </w:r>
          </w:p>
        </w:tc>
        <w:tc>
          <w:tcPr>
            <w:tcW w:w="0" w:type="auto"/>
          </w:tcPr>
          <w:p w14:paraId="113E4F39" w14:textId="77777777" w:rsidR="009D2938" w:rsidRDefault="0048176E">
            <w:pPr>
              <w:pStyle w:val="Compact"/>
              <w:jc w:val="right"/>
            </w:pPr>
            <w:r>
              <w:t>(0.53)</w:t>
            </w:r>
          </w:p>
        </w:tc>
      </w:tr>
      <w:tr w:rsidR="009D2938" w14:paraId="5D5F2ACA" w14:textId="77777777" w:rsidTr="004A6767">
        <w:trPr>
          <w:jc w:val="center"/>
        </w:trPr>
        <w:tc>
          <w:tcPr>
            <w:tcW w:w="0" w:type="auto"/>
          </w:tcPr>
          <w:p w14:paraId="12E57945" w14:textId="77777777" w:rsidR="009D2938" w:rsidRDefault="006436D0">
            <w:pPr>
              <w:pStyle w:val="Compact"/>
            </w:pPr>
            <m:oMathPara>
              <m:oMath>
                <m:sSub>
                  <m:sSubPr>
                    <m:ctrlPr>
                      <w:rPr>
                        <w:rFonts w:ascii="Cambria Math" w:hAnsi="Cambria Math"/>
                      </w:rPr>
                    </m:ctrlPr>
                  </m:sSubPr>
                  <m:e>
                    <w:proofErr w:type="spellStart"/>
                    <m:r>
                      <m:rPr>
                        <m:nor/>
                      </m:rPr>
                      <m:t>lnGtrend</m:t>
                    </m:r>
                    <w:proofErr w:type="spellEnd"/>
                  </m:e>
                  <m:sub>
                    <m:r>
                      <w:rPr>
                        <w:rFonts w:ascii="Cambria Math" w:hAnsi="Cambria Math"/>
                      </w:rPr>
                      <m:t>t</m:t>
                    </m:r>
                  </m:sub>
                </m:sSub>
              </m:oMath>
            </m:oMathPara>
          </w:p>
        </w:tc>
        <w:tc>
          <w:tcPr>
            <w:tcW w:w="0" w:type="auto"/>
          </w:tcPr>
          <w:p w14:paraId="0869FAE6" w14:textId="77777777" w:rsidR="009D2938" w:rsidRDefault="0048176E">
            <w:pPr>
              <w:pStyle w:val="Compact"/>
              <w:jc w:val="right"/>
            </w:pPr>
            <w:r>
              <w:t>0.694</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64CB112F" w14:textId="77777777" w:rsidR="009D2938" w:rsidRDefault="0048176E">
            <w:pPr>
              <w:pStyle w:val="Compact"/>
              <w:jc w:val="right"/>
            </w:pPr>
            <m:oMath>
              <m:r>
                <w:rPr>
                  <w:rFonts w:ascii="Cambria Math" w:hAnsi="Cambria Math"/>
                </w:rPr>
                <m:t>-</m:t>
              </m:r>
            </m:oMath>
            <w:r>
              <w:t>0.349</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55FE633E" w14:textId="77777777" w:rsidTr="004A6767">
        <w:trPr>
          <w:jc w:val="center"/>
        </w:trPr>
        <w:tc>
          <w:tcPr>
            <w:tcW w:w="0" w:type="auto"/>
          </w:tcPr>
          <w:p w14:paraId="26F964BF" w14:textId="77777777" w:rsidR="009D2938" w:rsidRDefault="009D2938"/>
        </w:tc>
        <w:tc>
          <w:tcPr>
            <w:tcW w:w="0" w:type="auto"/>
          </w:tcPr>
          <w:p w14:paraId="489AB34D" w14:textId="77777777" w:rsidR="009D2938" w:rsidRDefault="0048176E">
            <w:pPr>
              <w:pStyle w:val="Compact"/>
              <w:jc w:val="right"/>
            </w:pPr>
            <w:r>
              <w:t>(2193.17)</w:t>
            </w:r>
          </w:p>
        </w:tc>
        <w:tc>
          <w:tcPr>
            <w:tcW w:w="0" w:type="auto"/>
          </w:tcPr>
          <w:p w14:paraId="71DD687C" w14:textId="77777777" w:rsidR="009D2938" w:rsidRDefault="0048176E">
            <w:pPr>
              <w:pStyle w:val="Compact"/>
              <w:jc w:val="right"/>
            </w:pPr>
            <w:r>
              <w:t>(</w:t>
            </w:r>
            <m:oMath>
              <m:r>
                <w:rPr>
                  <w:rFonts w:ascii="Cambria Math" w:hAnsi="Cambria Math"/>
                </w:rPr>
                <m:t>-</m:t>
              </m:r>
            </m:oMath>
            <w:r>
              <w:t>3970.27)</w:t>
            </w:r>
          </w:p>
        </w:tc>
      </w:tr>
      <w:tr w:rsidR="009D2938" w14:paraId="0A12CDC0" w14:textId="77777777" w:rsidTr="004A6767">
        <w:trPr>
          <w:jc w:val="center"/>
        </w:trPr>
        <w:tc>
          <w:tcPr>
            <w:tcW w:w="0" w:type="auto"/>
          </w:tcPr>
          <w:p w14:paraId="1B3227A7" w14:textId="77777777" w:rsidR="009D2938" w:rsidRDefault="006436D0">
            <w:pPr>
              <w:pStyle w:val="Compact"/>
            </w:pPr>
            <m:oMathPara>
              <m:oMath>
                <m:sSub>
                  <m:sSubPr>
                    <m:ctrlPr>
                      <w:rPr>
                        <w:rFonts w:ascii="Cambria Math" w:hAnsi="Cambria Math"/>
                      </w:rPr>
                    </m:ctrlPr>
                  </m:sSubPr>
                  <m:e>
                    <m:r>
                      <m:rPr>
                        <m:nor/>
                      </m:rPr>
                      <m:t>Release</m:t>
                    </m:r>
                  </m:e>
                  <m:sub>
                    <m:r>
                      <w:rPr>
                        <w:rFonts w:ascii="Cambria Math" w:hAnsi="Cambria Math"/>
                      </w:rPr>
                      <m:t>t</m:t>
                    </m:r>
                  </m:sub>
                </m:sSub>
              </m:oMath>
            </m:oMathPara>
          </w:p>
        </w:tc>
        <w:tc>
          <w:tcPr>
            <w:tcW w:w="0" w:type="auto"/>
          </w:tcPr>
          <w:p w14:paraId="6E27FB3F" w14:textId="77777777" w:rsidR="009D2938" w:rsidRDefault="0048176E">
            <w:pPr>
              <w:pStyle w:val="Compact"/>
              <w:jc w:val="right"/>
            </w:pPr>
            <w:r>
              <w:t>0.320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c>
          <w:tcPr>
            <w:tcW w:w="0" w:type="auto"/>
          </w:tcPr>
          <w:p w14:paraId="0EDE87F7" w14:textId="77777777" w:rsidR="009D2938" w:rsidRDefault="0048176E">
            <w:pPr>
              <w:pStyle w:val="Compact"/>
              <w:jc w:val="right"/>
            </w:pPr>
            <w:r>
              <w:t>0.330</w:t>
            </w:r>
            <m:oMath>
              <m:sSup>
                <m:sSupPr>
                  <m:ctrlPr>
                    <w:rPr>
                      <w:rFonts w:ascii="Cambria Math" w:hAnsi="Cambria Math"/>
                    </w:rPr>
                  </m:ctrlPr>
                </m:sSupPr>
                <m:e>
                  <m:r>
                    <w:rPr>
                      <w:rFonts w:ascii="Cambria Math" w:hAnsi="Cambria Math"/>
                    </w:rPr>
                    <m:t>​</m:t>
                  </m:r>
                </m:e>
                <m:sup>
                  <m:r>
                    <w:rPr>
                      <w:rFonts w:ascii="Cambria Math" w:hAnsi="Cambria Math"/>
                    </w:rPr>
                    <m:t>***</m:t>
                  </m:r>
                </m:sup>
              </m:sSup>
            </m:oMath>
          </w:p>
        </w:tc>
      </w:tr>
      <w:tr w:rsidR="009D2938" w14:paraId="3BA9BDCB" w14:textId="77777777" w:rsidTr="004A6767">
        <w:trPr>
          <w:jc w:val="center"/>
        </w:trPr>
        <w:tc>
          <w:tcPr>
            <w:tcW w:w="0" w:type="auto"/>
          </w:tcPr>
          <w:p w14:paraId="0E6BE903" w14:textId="77777777" w:rsidR="009D2938" w:rsidRDefault="009D2938"/>
        </w:tc>
        <w:tc>
          <w:tcPr>
            <w:tcW w:w="0" w:type="auto"/>
          </w:tcPr>
          <w:p w14:paraId="5CD6DCA6" w14:textId="77777777" w:rsidR="009D2938" w:rsidRDefault="0048176E">
            <w:pPr>
              <w:pStyle w:val="Compact"/>
              <w:jc w:val="right"/>
            </w:pPr>
            <w:r>
              <w:t>(6069.57)</w:t>
            </w:r>
          </w:p>
        </w:tc>
        <w:tc>
          <w:tcPr>
            <w:tcW w:w="0" w:type="auto"/>
          </w:tcPr>
          <w:p w14:paraId="39DBADDD" w14:textId="77777777" w:rsidR="009D2938" w:rsidRDefault="0048176E">
            <w:pPr>
              <w:pStyle w:val="Compact"/>
              <w:jc w:val="right"/>
            </w:pPr>
            <w:r>
              <w:t>(43927.61)</w:t>
            </w:r>
          </w:p>
        </w:tc>
      </w:tr>
      <w:tr w:rsidR="009D2938" w14:paraId="2F05BC7E" w14:textId="77777777" w:rsidTr="004A6767">
        <w:trPr>
          <w:jc w:val="center"/>
        </w:trPr>
        <w:tc>
          <w:tcPr>
            <w:tcW w:w="0" w:type="auto"/>
          </w:tcPr>
          <w:p w14:paraId="79E2EBA9" w14:textId="77777777" w:rsidR="009D2938" w:rsidRDefault="0048176E">
            <w:pPr>
              <w:pStyle w:val="Compact"/>
            </w:pPr>
            <w:proofErr w:type="spellStart"/>
            <w:r>
              <w:t>个体固定效应</w:t>
            </w:r>
            <w:proofErr w:type="spellEnd"/>
          </w:p>
        </w:tc>
        <w:tc>
          <w:tcPr>
            <w:tcW w:w="0" w:type="auto"/>
          </w:tcPr>
          <w:p w14:paraId="1177A736" w14:textId="77777777" w:rsidR="009D2938" w:rsidRDefault="0048176E">
            <w:pPr>
              <w:pStyle w:val="Compact"/>
              <w:jc w:val="right"/>
            </w:pPr>
            <w:r>
              <w:t>是</w:t>
            </w:r>
          </w:p>
        </w:tc>
        <w:tc>
          <w:tcPr>
            <w:tcW w:w="0" w:type="auto"/>
          </w:tcPr>
          <w:p w14:paraId="36567CFD" w14:textId="77777777" w:rsidR="009D2938" w:rsidRDefault="0048176E">
            <w:pPr>
              <w:pStyle w:val="Compact"/>
              <w:jc w:val="right"/>
            </w:pPr>
            <w:r>
              <w:t>是</w:t>
            </w:r>
          </w:p>
        </w:tc>
      </w:tr>
      <w:tr w:rsidR="009D2938" w14:paraId="0B30F49F" w14:textId="77777777" w:rsidTr="004A6767">
        <w:trPr>
          <w:jc w:val="center"/>
        </w:trPr>
        <w:tc>
          <w:tcPr>
            <w:tcW w:w="0" w:type="auto"/>
          </w:tcPr>
          <w:p w14:paraId="0A1D0BAA" w14:textId="77777777" w:rsidR="009D2938" w:rsidRDefault="0048176E">
            <w:pPr>
              <w:pStyle w:val="Compact"/>
            </w:pPr>
            <w:proofErr w:type="spellStart"/>
            <w:r>
              <w:t>时间固定效应</w:t>
            </w:r>
            <w:proofErr w:type="spellEnd"/>
          </w:p>
        </w:tc>
        <w:tc>
          <w:tcPr>
            <w:tcW w:w="0" w:type="auto"/>
          </w:tcPr>
          <w:p w14:paraId="17551CBA" w14:textId="77777777" w:rsidR="009D2938" w:rsidRDefault="0048176E">
            <w:pPr>
              <w:pStyle w:val="Compact"/>
              <w:jc w:val="right"/>
            </w:pPr>
            <w:r>
              <w:t>是</w:t>
            </w:r>
          </w:p>
        </w:tc>
        <w:tc>
          <w:tcPr>
            <w:tcW w:w="0" w:type="auto"/>
          </w:tcPr>
          <w:p w14:paraId="373BC63D" w14:textId="77777777" w:rsidR="009D2938" w:rsidRDefault="0048176E">
            <w:pPr>
              <w:pStyle w:val="Compact"/>
              <w:jc w:val="right"/>
            </w:pPr>
            <w:r>
              <w:t>是</w:t>
            </w:r>
          </w:p>
        </w:tc>
      </w:tr>
      <w:tr w:rsidR="009D2938" w14:paraId="6C79BA21" w14:textId="77777777" w:rsidTr="004A6767">
        <w:trPr>
          <w:jc w:val="center"/>
        </w:trPr>
        <w:tc>
          <w:tcPr>
            <w:tcW w:w="0" w:type="auto"/>
          </w:tcPr>
          <w:p w14:paraId="70251ECC" w14:textId="77777777" w:rsidR="009D2938" w:rsidRDefault="0048176E">
            <w:pPr>
              <w:pStyle w:val="Compact"/>
            </w:pPr>
            <m:oMathPara>
              <m:oMath>
                <m:r>
                  <w:rPr>
                    <w:rFonts w:ascii="Cambria Math" w:hAnsi="Cambria Math"/>
                  </w:rPr>
                  <m:t>N</m:t>
                </m:r>
              </m:oMath>
            </m:oMathPara>
          </w:p>
        </w:tc>
        <w:tc>
          <w:tcPr>
            <w:tcW w:w="0" w:type="auto"/>
          </w:tcPr>
          <w:p w14:paraId="5B1B6A4C" w14:textId="77777777" w:rsidR="009D2938" w:rsidRDefault="0048176E">
            <w:pPr>
              <w:pStyle w:val="Compact"/>
              <w:jc w:val="right"/>
            </w:pPr>
            <w:r>
              <w:t>169,050</w:t>
            </w:r>
          </w:p>
        </w:tc>
        <w:tc>
          <w:tcPr>
            <w:tcW w:w="0" w:type="auto"/>
          </w:tcPr>
          <w:p w14:paraId="45C9DEEB" w14:textId="77777777" w:rsidR="009D2938" w:rsidRDefault="0048176E">
            <w:pPr>
              <w:pStyle w:val="Compact"/>
              <w:jc w:val="right"/>
            </w:pPr>
            <w:r>
              <w:t>169,050</w:t>
            </w:r>
          </w:p>
        </w:tc>
      </w:tr>
      <w:tr w:rsidR="009D2938" w14:paraId="2AF0D511" w14:textId="77777777" w:rsidTr="004A6767">
        <w:trPr>
          <w:jc w:val="center"/>
        </w:trPr>
        <w:tc>
          <w:tcPr>
            <w:tcW w:w="0" w:type="auto"/>
          </w:tcPr>
          <w:p w14:paraId="14E67F40" w14:textId="77777777" w:rsidR="009D2938" w:rsidRDefault="006436D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g</m:t>
                    </m:r>
                  </m:sub>
                </m:sSub>
              </m:oMath>
            </m:oMathPara>
          </w:p>
        </w:tc>
        <w:tc>
          <w:tcPr>
            <w:tcW w:w="0" w:type="auto"/>
          </w:tcPr>
          <w:p w14:paraId="69AC6615" w14:textId="77777777" w:rsidR="009D2938" w:rsidRDefault="0048176E">
            <w:pPr>
              <w:pStyle w:val="Compact"/>
              <w:jc w:val="right"/>
            </w:pPr>
            <w:r>
              <w:t>1,610</w:t>
            </w:r>
          </w:p>
        </w:tc>
        <w:tc>
          <w:tcPr>
            <w:tcW w:w="0" w:type="auto"/>
          </w:tcPr>
          <w:p w14:paraId="15D51770" w14:textId="77777777" w:rsidR="009D2938" w:rsidRDefault="0048176E">
            <w:pPr>
              <w:pStyle w:val="Compact"/>
              <w:jc w:val="right"/>
            </w:pPr>
            <w:r>
              <w:t>1,610</w:t>
            </w:r>
          </w:p>
        </w:tc>
      </w:tr>
    </w:tbl>
    <w:p w14:paraId="742ABB8C" w14:textId="77777777" w:rsidR="009D2938" w:rsidRDefault="0048176E">
      <w:pPr>
        <w:pStyle w:val="a0"/>
        <w:rPr>
          <w:lang w:eastAsia="zh-CN"/>
        </w:rPr>
      </w:pPr>
      <w:r>
        <w:rPr>
          <w:lang w:eastAsia="zh-CN"/>
        </w:rPr>
        <w:t>注：括号内为</w:t>
      </w:r>
      <w:r>
        <w:rPr>
          <w:lang w:eastAsia="zh-CN"/>
        </w:rPr>
        <w:t xml:space="preserve"> </w:t>
      </w:r>
      <m:oMath>
        <m:r>
          <w:rPr>
            <w:rFonts w:ascii="Cambria Math" w:hAnsi="Cambria Math"/>
            <w:lang w:eastAsia="zh-CN"/>
          </w:rPr>
          <m:t>t</m:t>
        </m:r>
      </m:oMath>
      <w:r>
        <w:rPr>
          <w:lang w:eastAsia="zh-CN"/>
        </w:rPr>
        <w:t xml:space="preserve"> </w:t>
      </w:r>
      <w:r>
        <w:rPr>
          <w:lang w:eastAsia="zh-CN"/>
        </w:rPr>
        <w:t>统计量；</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p&lt;0.1</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p&lt;0.05</m:t>
        </m:r>
      </m:oMath>
      <w:r>
        <w:rPr>
          <w:lang w:eastAsia="zh-CN"/>
        </w:rPr>
        <w:t>，</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w:rPr>
            <w:rFonts w:ascii="Cambria Math" w:hAnsi="Cambria Math"/>
            <w:lang w:eastAsia="zh-CN"/>
          </w:rPr>
          <m:t>p&lt;0.01</m:t>
        </m:r>
      </m:oMath>
      <w:r>
        <w:rPr>
          <w:lang w:eastAsia="zh-CN"/>
        </w:rPr>
        <w:t>。</w:t>
      </w:r>
      <w:r>
        <w:rPr>
          <w:lang w:eastAsia="zh-CN"/>
        </w:rPr>
        <w:t xml:space="preserve"> </w:t>
      </w:r>
      <m:oMath>
        <m:r>
          <w:rPr>
            <w:rFonts w:ascii="Cambria Math" w:hAnsi="Cambria Math"/>
            <w:lang w:eastAsia="zh-CN"/>
          </w:rPr>
          <m:t>U</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oMath>
      <w:r>
        <w:t>：非定向捐赠金额四周移动平均值的对数；</w:t>
      </w:r>
      <w:r>
        <w:t xml:space="preserve"> </w:t>
      </w:r>
      <m:oMath>
        <m:r>
          <w:rPr>
            <w:rFonts w:ascii="Cambria Math" w:hAnsi="Cambria Math"/>
          </w:rPr>
          <m:t>U</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：非定向信息披露与定向信息披露的交互项；</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r>
        <w:t xml:space="preserve">“Bitcoin Brink” Google Trends </w:t>
      </w:r>
      <w:proofErr w:type="spellStart"/>
      <w:r>
        <w:t>四周移动平均值的对数（排除性工具变量</w:t>
      </w:r>
      <w:proofErr w:type="spellEnd"/>
      <w:r>
        <w:t>）；</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t</m:t>
            </m:r>
          </m:sub>
        </m:sSub>
      </m:oMath>
      <w:r>
        <w:t>：搜索指数与定向披露的交互项（排除性工具变量）。</w:t>
      </w:r>
      <w:r>
        <w:t xml:space="preserve"> </w:t>
      </w:r>
      <w:r>
        <w:rPr>
          <w:lang w:eastAsia="zh-CN"/>
        </w:rPr>
        <w:t>第一阶段</w:t>
      </w:r>
      <w:r>
        <w:rPr>
          <w:lang w:eastAsia="zh-CN"/>
        </w:rPr>
        <w:t xml:space="preserve"> </w:t>
      </w:r>
      <m:oMath>
        <m:r>
          <w:rPr>
            <w:rFonts w:ascii="Cambria Math" w:hAnsi="Cambria Math"/>
            <w:lang w:eastAsia="zh-CN"/>
          </w:rPr>
          <m:t>t</m:t>
        </m:r>
      </m:oMath>
      <w:r>
        <w:rPr>
          <w:lang w:eastAsia="zh-CN"/>
        </w:rPr>
        <w:t xml:space="preserve"> </w:t>
      </w:r>
      <w:r>
        <w:rPr>
          <w:lang w:eastAsia="zh-CN"/>
        </w:rPr>
        <w:t>统计量的极大值源于工具变量在个体</w:t>
      </w:r>
      <w:r>
        <w:rPr>
          <w:lang w:eastAsia="zh-CN"/>
        </w:rPr>
        <w:t>-</w:t>
      </w:r>
      <w:r>
        <w:rPr>
          <w:lang w:eastAsia="zh-CN"/>
        </w:rPr>
        <w:t>周面板中的时间序列高度相关性，</w:t>
      </w:r>
      <w:r>
        <w:rPr>
          <w:lang w:eastAsia="zh-CN"/>
        </w:rPr>
        <w:t xml:space="preserve"> </w:t>
      </w:r>
      <w:r>
        <w:rPr>
          <w:lang w:eastAsia="zh-CN"/>
        </w:rPr>
        <w:t>该特征与</w:t>
      </w:r>
      <w:r>
        <w:rPr>
          <w:lang w:eastAsia="zh-CN"/>
        </w:rPr>
        <w:t xml:space="preserve"> Cragg-Donald Wald F </w:t>
      </w:r>
      <w:r>
        <w:rPr>
          <w:lang w:eastAsia="zh-CN"/>
        </w:rPr>
        <w:t>统计量（</w:t>
      </w:r>
      <m:oMath>
        <m:r>
          <w:rPr>
            <w:rFonts w:ascii="Cambria Math" w:hAnsi="Cambria Math"/>
            <w:lang w:eastAsia="zh-CN"/>
          </w:rPr>
          <m:t>2.79×</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）一致，</w:t>
      </w:r>
      <w:r>
        <w:rPr>
          <w:lang w:eastAsia="zh-CN"/>
        </w:rPr>
        <w:t xml:space="preserve"> </w:t>
      </w:r>
      <w:r>
        <w:rPr>
          <w:lang w:eastAsia="zh-CN"/>
        </w:rPr>
        <w:t>充分支持工具变量的强相关性条件。</w:t>
      </w:r>
    </w:p>
    <w:p w14:paraId="2669E9EA" w14:textId="77777777" w:rsidR="009D2938" w:rsidRDefault="0048176E">
      <w:pPr>
        <w:pStyle w:val="1"/>
        <w:rPr>
          <w:lang w:eastAsia="zh-CN"/>
        </w:rPr>
      </w:pPr>
      <w:bookmarkStart w:id="323" w:name="情感分析方法说明"/>
      <w:bookmarkStart w:id="324" w:name="_Toc229819471"/>
      <w:r>
        <w:rPr>
          <w:lang w:eastAsia="zh-CN"/>
        </w:rPr>
        <w:t>情感分析方法说明</w:t>
      </w:r>
      <w:bookmarkEnd w:id="323"/>
      <w:bookmarkEnd w:id="324"/>
    </w:p>
    <w:p w14:paraId="483F79D1" w14:textId="77777777" w:rsidR="009D2938" w:rsidRDefault="0048176E">
      <w:pPr>
        <w:pStyle w:val="2"/>
        <w:rPr>
          <w:lang w:eastAsia="zh-CN"/>
        </w:rPr>
      </w:pPr>
      <w:bookmarkStart w:id="325" w:name="方法概述"/>
      <w:bookmarkStart w:id="326" w:name="_Toc229819472"/>
      <w:r>
        <w:rPr>
          <w:lang w:eastAsia="zh-CN"/>
        </w:rPr>
        <w:t>方法概述</w:t>
      </w:r>
      <w:bookmarkEnd w:id="325"/>
      <w:bookmarkEnd w:id="326"/>
    </w:p>
    <w:p w14:paraId="46312F87" w14:textId="77777777" w:rsidR="009D2938" w:rsidRDefault="0048176E">
      <w:pPr>
        <w:pStyle w:val="FirstParagraph"/>
      </w:pPr>
      <w:proofErr w:type="spellStart"/>
      <w:r>
        <w:t>本研究采用大型语言模型对</w:t>
      </w:r>
      <w:proofErr w:type="spellEnd"/>
      <w:r>
        <w:t xml:space="preserve"> bitcoin/bitcoin </w:t>
      </w:r>
      <w:proofErr w:type="spellStart"/>
      <w:r>
        <w:t>仓库</w:t>
      </w:r>
      <w:proofErr w:type="spellEnd"/>
      <w:r>
        <w:t xml:space="preserve"> Issue </w:t>
      </w:r>
      <w:proofErr w:type="spellStart"/>
      <w:r>
        <w:t>评论进行情感分析，采用</w:t>
      </w:r>
      <w:r>
        <w:t>“</w:t>
      </w:r>
      <w:r>
        <w:t>先按周聚合、后整体评分</w:t>
      </w:r>
      <w:r>
        <w:t>”</w:t>
      </w:r>
      <w:r>
        <w:t>的策略</w:t>
      </w:r>
      <w:proofErr w:type="spellEnd"/>
      <w:r>
        <w:t>。</w:t>
      </w:r>
      <w:r>
        <w:t xml:space="preserve"> </w:t>
      </w:r>
      <w:proofErr w:type="spellStart"/>
      <w:r>
        <w:t>主分析模型为</w:t>
      </w:r>
      <w:proofErr w:type="spellEnd"/>
      <w:r>
        <w:t xml:space="preserve"> Claude Sonnet 4.5</w:t>
      </w:r>
      <w:r>
        <w:t>（</w:t>
      </w:r>
      <w:r>
        <w:t>claude-sonnet-4.5</w:t>
      </w:r>
      <w:r>
        <w:t>），</w:t>
      </w:r>
      <w:r>
        <w:t xml:space="preserve"> </w:t>
      </w:r>
      <w:proofErr w:type="spellStart"/>
      <w:r>
        <w:t>稳健性检验分别以</w:t>
      </w:r>
      <w:proofErr w:type="spellEnd"/>
      <w:r>
        <w:t xml:space="preserve"> DeepSeek-V3.2</w:t>
      </w:r>
      <w:r>
        <w:t>（</w:t>
      </w:r>
      <w:r>
        <w:t>deepseek-v3.2</w:t>
      </w:r>
      <w:r>
        <w:t>）和</w:t>
      </w:r>
      <w:r>
        <w:t xml:space="preserve"> GPT-5.2</w:t>
      </w:r>
      <w:r>
        <w:t>（</w:t>
      </w:r>
      <w:r>
        <w:t>gpt-5.2</w:t>
      </w:r>
      <w:r>
        <w:t>）</w:t>
      </w:r>
      <w:r>
        <w:t xml:space="preserve"> </w:t>
      </w:r>
      <w:proofErr w:type="spellStart"/>
      <w:r>
        <w:t>两个替代</w:t>
      </w:r>
      <w:proofErr w:type="spellEnd"/>
      <w:r>
        <w:t xml:space="preserve"> LLM </w:t>
      </w:r>
      <w:proofErr w:type="spellStart"/>
      <w:r>
        <w:t>以及</w:t>
      </w:r>
      <w:proofErr w:type="spellEnd"/>
      <w:r>
        <w:t xml:space="preserve"> VADER </w:t>
      </w:r>
      <w:proofErr w:type="spellStart"/>
      <w:r>
        <w:t>词典方法进行对照</w:t>
      </w:r>
      <w:proofErr w:type="spellEnd"/>
      <w:r>
        <w:t>。</w:t>
      </w:r>
      <w:r>
        <w:t xml:space="preserve"> </w:t>
      </w:r>
      <w:proofErr w:type="spellStart"/>
      <w:r>
        <w:t>三个</w:t>
      </w:r>
      <w:proofErr w:type="spellEnd"/>
      <w:r>
        <w:t xml:space="preserve"> LLM </w:t>
      </w:r>
      <w:proofErr w:type="spellStart"/>
      <w:r>
        <w:t>分属</w:t>
      </w:r>
      <w:proofErr w:type="spellEnd"/>
      <w:r>
        <w:t xml:space="preserve"> </w:t>
      </w:r>
      <w:proofErr w:type="spellStart"/>
      <w:r>
        <w:t>Anthropic</w:t>
      </w:r>
      <w:r>
        <w:t>、</w:t>
      </w:r>
      <w:r>
        <w:t>DeepSeek</w:t>
      </w:r>
      <w:r>
        <w:t>、</w:t>
      </w:r>
      <w:r>
        <w:t>OpenAI</w:t>
      </w:r>
      <w:proofErr w:type="spellEnd"/>
      <w:r>
        <w:t xml:space="preserve"> </w:t>
      </w:r>
      <w:proofErr w:type="spellStart"/>
      <w:r>
        <w:t>三家公司</w:t>
      </w:r>
      <w:proofErr w:type="spellEnd"/>
      <w:r>
        <w:t>，</w:t>
      </w:r>
      <w:r>
        <w:t xml:space="preserve"> </w:t>
      </w:r>
      <w:proofErr w:type="spellStart"/>
      <w:r>
        <w:t>架构与训练路线各不相同，可最大化跨模型多样性</w:t>
      </w:r>
      <w:proofErr w:type="spellEnd"/>
      <w:r>
        <w:t>；</w:t>
      </w:r>
      <w:r>
        <w:t xml:space="preserve"> VADER </w:t>
      </w:r>
      <w:proofErr w:type="spellStart"/>
      <w:r>
        <w:t>作为基于规则的工具，与</w:t>
      </w:r>
      <w:proofErr w:type="spellEnd"/>
      <w:r>
        <w:t xml:space="preserve"> LLM </w:t>
      </w:r>
      <w:proofErr w:type="spellStart"/>
      <w:r>
        <w:t>的语义推理在方法论上存在本质差异</w:t>
      </w:r>
      <w:proofErr w:type="spellEnd"/>
      <w:r>
        <w:t>。</w:t>
      </w:r>
      <w:r>
        <w:t xml:space="preserve"> </w:t>
      </w:r>
      <w:proofErr w:type="spellStart"/>
      <w:r>
        <w:t>所有</w:t>
      </w:r>
      <w:proofErr w:type="spellEnd"/>
      <w:r>
        <w:t xml:space="preserve"> LLM </w:t>
      </w:r>
      <w:proofErr w:type="spellStart"/>
      <w:r>
        <w:t>均通过</w:t>
      </w:r>
      <w:proofErr w:type="spellEnd"/>
      <w:r>
        <w:t xml:space="preserve"> OpenAI </w:t>
      </w:r>
      <w:proofErr w:type="spellStart"/>
      <w:r>
        <w:t>兼容</w:t>
      </w:r>
      <w:proofErr w:type="spellEnd"/>
      <w:r>
        <w:t xml:space="preserve"> API </w:t>
      </w:r>
      <w:proofErr w:type="spellStart"/>
      <w:r>
        <w:t>接口调用</w:t>
      </w:r>
      <w:proofErr w:type="spellEnd"/>
      <w:r>
        <w:t>，</w:t>
      </w:r>
      <w:r>
        <w:t xml:space="preserve"> </w:t>
      </w:r>
      <w:proofErr w:type="spellStart"/>
      <w:r>
        <w:t>推理温度设置为</w:t>
      </w:r>
      <w:proofErr w:type="spellEnd"/>
      <w:r>
        <w:t xml:space="preserve"> 0</w:t>
      </w:r>
      <w:r>
        <w:t>，并启用</w:t>
      </w:r>
      <w:r>
        <w:t xml:space="preserve"> JSON </w:t>
      </w:r>
      <w:proofErr w:type="spellStart"/>
      <w:r>
        <w:t>强制输出模式</w:t>
      </w:r>
      <w:proofErr w:type="spellEnd"/>
      <w:r>
        <w:t xml:space="preserve"> </w:t>
      </w:r>
      <w:r>
        <w:t>（</w:t>
      </w:r>
      <w:proofErr w:type="spellStart"/>
      <w:r>
        <w:t>response_format</w:t>
      </w:r>
      <w:proofErr w:type="spellEnd"/>
      <w:r>
        <w:t>={“type”:“</w:t>
      </w:r>
      <w:proofErr w:type="spellStart"/>
      <w:r>
        <w:t>json_object</w:t>
      </w:r>
      <w:proofErr w:type="spellEnd"/>
      <w:r>
        <w:t>”}</w:t>
      </w:r>
      <w:r>
        <w:t>），</w:t>
      </w:r>
      <w:r>
        <w:t xml:space="preserve"> </w:t>
      </w:r>
      <w:proofErr w:type="spellStart"/>
      <w:r>
        <w:t>以保证结果的确定性、可重复性与格式规范性</w:t>
      </w:r>
      <w:proofErr w:type="spellEnd"/>
      <w:r>
        <w:t>。</w:t>
      </w:r>
    </w:p>
    <w:p w14:paraId="67F91765" w14:textId="77777777" w:rsidR="009D2938" w:rsidRDefault="0048176E">
      <w:pPr>
        <w:pStyle w:val="2"/>
      </w:pPr>
      <w:bookmarkStart w:id="327" w:name="情感打分提示词"/>
      <w:bookmarkStart w:id="328" w:name="_Toc229819473"/>
      <w:proofErr w:type="spellStart"/>
      <w:r>
        <w:lastRenderedPageBreak/>
        <w:t>情感打分提示词</w:t>
      </w:r>
      <w:bookmarkEnd w:id="327"/>
      <w:bookmarkEnd w:id="328"/>
      <w:proofErr w:type="spellEnd"/>
    </w:p>
    <w:p w14:paraId="5A037739" w14:textId="77777777" w:rsidR="009D2938" w:rsidRDefault="0048176E">
      <w:pPr>
        <w:pStyle w:val="FirstParagraph"/>
      </w:pPr>
      <w:proofErr w:type="spellStart"/>
      <w:r>
        <w:t>以下为提交给模型的系统提示词（</w:t>
      </w:r>
      <w:r>
        <w:t>System</w:t>
      </w:r>
      <w:proofErr w:type="spellEnd"/>
      <w:r>
        <w:t xml:space="preserve"> </w:t>
      </w:r>
      <w:proofErr w:type="spellStart"/>
      <w:r>
        <w:t>Prompt</w:t>
      </w:r>
      <w:r>
        <w:t>）与用户提示词（</w:t>
      </w:r>
      <w:r>
        <w:t>User</w:t>
      </w:r>
      <w:proofErr w:type="spellEnd"/>
      <w:r>
        <w:t xml:space="preserve"> </w:t>
      </w:r>
      <w:proofErr w:type="spellStart"/>
      <w:r>
        <w:t>Prompt</w:t>
      </w:r>
      <w:r>
        <w:t>）的完整文本</w:t>
      </w:r>
      <w:proofErr w:type="spellEnd"/>
      <w:r>
        <w:t>。</w:t>
      </w:r>
    </w:p>
    <w:p w14:paraId="5201B75F" w14:textId="77777777" w:rsidR="009D2938" w:rsidRDefault="0048176E">
      <w:pPr>
        <w:pStyle w:val="a0"/>
      </w:pPr>
      <w:r>
        <w:t>System Prompt:</w:t>
      </w:r>
    </w:p>
    <w:p w14:paraId="26E4A668"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You are an expert sentiment analyst. Analyze the given text and provide comprehensive sentiment scores across multiple dimensions.</w:t>
      </w:r>
    </w:p>
    <w:p w14:paraId="2CD0B707"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Task 1: Overall Sentiment Polarity (9-point scale)</w:t>
      </w:r>
    </w:p>
    <w:p w14:paraId="5E0A59D0"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Evaluate the overall emotional tone:</w:t>
      </w:r>
    </w:p>
    <w:p w14:paraId="4E246B56" w14:textId="77777777" w:rsidR="009D2938" w:rsidRPr="00657EAE" w:rsidRDefault="0048176E">
      <w:pPr>
        <w:pStyle w:val="a8"/>
        <w:numPr>
          <w:ilvl w:val="0"/>
          <w:numId w:val="3"/>
        </w:numPr>
        <w:rPr>
          <w:rFonts w:ascii="Times New Roman" w:hAnsi="Times New Roman" w:cs="Times New Roman"/>
        </w:rPr>
      </w:pPr>
      <w:r w:rsidRPr="00657EAE">
        <w:rPr>
          <w:rFonts w:ascii="Times New Roman" w:hAnsi="Times New Roman" w:cs="Times New Roman"/>
        </w:rPr>
        <w:t>1–4: Negative sentiment (1=extremely negative, 4=slightly negative)</w:t>
      </w:r>
    </w:p>
    <w:p w14:paraId="663695DC" w14:textId="77777777" w:rsidR="009D2938" w:rsidRPr="00657EAE" w:rsidRDefault="0048176E">
      <w:pPr>
        <w:pStyle w:val="a8"/>
        <w:numPr>
          <w:ilvl w:val="1"/>
          <w:numId w:val="4"/>
        </w:numPr>
        <w:rPr>
          <w:rFonts w:ascii="Times New Roman" w:hAnsi="Times New Roman" w:cs="Times New Roman"/>
        </w:rPr>
      </w:pPr>
      <w:r w:rsidRPr="00657EAE">
        <w:rPr>
          <w:rFonts w:ascii="Times New Roman" w:hAnsi="Times New Roman" w:cs="Times New Roman"/>
        </w:rPr>
        <w:t>Indicators: anger, disappointment, criticism, frustration, complaints</w:t>
      </w:r>
    </w:p>
    <w:p w14:paraId="57200E09" w14:textId="77777777" w:rsidR="009D2938" w:rsidRPr="00657EAE" w:rsidRDefault="0048176E">
      <w:pPr>
        <w:pStyle w:val="a8"/>
        <w:numPr>
          <w:ilvl w:val="0"/>
          <w:numId w:val="3"/>
        </w:numPr>
        <w:rPr>
          <w:rFonts w:ascii="Times New Roman" w:hAnsi="Times New Roman" w:cs="Times New Roman"/>
        </w:rPr>
      </w:pPr>
      <w:r w:rsidRPr="00657EAE">
        <w:rPr>
          <w:rFonts w:ascii="Times New Roman" w:hAnsi="Times New Roman" w:cs="Times New Roman"/>
        </w:rPr>
        <w:t>5: Neutral sentiment</w:t>
      </w:r>
    </w:p>
    <w:p w14:paraId="03C74571" w14:textId="77777777" w:rsidR="009D2938" w:rsidRPr="00657EAE" w:rsidRDefault="0048176E">
      <w:pPr>
        <w:pStyle w:val="a8"/>
        <w:numPr>
          <w:ilvl w:val="1"/>
          <w:numId w:val="5"/>
        </w:numPr>
        <w:rPr>
          <w:rFonts w:ascii="Times New Roman" w:hAnsi="Times New Roman" w:cs="Times New Roman"/>
        </w:rPr>
      </w:pPr>
      <w:r w:rsidRPr="00657EAE">
        <w:rPr>
          <w:rFonts w:ascii="Times New Roman" w:hAnsi="Times New Roman" w:cs="Times New Roman"/>
        </w:rPr>
        <w:t>Indicators: objective, factual, balanced, or mixed emotions</w:t>
      </w:r>
    </w:p>
    <w:p w14:paraId="0EBFAF2F" w14:textId="77777777" w:rsidR="009D2938" w:rsidRPr="00657EAE" w:rsidRDefault="0048176E">
      <w:pPr>
        <w:pStyle w:val="a8"/>
        <w:numPr>
          <w:ilvl w:val="0"/>
          <w:numId w:val="3"/>
        </w:numPr>
        <w:rPr>
          <w:rFonts w:ascii="Times New Roman" w:hAnsi="Times New Roman" w:cs="Times New Roman"/>
        </w:rPr>
      </w:pPr>
      <w:r w:rsidRPr="00657EAE">
        <w:rPr>
          <w:rFonts w:ascii="Times New Roman" w:hAnsi="Times New Roman" w:cs="Times New Roman"/>
        </w:rPr>
        <w:t>6–9: Positive sentiment (6=slightly positive, 9=extremely positive)</w:t>
      </w:r>
    </w:p>
    <w:p w14:paraId="6AB05B37" w14:textId="77777777" w:rsidR="009D2938" w:rsidRPr="00657EAE" w:rsidRDefault="0048176E">
      <w:pPr>
        <w:pStyle w:val="a8"/>
        <w:numPr>
          <w:ilvl w:val="1"/>
          <w:numId w:val="6"/>
        </w:numPr>
        <w:rPr>
          <w:rFonts w:ascii="Times New Roman" w:hAnsi="Times New Roman" w:cs="Times New Roman"/>
        </w:rPr>
      </w:pPr>
      <w:r w:rsidRPr="00657EAE">
        <w:rPr>
          <w:rFonts w:ascii="Times New Roman" w:hAnsi="Times New Roman" w:cs="Times New Roman"/>
        </w:rPr>
        <w:t>Indicators: joy, gratitude, approval, excitement, satisfaction</w:t>
      </w:r>
    </w:p>
    <w:p w14:paraId="0AA82F37"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Task 2: Six Basic Emotions (5-point scale, 0–4 for each)</w:t>
      </w:r>
    </w:p>
    <w:p w14:paraId="71280979"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Rate the intensity of each emotion:</w:t>
      </w:r>
    </w:p>
    <w:p w14:paraId="28006583"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Anger: Irritation, frustration, hostility (0=none, 4=extreme)</w:t>
      </w:r>
    </w:p>
    <w:p w14:paraId="3243247D"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Disgust: Revulsion, contempt, distaste (0=none, 4=extreme)</w:t>
      </w:r>
    </w:p>
    <w:p w14:paraId="54DB9757"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Fear: Anxiety, worry, concern (0=none, 4=extreme)</w:t>
      </w:r>
    </w:p>
    <w:p w14:paraId="0749CCD6"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Happiness: Joy, satisfaction, contentment (0=none, 4=extreme)</w:t>
      </w:r>
    </w:p>
    <w:p w14:paraId="3543D442"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Sadness: Sorrow, disappointment, melancholy (0=none, 4=extreme)</w:t>
      </w:r>
    </w:p>
    <w:p w14:paraId="0632A965" w14:textId="77777777" w:rsidR="009D2938" w:rsidRPr="00657EAE" w:rsidRDefault="0048176E">
      <w:pPr>
        <w:pStyle w:val="a8"/>
        <w:numPr>
          <w:ilvl w:val="0"/>
          <w:numId w:val="7"/>
        </w:numPr>
        <w:rPr>
          <w:rFonts w:ascii="Times New Roman" w:hAnsi="Times New Roman" w:cs="Times New Roman"/>
        </w:rPr>
      </w:pPr>
      <w:r w:rsidRPr="00657EAE">
        <w:rPr>
          <w:rFonts w:ascii="Times New Roman" w:hAnsi="Times New Roman" w:cs="Times New Roman"/>
        </w:rPr>
        <w:t>Surprise: Astonishment, unexpectedness (0=none, 4=extreme)</w:t>
      </w:r>
    </w:p>
    <w:p w14:paraId="60992AC2"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Task 3: Disappointment — Expectation Disconfirmation (5-point scale, 0–4)</w:t>
      </w:r>
    </w:p>
    <w:p w14:paraId="6F0A2E9D"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This is a critical dimension for measuring expectation violation. Disappointment occurs when reality fails to meet prior expectations or hopes.</w:t>
      </w:r>
    </w:p>
    <w:p w14:paraId="74AB2A94"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Definition: Disappointment reflects the gap between what was expected/hoped for and what actually occurred. It is distinct from general sadness or anger, as it specifically involves unmet expectations.</w:t>
      </w:r>
    </w:p>
    <w:p w14:paraId="658D5F2F"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Key Indicators:</w:t>
      </w:r>
    </w:p>
    <w:p w14:paraId="7B896BCE"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t>Explicit statements of unmet expectations (e.g., “I expected X but got Y”, “This is not what I hoped for”)</w:t>
      </w:r>
    </w:p>
    <w:p w14:paraId="61F9C6F4"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t>Expressions of letdown, disillusionment, or feeling underwhelmed</w:t>
      </w:r>
    </w:p>
    <w:p w14:paraId="46526811"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lastRenderedPageBreak/>
        <w:t>Comparisons between anticipated and actual outcomes</w:t>
      </w:r>
    </w:p>
    <w:p w14:paraId="626F1D74"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t>Phrases like “unfortunately”, “sadly”, “not as good as expected”, “fell short”</w:t>
      </w:r>
    </w:p>
    <w:p w14:paraId="5BC9DDB4"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t>Regret about decisions or outcomes that didn’t meet hopes</w:t>
      </w:r>
    </w:p>
    <w:p w14:paraId="6A4B382D" w14:textId="77777777" w:rsidR="009D2938" w:rsidRPr="00657EAE" w:rsidRDefault="0048176E">
      <w:pPr>
        <w:pStyle w:val="a8"/>
        <w:numPr>
          <w:ilvl w:val="0"/>
          <w:numId w:val="8"/>
        </w:numPr>
        <w:rPr>
          <w:rFonts w:ascii="Times New Roman" w:hAnsi="Times New Roman" w:cs="Times New Roman"/>
        </w:rPr>
      </w:pPr>
      <w:r w:rsidRPr="00657EAE">
        <w:rPr>
          <w:rFonts w:ascii="Times New Roman" w:hAnsi="Times New Roman" w:cs="Times New Roman"/>
        </w:rPr>
        <w:t>Loss of enthusiasm or optimism that was previously present</w:t>
      </w:r>
    </w:p>
    <w:p w14:paraId="62B704DD"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Rating Scale:</w:t>
      </w:r>
    </w:p>
    <w:p w14:paraId="22428F6B" w14:textId="77777777" w:rsidR="009D2938" w:rsidRPr="00657EAE" w:rsidRDefault="0048176E">
      <w:pPr>
        <w:pStyle w:val="a8"/>
        <w:numPr>
          <w:ilvl w:val="0"/>
          <w:numId w:val="9"/>
        </w:numPr>
        <w:rPr>
          <w:rFonts w:ascii="Times New Roman" w:hAnsi="Times New Roman" w:cs="Times New Roman"/>
        </w:rPr>
      </w:pPr>
      <w:r w:rsidRPr="00657EAE">
        <w:rPr>
          <w:rFonts w:ascii="Times New Roman" w:hAnsi="Times New Roman" w:cs="Times New Roman"/>
        </w:rPr>
        <w:t>0: No disappointment — expectations met or exceeded, or no expectations were present</w:t>
      </w:r>
    </w:p>
    <w:p w14:paraId="6E84BC62" w14:textId="77777777" w:rsidR="009D2938" w:rsidRPr="00657EAE" w:rsidRDefault="0048176E">
      <w:pPr>
        <w:pStyle w:val="a8"/>
        <w:numPr>
          <w:ilvl w:val="0"/>
          <w:numId w:val="9"/>
        </w:numPr>
        <w:rPr>
          <w:rFonts w:ascii="Times New Roman" w:hAnsi="Times New Roman" w:cs="Times New Roman"/>
        </w:rPr>
      </w:pPr>
      <w:r w:rsidRPr="00657EAE">
        <w:rPr>
          <w:rFonts w:ascii="Times New Roman" w:hAnsi="Times New Roman" w:cs="Times New Roman"/>
        </w:rPr>
        <w:t>1: Slight disappointment — minor unmet expectations, easily overlooked</w:t>
      </w:r>
    </w:p>
    <w:p w14:paraId="753BE480" w14:textId="77777777" w:rsidR="009D2938" w:rsidRPr="00657EAE" w:rsidRDefault="0048176E">
      <w:pPr>
        <w:pStyle w:val="a8"/>
        <w:numPr>
          <w:ilvl w:val="0"/>
          <w:numId w:val="9"/>
        </w:numPr>
        <w:rPr>
          <w:rFonts w:ascii="Times New Roman" w:hAnsi="Times New Roman" w:cs="Times New Roman"/>
        </w:rPr>
      </w:pPr>
      <w:r w:rsidRPr="00657EAE">
        <w:rPr>
          <w:rFonts w:ascii="Times New Roman" w:hAnsi="Times New Roman" w:cs="Times New Roman"/>
        </w:rPr>
        <w:t>2: Moderate disappointment — clear gap between expectations and reality, noticeable dissatisfaction</w:t>
      </w:r>
    </w:p>
    <w:p w14:paraId="15B9E7BB" w14:textId="77777777" w:rsidR="009D2938" w:rsidRPr="00657EAE" w:rsidRDefault="0048176E">
      <w:pPr>
        <w:pStyle w:val="a8"/>
        <w:numPr>
          <w:ilvl w:val="0"/>
          <w:numId w:val="9"/>
        </w:numPr>
        <w:rPr>
          <w:rFonts w:ascii="Times New Roman" w:hAnsi="Times New Roman" w:cs="Times New Roman"/>
        </w:rPr>
      </w:pPr>
      <w:r w:rsidRPr="00657EAE">
        <w:rPr>
          <w:rFonts w:ascii="Times New Roman" w:hAnsi="Times New Roman" w:cs="Times New Roman"/>
        </w:rPr>
        <w:t>3: Strong disappointment — significant expectation violation, considerable distress or frustration</w:t>
      </w:r>
    </w:p>
    <w:p w14:paraId="17FBB3B3" w14:textId="77777777" w:rsidR="009D2938" w:rsidRPr="00657EAE" w:rsidRDefault="0048176E">
      <w:pPr>
        <w:pStyle w:val="a8"/>
        <w:numPr>
          <w:ilvl w:val="0"/>
          <w:numId w:val="9"/>
        </w:numPr>
        <w:rPr>
          <w:rFonts w:ascii="Times New Roman" w:hAnsi="Times New Roman" w:cs="Times New Roman"/>
        </w:rPr>
      </w:pPr>
      <w:r w:rsidRPr="00657EAE">
        <w:rPr>
          <w:rFonts w:ascii="Times New Roman" w:hAnsi="Times New Roman" w:cs="Times New Roman"/>
        </w:rPr>
        <w:t>4: Extreme disappointment — severe expectation disconfirmation, profound sense of letdown or betrayal</w:t>
      </w:r>
    </w:p>
    <w:p w14:paraId="2E29876F"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Important: Distinguish disappointment from:</w:t>
      </w:r>
    </w:p>
    <w:p w14:paraId="0A3D8A04" w14:textId="77777777" w:rsidR="009D2938" w:rsidRPr="00657EAE" w:rsidRDefault="0048176E">
      <w:pPr>
        <w:pStyle w:val="a8"/>
        <w:numPr>
          <w:ilvl w:val="0"/>
          <w:numId w:val="10"/>
        </w:numPr>
        <w:rPr>
          <w:rFonts w:ascii="Times New Roman" w:hAnsi="Times New Roman" w:cs="Times New Roman"/>
        </w:rPr>
      </w:pPr>
      <w:r w:rsidRPr="00657EAE">
        <w:rPr>
          <w:rFonts w:ascii="Times New Roman" w:hAnsi="Times New Roman" w:cs="Times New Roman"/>
        </w:rPr>
        <w:t>Pure anger (which may lack the expectation component)</w:t>
      </w:r>
    </w:p>
    <w:p w14:paraId="75E46303" w14:textId="77777777" w:rsidR="009D2938" w:rsidRPr="00657EAE" w:rsidRDefault="0048176E">
      <w:pPr>
        <w:pStyle w:val="a8"/>
        <w:numPr>
          <w:ilvl w:val="0"/>
          <w:numId w:val="10"/>
        </w:numPr>
        <w:rPr>
          <w:rFonts w:ascii="Times New Roman" w:hAnsi="Times New Roman" w:cs="Times New Roman"/>
        </w:rPr>
      </w:pPr>
      <w:r w:rsidRPr="00657EAE">
        <w:rPr>
          <w:rFonts w:ascii="Times New Roman" w:hAnsi="Times New Roman" w:cs="Times New Roman"/>
        </w:rPr>
        <w:t>General sadness (which may not involve unmet expectations)</w:t>
      </w:r>
    </w:p>
    <w:p w14:paraId="55B766B2" w14:textId="77777777" w:rsidR="009D2938" w:rsidRPr="00657EAE" w:rsidRDefault="0048176E">
      <w:pPr>
        <w:pStyle w:val="a8"/>
        <w:numPr>
          <w:ilvl w:val="0"/>
          <w:numId w:val="10"/>
        </w:numPr>
        <w:rPr>
          <w:rFonts w:ascii="Times New Roman" w:hAnsi="Times New Roman" w:cs="Times New Roman"/>
        </w:rPr>
      </w:pPr>
      <w:r w:rsidRPr="00657EAE">
        <w:rPr>
          <w:rFonts w:ascii="Times New Roman" w:hAnsi="Times New Roman" w:cs="Times New Roman"/>
        </w:rPr>
        <w:t>Neutral criticism (which may be objective without emotional investment)</w:t>
      </w:r>
    </w:p>
    <w:p w14:paraId="77EB9733"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Output Format:</w:t>
      </w:r>
    </w:p>
    <w:p w14:paraId="241465E2"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Return a JSON object with the following structure. For each score, provide a brief one-sentence basis explaining your rating:</w:t>
      </w:r>
    </w:p>
    <w:p w14:paraId="3D954760" w14:textId="77777777" w:rsidR="009D2938" w:rsidRDefault="0048176E" w:rsidP="007F1F8F">
      <w:pPr>
        <w:pStyle w:val="a8"/>
        <w:jc w:val="left"/>
      </w:pPr>
      <w:r>
        <w:rPr>
          <w:rStyle w:val="VerbatimChar"/>
        </w:rPr>
        <w:t>{</w:t>
      </w:r>
      <w:r>
        <w:br/>
      </w:r>
      <w:r>
        <w:rPr>
          <w:rStyle w:val="VerbatimChar"/>
        </w:rPr>
        <w:t xml:space="preserve">    “</w:t>
      </w:r>
      <w:proofErr w:type="spellStart"/>
      <w:r>
        <w:rPr>
          <w:rStyle w:val="VerbatimChar"/>
        </w:rPr>
        <w:t>sentiment_polarity</w:t>
      </w:r>
      <w:proofErr w:type="spellEnd"/>
      <w:r>
        <w:rPr>
          <w:rStyle w:val="VerbatimChar"/>
        </w:rPr>
        <w:t>”: {</w:t>
      </w:r>
      <w:r>
        <w:br/>
      </w:r>
      <w:r>
        <w:rPr>
          <w:rStyle w:val="VerbatimChar"/>
        </w:rPr>
        <w:t xml:space="preserve">        “score”: &lt;int, 1-9&gt;,</w:t>
      </w:r>
      <w:r>
        <w:br/>
      </w:r>
      <w:r>
        <w:rPr>
          <w:rStyle w:val="VerbatimChar"/>
        </w:rPr>
        <w:t xml:space="preserve">        “basis”: “&lt;one sentence explanation&gt;”</w:t>
      </w:r>
      <w:r>
        <w:br/>
      </w:r>
      <w:r>
        <w:rPr>
          <w:rStyle w:val="VerbatimChar"/>
        </w:rPr>
        <w:t xml:space="preserve">    },</w:t>
      </w:r>
      <w:r>
        <w:br/>
      </w:r>
      <w:r>
        <w:rPr>
          <w:rStyle w:val="VerbatimChar"/>
        </w:rPr>
        <w:t xml:space="preserve">    “anger”: {</w:t>
      </w:r>
      <w:r>
        <w:br/>
      </w:r>
      <w:r>
        <w:rPr>
          <w:rStyle w:val="VerbatimChar"/>
        </w:rPr>
        <w:t xml:space="preserve">        “score”: &lt;int, 0-4&gt;,</w:t>
      </w:r>
      <w:r>
        <w:br/>
      </w:r>
      <w:r>
        <w:rPr>
          <w:rStyle w:val="VerbatimChar"/>
        </w:rPr>
        <w:t xml:space="preserve">        “basis”: “&lt;one sentence explanation&gt;”</w:t>
      </w:r>
      <w:r>
        <w:br/>
      </w:r>
      <w:r>
        <w:rPr>
          <w:rStyle w:val="VerbatimChar"/>
        </w:rPr>
        <w:t xml:space="preserve">    },</w:t>
      </w:r>
      <w:r>
        <w:br/>
      </w:r>
      <w:r>
        <w:rPr>
          <w:rStyle w:val="VerbatimChar"/>
        </w:rPr>
        <w:t xml:space="preserve">    “disgust”:       { “score”: &lt;int, 0-4&gt;, “basis”: “...” },</w:t>
      </w:r>
      <w:r>
        <w:br/>
      </w:r>
      <w:r>
        <w:rPr>
          <w:rStyle w:val="VerbatimChar"/>
        </w:rPr>
        <w:t xml:space="preserve">    “fear”:          { “score”: &lt;int, 0-4&gt;, “basis”: “...” },</w:t>
      </w:r>
      <w:r>
        <w:br/>
      </w:r>
      <w:r>
        <w:rPr>
          <w:rStyle w:val="VerbatimChar"/>
        </w:rPr>
        <w:t xml:space="preserve">    “happiness”:     { “score”: &lt;int, 0-4&gt;, “basis”: “...” },</w:t>
      </w:r>
      <w:r>
        <w:br/>
      </w:r>
      <w:r>
        <w:rPr>
          <w:rStyle w:val="VerbatimChar"/>
        </w:rPr>
        <w:t xml:space="preserve">    “sadness”:       { “score”: &lt;int, 0-4&gt;, “basis”: “...” },</w:t>
      </w:r>
      <w:r>
        <w:br/>
      </w:r>
      <w:r>
        <w:rPr>
          <w:rStyle w:val="VerbatimChar"/>
        </w:rPr>
        <w:t xml:space="preserve">    “surprise”:      { “score”: &lt;int, 0-4&gt;, “basis”: “...” },</w:t>
      </w:r>
      <w:r>
        <w:br/>
      </w:r>
      <w:r>
        <w:rPr>
          <w:rStyle w:val="VerbatimChar"/>
        </w:rPr>
        <w:t xml:space="preserve">    “disappointment”: {</w:t>
      </w:r>
      <w:r>
        <w:br/>
      </w:r>
      <w:r>
        <w:rPr>
          <w:rStyle w:val="VerbatimChar"/>
        </w:rPr>
        <w:lastRenderedPageBreak/>
        <w:t xml:space="preserve">        “score”: &lt;int, 0-4&gt;,</w:t>
      </w:r>
      <w:r>
        <w:br/>
      </w:r>
      <w:r>
        <w:rPr>
          <w:rStyle w:val="VerbatimChar"/>
        </w:rPr>
        <w:t xml:space="preserve">        “basis”: "&lt;explanation focusing on</w:t>
      </w:r>
      <w:r>
        <w:br/>
      </w:r>
      <w:r>
        <w:rPr>
          <w:rStyle w:val="VerbatimChar"/>
        </w:rPr>
        <w:t xml:space="preserve">                   expectation disconfirmation&gt;"</w:t>
      </w:r>
      <w:r>
        <w:br/>
      </w:r>
      <w:r>
        <w:rPr>
          <w:rStyle w:val="VerbatimChar"/>
        </w:rPr>
        <w:t xml:space="preserve">    }</w:t>
      </w:r>
      <w:r>
        <w:br/>
      </w:r>
      <w:r>
        <w:rPr>
          <w:rStyle w:val="VerbatimChar"/>
        </w:rPr>
        <w:t>}</w:t>
      </w:r>
    </w:p>
    <w:p w14:paraId="22DFF12A"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Important:</w:t>
      </w:r>
    </w:p>
    <w:p w14:paraId="04339015" w14:textId="77777777" w:rsidR="009D2938" w:rsidRPr="00657EAE" w:rsidRDefault="0048176E">
      <w:pPr>
        <w:pStyle w:val="a8"/>
        <w:numPr>
          <w:ilvl w:val="0"/>
          <w:numId w:val="11"/>
        </w:numPr>
        <w:rPr>
          <w:rFonts w:ascii="Times New Roman" w:hAnsi="Times New Roman" w:cs="Times New Roman"/>
        </w:rPr>
      </w:pPr>
      <w:r w:rsidRPr="00657EAE">
        <w:rPr>
          <w:rFonts w:ascii="Times New Roman" w:hAnsi="Times New Roman" w:cs="Times New Roman"/>
        </w:rPr>
        <w:t>Provide ONLY the JSON object, no additional text</w:t>
      </w:r>
    </w:p>
    <w:p w14:paraId="492B3578" w14:textId="77777777" w:rsidR="009D2938" w:rsidRPr="00657EAE" w:rsidRDefault="0048176E">
      <w:pPr>
        <w:pStyle w:val="a8"/>
        <w:numPr>
          <w:ilvl w:val="0"/>
          <w:numId w:val="11"/>
        </w:numPr>
        <w:rPr>
          <w:rFonts w:ascii="Times New Roman" w:hAnsi="Times New Roman" w:cs="Times New Roman"/>
        </w:rPr>
      </w:pPr>
      <w:r w:rsidRPr="00657EAE">
        <w:rPr>
          <w:rFonts w:ascii="Times New Roman" w:hAnsi="Times New Roman" w:cs="Times New Roman"/>
        </w:rPr>
        <w:t>Each score must be within the specified range</w:t>
      </w:r>
    </w:p>
    <w:p w14:paraId="19AF0D25" w14:textId="77777777" w:rsidR="009D2938" w:rsidRPr="00657EAE" w:rsidRDefault="0048176E">
      <w:pPr>
        <w:pStyle w:val="a8"/>
        <w:numPr>
          <w:ilvl w:val="0"/>
          <w:numId w:val="11"/>
        </w:numPr>
        <w:rPr>
          <w:rFonts w:ascii="Times New Roman" w:hAnsi="Times New Roman" w:cs="Times New Roman"/>
        </w:rPr>
      </w:pPr>
      <w:r w:rsidRPr="00657EAE">
        <w:rPr>
          <w:rFonts w:ascii="Times New Roman" w:hAnsi="Times New Roman" w:cs="Times New Roman"/>
        </w:rPr>
        <w:t>For disappointment, the basis should explicitly reference the expectation-reality gap if present</w:t>
      </w:r>
    </w:p>
    <w:p w14:paraId="6B980208" w14:textId="77777777" w:rsidR="009D2938" w:rsidRPr="00657EAE" w:rsidRDefault="0048176E">
      <w:pPr>
        <w:pStyle w:val="FirstParagraph"/>
        <w:rPr>
          <w:rFonts w:cs="Times New Roman"/>
        </w:rPr>
      </w:pPr>
      <w:r w:rsidRPr="00657EAE">
        <w:rPr>
          <w:rFonts w:cs="Times New Roman"/>
        </w:rPr>
        <w:t>User Prompt:</w:t>
      </w:r>
    </w:p>
    <w:p w14:paraId="4192D296" w14:textId="77777777" w:rsidR="009D2938" w:rsidRPr="00657EAE" w:rsidRDefault="0048176E">
      <w:pPr>
        <w:pStyle w:val="a8"/>
        <w:rPr>
          <w:rFonts w:ascii="Times New Roman" w:hAnsi="Times New Roman" w:cs="Times New Roman"/>
        </w:rPr>
      </w:pPr>
      <w:r w:rsidRPr="00657EAE">
        <w:rPr>
          <w:rFonts w:ascii="Times New Roman" w:hAnsi="Times New Roman" w:cs="Times New Roman"/>
        </w:rPr>
        <w:t xml:space="preserve">Text to analyze: </w:t>
      </w:r>
      <w:r w:rsidRPr="00657EAE">
        <w:rPr>
          <w:rFonts w:ascii="Times New Roman" w:hAnsi="Times New Roman" w:cs="Times New Roman"/>
          <w:i/>
        </w:rPr>
        <w:t>[</w:t>
      </w:r>
      <w:proofErr w:type="spellStart"/>
      <w:r w:rsidRPr="00657EAE">
        <w:rPr>
          <w:rFonts w:ascii="Times New Roman" w:hAnsi="Times New Roman" w:cs="Times New Roman"/>
          <w:i/>
        </w:rPr>
        <w:t>待分析的评论全文</w:t>
      </w:r>
      <w:proofErr w:type="spellEnd"/>
      <w:r w:rsidRPr="00657EAE">
        <w:rPr>
          <w:rFonts w:ascii="Times New Roman" w:hAnsi="Times New Roman" w:cs="Times New Roman"/>
          <w:i/>
        </w:rPr>
        <w:t>]</w:t>
      </w:r>
    </w:p>
    <w:p w14:paraId="38A58AB3" w14:textId="77777777" w:rsidR="009D2938" w:rsidRDefault="0048176E">
      <w:pPr>
        <w:pStyle w:val="2"/>
      </w:pPr>
      <w:bookmarkStart w:id="329" w:name="技术配置与处理流程"/>
      <w:bookmarkStart w:id="330" w:name="_Toc229819474"/>
      <w:proofErr w:type="spellStart"/>
      <w:r>
        <w:t>技术配置与处理流程</w:t>
      </w:r>
      <w:bookmarkEnd w:id="329"/>
      <w:bookmarkEnd w:id="330"/>
      <w:proofErr w:type="spellEnd"/>
    </w:p>
    <w:p w14:paraId="41C6D66F" w14:textId="77777777" w:rsidR="009D2938" w:rsidRDefault="0048176E">
      <w:pPr>
        <w:numPr>
          <w:ilvl w:val="0"/>
          <w:numId w:val="12"/>
        </w:numPr>
      </w:pPr>
      <w:proofErr w:type="spellStart"/>
      <w:r>
        <w:t>模型配置：主分析使用</w:t>
      </w:r>
      <w:proofErr w:type="spellEnd"/>
      <w:r>
        <w:t xml:space="preserve"> claude-sonnet-4.5</w:t>
      </w:r>
      <w:r>
        <w:t>，</w:t>
      </w:r>
      <w:r>
        <w:t>temperature = 0</w:t>
      </w:r>
      <w:r>
        <w:t>；</w:t>
      </w:r>
      <w:r>
        <w:t xml:space="preserve"> </w:t>
      </w:r>
      <w:proofErr w:type="spellStart"/>
      <w:r>
        <w:t>稳健性检验使用</w:t>
      </w:r>
      <w:proofErr w:type="spellEnd"/>
      <w:r>
        <w:t xml:space="preserve"> DeepSeek-V3.2</w:t>
      </w:r>
      <w:r>
        <w:t>（</w:t>
      </w:r>
      <w:r>
        <w:t>deepseek-v3.2</w:t>
      </w:r>
      <w:r>
        <w:t>）和</w:t>
      </w:r>
      <w:r>
        <w:t xml:space="preserve"> GPT-5.2</w:t>
      </w:r>
      <w:r>
        <w:t>（</w:t>
      </w:r>
      <w:r>
        <w:t>gpt-5.2</w:t>
      </w:r>
      <w:r>
        <w:t>）</w:t>
      </w:r>
      <w:r>
        <w:t xml:space="preserve"> </w:t>
      </w:r>
      <w:proofErr w:type="spellStart"/>
      <w:r>
        <w:t>两个替代</w:t>
      </w:r>
      <w:proofErr w:type="spellEnd"/>
      <w:r>
        <w:t xml:space="preserve"> </w:t>
      </w:r>
      <w:proofErr w:type="spellStart"/>
      <w:r>
        <w:t>LLM</w:t>
      </w:r>
      <w:r>
        <w:t>，</w:t>
      </w:r>
      <w:r>
        <w:t>temperature</w:t>
      </w:r>
      <w:proofErr w:type="spellEnd"/>
      <w:r>
        <w:t xml:space="preserve"> = 0</w:t>
      </w:r>
      <w:r>
        <w:t>；</w:t>
      </w:r>
      <w:r>
        <w:t xml:space="preserve"> </w:t>
      </w:r>
      <w:proofErr w:type="spellStart"/>
      <w:r>
        <w:t>词典基线使用</w:t>
      </w:r>
      <w:proofErr w:type="spellEnd"/>
      <w:r>
        <w:t xml:space="preserve"> VADER(Hutto and Gilbert 2014)</w:t>
      </w:r>
      <w:r>
        <w:t>。</w:t>
      </w:r>
      <w:r>
        <w:t xml:space="preserve"> </w:t>
      </w:r>
      <w:proofErr w:type="spellStart"/>
      <w:r>
        <w:t>所有</w:t>
      </w:r>
      <w:proofErr w:type="spellEnd"/>
      <w:r>
        <w:t xml:space="preserve"> LLM </w:t>
      </w:r>
      <w:proofErr w:type="spellStart"/>
      <w:r>
        <w:t>均启用</w:t>
      </w:r>
      <w:proofErr w:type="spellEnd"/>
      <w:r>
        <w:t xml:space="preserve"> JSON </w:t>
      </w:r>
      <w:proofErr w:type="spellStart"/>
      <w:r>
        <w:t>强制输出模式</w:t>
      </w:r>
      <w:proofErr w:type="spellEnd"/>
      <w:r>
        <w:t>。</w:t>
      </w:r>
    </w:p>
    <w:p w14:paraId="041D3F43" w14:textId="77777777" w:rsidR="009D2938" w:rsidRDefault="0048176E">
      <w:pPr>
        <w:numPr>
          <w:ilvl w:val="0"/>
          <w:numId w:val="12"/>
        </w:numPr>
      </w:pPr>
      <w:proofErr w:type="spellStart"/>
      <w:r>
        <w:t>文本预处理</w:t>
      </w:r>
      <w:proofErr w:type="spellEnd"/>
      <w:r>
        <w:t>：</w:t>
      </w:r>
    </w:p>
    <w:p w14:paraId="7110A622" w14:textId="77777777" w:rsidR="009D2938" w:rsidRDefault="0048176E">
      <w:pPr>
        <w:numPr>
          <w:ilvl w:val="1"/>
          <w:numId w:val="13"/>
        </w:numPr>
        <w:rPr>
          <w:lang w:eastAsia="zh-CN"/>
        </w:rPr>
      </w:pPr>
      <w:r>
        <w:rPr>
          <w:lang w:eastAsia="zh-CN"/>
        </w:rPr>
        <w:t>过滤以三个反引号包裹的纯代码片段，消除代码噪声</w:t>
      </w:r>
    </w:p>
    <w:p w14:paraId="26C25A6B" w14:textId="77777777" w:rsidR="009D2938" w:rsidRDefault="0048176E">
      <w:pPr>
        <w:numPr>
          <w:ilvl w:val="1"/>
          <w:numId w:val="13"/>
        </w:numPr>
        <w:rPr>
          <w:lang w:eastAsia="zh-CN"/>
        </w:rPr>
      </w:pPr>
      <w:r>
        <w:rPr>
          <w:lang w:eastAsia="zh-CN"/>
        </w:rPr>
        <w:t>仅保留包含至少</w:t>
      </w:r>
      <w:r>
        <w:rPr>
          <w:lang w:eastAsia="zh-CN"/>
        </w:rPr>
        <w:t xml:space="preserve"> 5 </w:t>
      </w:r>
      <w:r>
        <w:rPr>
          <w:lang w:eastAsia="zh-CN"/>
        </w:rPr>
        <w:t>个有效词的评论，剔除过短的无意义内容</w:t>
      </w:r>
    </w:p>
    <w:p w14:paraId="09137C4A" w14:textId="77777777" w:rsidR="009D2938" w:rsidRDefault="0048176E">
      <w:pPr>
        <w:numPr>
          <w:ilvl w:val="0"/>
          <w:numId w:val="12"/>
        </w:numPr>
        <w:rPr>
          <w:lang w:eastAsia="zh-CN"/>
        </w:rPr>
      </w:pPr>
      <w:r>
        <w:rPr>
          <w:lang w:eastAsia="zh-CN"/>
        </w:rPr>
        <w:t>并发与容错：采用线程池（</w:t>
      </w:r>
      <w:proofErr w:type="spellStart"/>
      <w:r>
        <w:rPr>
          <w:rStyle w:val="VerbatimChar"/>
          <w:lang w:eastAsia="zh-CN"/>
        </w:rPr>
        <w:t>ThreadPoolExecutor</w:t>
      </w:r>
      <w:proofErr w:type="spellEnd"/>
      <w:r>
        <w:rPr>
          <w:lang w:eastAsia="zh-CN"/>
        </w:rPr>
        <w:t>，默认</w:t>
      </w:r>
      <w:r>
        <w:rPr>
          <w:lang w:eastAsia="zh-CN"/>
        </w:rPr>
        <w:t xml:space="preserve"> 10 </w:t>
      </w:r>
      <w:r>
        <w:rPr>
          <w:lang w:eastAsia="zh-CN"/>
        </w:rPr>
        <w:t>线程）</w:t>
      </w:r>
      <w:r>
        <w:rPr>
          <w:lang w:eastAsia="zh-CN"/>
        </w:rPr>
        <w:t xml:space="preserve"> </w:t>
      </w:r>
      <w:r>
        <w:rPr>
          <w:lang w:eastAsia="zh-CN"/>
        </w:rPr>
        <w:t>并发调用</w:t>
      </w:r>
      <w:r>
        <w:rPr>
          <w:lang w:eastAsia="zh-CN"/>
        </w:rPr>
        <w:t xml:space="preserve"> API</w:t>
      </w:r>
      <w:r>
        <w:rPr>
          <w:lang w:eastAsia="zh-CN"/>
        </w:rPr>
        <w:t>。</w:t>
      </w:r>
      <w:r>
        <w:rPr>
          <w:lang w:eastAsia="zh-CN"/>
        </w:rPr>
        <w:t xml:space="preserve"> </w:t>
      </w:r>
      <w:r>
        <w:rPr>
          <w:lang w:eastAsia="zh-CN"/>
        </w:rPr>
        <w:t>针对超时和</w:t>
      </w:r>
      <w:r>
        <w:rPr>
          <w:lang w:eastAsia="zh-CN"/>
        </w:rPr>
        <w:t xml:space="preserve"> 429</w:t>
      </w:r>
      <w:r>
        <w:rPr>
          <w:lang w:eastAsia="zh-CN"/>
        </w:rPr>
        <w:t>（速率限制）两类错误分别实施指数退避重试策略，</w:t>
      </w:r>
      <w:r>
        <w:rPr>
          <w:lang w:eastAsia="zh-CN"/>
        </w:rPr>
        <w:t xml:space="preserve"> </w:t>
      </w:r>
      <w:r>
        <w:rPr>
          <w:lang w:eastAsia="zh-CN"/>
        </w:rPr>
        <w:t>超时错误最大等待</w:t>
      </w:r>
      <w:r>
        <w:rPr>
          <w:lang w:eastAsia="zh-CN"/>
        </w:rPr>
        <w:t xml:space="preserve"> 30 </w:t>
      </w:r>
      <w:r>
        <w:rPr>
          <w:lang w:eastAsia="zh-CN"/>
        </w:rPr>
        <w:t>秒，速率限制错误最大等待</w:t>
      </w:r>
      <w:r>
        <w:rPr>
          <w:lang w:eastAsia="zh-CN"/>
        </w:rPr>
        <w:t xml:space="preserve"> 60 </w:t>
      </w:r>
      <w:r>
        <w:rPr>
          <w:lang w:eastAsia="zh-CN"/>
        </w:rPr>
        <w:t>秒，</w:t>
      </w:r>
      <w:r>
        <w:rPr>
          <w:lang w:eastAsia="zh-CN"/>
        </w:rPr>
        <w:t xml:space="preserve"> </w:t>
      </w:r>
      <w:r>
        <w:rPr>
          <w:lang w:eastAsia="zh-CN"/>
        </w:rPr>
        <w:t>均最多重试</w:t>
      </w:r>
      <w:r>
        <w:rPr>
          <w:lang w:eastAsia="zh-CN"/>
        </w:rPr>
        <w:t xml:space="preserve"> 10 </w:t>
      </w:r>
      <w:r>
        <w:rPr>
          <w:lang w:eastAsia="zh-CN"/>
        </w:rPr>
        <w:t>次。所有请求结果以</w:t>
      </w:r>
      <w:r>
        <w:rPr>
          <w:lang w:eastAsia="zh-CN"/>
        </w:rPr>
        <w:t xml:space="preserve"> JSON </w:t>
      </w:r>
      <w:r>
        <w:rPr>
          <w:lang w:eastAsia="zh-CN"/>
        </w:rPr>
        <w:t>文件逐条缓存至本地，</w:t>
      </w:r>
      <w:r>
        <w:rPr>
          <w:lang w:eastAsia="zh-CN"/>
        </w:rPr>
        <w:t xml:space="preserve"> </w:t>
      </w:r>
      <w:r>
        <w:rPr>
          <w:lang w:eastAsia="zh-CN"/>
        </w:rPr>
        <w:t>支持中断后的断点续传。</w:t>
      </w:r>
    </w:p>
    <w:p w14:paraId="4B93C5F3" w14:textId="77777777" w:rsidR="009D2938" w:rsidRDefault="0048176E">
      <w:pPr>
        <w:numPr>
          <w:ilvl w:val="0"/>
          <w:numId w:val="12"/>
        </w:numPr>
        <w:rPr>
          <w:lang w:eastAsia="zh-CN"/>
        </w:rPr>
      </w:pPr>
      <w:r>
        <w:rPr>
          <w:lang w:eastAsia="zh-CN"/>
        </w:rPr>
        <w:t>输出格式：每周返回包含</w:t>
      </w:r>
      <w:r>
        <w:rPr>
          <w:lang w:eastAsia="zh-CN"/>
        </w:rPr>
        <w:t xml:space="preserve"> 8 </w:t>
      </w:r>
      <w:r>
        <w:rPr>
          <w:lang w:eastAsia="zh-CN"/>
        </w:rPr>
        <w:t>个维度（情感极性、愤怒、厌恶、</w:t>
      </w:r>
      <w:r>
        <w:rPr>
          <w:lang w:eastAsia="zh-CN"/>
        </w:rPr>
        <w:t xml:space="preserve"> </w:t>
      </w:r>
      <w:r>
        <w:rPr>
          <w:lang w:eastAsia="zh-CN"/>
        </w:rPr>
        <w:t>恐惧、快乐、悲伤、惊讶、失望）评分及评分依据的嵌套</w:t>
      </w:r>
      <w:r>
        <w:rPr>
          <w:lang w:eastAsia="zh-CN"/>
        </w:rPr>
        <w:t xml:space="preserve"> JSON </w:t>
      </w:r>
      <w:r>
        <w:rPr>
          <w:lang w:eastAsia="zh-CN"/>
        </w:rPr>
        <w:t>对象。</w:t>
      </w:r>
    </w:p>
    <w:p w14:paraId="7F1DD56A" w14:textId="77777777" w:rsidR="009D2938" w:rsidRDefault="0048176E">
      <w:pPr>
        <w:numPr>
          <w:ilvl w:val="0"/>
          <w:numId w:val="12"/>
        </w:numPr>
        <w:rPr>
          <w:lang w:eastAsia="zh-CN"/>
        </w:rPr>
      </w:pPr>
      <w:r>
        <w:rPr>
          <w:lang w:eastAsia="zh-CN"/>
        </w:rPr>
        <w:t>聚合与评分策略：先将每周所有经预处理的有效评论合并为一个文本块，</w:t>
      </w:r>
      <w:r>
        <w:rPr>
          <w:lang w:eastAsia="zh-CN"/>
        </w:rPr>
        <w:t xml:space="preserve"> </w:t>
      </w:r>
      <w:r>
        <w:rPr>
          <w:lang w:eastAsia="zh-CN"/>
        </w:rPr>
        <w:t>再由模型对整周文本进行一次性评分，直接输出该周情感极性变量</w:t>
      </w:r>
      <w:r>
        <w:rPr>
          <w:lang w:eastAsia="zh-CN"/>
        </w:rPr>
        <w:t xml:space="preserve"> </w:t>
      </w:r>
      <w:r>
        <w:rPr>
          <w:lang w:eastAsia="zh-CN"/>
        </w:rPr>
        <w:t>（</w:t>
      </w:r>
      <m:oMath>
        <m:sSub>
          <m:sSubPr>
            <m:ctrlPr>
              <w:rPr>
                <w:rFonts w:ascii="Cambria Math" w:hAnsi="Cambria Math"/>
              </w:rPr>
            </m:ctrlPr>
          </m:sSubPr>
          <m:e>
            <m:r>
              <m:rPr>
                <m:nor/>
              </m:rPr>
              <w:rPr>
                <w:lang w:eastAsia="zh-CN"/>
              </w:rPr>
              <m:t>Sentiment</m:t>
            </m:r>
          </m:e>
          <m:sub>
            <m:r>
              <w:rPr>
                <w:rFonts w:ascii="Cambria Math" w:hAnsi="Cambria Math"/>
                <w:lang w:eastAsia="zh-CN"/>
              </w:rPr>
              <m:t>t</m:t>
            </m:r>
          </m:sub>
        </m:sSub>
      </m:oMath>
      <w:r>
        <w:rPr>
          <w:lang w:eastAsia="zh-CN"/>
        </w:rPr>
        <w:t>，</w:t>
      </w:r>
      <w:r>
        <w:rPr>
          <w:lang w:eastAsia="zh-CN"/>
        </w:rPr>
        <w:t xml:space="preserve">1–9 </w:t>
      </w:r>
      <w:r>
        <w:rPr>
          <w:lang w:eastAsia="zh-CN"/>
        </w:rPr>
        <w:t>分制）。</w:t>
      </w:r>
      <w:r>
        <w:rPr>
          <w:lang w:eastAsia="zh-CN"/>
        </w:rPr>
        <w:t xml:space="preserve"> </w:t>
      </w:r>
      <w:r>
        <w:rPr>
          <w:lang w:eastAsia="zh-CN"/>
        </w:rPr>
        <w:t>选择先聚合后评分而非逐条评分再取均值，原因在于：</w:t>
      </w:r>
      <w:r>
        <w:rPr>
          <w:lang w:eastAsia="zh-CN"/>
        </w:rPr>
        <w:t xml:space="preserve"> </w:t>
      </w:r>
      <w:r>
        <w:rPr>
          <w:lang w:eastAsia="zh-CN"/>
        </w:rPr>
        <w:t>（</w:t>
      </w:r>
      <w:r>
        <w:rPr>
          <w:lang w:eastAsia="zh-CN"/>
        </w:rPr>
        <w:t>1</w:t>
      </w:r>
      <w:r>
        <w:rPr>
          <w:lang w:eastAsia="zh-CN"/>
        </w:rPr>
        <w:t>）不同评论的信息含量与代表性存在差异，逐条评分后简单</w:t>
      </w:r>
      <w:r>
        <w:rPr>
          <w:lang w:eastAsia="zh-CN"/>
        </w:rPr>
        <w:lastRenderedPageBreak/>
        <w:t>算术均值</w:t>
      </w:r>
      <w:r>
        <w:rPr>
          <w:lang w:eastAsia="zh-CN"/>
        </w:rPr>
        <w:t xml:space="preserve"> </w:t>
      </w:r>
      <w:r>
        <w:rPr>
          <w:lang w:eastAsia="zh-CN"/>
        </w:rPr>
        <w:t>会在模型推理误差之上叠加聚合方法的额外误差；</w:t>
      </w:r>
      <w:r>
        <w:rPr>
          <w:lang w:eastAsia="zh-CN"/>
        </w:rPr>
        <w:t xml:space="preserve"> </w:t>
      </w:r>
      <w:r>
        <w:rPr>
          <w:lang w:eastAsia="zh-CN"/>
        </w:rPr>
        <w:t>（</w:t>
      </w:r>
      <w:r>
        <w:rPr>
          <w:lang w:eastAsia="zh-CN"/>
        </w:rPr>
        <w:t>2</w:t>
      </w:r>
      <w:r>
        <w:rPr>
          <w:lang w:eastAsia="zh-CN"/>
        </w:rPr>
        <w:t>）样本期内评论总量庞大，逐条评分的</w:t>
      </w:r>
      <w:r>
        <w:rPr>
          <w:lang w:eastAsia="zh-CN"/>
        </w:rPr>
        <w:t xml:space="preserve"> API </w:t>
      </w:r>
      <w:r>
        <w:rPr>
          <w:lang w:eastAsia="zh-CN"/>
        </w:rPr>
        <w:t>调用时间与资金成本过高。</w:t>
      </w:r>
    </w:p>
    <w:p w14:paraId="03EF588E" w14:textId="77777777" w:rsidR="004A6767" w:rsidRDefault="004A6767" w:rsidP="004A6767">
      <w:pPr>
        <w:rPr>
          <w:lang w:eastAsia="zh-CN"/>
        </w:rPr>
      </w:pPr>
    </w:p>
    <w:p w14:paraId="75485613" w14:textId="08E35F1B" w:rsidR="004A6767" w:rsidRDefault="004A6767" w:rsidP="004A6767">
      <w:pPr>
        <w:pStyle w:val="1"/>
        <w:rPr>
          <w:lang w:eastAsia="zh-CN"/>
        </w:rPr>
      </w:pPr>
      <w:bookmarkStart w:id="331" w:name="_Toc229819475"/>
      <w:r>
        <w:rPr>
          <w:rFonts w:hint="eastAsia"/>
          <w:lang w:eastAsia="zh-CN"/>
        </w:rPr>
        <w:t>参考文献</w:t>
      </w:r>
      <w:bookmarkEnd w:id="331"/>
    </w:p>
    <w:p w14:paraId="3691310E" w14:textId="77777777" w:rsidR="009D2938" w:rsidRDefault="0048176E" w:rsidP="004A6767">
      <w:pPr>
        <w:pStyle w:val="a7"/>
        <w:numPr>
          <w:ilvl w:val="0"/>
          <w:numId w:val="14"/>
        </w:numPr>
        <w:jc w:val="both"/>
      </w:pPr>
      <w:bookmarkStart w:id="332" w:name="ref-abrate2021relationship"/>
      <w:bookmarkStart w:id="333" w:name="refs"/>
      <w:proofErr w:type="spellStart"/>
      <w:r>
        <w:t>Abrate</w:t>
      </w:r>
      <w:proofErr w:type="spellEnd"/>
      <w:r>
        <w:t xml:space="preserve">, Graziano, Sarah Quinton, and Roberta Pera. 2021. “The Relationship Between Price Paid and Hotel Review Ratings: Expectancy-Disconfirmation or Placebo Effect?” </w:t>
      </w:r>
      <w:r>
        <w:rPr>
          <w:i/>
        </w:rPr>
        <w:t>Tourism Management</w:t>
      </w:r>
      <w:r>
        <w:t xml:space="preserve"> 85: 104314. </w:t>
      </w:r>
      <w:hyperlink r:id="rId17">
        <w:r>
          <w:rPr>
            <w:rStyle w:val="ad"/>
          </w:rPr>
          <w:t>https://doi.org/10.1016/j.tourman.2021.104314</w:t>
        </w:r>
      </w:hyperlink>
      <w:r>
        <w:t>.</w:t>
      </w:r>
    </w:p>
    <w:p w14:paraId="7B13AF23" w14:textId="77777777" w:rsidR="009D2938" w:rsidRDefault="0048176E" w:rsidP="004A6767">
      <w:pPr>
        <w:pStyle w:val="a7"/>
        <w:numPr>
          <w:ilvl w:val="0"/>
          <w:numId w:val="14"/>
        </w:numPr>
        <w:jc w:val="both"/>
      </w:pPr>
      <w:bookmarkStart w:id="334" w:name="ref-alami2024sustainability"/>
      <w:bookmarkEnd w:id="332"/>
      <w:r>
        <w:t xml:space="preserve">Alami, Adam, Raúl Pardo, and Johan Linåker. 2024. “Free Open Source Communities Sustainability: Does It Make a Difference in Software Quality?” </w:t>
      </w:r>
      <w:r>
        <w:rPr>
          <w:i/>
        </w:rPr>
        <w:t>Empirical Software Engineering</w:t>
      </w:r>
      <w:r>
        <w:t xml:space="preserve"> 29 (5): Article 127. </w:t>
      </w:r>
      <w:hyperlink r:id="rId18">
        <w:r>
          <w:rPr>
            <w:rStyle w:val="ad"/>
          </w:rPr>
          <w:t>https://doi.org/10.1007/s10664-024-10529-6</w:t>
        </w:r>
      </w:hyperlink>
      <w:r>
        <w:t>.</w:t>
      </w:r>
    </w:p>
    <w:p w14:paraId="3D32D5BD" w14:textId="77777777" w:rsidR="009D2938" w:rsidRDefault="0048176E" w:rsidP="004A6767">
      <w:pPr>
        <w:pStyle w:val="a7"/>
        <w:numPr>
          <w:ilvl w:val="0"/>
          <w:numId w:val="14"/>
        </w:numPr>
        <w:jc w:val="both"/>
      </w:pPr>
      <w:bookmarkStart w:id="335" w:name="ref-bagh2025investor"/>
      <w:bookmarkEnd w:id="334"/>
      <w:r>
        <w:t xml:space="preserve">Bagh, Tanveer, Muhammad Asif Khan, and Kainat Iftikhar. 2025. “Investor Sentiment and Cryptocurrency Market Dynamics: A Vector Autoregressive and Granger Causality Approach.” </w:t>
      </w:r>
      <w:r>
        <w:rPr>
          <w:i/>
        </w:rPr>
        <w:t>Social Sciences &amp; Humanities Open</w:t>
      </w:r>
      <w:r>
        <w:t xml:space="preserve"> 12: 102128. </w:t>
      </w:r>
      <w:hyperlink r:id="rId19">
        <w:r>
          <w:rPr>
            <w:rStyle w:val="ad"/>
          </w:rPr>
          <w:t>https://doi.org/10.1016/j.ssaho.2025.102128</w:t>
        </w:r>
      </w:hyperlink>
      <w:r>
        <w:t>.</w:t>
      </w:r>
    </w:p>
    <w:p w14:paraId="623E8F98" w14:textId="77777777" w:rsidR="009D2938" w:rsidRDefault="0048176E" w:rsidP="004A6767">
      <w:pPr>
        <w:pStyle w:val="a7"/>
        <w:numPr>
          <w:ilvl w:val="0"/>
          <w:numId w:val="14"/>
        </w:numPr>
        <w:jc w:val="both"/>
      </w:pPr>
      <w:bookmarkStart w:id="336" w:name="ref-bai2024platform"/>
      <w:bookmarkEnd w:id="335"/>
      <w:r>
        <w:t xml:space="preserve">Bai, John, Massimo Massa, and Hong Zhang. 2024. “Platform-Provided Disclosure on Investor Base and Corporate Bond Pricing.” </w:t>
      </w:r>
      <w:r>
        <w:rPr>
          <w:i/>
        </w:rPr>
        <w:t>The Accounting Review</w:t>
      </w:r>
      <w:r>
        <w:t xml:space="preserve"> 99 (5): 1–28. </w:t>
      </w:r>
      <w:hyperlink r:id="rId20">
        <w:r>
          <w:rPr>
            <w:rStyle w:val="ad"/>
          </w:rPr>
          <w:t>https://doi.org/10.2308/tar-2023-0060</w:t>
        </w:r>
      </w:hyperlink>
      <w:r>
        <w:t>.</w:t>
      </w:r>
    </w:p>
    <w:p w14:paraId="1517B58E" w14:textId="77777777" w:rsidR="009D2938" w:rsidRDefault="0048176E" w:rsidP="004A6767">
      <w:pPr>
        <w:pStyle w:val="a7"/>
        <w:numPr>
          <w:ilvl w:val="0"/>
          <w:numId w:val="14"/>
        </w:numPr>
        <w:jc w:val="both"/>
      </w:pPr>
      <w:bookmarkStart w:id="337" w:name="ref-benabou2003intrinsic"/>
      <w:bookmarkEnd w:id="336"/>
      <w:proofErr w:type="spellStart"/>
      <w:r>
        <w:t>Bénabou</w:t>
      </w:r>
      <w:proofErr w:type="spellEnd"/>
      <w:r>
        <w:t xml:space="preserve">, Roland, and Jean Tirole. 2003. “Intrinsic and Extrinsic Motivation.” </w:t>
      </w:r>
      <w:r>
        <w:rPr>
          <w:i/>
        </w:rPr>
        <w:t>Review of Economic Studies</w:t>
      </w:r>
      <w:r>
        <w:t xml:space="preserve"> 70 (3): 489–520. </w:t>
      </w:r>
      <w:hyperlink r:id="rId21">
        <w:r>
          <w:rPr>
            <w:rStyle w:val="ad"/>
          </w:rPr>
          <w:t>https://doi.org/10.1111/1467-937X.00253</w:t>
        </w:r>
      </w:hyperlink>
      <w:r>
        <w:t>.</w:t>
      </w:r>
    </w:p>
    <w:p w14:paraId="499CBB50" w14:textId="77777777" w:rsidR="009D2938" w:rsidRDefault="0048176E" w:rsidP="004A6767">
      <w:pPr>
        <w:pStyle w:val="a7"/>
        <w:numPr>
          <w:ilvl w:val="0"/>
          <w:numId w:val="14"/>
        </w:numPr>
        <w:jc w:val="both"/>
      </w:pPr>
      <w:bookmarkStart w:id="338" w:name="ref-bhattacherjee2001understanding"/>
      <w:bookmarkEnd w:id="337"/>
      <w:r>
        <w:t xml:space="preserve">Bhattacherjee, </w:t>
      </w:r>
      <w:proofErr w:type="spellStart"/>
      <w:r>
        <w:t>Anol</w:t>
      </w:r>
      <w:proofErr w:type="spellEnd"/>
      <w:r>
        <w:t xml:space="preserve">. 2001. “Understanding Information Systems Continuance: An Expectation-Confirmation Model.” </w:t>
      </w:r>
      <w:r>
        <w:rPr>
          <w:i/>
        </w:rPr>
        <w:t>MIS Quarterly</w:t>
      </w:r>
      <w:r>
        <w:t xml:space="preserve"> 25 (3): 351–70. </w:t>
      </w:r>
      <w:hyperlink r:id="rId22">
        <w:r>
          <w:rPr>
            <w:rStyle w:val="ad"/>
          </w:rPr>
          <w:t>https://doi.org/10.2307/3250921</w:t>
        </w:r>
      </w:hyperlink>
      <w:r>
        <w:t>.</w:t>
      </w:r>
    </w:p>
    <w:p w14:paraId="1CCAC4C8" w14:textId="77777777" w:rsidR="009D2938" w:rsidRDefault="0048176E" w:rsidP="004A6767">
      <w:pPr>
        <w:pStyle w:val="a7"/>
        <w:numPr>
          <w:ilvl w:val="0"/>
          <w:numId w:val="14"/>
        </w:numPr>
        <w:jc w:val="both"/>
      </w:pPr>
      <w:bookmarkStart w:id="339" w:name="ref-cassee2024transformers"/>
      <w:bookmarkEnd w:id="338"/>
      <w:r>
        <w:t xml:space="preserve">Cassee, Nathan, Nicole Novielli, and Alexander Serebrenik. 2024. “Transformers and Meta-Tokenization in Sentiment Analysis for Software Engineering.” </w:t>
      </w:r>
      <w:r>
        <w:rPr>
          <w:i/>
        </w:rPr>
        <w:t>Empirical Software Engineering</w:t>
      </w:r>
      <w:r>
        <w:t xml:space="preserve"> 29 (4): Article 100. </w:t>
      </w:r>
      <w:hyperlink r:id="rId23">
        <w:r>
          <w:rPr>
            <w:rStyle w:val="ad"/>
          </w:rPr>
          <w:t>https://doi.org/10.1007/s10664-024-10468-2</w:t>
        </w:r>
      </w:hyperlink>
      <w:r>
        <w:t>.</w:t>
      </w:r>
    </w:p>
    <w:p w14:paraId="29EBE288" w14:textId="77777777" w:rsidR="009D2938" w:rsidRDefault="0048176E" w:rsidP="004A6767">
      <w:pPr>
        <w:pStyle w:val="a7"/>
        <w:numPr>
          <w:ilvl w:val="0"/>
          <w:numId w:val="14"/>
        </w:numPr>
        <w:jc w:val="both"/>
      </w:pPr>
      <w:bookmarkStart w:id="340" w:name="ref-connelly2011signaling"/>
      <w:bookmarkEnd w:id="339"/>
      <w:r>
        <w:t xml:space="preserve">Connelly, Brian L., S. Trevis Certo, R. Duane Ireland, and Christopher R. Reutzel. 2011. “Signaling Theory: A Review and Assessment.” </w:t>
      </w:r>
      <w:r>
        <w:rPr>
          <w:i/>
        </w:rPr>
        <w:t>Journal of Management</w:t>
      </w:r>
      <w:r>
        <w:t xml:space="preserve"> 37 (1): 39–67. </w:t>
      </w:r>
      <w:hyperlink r:id="rId24">
        <w:r>
          <w:rPr>
            <w:rStyle w:val="ad"/>
          </w:rPr>
          <w:t>https://doi.org/10.1177/0149206310388419</w:t>
        </w:r>
      </w:hyperlink>
      <w:r>
        <w:t>.</w:t>
      </w:r>
    </w:p>
    <w:p w14:paraId="595E45E2" w14:textId="77777777" w:rsidR="009D2938" w:rsidRDefault="0048176E" w:rsidP="004A6767">
      <w:pPr>
        <w:pStyle w:val="a7"/>
        <w:numPr>
          <w:ilvl w:val="0"/>
          <w:numId w:val="14"/>
        </w:numPr>
        <w:jc w:val="both"/>
      </w:pPr>
      <w:bookmarkStart w:id="341" w:name="ref-conti2023incentivizing"/>
      <w:bookmarkEnd w:id="340"/>
      <w:r>
        <w:lastRenderedPageBreak/>
        <w:t xml:space="preserve">Conti, Annamaria, Vikram Gupta, Jorge Guzman, and Martin P. Roche. 2023. “Incentivizing Innovation in Open Source: Evidence from the GitHub Sponsors Program.” In </w:t>
      </w:r>
      <w:r>
        <w:rPr>
          <w:i/>
        </w:rPr>
        <w:t>National Bureau of Economic Research Working Paper Series</w:t>
      </w:r>
      <w:r>
        <w:t xml:space="preserve">. No. 31668. </w:t>
      </w:r>
      <w:hyperlink r:id="rId25">
        <w:r>
          <w:rPr>
            <w:rStyle w:val="ad"/>
          </w:rPr>
          <w:t>https://doi.org/10.3386/w31668</w:t>
        </w:r>
      </w:hyperlink>
      <w:r>
        <w:t>.</w:t>
      </w:r>
    </w:p>
    <w:p w14:paraId="10ABDE13" w14:textId="77777777" w:rsidR="009D2938" w:rsidRDefault="0048176E" w:rsidP="004A6767">
      <w:pPr>
        <w:pStyle w:val="a7"/>
        <w:numPr>
          <w:ilvl w:val="0"/>
          <w:numId w:val="14"/>
        </w:numPr>
        <w:jc w:val="both"/>
      </w:pPr>
      <w:bookmarkStart w:id="342" w:name="ref-conti2025beefing"/>
      <w:bookmarkEnd w:id="341"/>
      <w:r>
        <w:t xml:space="preserve">Conti, Annamaria, Christian Peukert, and Maria Roche. 2025. “Beefing IT up for Your Investor? Engagement with Open Source Communities, Innovation, and Startup Funding.” </w:t>
      </w:r>
      <w:r>
        <w:rPr>
          <w:i/>
        </w:rPr>
        <w:t>Organization Science</w:t>
      </w:r>
      <w:r>
        <w:t xml:space="preserve"> 36 (4): 1551–73. </w:t>
      </w:r>
      <w:hyperlink r:id="rId26">
        <w:r>
          <w:rPr>
            <w:rStyle w:val="ad"/>
          </w:rPr>
          <w:t>https://doi.org/10.1287/orsc.2023.18348</w:t>
        </w:r>
      </w:hyperlink>
      <w:r>
        <w:t>.</w:t>
      </w:r>
    </w:p>
    <w:p w14:paraId="2C7332C1" w14:textId="77777777" w:rsidR="009D2938" w:rsidRDefault="0048176E" w:rsidP="004A6767">
      <w:pPr>
        <w:pStyle w:val="a7"/>
        <w:numPr>
          <w:ilvl w:val="0"/>
          <w:numId w:val="14"/>
        </w:numPr>
        <w:jc w:val="both"/>
      </w:pPr>
      <w:bookmarkStart w:id="343" w:name="ref-cornell2025vector"/>
      <w:bookmarkEnd w:id="342"/>
      <w:r>
        <w:t xml:space="preserve">Cornell, Myles, Lara Jarman, Harry Jia Rong Sayer, Michael Coughlin, and Karma Diki Di Sherpa. 2025. “Vector Autoregression in Cryptocurrency Markets: Unraveling Complex Causal Networks.” </w:t>
      </w:r>
      <w:r>
        <w:rPr>
          <w:i/>
        </w:rPr>
        <w:t>Journal of Complex Networks</w:t>
      </w:r>
      <w:r>
        <w:t xml:space="preserve"> 13 (2): cnaf014. </w:t>
      </w:r>
      <w:hyperlink r:id="rId27">
        <w:r>
          <w:rPr>
            <w:rStyle w:val="ad"/>
          </w:rPr>
          <w:t>https://doi.org/10.1093/comnet/cnaf014</w:t>
        </w:r>
      </w:hyperlink>
      <w:r>
        <w:t>.</w:t>
      </w:r>
    </w:p>
    <w:p w14:paraId="5A6EE443" w14:textId="77777777" w:rsidR="009D2938" w:rsidRDefault="0048176E" w:rsidP="004A6767">
      <w:pPr>
        <w:pStyle w:val="a7"/>
        <w:numPr>
          <w:ilvl w:val="0"/>
          <w:numId w:val="14"/>
        </w:numPr>
        <w:jc w:val="both"/>
      </w:pPr>
      <w:bookmarkStart w:id="344" w:name="ref-davidson2014older"/>
      <w:bookmarkEnd w:id="343"/>
      <w:r>
        <w:t xml:space="preserve">Davidson, Jon L., Umar Abdullah Mannan, Rohan Naik, Ishan Dua, and Carlos Jensen. 2014. “Older Adults and Free/Open Source Software.” In </w:t>
      </w:r>
      <w:r>
        <w:rPr>
          <w:i/>
        </w:rPr>
        <w:t>Proceedings of the International Symposium on Open Collaboration</w:t>
      </w:r>
      <w:r>
        <w:t xml:space="preserve">, 1–10. </w:t>
      </w:r>
      <w:hyperlink r:id="rId28">
        <w:r>
          <w:rPr>
            <w:rStyle w:val="ad"/>
          </w:rPr>
          <w:t>https://doi.org/10.1145/2641580.2641589</w:t>
        </w:r>
      </w:hyperlink>
      <w:r>
        <w:t>.</w:t>
      </w:r>
    </w:p>
    <w:p w14:paraId="6B37C97C" w14:textId="77777777" w:rsidR="009D2938" w:rsidRDefault="0048176E" w:rsidP="004A6767">
      <w:pPr>
        <w:pStyle w:val="a7"/>
        <w:numPr>
          <w:ilvl w:val="0"/>
          <w:numId w:val="14"/>
        </w:numPr>
        <w:jc w:val="both"/>
      </w:pPr>
      <w:bookmarkStart w:id="345" w:name="ref-du2023impact"/>
      <w:bookmarkEnd w:id="344"/>
      <w:r>
        <w:t xml:space="preserve">Du, </w:t>
      </w:r>
      <w:proofErr w:type="spellStart"/>
      <w:r>
        <w:t>Guoping</w:t>
      </w:r>
      <w:proofErr w:type="spellEnd"/>
      <w:r>
        <w:t xml:space="preserve">. 2023. “Impact of Project Information Disclosure on Backers’ Investment Intention in Reward-Based Crowdfunding.” </w:t>
      </w:r>
      <w:r>
        <w:rPr>
          <w:i/>
        </w:rPr>
        <w:t xml:space="preserve">Agricultural Economics – </w:t>
      </w:r>
      <w:proofErr w:type="spellStart"/>
      <w:r>
        <w:rPr>
          <w:i/>
        </w:rPr>
        <w:t>Zemedelska</w:t>
      </w:r>
      <w:proofErr w:type="spellEnd"/>
      <w:r>
        <w:rPr>
          <w:i/>
        </w:rPr>
        <w:t xml:space="preserve"> </w:t>
      </w:r>
      <w:proofErr w:type="spellStart"/>
      <w:r>
        <w:rPr>
          <w:i/>
        </w:rPr>
        <w:t>Ekonomika</w:t>
      </w:r>
      <w:proofErr w:type="spellEnd"/>
      <w:r>
        <w:t xml:space="preserve"> 69 (10): 409–19. </w:t>
      </w:r>
      <w:hyperlink r:id="rId29">
        <w:r>
          <w:rPr>
            <w:rStyle w:val="ad"/>
          </w:rPr>
          <w:t>https://doi.org/10.17221/249/2023-agricecon</w:t>
        </w:r>
      </w:hyperlink>
      <w:r>
        <w:t>.</w:t>
      </w:r>
    </w:p>
    <w:p w14:paraId="56399082" w14:textId="77777777" w:rsidR="009D2938" w:rsidRDefault="0048176E" w:rsidP="004A6767">
      <w:pPr>
        <w:pStyle w:val="a7"/>
        <w:numPr>
          <w:ilvl w:val="0"/>
          <w:numId w:val="14"/>
        </w:numPr>
        <w:jc w:val="both"/>
      </w:pPr>
      <w:bookmarkStart w:id="346" w:name="ref-fang2009understanding"/>
      <w:bookmarkEnd w:id="345"/>
      <w:r>
        <w:t xml:space="preserve">Fang, Yulin, and Derrick Neufeld. 2009. “Understanding Sustained Participation in Open Source Software Projects.” </w:t>
      </w:r>
      <w:r>
        <w:rPr>
          <w:i/>
        </w:rPr>
        <w:t>Journal of Management Information Systems</w:t>
      </w:r>
      <w:r>
        <w:t xml:space="preserve"> 25 (4): 9–50. </w:t>
      </w:r>
      <w:hyperlink r:id="rId30">
        <w:r>
          <w:rPr>
            <w:rStyle w:val="ad"/>
          </w:rPr>
          <w:t>https://doi.org/10.2753/MIS0742-1222250401</w:t>
        </w:r>
      </w:hyperlink>
      <w:r>
        <w:t>.</w:t>
      </w:r>
    </w:p>
    <w:p w14:paraId="7969ABCE" w14:textId="77777777" w:rsidR="009D2938" w:rsidRDefault="0048176E" w:rsidP="004A6767">
      <w:pPr>
        <w:pStyle w:val="a7"/>
        <w:numPr>
          <w:ilvl w:val="0"/>
          <w:numId w:val="14"/>
        </w:numPr>
        <w:jc w:val="both"/>
      </w:pPr>
      <w:bookmarkStart w:id="347" w:name="ref-gerosa2021shifting"/>
      <w:bookmarkEnd w:id="346"/>
      <w:r>
        <w:t xml:space="preserve">Gerosa, Marco, Igor Wiese, Bianca </w:t>
      </w:r>
      <w:proofErr w:type="spellStart"/>
      <w:r>
        <w:t>Trinkenreich</w:t>
      </w:r>
      <w:proofErr w:type="spellEnd"/>
      <w:r>
        <w:t xml:space="preserve">, Georg Link, Gregorio Robles, Christoph Treude, Igor Steinmacher, and Anita Sarma. 2021. “The Shifting Sands of Motivation: Revisiting What Drives Contributors in Open Source.” In </w:t>
      </w:r>
      <w:r>
        <w:rPr>
          <w:i/>
        </w:rPr>
        <w:t xml:space="preserve">2021 </w:t>
      </w:r>
      <w:proofErr w:type="spellStart"/>
      <w:r>
        <w:rPr>
          <w:i/>
        </w:rPr>
        <w:t>Ieee</w:t>
      </w:r>
      <w:proofErr w:type="spellEnd"/>
      <w:r>
        <w:rPr>
          <w:i/>
        </w:rPr>
        <w:t>/</w:t>
      </w:r>
      <w:proofErr w:type="spellStart"/>
      <w:r>
        <w:rPr>
          <w:i/>
        </w:rPr>
        <w:t>Acm</w:t>
      </w:r>
      <w:proofErr w:type="spellEnd"/>
      <w:r>
        <w:rPr>
          <w:i/>
        </w:rPr>
        <w:t xml:space="preserve"> 43rd International Conference on Software Engineering (</w:t>
      </w:r>
      <w:proofErr w:type="spellStart"/>
      <w:r>
        <w:rPr>
          <w:i/>
        </w:rPr>
        <w:t>Icse</w:t>
      </w:r>
      <w:proofErr w:type="spellEnd"/>
      <w:r>
        <w:rPr>
          <w:i/>
        </w:rPr>
        <w:t>)</w:t>
      </w:r>
      <w:r>
        <w:t xml:space="preserve">, 1046–58. </w:t>
      </w:r>
      <w:hyperlink r:id="rId31">
        <w:r>
          <w:rPr>
            <w:rStyle w:val="ad"/>
          </w:rPr>
          <w:t>https://doi.org/10.1109/icse43902.2021.00098</w:t>
        </w:r>
      </w:hyperlink>
      <w:r>
        <w:t>.</w:t>
      </w:r>
    </w:p>
    <w:p w14:paraId="65F10335" w14:textId="77777777" w:rsidR="009D2938" w:rsidRDefault="0048176E" w:rsidP="004A6767">
      <w:pPr>
        <w:pStyle w:val="a7"/>
        <w:numPr>
          <w:ilvl w:val="0"/>
          <w:numId w:val="14"/>
        </w:numPr>
        <w:jc w:val="both"/>
      </w:pPr>
      <w:bookmarkStart w:id="348" w:name="ref-gilardi2023chatgpt"/>
      <w:bookmarkEnd w:id="347"/>
      <w:r>
        <w:t xml:space="preserve">Gilardi, Fabrizio, Meysam Alizadeh, and Maël Kubli. 2023. “ChatGPT Outperforms Crowd-Workers for Text-Annotation Tasks.” </w:t>
      </w:r>
      <w:r>
        <w:rPr>
          <w:i/>
        </w:rPr>
        <w:t>Proceedings of the National Academy of Sciences</w:t>
      </w:r>
      <w:r>
        <w:t xml:space="preserve"> 120 (30): e2305016120. </w:t>
      </w:r>
      <w:hyperlink r:id="rId32">
        <w:r>
          <w:rPr>
            <w:rStyle w:val="ad"/>
          </w:rPr>
          <w:t>https://doi.org/10.1073/pnas.2305016120</w:t>
        </w:r>
      </w:hyperlink>
      <w:r>
        <w:t>.</w:t>
      </w:r>
    </w:p>
    <w:p w14:paraId="6A14EE61" w14:textId="77777777" w:rsidR="009D2938" w:rsidRDefault="0048176E" w:rsidP="004A6767">
      <w:pPr>
        <w:pStyle w:val="a7"/>
        <w:numPr>
          <w:ilvl w:val="0"/>
          <w:numId w:val="14"/>
        </w:numPr>
        <w:jc w:val="both"/>
      </w:pPr>
      <w:bookmarkStart w:id="349" w:name="ref-granger1969investigating"/>
      <w:bookmarkEnd w:id="348"/>
      <w:r>
        <w:lastRenderedPageBreak/>
        <w:t xml:space="preserve">Granger, Clive W. J. 1969. “Investigating Causal Relations by Econometric Models and Cross-Spectral Methods.” </w:t>
      </w:r>
      <w:proofErr w:type="spellStart"/>
      <w:r>
        <w:rPr>
          <w:i/>
        </w:rPr>
        <w:t>Econometrica</w:t>
      </w:r>
      <w:proofErr w:type="spellEnd"/>
      <w:r>
        <w:t xml:space="preserve"> 37 (3): 424–38. </w:t>
      </w:r>
      <w:hyperlink r:id="rId33">
        <w:r>
          <w:rPr>
            <w:rStyle w:val="ad"/>
          </w:rPr>
          <w:t>https://doi.org/10.2307/1912791</w:t>
        </w:r>
      </w:hyperlink>
      <w:r>
        <w:t>.</w:t>
      </w:r>
    </w:p>
    <w:p w14:paraId="4009EF2E" w14:textId="77777777" w:rsidR="009D2938" w:rsidRDefault="0048176E" w:rsidP="004A6767">
      <w:pPr>
        <w:pStyle w:val="a7"/>
        <w:numPr>
          <w:ilvl w:val="0"/>
          <w:numId w:val="14"/>
        </w:numPr>
        <w:jc w:val="both"/>
      </w:pPr>
      <w:bookmarkStart w:id="350" w:name="ref-guzzi2013"/>
      <w:bookmarkEnd w:id="349"/>
      <w:r>
        <w:t xml:space="preserve">Guzzi, Anja, Alberto Bacchelli, Michele Lanza, Martin Pinzger, and Arie van Deursen. 2013. “Communication in Open Source Software Development Mailing Lists.” In </w:t>
      </w:r>
      <w:r>
        <w:rPr>
          <w:i/>
        </w:rPr>
        <w:t>2013 10th Working Conference on Mining Software Repositories (</w:t>
      </w:r>
      <w:proofErr w:type="spellStart"/>
      <w:r>
        <w:rPr>
          <w:i/>
        </w:rPr>
        <w:t>Msr</w:t>
      </w:r>
      <w:proofErr w:type="spellEnd"/>
      <w:r>
        <w:rPr>
          <w:i/>
        </w:rPr>
        <w:t>)</w:t>
      </w:r>
      <w:r>
        <w:t xml:space="preserve">, 377–86. </w:t>
      </w:r>
      <w:hyperlink r:id="rId34">
        <w:r>
          <w:rPr>
            <w:rStyle w:val="ad"/>
          </w:rPr>
          <w:t>https://doi.org/10.1109/MSR.2013.6624039</w:t>
        </w:r>
      </w:hyperlink>
      <w:r>
        <w:t>.</w:t>
      </w:r>
    </w:p>
    <w:p w14:paraId="58299FC9" w14:textId="77777777" w:rsidR="009D2938" w:rsidRDefault="0048176E" w:rsidP="004A6767">
      <w:pPr>
        <w:pStyle w:val="a7"/>
        <w:numPr>
          <w:ilvl w:val="0"/>
          <w:numId w:val="14"/>
        </w:numPr>
        <w:jc w:val="both"/>
      </w:pPr>
      <w:bookmarkStart w:id="351" w:name="ref-hertel2003motivation"/>
      <w:bookmarkEnd w:id="350"/>
      <w:r>
        <w:t xml:space="preserve">Hertel, Guido, Sven Niedner, and Stefanie Herrmann. 2003. “Motivation of Software Developers in Open Source Projects: An Internet-Based Survey of Contributors to the Linux Kernel.” </w:t>
      </w:r>
      <w:r>
        <w:rPr>
          <w:i/>
        </w:rPr>
        <w:t>Research Policy</w:t>
      </w:r>
      <w:r>
        <w:t xml:space="preserve"> 32 (7): 1159–77. </w:t>
      </w:r>
      <w:hyperlink r:id="rId35">
        <w:r>
          <w:rPr>
            <w:rStyle w:val="ad"/>
          </w:rPr>
          <w:t>https://doi.org/10.1016/S0048-7333(03)00047-7</w:t>
        </w:r>
      </w:hyperlink>
      <w:r>
        <w:t>.</w:t>
      </w:r>
    </w:p>
    <w:p w14:paraId="4FE3C752" w14:textId="77777777" w:rsidR="009D2938" w:rsidRDefault="0048176E" w:rsidP="004A6767">
      <w:pPr>
        <w:pStyle w:val="a7"/>
        <w:numPr>
          <w:ilvl w:val="0"/>
          <w:numId w:val="14"/>
        </w:numPr>
        <w:jc w:val="both"/>
      </w:pPr>
      <w:bookmarkStart w:id="352" w:name="ref-hutto2014vader"/>
      <w:bookmarkEnd w:id="351"/>
      <w:r>
        <w:t xml:space="preserve">Hutto, Clayton J., and Eric Gilbert. 2014. “VADER: A Parsimonious Rule-Based Model for Sentiment Analysis of Social Media Text.” </w:t>
      </w:r>
      <w:r>
        <w:rPr>
          <w:i/>
        </w:rPr>
        <w:t>Proceedings of the International AAAI Conference on Web and Social Media</w:t>
      </w:r>
      <w:r>
        <w:t xml:space="preserve"> 8 (1): 216–25. </w:t>
      </w:r>
      <w:hyperlink r:id="rId36">
        <w:r>
          <w:rPr>
            <w:rStyle w:val="ad"/>
          </w:rPr>
          <w:t>https://doi.org/10.1609/icwsm.v8i1.14550</w:t>
        </w:r>
      </w:hyperlink>
      <w:r>
        <w:t>.</w:t>
      </w:r>
    </w:p>
    <w:p w14:paraId="706284CE" w14:textId="77777777" w:rsidR="009D2938" w:rsidRDefault="0048176E" w:rsidP="004A6767">
      <w:pPr>
        <w:pStyle w:val="a7"/>
        <w:numPr>
          <w:ilvl w:val="0"/>
          <w:numId w:val="14"/>
        </w:numPr>
        <w:jc w:val="both"/>
      </w:pPr>
      <w:bookmarkStart w:id="353" w:name="ref-jamieson2024predicting"/>
      <w:bookmarkEnd w:id="352"/>
      <w:r>
        <w:t xml:space="preserve">Jamieson, Jack, Naomi Yamashita, Eureka Foong, and Joanna McGrenere. 2024. “Predicting Open Source Contributor Turnover from Value-Related Discussions.” In </w:t>
      </w:r>
      <w:r>
        <w:rPr>
          <w:i/>
        </w:rPr>
        <w:t>Proceedings of the 46th International Conference on Software Engineering (</w:t>
      </w:r>
      <w:proofErr w:type="spellStart"/>
      <w:r>
        <w:rPr>
          <w:i/>
        </w:rPr>
        <w:t>Icse</w:t>
      </w:r>
      <w:proofErr w:type="spellEnd"/>
      <w:r>
        <w:rPr>
          <w:i/>
        </w:rPr>
        <w:t>)</w:t>
      </w:r>
      <w:r>
        <w:t xml:space="preserve">, 1–13. </w:t>
      </w:r>
      <w:hyperlink r:id="rId37">
        <w:r>
          <w:rPr>
            <w:rStyle w:val="ad"/>
          </w:rPr>
          <w:t>https://doi.org/10.1145/3597503.3623340</w:t>
        </w:r>
      </w:hyperlink>
      <w:r>
        <w:t>.</w:t>
      </w:r>
    </w:p>
    <w:p w14:paraId="0E8DC1E2" w14:textId="77777777" w:rsidR="009D2938" w:rsidRDefault="0048176E" w:rsidP="004A6767">
      <w:pPr>
        <w:pStyle w:val="a7"/>
        <w:numPr>
          <w:ilvl w:val="0"/>
          <w:numId w:val="14"/>
        </w:numPr>
        <w:jc w:val="both"/>
      </w:pPr>
      <w:bookmarkStart w:id="354" w:name="ref-kim2022risk"/>
      <w:bookmarkEnd w:id="353"/>
      <w:r>
        <w:t xml:space="preserve">Kim, Keongtae, Jooyoung Park, and Yang Pan. 2022. “Risk Disclosure in Crowdfunding.” </w:t>
      </w:r>
      <w:r>
        <w:rPr>
          <w:i/>
        </w:rPr>
        <w:t>Information Systems Research</w:t>
      </w:r>
      <w:r>
        <w:t xml:space="preserve"> 33 (3): 1023–41. </w:t>
      </w:r>
      <w:hyperlink r:id="rId38">
        <w:r>
          <w:rPr>
            <w:rStyle w:val="ad"/>
          </w:rPr>
          <w:t>https://doi.org/10.1287/isre.2021.1096</w:t>
        </w:r>
      </w:hyperlink>
      <w:r>
        <w:t>.</w:t>
      </w:r>
    </w:p>
    <w:p w14:paraId="6F53B611" w14:textId="77777777" w:rsidR="009D2938" w:rsidRDefault="0048176E" w:rsidP="004A6767">
      <w:pPr>
        <w:pStyle w:val="a7"/>
        <w:numPr>
          <w:ilvl w:val="0"/>
          <w:numId w:val="14"/>
        </w:numPr>
        <w:jc w:val="both"/>
      </w:pPr>
      <w:bookmarkStart w:id="355" w:name="ref-kobayakawa2020impact"/>
      <w:bookmarkEnd w:id="354"/>
      <w:r>
        <w:t xml:space="preserve">Kobayakawa, Naoto, Masaki Imamura, Koji Nakagawa, and Kenichi Yoshida. 2020. “Impact of Cryptocurrency Market Capitalization on Open Source Software Participation.” </w:t>
      </w:r>
      <w:r>
        <w:rPr>
          <w:i/>
        </w:rPr>
        <w:t>Journal of Information Processing</w:t>
      </w:r>
      <w:r>
        <w:t xml:space="preserve"> 28: 650–57. </w:t>
      </w:r>
      <w:hyperlink r:id="rId39">
        <w:r>
          <w:rPr>
            <w:rStyle w:val="ad"/>
          </w:rPr>
          <w:t>https://doi.org/10.2197/ipsjjip.28.650</w:t>
        </w:r>
      </w:hyperlink>
      <w:r>
        <w:t>.</w:t>
      </w:r>
    </w:p>
    <w:p w14:paraId="797CA880" w14:textId="77777777" w:rsidR="009D2938" w:rsidRDefault="0048176E" w:rsidP="004A6767">
      <w:pPr>
        <w:pStyle w:val="a7"/>
        <w:numPr>
          <w:ilvl w:val="0"/>
          <w:numId w:val="14"/>
        </w:numPr>
        <w:jc w:val="both"/>
      </w:pPr>
      <w:bookmarkStart w:id="356" w:name="ref-kruglanski2002theory"/>
      <w:bookmarkEnd w:id="355"/>
      <w:r>
        <w:t xml:space="preserve">Kruglanski, Arie W., James Y. Shah, Ayelet Fishbach, Ron Friedman, Woo Young Chun, and David Sleeth-Keppler. 2002. “A Theory of Goal Systems.” </w:t>
      </w:r>
      <w:r>
        <w:rPr>
          <w:i/>
        </w:rPr>
        <w:t>Advances in Experimental Social Psychology</w:t>
      </w:r>
      <w:r>
        <w:t xml:space="preserve"> 34: 331–78. </w:t>
      </w:r>
      <w:hyperlink r:id="rId40">
        <w:r>
          <w:rPr>
            <w:rStyle w:val="ad"/>
          </w:rPr>
          <w:t>https://doi.org/10.1016/S0065-2601(02)80008-9</w:t>
        </w:r>
      </w:hyperlink>
      <w:r>
        <w:t>.</w:t>
      </w:r>
    </w:p>
    <w:p w14:paraId="3E59404B" w14:textId="77777777" w:rsidR="009D2938" w:rsidRDefault="0048176E" w:rsidP="004A6767">
      <w:pPr>
        <w:pStyle w:val="a7"/>
        <w:numPr>
          <w:ilvl w:val="0"/>
          <w:numId w:val="14"/>
        </w:numPr>
        <w:jc w:val="both"/>
      </w:pPr>
      <w:bookmarkStart w:id="357" w:name="ref-kulakowski2023sentiment"/>
      <w:bookmarkEnd w:id="356"/>
      <w:r>
        <w:t xml:space="preserve">Kułakowski, Krzysztof, and Flavius Frasincar. 2023. “Sentiment Classification of Cryptocurrency-Related Social Media Posts.” </w:t>
      </w:r>
      <w:r>
        <w:rPr>
          <w:i/>
        </w:rPr>
        <w:t>IEEE Intelligent Systems</w:t>
      </w:r>
      <w:r>
        <w:t xml:space="preserve"> 38 (5): 6–14. </w:t>
      </w:r>
      <w:hyperlink r:id="rId41">
        <w:r>
          <w:rPr>
            <w:rStyle w:val="ad"/>
          </w:rPr>
          <w:t>https://doi.org/10.1109/mis.2023.3283170</w:t>
        </w:r>
      </w:hyperlink>
      <w:r>
        <w:t>.</w:t>
      </w:r>
    </w:p>
    <w:p w14:paraId="01045896" w14:textId="77777777" w:rsidR="009D2938" w:rsidRDefault="0048176E" w:rsidP="004A6767">
      <w:pPr>
        <w:pStyle w:val="a7"/>
        <w:numPr>
          <w:ilvl w:val="0"/>
          <w:numId w:val="14"/>
        </w:numPr>
        <w:jc w:val="both"/>
      </w:pPr>
      <w:bookmarkStart w:id="358" w:name="ref-lakhani2003open"/>
      <w:bookmarkEnd w:id="357"/>
      <w:r>
        <w:lastRenderedPageBreak/>
        <w:t xml:space="preserve">Lakhani, Karim R., and Eric von Hippel. 2003. “How Open Source Software Works: ‘Free’ User-to-User Assistance.” </w:t>
      </w:r>
      <w:r>
        <w:rPr>
          <w:i/>
        </w:rPr>
        <w:t>Research Policy</w:t>
      </w:r>
      <w:r>
        <w:t xml:space="preserve"> 32 (6): 923–43. </w:t>
      </w:r>
      <w:hyperlink r:id="rId42">
        <w:r>
          <w:rPr>
            <w:rStyle w:val="ad"/>
          </w:rPr>
          <w:t>https://doi.org/10.1016/S0048-7333(02)00095-1</w:t>
        </w:r>
      </w:hyperlink>
      <w:r>
        <w:t>.</w:t>
      </w:r>
    </w:p>
    <w:p w14:paraId="1EC73614" w14:textId="77777777" w:rsidR="009D2938" w:rsidRDefault="0048176E" w:rsidP="004A6767">
      <w:pPr>
        <w:pStyle w:val="a7"/>
        <w:numPr>
          <w:ilvl w:val="0"/>
          <w:numId w:val="14"/>
        </w:numPr>
        <w:jc w:val="both"/>
      </w:pPr>
      <w:bookmarkStart w:id="359" w:name="ref-lerner2002simple"/>
      <w:bookmarkEnd w:id="358"/>
      <w:r>
        <w:t xml:space="preserve">Lerner, Josh, and Jean Tirole. 2002. “Some Simple Economics of Open Source.” </w:t>
      </w:r>
      <w:r>
        <w:rPr>
          <w:i/>
        </w:rPr>
        <w:t>Journal of Industrial Economics</w:t>
      </w:r>
      <w:r>
        <w:t xml:space="preserve"> 50 (2): 197–234. </w:t>
      </w:r>
      <w:hyperlink r:id="rId43">
        <w:r>
          <w:rPr>
            <w:rStyle w:val="ad"/>
          </w:rPr>
          <w:t>https://doi.org/10.1111/1467-6451.00174</w:t>
        </w:r>
      </w:hyperlink>
      <w:r>
        <w:t>.</w:t>
      </w:r>
    </w:p>
    <w:p w14:paraId="5B7270F6" w14:textId="77777777" w:rsidR="009D2938" w:rsidRDefault="0048176E" w:rsidP="004A6767">
      <w:pPr>
        <w:pStyle w:val="a7"/>
        <w:numPr>
          <w:ilvl w:val="0"/>
          <w:numId w:val="14"/>
        </w:numPr>
        <w:jc w:val="both"/>
      </w:pPr>
      <w:bookmarkStart w:id="360" w:name="ref-li2021monitoring"/>
      <w:bookmarkEnd w:id="359"/>
      <w:r>
        <w:t xml:space="preserve">Li, </w:t>
      </w:r>
      <w:proofErr w:type="spellStart"/>
      <w:r>
        <w:t>Shiduo</w:t>
      </w:r>
      <w:proofErr w:type="spellEnd"/>
      <w:r>
        <w:t xml:space="preserve">, Tao Wang, Yue Wang, and others. 2021. “Monitoring Negative Sentiment-Related Events in Open Source Software Projects.” In </w:t>
      </w:r>
      <w:r>
        <w:rPr>
          <w:i/>
        </w:rPr>
        <w:t>2021 28th Asia-Pacific Software Engineering Conference (</w:t>
      </w:r>
      <w:proofErr w:type="spellStart"/>
      <w:r>
        <w:rPr>
          <w:i/>
        </w:rPr>
        <w:t>Apsec</w:t>
      </w:r>
      <w:proofErr w:type="spellEnd"/>
      <w:r>
        <w:rPr>
          <w:i/>
        </w:rPr>
        <w:t>)</w:t>
      </w:r>
      <w:r>
        <w:t xml:space="preserve">, 144–53. </w:t>
      </w:r>
      <w:hyperlink r:id="rId44">
        <w:r>
          <w:rPr>
            <w:rStyle w:val="ad"/>
          </w:rPr>
          <w:t>https://doi.org/10.1109/apsec53868.2021.00017</w:t>
        </w:r>
      </w:hyperlink>
      <w:r>
        <w:t>.</w:t>
      </w:r>
    </w:p>
    <w:p w14:paraId="50646E96" w14:textId="77777777" w:rsidR="009D2938" w:rsidRDefault="0048176E" w:rsidP="004A6767">
      <w:pPr>
        <w:pStyle w:val="a7"/>
        <w:numPr>
          <w:ilvl w:val="0"/>
          <w:numId w:val="14"/>
        </w:numPr>
        <w:jc w:val="both"/>
      </w:pPr>
      <w:bookmarkStart w:id="361" w:name="ref-mollick2014dynamics"/>
      <w:bookmarkEnd w:id="360"/>
      <w:r>
        <w:t xml:space="preserve">Mollick, Ethan. 2014. “The Dynamics of Crowdfunding: An Exploratory Study.” </w:t>
      </w:r>
      <w:r>
        <w:rPr>
          <w:i/>
        </w:rPr>
        <w:t>Journal of Business Venturing</w:t>
      </w:r>
      <w:r>
        <w:t xml:space="preserve"> 29 (1): 1–16. </w:t>
      </w:r>
      <w:hyperlink r:id="rId45">
        <w:r>
          <w:rPr>
            <w:rStyle w:val="ad"/>
          </w:rPr>
          <w:t>https://doi.org/10.1016/j.jbusvent.2013.06.005</w:t>
        </w:r>
      </w:hyperlink>
      <w:r>
        <w:t>.</w:t>
      </w:r>
    </w:p>
    <w:p w14:paraId="37F35127" w14:textId="77777777" w:rsidR="009D2938" w:rsidRDefault="0048176E" w:rsidP="004A6767">
      <w:pPr>
        <w:pStyle w:val="a7"/>
        <w:numPr>
          <w:ilvl w:val="0"/>
          <w:numId w:val="14"/>
        </w:numPr>
        <w:jc w:val="both"/>
      </w:pPr>
      <w:bookmarkStart w:id="362" w:name="ref-nakamoto2008bitcoin"/>
      <w:bookmarkEnd w:id="361"/>
      <w:r>
        <w:t xml:space="preserve">Nakamoto, Satoshi. 2008. “Bitcoin: A Peer-to-Peer Electronic Cash System.” </w:t>
      </w:r>
      <w:hyperlink r:id="rId46">
        <w:r>
          <w:rPr>
            <w:rStyle w:val="ad"/>
          </w:rPr>
          <w:t>https://bitcoin.org/bitcoin.pdf</w:t>
        </w:r>
      </w:hyperlink>
      <w:r>
        <w:t>.</w:t>
      </w:r>
    </w:p>
    <w:p w14:paraId="0C7D04C9" w14:textId="77777777" w:rsidR="009D2938" w:rsidRDefault="0048176E" w:rsidP="004A6767">
      <w:pPr>
        <w:pStyle w:val="a7"/>
        <w:numPr>
          <w:ilvl w:val="0"/>
          <w:numId w:val="14"/>
        </w:numPr>
        <w:jc w:val="both"/>
      </w:pPr>
      <w:bookmarkStart w:id="363" w:name="ref-novielli2021assessment"/>
      <w:bookmarkEnd w:id="362"/>
      <w:r>
        <w:t xml:space="preserve">Novielli, Nicole, Fabio Calefato, and Filippo </w:t>
      </w:r>
      <w:proofErr w:type="spellStart"/>
      <w:r>
        <w:t>Lanubile</w:t>
      </w:r>
      <w:proofErr w:type="spellEnd"/>
      <w:r>
        <w:t xml:space="preserve">. 2021. “Assessment of Off-the-Shelf SE-Specific Sentiment Analysis Tools: An Extended Replication Study.” </w:t>
      </w:r>
      <w:r>
        <w:rPr>
          <w:i/>
        </w:rPr>
        <w:t>Empirical Software Engineering</w:t>
      </w:r>
      <w:r>
        <w:t xml:space="preserve"> 26 (4): Article 77. </w:t>
      </w:r>
      <w:hyperlink r:id="rId47">
        <w:r>
          <w:rPr>
            <w:rStyle w:val="ad"/>
          </w:rPr>
          <w:t>https://doi.org/10.1007/s10664-021-09960-w</w:t>
        </w:r>
      </w:hyperlink>
      <w:r>
        <w:t>.</w:t>
      </w:r>
    </w:p>
    <w:p w14:paraId="332D4EAA" w14:textId="77777777" w:rsidR="009D2938" w:rsidRDefault="0048176E" w:rsidP="004A6767">
      <w:pPr>
        <w:pStyle w:val="a7"/>
        <w:numPr>
          <w:ilvl w:val="0"/>
          <w:numId w:val="14"/>
        </w:numPr>
        <w:jc w:val="both"/>
      </w:pPr>
      <w:bookmarkStart w:id="364" w:name="ref-novielli2018sentiment"/>
      <w:bookmarkEnd w:id="363"/>
      <w:r>
        <w:t xml:space="preserve">Novielli, Nicole, Daniela Girardi, and Filippo </w:t>
      </w:r>
      <w:proofErr w:type="spellStart"/>
      <w:r>
        <w:t>Lanubile</w:t>
      </w:r>
      <w:proofErr w:type="spellEnd"/>
      <w:r>
        <w:t xml:space="preserve">. 2018. “A Benchmark Study on Sentiment Analysis for Software Engineering Research.” In </w:t>
      </w:r>
      <w:r>
        <w:rPr>
          <w:i/>
        </w:rPr>
        <w:t>Proceedings of the 15th International Conference on Mining Software Repositories (</w:t>
      </w:r>
      <w:proofErr w:type="spellStart"/>
      <w:r>
        <w:rPr>
          <w:i/>
        </w:rPr>
        <w:t>Msr</w:t>
      </w:r>
      <w:proofErr w:type="spellEnd"/>
      <w:r>
        <w:rPr>
          <w:i/>
        </w:rPr>
        <w:t>)</w:t>
      </w:r>
      <w:r>
        <w:t xml:space="preserve">, 364–75. </w:t>
      </w:r>
      <w:hyperlink r:id="rId48">
        <w:r>
          <w:rPr>
            <w:rStyle w:val="ad"/>
          </w:rPr>
          <w:t>https://doi.org/10.1145/3196398.3196403</w:t>
        </w:r>
      </w:hyperlink>
      <w:r>
        <w:t>.</w:t>
      </w:r>
    </w:p>
    <w:p w14:paraId="6C2F99B6" w14:textId="77777777" w:rsidR="009D2938" w:rsidRDefault="0048176E" w:rsidP="004A6767">
      <w:pPr>
        <w:pStyle w:val="a7"/>
        <w:numPr>
          <w:ilvl w:val="0"/>
          <w:numId w:val="14"/>
        </w:numPr>
        <w:jc w:val="both"/>
      </w:pPr>
      <w:bookmarkStart w:id="365" w:name="ref-oliver1980cognitive"/>
      <w:bookmarkEnd w:id="364"/>
      <w:r>
        <w:t xml:space="preserve">Oliver, Richard L. 1980. “A Cognitive Model of the Antecedents and Consequences of Satisfaction Decisions.” </w:t>
      </w:r>
      <w:r>
        <w:rPr>
          <w:i/>
        </w:rPr>
        <w:t>Journal of Marketing Research</w:t>
      </w:r>
      <w:r>
        <w:t xml:space="preserve"> 17 (4): 460–69. </w:t>
      </w:r>
      <w:hyperlink r:id="rId49">
        <w:r>
          <w:rPr>
            <w:rStyle w:val="ad"/>
          </w:rPr>
          <w:t>https://doi.org/10.2307/3150499</w:t>
        </w:r>
      </w:hyperlink>
      <w:r>
        <w:t>.</w:t>
      </w:r>
    </w:p>
    <w:p w14:paraId="7928BFAB" w14:textId="77777777" w:rsidR="009D2938" w:rsidRDefault="0048176E" w:rsidP="004A6767">
      <w:pPr>
        <w:pStyle w:val="a7"/>
        <w:numPr>
          <w:ilvl w:val="0"/>
          <w:numId w:val="14"/>
        </w:numPr>
        <w:jc w:val="both"/>
      </w:pPr>
      <w:bookmarkStart w:id="366" w:name="ref-ortu2015bullies"/>
      <w:bookmarkEnd w:id="365"/>
      <w:r>
        <w:t xml:space="preserve">Ortu, Marco, Bram Adams, Giuseppe Destefanis, </w:t>
      </w:r>
      <w:proofErr w:type="spellStart"/>
      <w:r>
        <w:t>Parastou</w:t>
      </w:r>
      <w:proofErr w:type="spellEnd"/>
      <w:r>
        <w:t xml:space="preserve"> Tourani, Michele Marchesi, and Roberto Tonelli. 2015. “Are Bullies More Productive? Empirical Study of </w:t>
      </w:r>
      <w:proofErr w:type="spellStart"/>
      <w:r>
        <w:t>Affectiveness</w:t>
      </w:r>
      <w:proofErr w:type="spellEnd"/>
      <w:r>
        <w:t xml:space="preserve"> Vs. Issue Fixing Time.” In </w:t>
      </w:r>
      <w:r>
        <w:rPr>
          <w:i/>
        </w:rPr>
        <w:t xml:space="preserve">2015 </w:t>
      </w:r>
      <w:proofErr w:type="spellStart"/>
      <w:r>
        <w:rPr>
          <w:i/>
        </w:rPr>
        <w:t>Ieee</w:t>
      </w:r>
      <w:proofErr w:type="spellEnd"/>
      <w:r>
        <w:rPr>
          <w:i/>
        </w:rPr>
        <w:t>/</w:t>
      </w:r>
      <w:proofErr w:type="spellStart"/>
      <w:r>
        <w:rPr>
          <w:i/>
        </w:rPr>
        <w:t>Acm</w:t>
      </w:r>
      <w:proofErr w:type="spellEnd"/>
      <w:r>
        <w:rPr>
          <w:i/>
        </w:rPr>
        <w:t xml:space="preserve"> 12th Working Conference on Mining Software Repositories (</w:t>
      </w:r>
      <w:proofErr w:type="spellStart"/>
      <w:r>
        <w:rPr>
          <w:i/>
        </w:rPr>
        <w:t>Msr</w:t>
      </w:r>
      <w:proofErr w:type="spellEnd"/>
      <w:r>
        <w:rPr>
          <w:i/>
        </w:rPr>
        <w:t>)</w:t>
      </w:r>
      <w:r>
        <w:t xml:space="preserve">, 303–13. </w:t>
      </w:r>
      <w:hyperlink r:id="rId50">
        <w:r>
          <w:rPr>
            <w:rStyle w:val="ad"/>
          </w:rPr>
          <w:t>https://doi.org/10.1109/MSR.2015.35</w:t>
        </w:r>
      </w:hyperlink>
      <w:r>
        <w:t>.</w:t>
      </w:r>
    </w:p>
    <w:p w14:paraId="2B4DFA55" w14:textId="77777777" w:rsidR="009D2938" w:rsidRDefault="0048176E" w:rsidP="004A6767">
      <w:pPr>
        <w:pStyle w:val="a7"/>
        <w:numPr>
          <w:ilvl w:val="0"/>
          <w:numId w:val="14"/>
        </w:numPr>
        <w:jc w:val="both"/>
      </w:pPr>
      <w:bookmarkStart w:id="367" w:name="ref-overney2020not"/>
      <w:bookmarkEnd w:id="366"/>
      <w:proofErr w:type="spellStart"/>
      <w:r>
        <w:t>Overney</w:t>
      </w:r>
      <w:proofErr w:type="spellEnd"/>
      <w:r>
        <w:t xml:space="preserve">, Cassandra, Jens Meinicke, Christian Kästner, and Bogdan Vasilescu. 2020. “How to Not Get Rich: An Empirical Study of Donations in Open Source.” </w:t>
      </w:r>
      <w:r>
        <w:lastRenderedPageBreak/>
        <w:t xml:space="preserve">In </w:t>
      </w:r>
      <w:r>
        <w:rPr>
          <w:i/>
        </w:rPr>
        <w:t xml:space="preserve">Proceedings of the </w:t>
      </w:r>
      <w:proofErr w:type="spellStart"/>
      <w:r>
        <w:rPr>
          <w:i/>
        </w:rPr>
        <w:t>Acm</w:t>
      </w:r>
      <w:proofErr w:type="spellEnd"/>
      <w:r>
        <w:rPr>
          <w:i/>
        </w:rPr>
        <w:t>/</w:t>
      </w:r>
      <w:proofErr w:type="spellStart"/>
      <w:r>
        <w:rPr>
          <w:i/>
        </w:rPr>
        <w:t>Ieee</w:t>
      </w:r>
      <w:proofErr w:type="spellEnd"/>
      <w:r>
        <w:rPr>
          <w:i/>
        </w:rPr>
        <w:t xml:space="preserve"> 42nd International Conference on Software Engineering</w:t>
      </w:r>
      <w:r>
        <w:t xml:space="preserve">, 1209–21. </w:t>
      </w:r>
      <w:hyperlink r:id="rId51">
        <w:r>
          <w:rPr>
            <w:rStyle w:val="ad"/>
          </w:rPr>
          <w:t>https://doi.org/10.1145/3377811.3380410</w:t>
        </w:r>
      </w:hyperlink>
      <w:r>
        <w:t>.</w:t>
      </w:r>
    </w:p>
    <w:p w14:paraId="6989686A" w14:textId="77777777" w:rsidR="009D2938" w:rsidRDefault="0048176E" w:rsidP="004A6767">
      <w:pPr>
        <w:pStyle w:val="a7"/>
        <w:numPr>
          <w:ilvl w:val="0"/>
          <w:numId w:val="14"/>
        </w:numPr>
        <w:jc w:val="both"/>
      </w:pPr>
      <w:bookmarkStart w:id="368" w:name="ref-qiao2021mitigating"/>
      <w:bookmarkEnd w:id="367"/>
      <w:r>
        <w:t xml:space="preserve">Qiao, Dan, Sang-Yong Lee, Andrew B. </w:t>
      </w:r>
      <w:proofErr w:type="spellStart"/>
      <w:r>
        <w:t>Whinston</w:t>
      </w:r>
      <w:proofErr w:type="spellEnd"/>
      <w:r>
        <w:t xml:space="preserve">, and Qiang Wei. 2021. “Mitigating the Adverse Effect of Monetary Incentives on Voluntary Contributions Online.” </w:t>
      </w:r>
      <w:r>
        <w:rPr>
          <w:i/>
        </w:rPr>
        <w:t>Journal of Management Information Systems</w:t>
      </w:r>
      <w:r>
        <w:t xml:space="preserve"> 38 (1): 82–107. </w:t>
      </w:r>
      <w:hyperlink r:id="rId52">
        <w:r>
          <w:rPr>
            <w:rStyle w:val="ad"/>
          </w:rPr>
          <w:t>https://doi.org/10.1080/07421222.2021.1870385</w:t>
        </w:r>
      </w:hyperlink>
      <w:r>
        <w:t>.</w:t>
      </w:r>
    </w:p>
    <w:p w14:paraId="5777AD08" w14:textId="77777777" w:rsidR="009D2938" w:rsidRDefault="0048176E" w:rsidP="004A6767">
      <w:pPr>
        <w:pStyle w:val="a7"/>
        <w:numPr>
          <w:ilvl w:val="0"/>
          <w:numId w:val="14"/>
        </w:numPr>
        <w:jc w:val="both"/>
      </w:pPr>
      <w:bookmarkStart w:id="369" w:name="ref-qiu2025crowdfunding"/>
      <w:bookmarkEnd w:id="368"/>
      <w:r>
        <w:t xml:space="preserve">Qiu, Xinyu, and Xuefeng Zhang. 2025. “Examining the Roles of Metainformational Cues in Crowdfunding Success from the Elaboration Likelihood Model Perspective.” </w:t>
      </w:r>
      <w:r>
        <w:rPr>
          <w:i/>
        </w:rPr>
        <w:t>Interdisciplinary Journal of Information, Knowledge, and Management</w:t>
      </w:r>
      <w:r>
        <w:t xml:space="preserve"> 20: 011. </w:t>
      </w:r>
      <w:hyperlink r:id="rId53">
        <w:r>
          <w:rPr>
            <w:rStyle w:val="ad"/>
          </w:rPr>
          <w:t>https://doi.org/10.28945/5479</w:t>
        </w:r>
      </w:hyperlink>
      <w:r>
        <w:t>.</w:t>
      </w:r>
    </w:p>
    <w:p w14:paraId="2535F5C8" w14:textId="77777777" w:rsidR="009D2938" w:rsidRDefault="0048176E" w:rsidP="004A6767">
      <w:pPr>
        <w:pStyle w:val="a7"/>
        <w:numPr>
          <w:ilvl w:val="0"/>
          <w:numId w:val="14"/>
        </w:numPr>
        <w:jc w:val="both"/>
      </w:pPr>
      <w:bookmarkStart w:id="370" w:name="ref-ryan2000self"/>
      <w:bookmarkEnd w:id="369"/>
      <w:r>
        <w:t xml:space="preserve">Ryan, Richard M., and Edward L. Deci. 2000. “Self-Determination Theory and the Facilitation of Intrinsic Motivation, Social Development, and Well-Being.” </w:t>
      </w:r>
      <w:r>
        <w:rPr>
          <w:i/>
        </w:rPr>
        <w:t>American Psychologist</w:t>
      </w:r>
      <w:r>
        <w:t xml:space="preserve"> 55 (1): 68–78. </w:t>
      </w:r>
      <w:hyperlink r:id="rId54">
        <w:r>
          <w:rPr>
            <w:rStyle w:val="ad"/>
          </w:rPr>
          <w:t>https://doi.org/10.1037/0003-066X.55.1.68</w:t>
        </w:r>
      </w:hyperlink>
      <w:r>
        <w:t>.</w:t>
      </w:r>
    </w:p>
    <w:p w14:paraId="2222C663" w14:textId="77777777" w:rsidR="009D2938" w:rsidRDefault="0048176E" w:rsidP="004A6767">
      <w:pPr>
        <w:pStyle w:val="a7"/>
        <w:numPr>
          <w:ilvl w:val="0"/>
          <w:numId w:val="14"/>
        </w:numPr>
        <w:jc w:val="both"/>
      </w:pPr>
      <w:bookmarkStart w:id="371" w:name="ref-schroter2010"/>
      <w:bookmarkEnd w:id="370"/>
      <w:r>
        <w:t xml:space="preserve">Schroter, Adrian, Nicolas Bettenburg, and Rahul Premraj. 2010. “Do Stack Traces Help Developers Fix Bugs?” In </w:t>
      </w:r>
      <w:r>
        <w:rPr>
          <w:i/>
        </w:rPr>
        <w:t xml:space="preserve">2010 7th </w:t>
      </w:r>
      <w:proofErr w:type="spellStart"/>
      <w:r>
        <w:rPr>
          <w:i/>
        </w:rPr>
        <w:t>Ieee</w:t>
      </w:r>
      <w:proofErr w:type="spellEnd"/>
      <w:r>
        <w:rPr>
          <w:i/>
        </w:rPr>
        <w:t xml:space="preserve"> Working Conference on Mining Software Repositories (</w:t>
      </w:r>
      <w:proofErr w:type="spellStart"/>
      <w:r>
        <w:rPr>
          <w:i/>
        </w:rPr>
        <w:t>Msr</w:t>
      </w:r>
      <w:proofErr w:type="spellEnd"/>
      <w:r>
        <w:rPr>
          <w:i/>
        </w:rPr>
        <w:t>)</w:t>
      </w:r>
      <w:r>
        <w:t xml:space="preserve">, 118–21. </w:t>
      </w:r>
      <w:hyperlink r:id="rId55">
        <w:r>
          <w:rPr>
            <w:rStyle w:val="ad"/>
          </w:rPr>
          <w:t>https://doi.org/10.1109/msr.2010.5463280</w:t>
        </w:r>
      </w:hyperlink>
      <w:r>
        <w:t>.</w:t>
      </w:r>
    </w:p>
    <w:p w14:paraId="2B217771" w14:textId="77777777" w:rsidR="009D2938" w:rsidRDefault="0048176E" w:rsidP="004A6767">
      <w:pPr>
        <w:pStyle w:val="a7"/>
        <w:numPr>
          <w:ilvl w:val="0"/>
          <w:numId w:val="14"/>
        </w:numPr>
        <w:jc w:val="both"/>
      </w:pPr>
      <w:bookmarkStart w:id="372" w:name="ref-schwarz1983moods"/>
      <w:bookmarkEnd w:id="371"/>
      <w:r>
        <w:t xml:space="preserve">Schwarz, Norbert, and Gerald L. Clore. 1983. “Mood, Misattribution, and Judgments of Well-Being: Informative and Directive Functions of Affective States.” </w:t>
      </w:r>
      <w:r>
        <w:rPr>
          <w:i/>
        </w:rPr>
        <w:t>Journal of Personality and Social Psychology</w:t>
      </w:r>
      <w:r>
        <w:t xml:space="preserve"> 45 (3): 513–23. </w:t>
      </w:r>
      <w:hyperlink r:id="rId56">
        <w:r>
          <w:rPr>
            <w:rStyle w:val="ad"/>
          </w:rPr>
          <w:t>https://doi.org/10.1037/0022-3514.45.3.513</w:t>
        </w:r>
      </w:hyperlink>
      <w:r>
        <w:t>.</w:t>
      </w:r>
    </w:p>
    <w:p w14:paraId="3DEFFBB9" w14:textId="77777777" w:rsidR="009D2938" w:rsidRDefault="0048176E" w:rsidP="004A6767">
      <w:pPr>
        <w:pStyle w:val="a7"/>
        <w:numPr>
          <w:ilvl w:val="0"/>
          <w:numId w:val="14"/>
        </w:numPr>
        <w:jc w:val="both"/>
      </w:pPr>
      <w:bookmarkStart w:id="373" w:name="ref-shah2006motivation"/>
      <w:bookmarkEnd w:id="372"/>
      <w:r>
        <w:t xml:space="preserve">Shah, Sonali K. 2006. “Motivation, Governance, and the Viability of Hybrid Forms in Open Source Software Development.” </w:t>
      </w:r>
      <w:r>
        <w:rPr>
          <w:i/>
        </w:rPr>
        <w:t>Management Science</w:t>
      </w:r>
      <w:r>
        <w:t xml:space="preserve"> 52 (7): 1000–1014. </w:t>
      </w:r>
      <w:hyperlink r:id="rId57">
        <w:r>
          <w:rPr>
            <w:rStyle w:val="ad"/>
          </w:rPr>
          <w:t>https://doi.org/10.1287/mnsc.1060.0553</w:t>
        </w:r>
      </w:hyperlink>
      <w:r>
        <w:t>.</w:t>
      </w:r>
    </w:p>
    <w:p w14:paraId="3A98C199" w14:textId="77777777" w:rsidR="009D2938" w:rsidRDefault="0048176E" w:rsidP="004A6767">
      <w:pPr>
        <w:pStyle w:val="a7"/>
        <w:numPr>
          <w:ilvl w:val="0"/>
          <w:numId w:val="14"/>
        </w:numPr>
        <w:jc w:val="both"/>
      </w:pPr>
      <w:bookmarkStart w:id="374" w:name="ref-shimada2022github"/>
      <w:bookmarkEnd w:id="373"/>
      <w:r>
        <w:t xml:space="preserve">Shimada, Naoki, Tao Xiao, Hideaki Hata, Christoph Treude, and Kenichi Matsumoto. 2022. “GitHub Sponsors: Exploring a New Way to Contribute to Open Source.” In </w:t>
      </w:r>
      <w:r>
        <w:rPr>
          <w:i/>
        </w:rPr>
        <w:t>ACM/</w:t>
      </w:r>
      <w:proofErr w:type="spellStart"/>
      <w:r>
        <w:rPr>
          <w:i/>
        </w:rPr>
        <w:t>Ieee</w:t>
      </w:r>
      <w:proofErr w:type="spellEnd"/>
      <w:r>
        <w:rPr>
          <w:i/>
        </w:rPr>
        <w:t xml:space="preserve"> 44th International Conference on Software Engineering (</w:t>
      </w:r>
      <w:proofErr w:type="spellStart"/>
      <w:r>
        <w:rPr>
          <w:i/>
        </w:rPr>
        <w:t>Icse</w:t>
      </w:r>
      <w:proofErr w:type="spellEnd"/>
      <w:r>
        <w:rPr>
          <w:i/>
        </w:rPr>
        <w:t>)</w:t>
      </w:r>
      <w:r>
        <w:t xml:space="preserve">, 1058–69. </w:t>
      </w:r>
      <w:hyperlink r:id="rId58">
        <w:r>
          <w:rPr>
            <w:rStyle w:val="ad"/>
          </w:rPr>
          <w:t>https://doi.org/10.1145/3510003.3510116</w:t>
        </w:r>
      </w:hyperlink>
      <w:r>
        <w:t>.</w:t>
      </w:r>
    </w:p>
    <w:p w14:paraId="1147D8CF" w14:textId="77777777" w:rsidR="009D2938" w:rsidRDefault="0048176E" w:rsidP="004A6767">
      <w:pPr>
        <w:pStyle w:val="a7"/>
        <w:numPr>
          <w:ilvl w:val="0"/>
          <w:numId w:val="14"/>
        </w:numPr>
        <w:jc w:val="both"/>
      </w:pPr>
      <w:bookmarkStart w:id="375" w:name="ref-sims1980macroeconomics"/>
      <w:bookmarkEnd w:id="374"/>
      <w:r>
        <w:t xml:space="preserve">Sims, Christopher A. 1980. “Macroeconomics and Reality.” </w:t>
      </w:r>
      <w:proofErr w:type="spellStart"/>
      <w:r>
        <w:rPr>
          <w:i/>
        </w:rPr>
        <w:t>Econometrica</w:t>
      </w:r>
      <w:proofErr w:type="spellEnd"/>
      <w:r>
        <w:t xml:space="preserve"> 48 (1): 1–48. </w:t>
      </w:r>
      <w:hyperlink r:id="rId59">
        <w:r>
          <w:rPr>
            <w:rStyle w:val="ad"/>
          </w:rPr>
          <w:t>https://doi.org/10.2307/1912017</w:t>
        </w:r>
      </w:hyperlink>
      <w:r>
        <w:t>.</w:t>
      </w:r>
    </w:p>
    <w:p w14:paraId="0C5548F5" w14:textId="77777777" w:rsidR="009D2938" w:rsidRDefault="0048176E" w:rsidP="004A6767">
      <w:pPr>
        <w:pStyle w:val="a7"/>
        <w:numPr>
          <w:ilvl w:val="0"/>
          <w:numId w:val="14"/>
        </w:numPr>
        <w:jc w:val="both"/>
      </w:pPr>
      <w:bookmarkStart w:id="376" w:name="ref-spence1973job"/>
      <w:bookmarkEnd w:id="375"/>
      <w:r>
        <w:t xml:space="preserve">Spence, Michael. 1973. “Job Market Signaling.” </w:t>
      </w:r>
      <w:r>
        <w:rPr>
          <w:i/>
        </w:rPr>
        <w:t>The Quarterly Journal of Economics</w:t>
      </w:r>
      <w:r>
        <w:t xml:space="preserve"> 87 (3): 355–74. </w:t>
      </w:r>
      <w:hyperlink r:id="rId60">
        <w:r>
          <w:rPr>
            <w:rStyle w:val="ad"/>
          </w:rPr>
          <w:t>https://doi.org/10.2307/1882010</w:t>
        </w:r>
      </w:hyperlink>
      <w:r>
        <w:t>.</w:t>
      </w:r>
    </w:p>
    <w:p w14:paraId="3EDC849E" w14:textId="77777777" w:rsidR="009D2938" w:rsidRDefault="0048176E" w:rsidP="004A6767">
      <w:pPr>
        <w:pStyle w:val="a7"/>
        <w:numPr>
          <w:ilvl w:val="0"/>
          <w:numId w:val="14"/>
        </w:numPr>
        <w:jc w:val="both"/>
      </w:pPr>
      <w:bookmarkStart w:id="377" w:name="ref-stock2005testing"/>
      <w:bookmarkEnd w:id="376"/>
      <w:r>
        <w:lastRenderedPageBreak/>
        <w:t xml:space="preserve">Stock, James H., and </w:t>
      </w:r>
      <w:proofErr w:type="spellStart"/>
      <w:r>
        <w:t>Motohiro</w:t>
      </w:r>
      <w:proofErr w:type="spellEnd"/>
      <w:r>
        <w:t xml:space="preserve"> Yogo. 2005. “Testing for Weak Instruments in Linear IV Regression.” In </w:t>
      </w:r>
      <w:r>
        <w:rPr>
          <w:i/>
        </w:rPr>
        <w:t>Identification and Inference for Econometric Models: Essays in Honor of Thomas Rothenberg</w:t>
      </w:r>
      <w:r>
        <w:t>, 80–108. Cambridge University Press.</w:t>
      </w:r>
    </w:p>
    <w:p w14:paraId="2CD88248" w14:textId="77777777" w:rsidR="009D2938" w:rsidRDefault="0048176E" w:rsidP="004A6767">
      <w:pPr>
        <w:pStyle w:val="a7"/>
        <w:numPr>
          <w:ilvl w:val="0"/>
          <w:numId w:val="14"/>
        </w:numPr>
        <w:jc w:val="both"/>
      </w:pPr>
      <w:bookmarkStart w:id="378" w:name="ref-sun2017motivation"/>
      <w:bookmarkEnd w:id="377"/>
      <w:r>
        <w:t xml:space="preserve">Sun, Monic, </w:t>
      </w:r>
      <w:proofErr w:type="spellStart"/>
      <w:r>
        <w:t>Xiaoquan</w:t>
      </w:r>
      <w:proofErr w:type="spellEnd"/>
      <w:r>
        <w:t xml:space="preserve"> Dong, and Shelby McIntyre. 2017. “Motivation of User-Generated Content: Social Connectedness Moderates the Effects of Monetary Rewards.” </w:t>
      </w:r>
      <w:r>
        <w:rPr>
          <w:i/>
        </w:rPr>
        <w:t>Marketing Science</w:t>
      </w:r>
      <w:r>
        <w:t xml:space="preserve"> 36 (3): 329–37. </w:t>
      </w:r>
      <w:hyperlink r:id="rId61">
        <w:r>
          <w:rPr>
            <w:rStyle w:val="ad"/>
          </w:rPr>
          <w:t>https://doi.org/10.1287/mksc.2016.1022</w:t>
        </w:r>
      </w:hyperlink>
      <w:r>
        <w:t>.</w:t>
      </w:r>
    </w:p>
    <w:p w14:paraId="090AD8AE" w14:textId="77777777" w:rsidR="009D2938" w:rsidRDefault="0048176E" w:rsidP="004A6767">
      <w:pPr>
        <w:pStyle w:val="a7"/>
        <w:numPr>
          <w:ilvl w:val="0"/>
          <w:numId w:val="14"/>
        </w:numPr>
        <w:jc w:val="both"/>
      </w:pPr>
      <w:bookmarkStart w:id="379" w:name="ref-toubia2013intrinsic"/>
      <w:bookmarkEnd w:id="378"/>
      <w:r>
        <w:t xml:space="preserve">Toubia, Olivier, and Andrew T. Stephen. 2013. “Intrinsic Vs. Image-Related Utility in Social Media: Why Do People Contribute Content to Twitter?” </w:t>
      </w:r>
      <w:r>
        <w:rPr>
          <w:i/>
        </w:rPr>
        <w:t>Marketing Science</w:t>
      </w:r>
      <w:r>
        <w:t xml:space="preserve"> 32 (3): 368–92. </w:t>
      </w:r>
      <w:hyperlink r:id="rId62">
        <w:r>
          <w:rPr>
            <w:rStyle w:val="ad"/>
          </w:rPr>
          <w:t>https://doi.org/10.1287/mksc.2013.0773</w:t>
        </w:r>
      </w:hyperlink>
      <w:r>
        <w:t>.</w:t>
      </w:r>
    </w:p>
    <w:p w14:paraId="00273A7F" w14:textId="77777777" w:rsidR="009D2938" w:rsidRDefault="0048176E" w:rsidP="004A6767">
      <w:pPr>
        <w:pStyle w:val="a7"/>
        <w:numPr>
          <w:ilvl w:val="0"/>
          <w:numId w:val="14"/>
        </w:numPr>
        <w:jc w:val="both"/>
      </w:pPr>
      <w:bookmarkStart w:id="380" w:name="ref-tulili2025exploring"/>
      <w:bookmarkEnd w:id="379"/>
      <w:proofErr w:type="spellStart"/>
      <w:r>
        <w:t>Tulili</w:t>
      </w:r>
      <w:proofErr w:type="spellEnd"/>
      <w:r>
        <w:t xml:space="preserve">, Tien Rahayu, Ayushi Rastogi, and Andrea Capiluppi. 2025. “Exploring Turnover, Retention and Growth in an OSS Ecosystem.” In </w:t>
      </w:r>
      <w:r>
        <w:rPr>
          <w:i/>
        </w:rPr>
        <w:t>Proceedings of the 29th International Conference on Evaluation and Assessment in Software Engineering (Ease)</w:t>
      </w:r>
      <w:r>
        <w:t xml:space="preserve">, 887–97. </w:t>
      </w:r>
      <w:hyperlink r:id="rId63">
        <w:r>
          <w:rPr>
            <w:rStyle w:val="ad"/>
          </w:rPr>
          <w:t>https://doi.org/10.1145/3756681.3757050</w:t>
        </w:r>
      </w:hyperlink>
      <w:r>
        <w:t>.</w:t>
      </w:r>
    </w:p>
    <w:p w14:paraId="7BFBBED9" w14:textId="77777777" w:rsidR="009D2938" w:rsidRDefault="0048176E" w:rsidP="004A6767">
      <w:pPr>
        <w:pStyle w:val="a7"/>
        <w:numPr>
          <w:ilvl w:val="0"/>
          <w:numId w:val="14"/>
        </w:numPr>
        <w:jc w:val="both"/>
      </w:pPr>
      <w:bookmarkStart w:id="381" w:name="ref-verrecchia1983discretionary"/>
      <w:bookmarkEnd w:id="380"/>
      <w:r>
        <w:t xml:space="preserve">Verrecchia, Robert E. 1983. “Discretionary Disclosure.” </w:t>
      </w:r>
      <w:r>
        <w:rPr>
          <w:i/>
        </w:rPr>
        <w:t>Journal of Accounting and Economics</w:t>
      </w:r>
      <w:r>
        <w:t xml:space="preserve"> 5: 179–94. </w:t>
      </w:r>
      <w:hyperlink r:id="rId64">
        <w:r>
          <w:rPr>
            <w:rStyle w:val="ad"/>
          </w:rPr>
          <w:t>https://doi.org/10.1016/0165-4101(83)90011-3</w:t>
        </w:r>
      </w:hyperlink>
      <w:r>
        <w:t>.</w:t>
      </w:r>
    </w:p>
    <w:p w14:paraId="03D58B31" w14:textId="77777777" w:rsidR="009D2938" w:rsidRDefault="0048176E" w:rsidP="004A6767">
      <w:pPr>
        <w:pStyle w:val="a7"/>
        <w:numPr>
          <w:ilvl w:val="0"/>
          <w:numId w:val="14"/>
        </w:numPr>
        <w:jc w:val="both"/>
      </w:pPr>
      <w:bookmarkStart w:id="382" w:name="ref-vroom1964work"/>
      <w:bookmarkEnd w:id="381"/>
      <w:r>
        <w:t xml:space="preserve">Vroom, Victor H. 1964. </w:t>
      </w:r>
      <w:r>
        <w:rPr>
          <w:i/>
        </w:rPr>
        <w:t>Work and Motivation</w:t>
      </w:r>
      <w:r>
        <w:t>. Wiley.</w:t>
      </w:r>
    </w:p>
    <w:p w14:paraId="32497825" w14:textId="77777777" w:rsidR="009D2938" w:rsidRDefault="0048176E" w:rsidP="004A6767">
      <w:pPr>
        <w:pStyle w:val="a7"/>
        <w:numPr>
          <w:ilvl w:val="0"/>
          <w:numId w:val="14"/>
        </w:numPr>
        <w:jc w:val="both"/>
      </w:pPr>
      <w:bookmarkStart w:id="383" w:name="ref-wang2022monetary"/>
      <w:bookmarkEnd w:id="382"/>
      <w:r>
        <w:t xml:space="preserve">Wang, Jing, Geng Li, and Kai-Lung Hui. 2022. “Monetary Incentives and Knowledge Spillover: Evidence from a Natural Experiment.” </w:t>
      </w:r>
      <w:r>
        <w:rPr>
          <w:i/>
        </w:rPr>
        <w:t>Management Science</w:t>
      </w:r>
      <w:r>
        <w:t xml:space="preserve"> 68 (5): 3549–72. </w:t>
      </w:r>
      <w:hyperlink r:id="rId65">
        <w:r>
          <w:rPr>
            <w:rStyle w:val="ad"/>
          </w:rPr>
          <w:t>https://doi.org/10.1287/mnsc.2021.4048</w:t>
        </w:r>
      </w:hyperlink>
      <w:r>
        <w:t>.</w:t>
      </w:r>
    </w:p>
    <w:p w14:paraId="4792F6C3" w14:textId="77777777" w:rsidR="009D2938" w:rsidRDefault="0048176E" w:rsidP="004A6767">
      <w:pPr>
        <w:pStyle w:val="a7"/>
        <w:numPr>
          <w:ilvl w:val="0"/>
          <w:numId w:val="14"/>
        </w:numPr>
        <w:jc w:val="both"/>
      </w:pPr>
      <w:bookmarkStart w:id="384" w:name="ref-wang2022influence"/>
      <w:bookmarkEnd w:id="383"/>
      <w:r>
        <w:t xml:space="preserve">Wang, </w:t>
      </w:r>
      <w:proofErr w:type="spellStart"/>
      <w:r>
        <w:t>Yongfeng</w:t>
      </w:r>
      <w:proofErr w:type="spellEnd"/>
      <w:r>
        <w:t xml:space="preserve">, Lin Wang, Hao Hu, Jin Jiang, Hao Kuang, and </w:t>
      </w:r>
      <w:proofErr w:type="spellStart"/>
      <w:r>
        <w:t>Xianping</w:t>
      </w:r>
      <w:proofErr w:type="spellEnd"/>
      <w:r>
        <w:t xml:space="preserve"> Tao. 2022. “The Influence of Sponsorship on Open-Source Software Developers’ Activities on GitHub.” In </w:t>
      </w:r>
      <w:r>
        <w:rPr>
          <w:i/>
        </w:rPr>
        <w:t xml:space="preserve">2022 </w:t>
      </w:r>
      <w:proofErr w:type="spellStart"/>
      <w:r>
        <w:rPr>
          <w:i/>
        </w:rPr>
        <w:t>Ieee</w:t>
      </w:r>
      <w:proofErr w:type="spellEnd"/>
      <w:r>
        <w:rPr>
          <w:i/>
        </w:rPr>
        <w:t xml:space="preserve"> 46th Annual Computers, Software, and Applications Conference (</w:t>
      </w:r>
      <w:proofErr w:type="spellStart"/>
      <w:r>
        <w:rPr>
          <w:i/>
        </w:rPr>
        <w:t>Compsac</w:t>
      </w:r>
      <w:proofErr w:type="spellEnd"/>
      <w:r>
        <w:rPr>
          <w:i/>
        </w:rPr>
        <w:t>)</w:t>
      </w:r>
      <w:r>
        <w:t xml:space="preserve">, 924–33. </w:t>
      </w:r>
      <w:hyperlink r:id="rId66">
        <w:r>
          <w:rPr>
            <w:rStyle w:val="ad"/>
          </w:rPr>
          <w:t>https://doi.org/10.1109/COMPSAC54236.2022.00144</w:t>
        </w:r>
      </w:hyperlink>
      <w:r>
        <w:t>.</w:t>
      </w:r>
    </w:p>
    <w:p w14:paraId="6C117014" w14:textId="77777777" w:rsidR="009D2938" w:rsidRDefault="0048176E" w:rsidP="004A6767">
      <w:pPr>
        <w:pStyle w:val="a7"/>
        <w:numPr>
          <w:ilvl w:val="0"/>
          <w:numId w:val="14"/>
        </w:numPr>
        <w:jc w:val="both"/>
      </w:pPr>
      <w:bookmarkStart w:id="385" w:name="ref-xie2021influence"/>
      <w:bookmarkEnd w:id="384"/>
      <w:r>
        <w:t xml:space="preserve">Xie, Shilin, and Xiaodong Zhang. 2021. “The Influence of Contributor Sentiment on Willingness to Contribute Knowledge in Open Source Product.” In </w:t>
      </w:r>
      <w:r>
        <w:rPr>
          <w:i/>
        </w:rPr>
        <w:t xml:space="preserve">2021 </w:t>
      </w:r>
      <w:proofErr w:type="spellStart"/>
      <w:r>
        <w:rPr>
          <w:i/>
        </w:rPr>
        <w:t>Ieee</w:t>
      </w:r>
      <w:proofErr w:type="spellEnd"/>
      <w:r>
        <w:rPr>
          <w:i/>
        </w:rPr>
        <w:t xml:space="preserve"> 24th International Conference on Computer Supported Cooperative Work in Design (</w:t>
      </w:r>
      <w:proofErr w:type="spellStart"/>
      <w:r>
        <w:rPr>
          <w:i/>
        </w:rPr>
        <w:t>Cscwd</w:t>
      </w:r>
      <w:proofErr w:type="spellEnd"/>
      <w:r>
        <w:rPr>
          <w:i/>
        </w:rPr>
        <w:t>)</w:t>
      </w:r>
      <w:r>
        <w:t xml:space="preserve">, 614–19. </w:t>
      </w:r>
      <w:hyperlink r:id="rId67">
        <w:r>
          <w:rPr>
            <w:rStyle w:val="ad"/>
          </w:rPr>
          <w:t>https://doi.org/10.1109/cscwd49262.2021.9437837</w:t>
        </w:r>
      </w:hyperlink>
      <w:r>
        <w:t>.</w:t>
      </w:r>
    </w:p>
    <w:p w14:paraId="740595EA" w14:textId="77777777" w:rsidR="009D2938" w:rsidRDefault="0048176E" w:rsidP="004A6767">
      <w:pPr>
        <w:pStyle w:val="a7"/>
        <w:numPr>
          <w:ilvl w:val="0"/>
          <w:numId w:val="14"/>
        </w:numPr>
        <w:jc w:val="both"/>
      </w:pPr>
      <w:bookmarkStart w:id="386" w:name="ref-yang2021differential"/>
      <w:bookmarkEnd w:id="385"/>
      <w:r>
        <w:t xml:space="preserve">Yang, Xiaohan, Xinran Li, Dan Hu, and H. Joseph Wang. 2021. “Differential Impacts of Social Influence on Initial and Sustained Participation in Open Source Software Projects.” </w:t>
      </w:r>
      <w:r>
        <w:rPr>
          <w:i/>
        </w:rPr>
        <w:t>Journal of the Association for Information Science and Technology</w:t>
      </w:r>
      <w:r>
        <w:t xml:space="preserve"> 72 (9): 1133–47. </w:t>
      </w:r>
      <w:hyperlink r:id="rId68">
        <w:r>
          <w:rPr>
            <w:rStyle w:val="ad"/>
          </w:rPr>
          <w:t>https://doi.org/10.1002/asi.24481</w:t>
        </w:r>
      </w:hyperlink>
      <w:r>
        <w:t>.</w:t>
      </w:r>
    </w:p>
    <w:p w14:paraId="15552C85" w14:textId="77777777" w:rsidR="009D2938" w:rsidRDefault="0048176E" w:rsidP="004A6767">
      <w:pPr>
        <w:pStyle w:val="a7"/>
        <w:numPr>
          <w:ilvl w:val="0"/>
          <w:numId w:val="14"/>
        </w:numPr>
        <w:jc w:val="both"/>
      </w:pPr>
      <w:bookmarkStart w:id="387" w:name="ref-zhang2020sentiment"/>
      <w:bookmarkEnd w:id="386"/>
      <w:r>
        <w:lastRenderedPageBreak/>
        <w:t xml:space="preserve">Zhang, Ting, </w:t>
      </w:r>
      <w:proofErr w:type="spellStart"/>
      <w:r>
        <w:t>Fanying</w:t>
      </w:r>
      <w:proofErr w:type="spellEnd"/>
      <w:r>
        <w:t xml:space="preserve"> Meng, </w:t>
      </w:r>
      <w:proofErr w:type="spellStart"/>
      <w:r>
        <w:t>Chunyang</w:t>
      </w:r>
      <w:proofErr w:type="spellEnd"/>
      <w:r>
        <w:t xml:space="preserve"> Chen, and Jon Whittle. 2020. “Sentiment Analysis for Software Engineering: How Far Can Pre-Trained Transformer Models Go?” </w:t>
      </w:r>
      <w:r>
        <w:rPr>
          <w:i/>
        </w:rPr>
        <w:t>Proceedings of the International Conference on Software Maintenance and Evolution (ICSME)</w:t>
      </w:r>
      <w:r>
        <w:t xml:space="preserve">, 70–80. </w:t>
      </w:r>
      <w:hyperlink r:id="rId69">
        <w:r>
          <w:rPr>
            <w:rStyle w:val="ad"/>
          </w:rPr>
          <w:t>https://doi.org/10.1109/ICSME46990.2020.00017</w:t>
        </w:r>
      </w:hyperlink>
      <w:r>
        <w:t>.</w:t>
      </w:r>
    </w:p>
    <w:p w14:paraId="7F999D30" w14:textId="77777777" w:rsidR="009D2938" w:rsidRDefault="0048176E" w:rsidP="004A6767">
      <w:pPr>
        <w:pStyle w:val="a7"/>
        <w:numPr>
          <w:ilvl w:val="0"/>
          <w:numId w:val="14"/>
        </w:numPr>
        <w:jc w:val="both"/>
        <w:rPr>
          <w:lang w:eastAsia="zh-CN"/>
        </w:rPr>
      </w:pPr>
      <w:bookmarkStart w:id="388" w:name="ref-zhang2022who"/>
      <w:bookmarkEnd w:id="387"/>
      <w:r>
        <w:t xml:space="preserve">Zhang, Xuan, Tao Wang, Yue Yu, </w:t>
      </w:r>
      <w:proofErr w:type="spellStart"/>
      <w:r>
        <w:t>Qianhua</w:t>
      </w:r>
      <w:proofErr w:type="spellEnd"/>
      <w:r>
        <w:t xml:space="preserve"> Zeng, </w:t>
      </w:r>
      <w:proofErr w:type="spellStart"/>
      <w:r>
        <w:t>Zhixian</w:t>
      </w:r>
      <w:proofErr w:type="spellEnd"/>
      <w:r>
        <w:t xml:space="preserve"> Li, and Hao Wang. 2022. “Who, What, Why and How? Towards the Monetary Incentive in Crowd Collaboration: A Case Study of GitHub’s Sponsor Mechanism.” In </w:t>
      </w:r>
      <w:r>
        <w:rPr>
          <w:i/>
        </w:rPr>
        <w:t>CHI Conference on Human Factors in Computing Systems</w:t>
      </w:r>
      <w:r>
        <w:t xml:space="preserve">, 1–18. </w:t>
      </w:r>
      <w:hyperlink r:id="rId70">
        <w:r>
          <w:rPr>
            <w:rStyle w:val="ad"/>
            <w:lang w:eastAsia="zh-CN"/>
          </w:rPr>
          <w:t>https://doi.org/10.1145/3491102.3501822</w:t>
        </w:r>
      </w:hyperlink>
      <w:r>
        <w:rPr>
          <w:lang w:eastAsia="zh-CN"/>
        </w:rPr>
        <w:t>.</w:t>
      </w:r>
    </w:p>
    <w:p w14:paraId="43304774" w14:textId="77777777" w:rsidR="009D2938" w:rsidRDefault="0048176E" w:rsidP="004A6767">
      <w:pPr>
        <w:pStyle w:val="a7"/>
        <w:numPr>
          <w:ilvl w:val="0"/>
          <w:numId w:val="14"/>
        </w:numPr>
        <w:jc w:val="both"/>
        <w:rPr>
          <w:lang w:eastAsia="zh-CN"/>
        </w:rPr>
      </w:pPr>
      <w:bookmarkStart w:id="389" w:name="ref-fu2022social"/>
      <w:bookmarkEnd w:id="388"/>
      <w:r>
        <w:rPr>
          <w:lang w:eastAsia="zh-CN"/>
        </w:rPr>
        <w:t>付少雄</w:t>
      </w:r>
      <w:r>
        <w:rPr>
          <w:lang w:eastAsia="zh-CN"/>
        </w:rPr>
        <w:t xml:space="preserve">, </w:t>
      </w:r>
      <w:r>
        <w:rPr>
          <w:lang w:eastAsia="zh-CN"/>
        </w:rPr>
        <w:t>朱梦蝶</w:t>
      </w:r>
      <w:r>
        <w:rPr>
          <w:lang w:eastAsia="zh-CN"/>
        </w:rPr>
        <w:t xml:space="preserve">, </w:t>
      </w:r>
      <w:r>
        <w:rPr>
          <w:lang w:eastAsia="zh-CN"/>
        </w:rPr>
        <w:t>郑德俊</w:t>
      </w:r>
      <w:r>
        <w:rPr>
          <w:lang w:eastAsia="zh-CN"/>
        </w:rPr>
        <w:t xml:space="preserve">, and </w:t>
      </w:r>
      <w:r>
        <w:rPr>
          <w:lang w:eastAsia="zh-CN"/>
        </w:rPr>
        <w:t>邓胜利</w:t>
      </w:r>
      <w:r>
        <w:rPr>
          <w:lang w:eastAsia="zh-CN"/>
        </w:rPr>
        <w:t>. 2022. “</w:t>
      </w:r>
      <w:r>
        <w:rPr>
          <w:lang w:eastAsia="zh-CN"/>
        </w:rPr>
        <w:t>基于社会资本理论的在线医疗社区医生知识贡献行为动因研究</w:t>
      </w:r>
      <w:r>
        <w:rPr>
          <w:lang w:eastAsia="zh-CN"/>
        </w:rPr>
        <w:t xml:space="preserve">.” </w:t>
      </w:r>
      <w:r>
        <w:rPr>
          <w:i/>
          <w:lang w:eastAsia="zh-CN"/>
        </w:rPr>
        <w:t>情报资料工作</w:t>
      </w:r>
      <w:r>
        <w:rPr>
          <w:lang w:eastAsia="zh-CN"/>
        </w:rPr>
        <w:t xml:space="preserve"> 43 (3): 67–74.</w:t>
      </w:r>
    </w:p>
    <w:p w14:paraId="2E320149" w14:textId="77777777" w:rsidR="009D2938" w:rsidRDefault="0048176E" w:rsidP="004A6767">
      <w:pPr>
        <w:pStyle w:val="a7"/>
        <w:numPr>
          <w:ilvl w:val="0"/>
          <w:numId w:val="14"/>
        </w:numPr>
        <w:jc w:val="both"/>
        <w:rPr>
          <w:lang w:eastAsia="zh-CN"/>
        </w:rPr>
      </w:pPr>
      <w:bookmarkStart w:id="390" w:name="ref-dai2019collaborative"/>
      <w:bookmarkEnd w:id="389"/>
      <w:r>
        <w:rPr>
          <w:lang w:eastAsia="zh-CN"/>
        </w:rPr>
        <w:t>代君</w:t>
      </w:r>
      <w:r>
        <w:rPr>
          <w:lang w:eastAsia="zh-CN"/>
        </w:rPr>
        <w:t xml:space="preserve">, </w:t>
      </w:r>
      <w:r>
        <w:rPr>
          <w:lang w:eastAsia="zh-CN"/>
        </w:rPr>
        <w:t>郭世新</w:t>
      </w:r>
      <w:r>
        <w:rPr>
          <w:lang w:eastAsia="zh-CN"/>
        </w:rPr>
        <w:t xml:space="preserve">, </w:t>
      </w:r>
      <w:r>
        <w:rPr>
          <w:lang w:eastAsia="zh-CN"/>
        </w:rPr>
        <w:t>王慧</w:t>
      </w:r>
      <w:r>
        <w:rPr>
          <w:lang w:eastAsia="zh-CN"/>
        </w:rPr>
        <w:t xml:space="preserve">, and </w:t>
      </w:r>
      <w:r>
        <w:rPr>
          <w:lang w:eastAsia="zh-CN"/>
        </w:rPr>
        <w:t>廖莹驰</w:t>
      </w:r>
      <w:r>
        <w:rPr>
          <w:lang w:eastAsia="zh-CN"/>
        </w:rPr>
        <w:t>. 2019. “</w:t>
      </w:r>
      <w:r>
        <w:rPr>
          <w:lang w:eastAsia="zh-CN"/>
        </w:rPr>
        <w:t>开发人员协同开发行为特征对开源项目成功的影响</w:t>
      </w:r>
      <w:r>
        <w:rPr>
          <w:lang w:eastAsia="zh-CN"/>
        </w:rPr>
        <w:t xml:space="preserve">.” </w:t>
      </w:r>
      <w:r>
        <w:rPr>
          <w:i/>
          <w:lang w:eastAsia="zh-CN"/>
        </w:rPr>
        <w:t>数据分析与知识发现</w:t>
      </w:r>
      <w:r>
        <w:rPr>
          <w:lang w:eastAsia="zh-CN"/>
        </w:rPr>
        <w:t xml:space="preserve"> 3 (10): 110–17.</w:t>
      </w:r>
    </w:p>
    <w:p w14:paraId="4F6826AF" w14:textId="77777777" w:rsidR="009D2938" w:rsidRDefault="0048176E" w:rsidP="004A6767">
      <w:pPr>
        <w:pStyle w:val="a7"/>
        <w:numPr>
          <w:ilvl w:val="0"/>
          <w:numId w:val="14"/>
        </w:numPr>
        <w:jc w:val="both"/>
        <w:rPr>
          <w:lang w:eastAsia="zh-CN"/>
        </w:rPr>
      </w:pPr>
      <w:bookmarkStart w:id="391" w:name="ref-liu2015nonprofit"/>
      <w:bookmarkEnd w:id="390"/>
      <w:r>
        <w:rPr>
          <w:lang w:eastAsia="zh-CN"/>
        </w:rPr>
        <w:t>刘志明</w:t>
      </w:r>
      <w:r>
        <w:rPr>
          <w:lang w:eastAsia="zh-CN"/>
        </w:rPr>
        <w:t>. 2015. “</w:t>
      </w:r>
      <w:r>
        <w:rPr>
          <w:lang w:eastAsia="zh-CN"/>
        </w:rPr>
        <w:t>非营利组织在线问责实践会影响组织的捐赠收入吗</w:t>
      </w:r>
      <w:r>
        <w:rPr>
          <w:lang w:eastAsia="zh-CN"/>
        </w:rPr>
        <w:t xml:space="preserve">?” </w:t>
      </w:r>
      <w:r>
        <w:rPr>
          <w:i/>
          <w:lang w:eastAsia="zh-CN"/>
        </w:rPr>
        <w:t>中南财经政法大学学报</w:t>
      </w:r>
      <w:r>
        <w:rPr>
          <w:lang w:eastAsia="zh-CN"/>
        </w:rPr>
        <w:t>, no. 2: 86–93, 133.</w:t>
      </w:r>
    </w:p>
    <w:p w14:paraId="69A0E741" w14:textId="77777777" w:rsidR="009D2938" w:rsidRDefault="0048176E" w:rsidP="004A6767">
      <w:pPr>
        <w:pStyle w:val="a7"/>
        <w:numPr>
          <w:ilvl w:val="0"/>
          <w:numId w:val="14"/>
        </w:numPr>
        <w:jc w:val="both"/>
        <w:rPr>
          <w:lang w:eastAsia="zh-CN"/>
        </w:rPr>
      </w:pPr>
      <w:bookmarkStart w:id="392" w:name="ref-lu2021core"/>
      <w:bookmarkEnd w:id="391"/>
      <w:r>
        <w:rPr>
          <w:lang w:eastAsia="zh-CN"/>
        </w:rPr>
        <w:t>卢冬冬</w:t>
      </w:r>
      <w:r>
        <w:rPr>
          <w:lang w:eastAsia="zh-CN"/>
        </w:rPr>
        <w:t xml:space="preserve">, </w:t>
      </w:r>
      <w:r>
        <w:rPr>
          <w:lang w:eastAsia="zh-CN"/>
        </w:rPr>
        <w:t>吴洁</w:t>
      </w:r>
      <w:r>
        <w:rPr>
          <w:lang w:eastAsia="zh-CN"/>
        </w:rPr>
        <w:t xml:space="preserve">, </w:t>
      </w:r>
      <w:r>
        <w:rPr>
          <w:lang w:eastAsia="zh-CN"/>
        </w:rPr>
        <w:t>刘鹏</w:t>
      </w:r>
      <w:r>
        <w:rPr>
          <w:lang w:eastAsia="zh-CN"/>
        </w:rPr>
        <w:t xml:space="preserve">, and </w:t>
      </w:r>
      <w:r>
        <w:rPr>
          <w:lang w:eastAsia="zh-CN"/>
        </w:rPr>
        <w:t>盛永祥</w:t>
      </w:r>
      <w:r>
        <w:rPr>
          <w:lang w:eastAsia="zh-CN"/>
        </w:rPr>
        <w:t>. 2021. “</w:t>
      </w:r>
      <w:r>
        <w:rPr>
          <w:lang w:eastAsia="zh-CN"/>
        </w:rPr>
        <w:t>开源软件社区知识协作网络核心开发者识别</w:t>
      </w:r>
      <w:r>
        <w:rPr>
          <w:lang w:eastAsia="zh-CN"/>
        </w:rPr>
        <w:t>——</w:t>
      </w:r>
      <w:r>
        <w:rPr>
          <w:lang w:eastAsia="zh-CN"/>
        </w:rPr>
        <w:t>以</w:t>
      </w:r>
      <w:r>
        <w:rPr>
          <w:lang w:eastAsia="zh-CN"/>
        </w:rPr>
        <w:t>AngularJS</w:t>
      </w:r>
      <w:r>
        <w:rPr>
          <w:lang w:eastAsia="zh-CN"/>
        </w:rPr>
        <w:t>为例</w:t>
      </w:r>
      <w:r>
        <w:rPr>
          <w:lang w:eastAsia="zh-CN"/>
        </w:rPr>
        <w:t xml:space="preserve">.” </w:t>
      </w:r>
      <w:r>
        <w:rPr>
          <w:i/>
          <w:lang w:eastAsia="zh-CN"/>
        </w:rPr>
        <w:t>计算机工程与科学</w:t>
      </w:r>
      <w:r>
        <w:rPr>
          <w:lang w:eastAsia="zh-CN"/>
        </w:rPr>
        <w:t xml:space="preserve"> 43 (3): 551–59.</w:t>
      </w:r>
    </w:p>
    <w:p w14:paraId="5CD4A717" w14:textId="77777777" w:rsidR="009D2938" w:rsidRDefault="0048176E" w:rsidP="004A6767">
      <w:pPr>
        <w:pStyle w:val="a7"/>
        <w:numPr>
          <w:ilvl w:val="0"/>
          <w:numId w:val="14"/>
        </w:numPr>
        <w:jc w:val="both"/>
        <w:rPr>
          <w:lang w:eastAsia="zh-CN"/>
        </w:rPr>
      </w:pPr>
      <w:bookmarkStart w:id="393" w:name="ref-wu2024governance"/>
      <w:bookmarkEnd w:id="392"/>
      <w:r>
        <w:rPr>
          <w:lang w:eastAsia="zh-CN"/>
        </w:rPr>
        <w:t>吴一楷</w:t>
      </w:r>
      <w:r>
        <w:rPr>
          <w:lang w:eastAsia="zh-CN"/>
        </w:rPr>
        <w:t xml:space="preserve">, and </w:t>
      </w:r>
      <w:r>
        <w:rPr>
          <w:lang w:eastAsia="zh-CN"/>
        </w:rPr>
        <w:t>李国安</w:t>
      </w:r>
      <w:r>
        <w:rPr>
          <w:lang w:eastAsia="zh-CN"/>
        </w:rPr>
        <w:t>. 2024. “</w:t>
      </w:r>
      <w:r>
        <w:rPr>
          <w:lang w:eastAsia="zh-CN"/>
        </w:rPr>
        <w:t>科技治理与治理科技：以区块链数字资产的规制研究为视角</w:t>
      </w:r>
      <w:r>
        <w:rPr>
          <w:lang w:eastAsia="zh-CN"/>
        </w:rPr>
        <w:t xml:space="preserve">.” </w:t>
      </w:r>
      <w:r>
        <w:rPr>
          <w:i/>
          <w:lang w:eastAsia="zh-CN"/>
        </w:rPr>
        <w:t>中国科学院院刊</w:t>
      </w:r>
      <w:r>
        <w:rPr>
          <w:lang w:eastAsia="zh-CN"/>
        </w:rPr>
        <w:t xml:space="preserve"> 39 (8): 1375–88. </w:t>
      </w:r>
      <w:hyperlink r:id="rId71">
        <w:r>
          <w:rPr>
            <w:rStyle w:val="ad"/>
            <w:lang w:eastAsia="zh-CN"/>
          </w:rPr>
          <w:t>https://doi.org/10.16418/j.issn.1000-3045.20240323001</w:t>
        </w:r>
      </w:hyperlink>
      <w:r>
        <w:rPr>
          <w:lang w:eastAsia="zh-CN"/>
        </w:rPr>
        <w:t>.</w:t>
      </w:r>
    </w:p>
    <w:p w14:paraId="651B0E92" w14:textId="77777777" w:rsidR="009D2938" w:rsidRDefault="0048176E" w:rsidP="004A6767">
      <w:pPr>
        <w:pStyle w:val="a7"/>
        <w:numPr>
          <w:ilvl w:val="0"/>
          <w:numId w:val="14"/>
        </w:numPr>
        <w:jc w:val="both"/>
        <w:rPr>
          <w:lang w:eastAsia="zh-CN"/>
        </w:rPr>
      </w:pPr>
      <w:bookmarkStart w:id="394" w:name="ref-zhang2024ugc"/>
      <w:bookmarkEnd w:id="393"/>
      <w:r>
        <w:rPr>
          <w:lang w:eastAsia="zh-CN"/>
        </w:rPr>
        <w:t>张敏</w:t>
      </w:r>
      <w:r>
        <w:rPr>
          <w:lang w:eastAsia="zh-CN"/>
        </w:rPr>
        <w:t xml:space="preserve">, </w:t>
      </w:r>
      <w:r>
        <w:rPr>
          <w:lang w:eastAsia="zh-CN"/>
        </w:rPr>
        <w:t>韩枫</w:t>
      </w:r>
      <w:r>
        <w:rPr>
          <w:lang w:eastAsia="zh-CN"/>
        </w:rPr>
        <w:t xml:space="preserve">, and </w:t>
      </w:r>
      <w:r>
        <w:rPr>
          <w:lang w:eastAsia="zh-CN"/>
        </w:rPr>
        <w:t>李怡纬</w:t>
      </w:r>
      <w:r>
        <w:rPr>
          <w:lang w:eastAsia="zh-CN"/>
        </w:rPr>
        <w:t>. 2024. “</w:t>
      </w:r>
      <w:r>
        <w:rPr>
          <w:lang w:eastAsia="zh-CN"/>
        </w:rPr>
        <w:t>在线风暴情境下多元参与主体对用户生成内容的影响</w:t>
      </w:r>
      <w:r>
        <w:rPr>
          <w:lang w:eastAsia="zh-CN"/>
        </w:rPr>
        <w:t xml:space="preserve">.” </w:t>
      </w:r>
      <w:r>
        <w:rPr>
          <w:i/>
          <w:lang w:eastAsia="zh-CN"/>
        </w:rPr>
        <w:t>系统管理学报</w:t>
      </w:r>
      <w:r>
        <w:rPr>
          <w:lang w:eastAsia="zh-CN"/>
        </w:rPr>
        <w:t xml:space="preserve"> 33 (3): 771–81.</w:t>
      </w:r>
    </w:p>
    <w:p w14:paraId="5A0AE27C" w14:textId="77777777" w:rsidR="009D2938" w:rsidRDefault="0048176E" w:rsidP="004A6767">
      <w:pPr>
        <w:pStyle w:val="a7"/>
        <w:numPr>
          <w:ilvl w:val="0"/>
          <w:numId w:val="14"/>
        </w:numPr>
        <w:jc w:val="both"/>
        <w:rPr>
          <w:lang w:eastAsia="zh-CN"/>
        </w:rPr>
      </w:pPr>
      <w:bookmarkStart w:id="395" w:name="ref-li2023sentiment"/>
      <w:bookmarkEnd w:id="394"/>
      <w:r>
        <w:rPr>
          <w:lang w:eastAsia="zh-CN"/>
        </w:rPr>
        <w:t>李合龙</w:t>
      </w:r>
      <w:r>
        <w:rPr>
          <w:lang w:eastAsia="zh-CN"/>
        </w:rPr>
        <w:t xml:space="preserve">, </w:t>
      </w:r>
      <w:r>
        <w:rPr>
          <w:lang w:eastAsia="zh-CN"/>
        </w:rPr>
        <w:t>任昌松</w:t>
      </w:r>
      <w:r>
        <w:rPr>
          <w:lang w:eastAsia="zh-CN"/>
        </w:rPr>
        <w:t xml:space="preserve">, </w:t>
      </w:r>
      <w:r>
        <w:rPr>
          <w:lang w:eastAsia="zh-CN"/>
        </w:rPr>
        <w:t>柳欣茹</w:t>
      </w:r>
      <w:r>
        <w:rPr>
          <w:lang w:eastAsia="zh-CN"/>
        </w:rPr>
        <w:t xml:space="preserve">, and </w:t>
      </w:r>
      <w:r>
        <w:rPr>
          <w:lang w:eastAsia="zh-CN"/>
        </w:rPr>
        <w:t>汪存华</w:t>
      </w:r>
      <w:r>
        <w:rPr>
          <w:lang w:eastAsia="zh-CN"/>
        </w:rPr>
        <w:t>. 2023. “</w:t>
      </w:r>
      <w:r>
        <w:rPr>
          <w:lang w:eastAsia="zh-CN"/>
        </w:rPr>
        <w:t>金融市场文本情绪研究综述</w:t>
      </w:r>
      <w:r>
        <w:rPr>
          <w:lang w:eastAsia="zh-CN"/>
        </w:rPr>
        <w:t xml:space="preserve">.” </w:t>
      </w:r>
      <w:r>
        <w:rPr>
          <w:i/>
          <w:lang w:eastAsia="zh-CN"/>
        </w:rPr>
        <w:t>数据分析与知识发现</w:t>
      </w:r>
      <w:r>
        <w:rPr>
          <w:lang w:eastAsia="zh-CN"/>
        </w:rPr>
        <w:t xml:space="preserve"> 7 (12): 22–39.</w:t>
      </w:r>
    </w:p>
    <w:p w14:paraId="6E9F9B04" w14:textId="77777777" w:rsidR="009D2938" w:rsidRDefault="0048176E" w:rsidP="004A6767">
      <w:pPr>
        <w:pStyle w:val="a7"/>
        <w:numPr>
          <w:ilvl w:val="0"/>
          <w:numId w:val="14"/>
        </w:numPr>
        <w:jc w:val="both"/>
        <w:rPr>
          <w:lang w:eastAsia="zh-CN"/>
        </w:rPr>
      </w:pPr>
      <w:bookmarkStart w:id="396" w:name="ref-yang2015social"/>
      <w:bookmarkEnd w:id="395"/>
      <w:r>
        <w:rPr>
          <w:lang w:eastAsia="zh-CN"/>
        </w:rPr>
        <w:t>杨善林</w:t>
      </w:r>
      <w:r>
        <w:rPr>
          <w:lang w:eastAsia="zh-CN"/>
        </w:rPr>
        <w:t xml:space="preserve">, </w:t>
      </w:r>
      <w:r>
        <w:rPr>
          <w:lang w:eastAsia="zh-CN"/>
        </w:rPr>
        <w:t>王佳佳</w:t>
      </w:r>
      <w:r>
        <w:rPr>
          <w:lang w:eastAsia="zh-CN"/>
        </w:rPr>
        <w:t xml:space="preserve">, </w:t>
      </w:r>
      <w:r>
        <w:rPr>
          <w:lang w:eastAsia="zh-CN"/>
        </w:rPr>
        <w:t>代宝</w:t>
      </w:r>
      <w:r>
        <w:rPr>
          <w:lang w:eastAsia="zh-CN"/>
        </w:rPr>
        <w:t xml:space="preserve">, </w:t>
      </w:r>
      <w:r>
        <w:rPr>
          <w:lang w:eastAsia="zh-CN"/>
        </w:rPr>
        <w:t>李旭军</w:t>
      </w:r>
      <w:r>
        <w:rPr>
          <w:lang w:eastAsia="zh-CN"/>
        </w:rPr>
        <w:t xml:space="preserve">, and </w:t>
      </w:r>
      <w:r>
        <w:rPr>
          <w:lang w:eastAsia="zh-CN"/>
        </w:rPr>
        <w:t>姜元春</w:t>
      </w:r>
      <w:r>
        <w:rPr>
          <w:lang w:eastAsia="zh-CN"/>
        </w:rPr>
        <w:t>. 2015. “</w:t>
      </w:r>
      <w:r>
        <w:rPr>
          <w:lang w:eastAsia="zh-CN"/>
        </w:rPr>
        <w:t>在线社交网络用户行为研究现状与展望</w:t>
      </w:r>
      <w:r>
        <w:rPr>
          <w:lang w:eastAsia="zh-CN"/>
        </w:rPr>
        <w:t xml:space="preserve">.” </w:t>
      </w:r>
      <w:r>
        <w:rPr>
          <w:i/>
          <w:lang w:eastAsia="zh-CN"/>
        </w:rPr>
        <w:t>中国科学院院刊</w:t>
      </w:r>
      <w:r>
        <w:rPr>
          <w:lang w:eastAsia="zh-CN"/>
        </w:rPr>
        <w:t xml:space="preserve"> 30 (2): 200–215. </w:t>
      </w:r>
      <w:hyperlink r:id="rId72">
        <w:r>
          <w:rPr>
            <w:rStyle w:val="ad"/>
            <w:lang w:eastAsia="zh-CN"/>
          </w:rPr>
          <w:t>https://doi.org/10.16418/j.issn.1000-3045.2015.02.008</w:t>
        </w:r>
      </w:hyperlink>
      <w:r>
        <w:rPr>
          <w:lang w:eastAsia="zh-CN"/>
        </w:rPr>
        <w:t>.</w:t>
      </w:r>
    </w:p>
    <w:p w14:paraId="7C0ADED6" w14:textId="77777777" w:rsidR="009D2938" w:rsidRDefault="0048176E" w:rsidP="004A6767">
      <w:pPr>
        <w:pStyle w:val="a7"/>
        <w:numPr>
          <w:ilvl w:val="0"/>
          <w:numId w:val="14"/>
        </w:numPr>
        <w:jc w:val="both"/>
        <w:rPr>
          <w:lang w:eastAsia="zh-CN"/>
        </w:rPr>
      </w:pPr>
      <w:bookmarkStart w:id="397" w:name="ref-yang2020sentiment"/>
      <w:bookmarkEnd w:id="396"/>
      <w:r>
        <w:rPr>
          <w:lang w:eastAsia="zh-CN"/>
        </w:rPr>
        <w:t>杨洸</w:t>
      </w:r>
      <w:r>
        <w:rPr>
          <w:lang w:eastAsia="zh-CN"/>
        </w:rPr>
        <w:t>. 2020. “</w:t>
      </w:r>
      <w:r>
        <w:rPr>
          <w:lang w:eastAsia="zh-CN"/>
        </w:rPr>
        <w:t>社交媒体网络情感传染及线索影响机制的实证分析</w:t>
      </w:r>
      <w:r>
        <w:rPr>
          <w:lang w:eastAsia="zh-CN"/>
        </w:rPr>
        <w:t xml:space="preserve">.” </w:t>
      </w:r>
      <w:r>
        <w:rPr>
          <w:i/>
          <w:lang w:eastAsia="zh-CN"/>
        </w:rPr>
        <w:t>深圳大学学报</w:t>
      </w:r>
      <w:r>
        <w:rPr>
          <w:i/>
          <w:lang w:eastAsia="zh-CN"/>
        </w:rPr>
        <w:t>(</w:t>
      </w:r>
      <w:r>
        <w:rPr>
          <w:i/>
          <w:lang w:eastAsia="zh-CN"/>
        </w:rPr>
        <w:t>人文社会科学版</w:t>
      </w:r>
      <w:r>
        <w:rPr>
          <w:i/>
          <w:lang w:eastAsia="zh-CN"/>
        </w:rPr>
        <w:t>)</w:t>
      </w:r>
      <w:r>
        <w:rPr>
          <w:lang w:eastAsia="zh-CN"/>
        </w:rPr>
        <w:t xml:space="preserve"> 37 (6): 115–26.</w:t>
      </w:r>
    </w:p>
    <w:p w14:paraId="4813B7A5" w14:textId="77777777" w:rsidR="009D2938" w:rsidRDefault="0048176E" w:rsidP="004A6767">
      <w:pPr>
        <w:pStyle w:val="a7"/>
        <w:numPr>
          <w:ilvl w:val="0"/>
          <w:numId w:val="14"/>
        </w:numPr>
        <w:jc w:val="both"/>
        <w:rPr>
          <w:lang w:eastAsia="zh-CN"/>
        </w:rPr>
      </w:pPr>
      <w:bookmarkStart w:id="398" w:name="ref-lou2014incentive"/>
      <w:bookmarkEnd w:id="397"/>
      <w:r>
        <w:rPr>
          <w:lang w:eastAsia="zh-CN"/>
        </w:rPr>
        <w:lastRenderedPageBreak/>
        <w:t>楼天阳</w:t>
      </w:r>
      <w:r>
        <w:rPr>
          <w:lang w:eastAsia="zh-CN"/>
        </w:rPr>
        <w:t xml:space="preserve">, </w:t>
      </w:r>
      <w:r>
        <w:rPr>
          <w:lang w:eastAsia="zh-CN"/>
        </w:rPr>
        <w:t>范钧</w:t>
      </w:r>
      <w:r>
        <w:rPr>
          <w:lang w:eastAsia="zh-CN"/>
        </w:rPr>
        <w:t xml:space="preserve">, </w:t>
      </w:r>
      <w:r>
        <w:rPr>
          <w:lang w:eastAsia="zh-CN"/>
        </w:rPr>
        <w:t>吕筱萍</w:t>
      </w:r>
      <w:r>
        <w:rPr>
          <w:lang w:eastAsia="zh-CN"/>
        </w:rPr>
        <w:t xml:space="preserve">, </w:t>
      </w:r>
      <w:r>
        <w:rPr>
          <w:lang w:eastAsia="zh-CN"/>
        </w:rPr>
        <w:t>李仪凡</w:t>
      </w:r>
      <w:r>
        <w:rPr>
          <w:lang w:eastAsia="zh-CN"/>
        </w:rPr>
        <w:t xml:space="preserve">, and </w:t>
      </w:r>
      <w:r>
        <w:rPr>
          <w:lang w:eastAsia="zh-CN"/>
        </w:rPr>
        <w:t>陆雄文</w:t>
      </w:r>
      <w:r>
        <w:rPr>
          <w:lang w:eastAsia="zh-CN"/>
        </w:rPr>
        <w:t>. 2014. “</w:t>
      </w:r>
      <w:r>
        <w:rPr>
          <w:lang w:eastAsia="zh-CN"/>
        </w:rPr>
        <w:t>虚拟社区激励政策对成员参与动机的影响</w:t>
      </w:r>
      <w:r>
        <w:rPr>
          <w:lang w:eastAsia="zh-CN"/>
        </w:rPr>
        <w:t>:</w:t>
      </w:r>
      <w:r>
        <w:rPr>
          <w:lang w:eastAsia="zh-CN"/>
        </w:rPr>
        <w:t>强化还是削弱</w:t>
      </w:r>
      <w:r>
        <w:rPr>
          <w:lang w:eastAsia="zh-CN"/>
        </w:rPr>
        <w:t xml:space="preserve">?” </w:t>
      </w:r>
      <w:r>
        <w:rPr>
          <w:i/>
          <w:lang w:eastAsia="zh-CN"/>
        </w:rPr>
        <w:t>营销科学学报</w:t>
      </w:r>
      <w:r>
        <w:rPr>
          <w:lang w:eastAsia="zh-CN"/>
        </w:rPr>
        <w:t xml:space="preserve"> 10 (3): 99–112.</w:t>
      </w:r>
    </w:p>
    <w:p w14:paraId="3779112E" w14:textId="77777777" w:rsidR="009D2938" w:rsidRDefault="0048176E" w:rsidP="004A6767">
      <w:pPr>
        <w:pStyle w:val="a7"/>
        <w:numPr>
          <w:ilvl w:val="0"/>
          <w:numId w:val="14"/>
        </w:numPr>
        <w:jc w:val="both"/>
        <w:rPr>
          <w:lang w:eastAsia="zh-CN"/>
        </w:rPr>
      </w:pPr>
      <w:bookmarkStart w:id="399" w:name="ref-wang2022reward"/>
      <w:bookmarkEnd w:id="398"/>
      <w:r>
        <w:rPr>
          <w:lang w:eastAsia="zh-CN"/>
        </w:rPr>
        <w:t>王盼盼</w:t>
      </w:r>
      <w:r>
        <w:rPr>
          <w:lang w:eastAsia="zh-CN"/>
        </w:rPr>
        <w:t xml:space="preserve">, </w:t>
      </w:r>
      <w:r>
        <w:rPr>
          <w:lang w:eastAsia="zh-CN"/>
        </w:rPr>
        <w:t>吴志艳</w:t>
      </w:r>
      <w:r>
        <w:rPr>
          <w:lang w:eastAsia="zh-CN"/>
        </w:rPr>
        <w:t xml:space="preserve">, and </w:t>
      </w:r>
      <w:r>
        <w:rPr>
          <w:lang w:eastAsia="zh-CN"/>
        </w:rPr>
        <w:t>罗继锋</w:t>
      </w:r>
      <w:r>
        <w:rPr>
          <w:lang w:eastAsia="zh-CN"/>
        </w:rPr>
        <w:t>. 2022. “</w:t>
      </w:r>
      <w:r>
        <w:rPr>
          <w:lang w:eastAsia="zh-CN"/>
        </w:rPr>
        <w:t>有偿奖励对医生在线健康社区中贡献行为的影响</w:t>
      </w:r>
      <w:r>
        <w:rPr>
          <w:lang w:eastAsia="zh-CN"/>
        </w:rPr>
        <w:t xml:space="preserve">.” </w:t>
      </w:r>
      <w:r>
        <w:rPr>
          <w:i/>
          <w:lang w:eastAsia="zh-CN"/>
        </w:rPr>
        <w:t>系统管理学报</w:t>
      </w:r>
      <w:r>
        <w:rPr>
          <w:lang w:eastAsia="zh-CN"/>
        </w:rPr>
        <w:t xml:space="preserve"> 31 (2): 343–52.</w:t>
      </w:r>
    </w:p>
    <w:p w14:paraId="3A94DC31" w14:textId="77777777" w:rsidR="009D2938" w:rsidRDefault="0048176E" w:rsidP="004A6767">
      <w:pPr>
        <w:pStyle w:val="a7"/>
        <w:numPr>
          <w:ilvl w:val="0"/>
          <w:numId w:val="14"/>
        </w:numPr>
        <w:jc w:val="both"/>
        <w:rPr>
          <w:lang w:eastAsia="zh-CN"/>
        </w:rPr>
      </w:pPr>
      <w:bookmarkStart w:id="400" w:name="ref-wang2025opensource"/>
      <w:bookmarkEnd w:id="399"/>
      <w:r>
        <w:rPr>
          <w:lang w:eastAsia="zh-CN"/>
        </w:rPr>
        <w:t>王锐</w:t>
      </w:r>
      <w:r>
        <w:rPr>
          <w:lang w:eastAsia="zh-CN"/>
        </w:rPr>
        <w:t xml:space="preserve">, </w:t>
      </w:r>
      <w:r>
        <w:rPr>
          <w:lang w:eastAsia="zh-CN"/>
        </w:rPr>
        <w:t>吕秋月</w:t>
      </w:r>
      <w:r>
        <w:rPr>
          <w:lang w:eastAsia="zh-CN"/>
        </w:rPr>
        <w:t xml:space="preserve">, and </w:t>
      </w:r>
      <w:r>
        <w:rPr>
          <w:lang w:eastAsia="zh-CN"/>
        </w:rPr>
        <w:t>廖佳</w:t>
      </w:r>
      <w:r>
        <w:rPr>
          <w:lang w:eastAsia="zh-CN"/>
        </w:rPr>
        <w:t>. 2025. “</w:t>
      </w:r>
      <w:r>
        <w:rPr>
          <w:lang w:eastAsia="zh-CN"/>
        </w:rPr>
        <w:t>开源创新的现状、热点及趋势分析</w:t>
      </w:r>
      <w:r>
        <w:rPr>
          <w:lang w:eastAsia="zh-CN"/>
        </w:rPr>
        <w:t>——</w:t>
      </w:r>
      <w:r>
        <w:rPr>
          <w:lang w:eastAsia="zh-CN"/>
        </w:rPr>
        <w:t>基于</w:t>
      </w:r>
      <w:r>
        <w:rPr>
          <w:lang w:eastAsia="zh-CN"/>
        </w:rPr>
        <w:t>2005—2024</w:t>
      </w:r>
      <w:r>
        <w:rPr>
          <w:lang w:eastAsia="zh-CN"/>
        </w:rPr>
        <w:t>年知网文献的计量研究</w:t>
      </w:r>
      <w:r>
        <w:rPr>
          <w:lang w:eastAsia="zh-CN"/>
        </w:rPr>
        <w:t xml:space="preserve">.” </w:t>
      </w:r>
      <w:r>
        <w:rPr>
          <w:i/>
          <w:lang w:eastAsia="zh-CN"/>
        </w:rPr>
        <w:t>华东师范大学学报</w:t>
      </w:r>
      <w:r>
        <w:rPr>
          <w:i/>
          <w:lang w:eastAsia="zh-CN"/>
        </w:rPr>
        <w:t>(</w:t>
      </w:r>
      <w:r>
        <w:rPr>
          <w:i/>
          <w:lang w:eastAsia="zh-CN"/>
        </w:rPr>
        <w:t>自然科学版</w:t>
      </w:r>
      <w:r>
        <w:rPr>
          <w:i/>
          <w:lang w:eastAsia="zh-CN"/>
        </w:rPr>
        <w:t>)</w:t>
      </w:r>
      <w:r>
        <w:rPr>
          <w:lang w:eastAsia="zh-CN"/>
        </w:rPr>
        <w:t>, no. 5: 125–39.</w:t>
      </w:r>
    </w:p>
    <w:p w14:paraId="7BD00C67" w14:textId="77777777" w:rsidR="009D2938" w:rsidRDefault="0048176E" w:rsidP="004A6767">
      <w:pPr>
        <w:pStyle w:val="a7"/>
        <w:numPr>
          <w:ilvl w:val="0"/>
          <w:numId w:val="14"/>
        </w:numPr>
        <w:jc w:val="both"/>
      </w:pPr>
      <w:bookmarkStart w:id="401" w:name="ref-qin2015cas"/>
      <w:bookmarkEnd w:id="400"/>
      <w:r>
        <w:rPr>
          <w:lang w:eastAsia="zh-CN"/>
        </w:rPr>
        <w:t>秦敏</w:t>
      </w:r>
      <w:r>
        <w:rPr>
          <w:lang w:eastAsia="zh-CN"/>
        </w:rPr>
        <w:t xml:space="preserve">, </w:t>
      </w:r>
      <w:r>
        <w:rPr>
          <w:lang w:eastAsia="zh-CN"/>
        </w:rPr>
        <w:t>乔晗</w:t>
      </w:r>
      <w:r>
        <w:rPr>
          <w:lang w:eastAsia="zh-CN"/>
        </w:rPr>
        <w:t xml:space="preserve">, and </w:t>
      </w:r>
      <w:r>
        <w:rPr>
          <w:lang w:eastAsia="zh-CN"/>
        </w:rPr>
        <w:t>陈良煌</w:t>
      </w:r>
      <w:r>
        <w:rPr>
          <w:lang w:eastAsia="zh-CN"/>
        </w:rPr>
        <w:t>. 2015. “</w:t>
      </w:r>
      <w:r>
        <w:rPr>
          <w:lang w:eastAsia="zh-CN"/>
        </w:rPr>
        <w:t>基于</w:t>
      </w:r>
      <w:r>
        <w:rPr>
          <w:lang w:eastAsia="zh-CN"/>
        </w:rPr>
        <w:t>CAS</w:t>
      </w:r>
      <w:r>
        <w:rPr>
          <w:lang w:eastAsia="zh-CN"/>
        </w:rPr>
        <w:t>理论的企业开放式创新社区在线用户贡献行为研究</w:t>
      </w:r>
      <w:r>
        <w:rPr>
          <w:lang w:eastAsia="zh-CN"/>
        </w:rPr>
        <w:t>:</w:t>
      </w:r>
      <w:r>
        <w:rPr>
          <w:lang w:eastAsia="zh-CN"/>
        </w:rPr>
        <w:t>以国内知名企业社区为例</w:t>
      </w:r>
      <w:r>
        <w:rPr>
          <w:lang w:eastAsia="zh-CN"/>
        </w:rPr>
        <w:t xml:space="preserve">.” </w:t>
      </w:r>
      <w:r>
        <w:rPr>
          <w:i/>
          <w:lang w:eastAsia="zh-CN"/>
        </w:rPr>
        <w:t>管理评论</w:t>
      </w:r>
      <w:r>
        <w:rPr>
          <w:lang w:eastAsia="zh-CN"/>
        </w:rPr>
        <w:t xml:space="preserve"> 27 (1): 126–37. </w:t>
      </w:r>
      <w:hyperlink r:id="rId73">
        <w:r>
          <w:rPr>
            <w:rStyle w:val="ad"/>
          </w:rPr>
          <w:t>https://doi.org/10.14120/j.cnki.cn11-5057/f.2015.01.012</w:t>
        </w:r>
      </w:hyperlink>
      <w:r>
        <w:t>.</w:t>
      </w:r>
    </w:p>
    <w:p w14:paraId="7778CBFE" w14:textId="77777777" w:rsidR="009D2938" w:rsidRDefault="0048176E" w:rsidP="004A6767">
      <w:pPr>
        <w:pStyle w:val="a7"/>
        <w:numPr>
          <w:ilvl w:val="0"/>
          <w:numId w:val="14"/>
        </w:numPr>
        <w:jc w:val="both"/>
      </w:pPr>
      <w:bookmarkStart w:id="402" w:name="ref-qin2020contribution"/>
      <w:bookmarkEnd w:id="401"/>
      <w:r>
        <w:rPr>
          <w:lang w:eastAsia="zh-CN"/>
        </w:rPr>
        <w:t>秦敏</w:t>
      </w:r>
      <w:r>
        <w:rPr>
          <w:lang w:eastAsia="zh-CN"/>
        </w:rPr>
        <w:t xml:space="preserve">, and </w:t>
      </w:r>
      <w:r>
        <w:rPr>
          <w:lang w:eastAsia="zh-CN"/>
        </w:rPr>
        <w:t>李若男</w:t>
      </w:r>
      <w:r>
        <w:rPr>
          <w:lang w:eastAsia="zh-CN"/>
        </w:rPr>
        <w:t>. 2020. “</w:t>
      </w:r>
      <w:r>
        <w:rPr>
          <w:lang w:eastAsia="zh-CN"/>
        </w:rPr>
        <w:t>在线用户社区用户贡献行为形成机制研究</w:t>
      </w:r>
      <w:r>
        <w:rPr>
          <w:lang w:eastAsia="zh-CN"/>
        </w:rPr>
        <w:t>:</w:t>
      </w:r>
      <w:r>
        <w:rPr>
          <w:lang w:eastAsia="zh-CN"/>
        </w:rPr>
        <w:t>在线社会支持和自我决定理论视角</w:t>
      </w:r>
      <w:r>
        <w:rPr>
          <w:lang w:eastAsia="zh-CN"/>
        </w:rPr>
        <w:t xml:space="preserve">.” </w:t>
      </w:r>
      <w:r>
        <w:rPr>
          <w:i/>
          <w:lang w:eastAsia="zh-CN"/>
        </w:rPr>
        <w:t>管理评论</w:t>
      </w:r>
      <w:r>
        <w:rPr>
          <w:lang w:eastAsia="zh-CN"/>
        </w:rPr>
        <w:t xml:space="preserve"> 32 (9): 168–81. </w:t>
      </w:r>
      <w:hyperlink r:id="rId74">
        <w:r>
          <w:rPr>
            <w:rStyle w:val="ad"/>
          </w:rPr>
          <w:t>https://doi.org/10.14120/j.cnki.cn11-5057/f.2020.09.014</w:t>
        </w:r>
      </w:hyperlink>
      <w:r>
        <w:t>.</w:t>
      </w:r>
    </w:p>
    <w:p w14:paraId="7036C3C9" w14:textId="77777777" w:rsidR="009D2938" w:rsidRDefault="0048176E" w:rsidP="004A6767">
      <w:pPr>
        <w:pStyle w:val="a7"/>
        <w:numPr>
          <w:ilvl w:val="0"/>
          <w:numId w:val="14"/>
        </w:numPr>
        <w:jc w:val="both"/>
        <w:rPr>
          <w:lang w:eastAsia="zh-CN"/>
        </w:rPr>
      </w:pPr>
      <w:bookmarkStart w:id="403" w:name="ref-qin2017user"/>
      <w:bookmarkEnd w:id="402"/>
      <w:r>
        <w:rPr>
          <w:lang w:eastAsia="zh-CN"/>
        </w:rPr>
        <w:t>秦敏</w:t>
      </w:r>
      <w:r>
        <w:rPr>
          <w:lang w:eastAsia="zh-CN"/>
        </w:rPr>
        <w:t xml:space="preserve">, and </w:t>
      </w:r>
      <w:r>
        <w:rPr>
          <w:lang w:eastAsia="zh-CN"/>
        </w:rPr>
        <w:t>梁溯</w:t>
      </w:r>
      <w:r>
        <w:rPr>
          <w:lang w:eastAsia="zh-CN"/>
        </w:rPr>
        <w:t>. 2017. “</w:t>
      </w:r>
      <w:r>
        <w:rPr>
          <w:lang w:eastAsia="zh-CN"/>
        </w:rPr>
        <w:t>在线产品创新社区用户识别机制与用户贡献行为研究</w:t>
      </w:r>
      <w:r>
        <w:rPr>
          <w:lang w:eastAsia="zh-CN"/>
        </w:rPr>
        <w:t>:</w:t>
      </w:r>
      <w:r>
        <w:rPr>
          <w:lang w:eastAsia="zh-CN"/>
        </w:rPr>
        <w:t>基于亲社会行为理论视角</w:t>
      </w:r>
      <w:r>
        <w:rPr>
          <w:lang w:eastAsia="zh-CN"/>
        </w:rPr>
        <w:t xml:space="preserve">.” </w:t>
      </w:r>
      <w:r>
        <w:rPr>
          <w:i/>
          <w:lang w:eastAsia="zh-CN"/>
        </w:rPr>
        <w:t>南开管理评论</w:t>
      </w:r>
      <w:r>
        <w:rPr>
          <w:lang w:eastAsia="zh-CN"/>
        </w:rPr>
        <w:t xml:space="preserve"> 20 (3): 28–39.</w:t>
      </w:r>
    </w:p>
    <w:p w14:paraId="0001E13F" w14:textId="77777777" w:rsidR="009D2938" w:rsidRDefault="0048176E" w:rsidP="004A6767">
      <w:pPr>
        <w:pStyle w:val="a7"/>
        <w:numPr>
          <w:ilvl w:val="0"/>
          <w:numId w:val="14"/>
        </w:numPr>
        <w:jc w:val="both"/>
        <w:rPr>
          <w:lang w:eastAsia="zh-CN"/>
        </w:rPr>
      </w:pPr>
      <w:bookmarkStart w:id="404" w:name="ref-cheng2024bitcoin"/>
      <w:bookmarkEnd w:id="403"/>
      <w:r>
        <w:rPr>
          <w:lang w:eastAsia="zh-CN"/>
        </w:rPr>
        <w:t>程杰</w:t>
      </w:r>
      <w:r>
        <w:rPr>
          <w:lang w:eastAsia="zh-CN"/>
        </w:rPr>
        <w:t xml:space="preserve">, </w:t>
      </w:r>
      <w:r>
        <w:rPr>
          <w:lang w:eastAsia="zh-CN"/>
        </w:rPr>
        <w:t>金伟</w:t>
      </w:r>
      <w:r>
        <w:rPr>
          <w:lang w:eastAsia="zh-CN"/>
        </w:rPr>
        <w:t xml:space="preserve">, </w:t>
      </w:r>
      <w:r>
        <w:rPr>
          <w:lang w:eastAsia="zh-CN"/>
        </w:rPr>
        <w:t>夏清</w:t>
      </w:r>
      <w:r>
        <w:rPr>
          <w:lang w:eastAsia="zh-CN"/>
        </w:rPr>
        <w:t>, and others. 2024. “</w:t>
      </w:r>
      <w:r>
        <w:rPr>
          <w:lang w:eastAsia="zh-CN"/>
        </w:rPr>
        <w:t>比特币去匿名化技术研究综述</w:t>
      </w:r>
      <w:r>
        <w:rPr>
          <w:lang w:eastAsia="zh-CN"/>
        </w:rPr>
        <w:t xml:space="preserve">.” </w:t>
      </w:r>
      <w:r>
        <w:rPr>
          <w:i/>
          <w:lang w:eastAsia="zh-CN"/>
        </w:rPr>
        <w:t>通信学报</w:t>
      </w:r>
      <w:r>
        <w:rPr>
          <w:lang w:eastAsia="zh-CN"/>
        </w:rPr>
        <w:t xml:space="preserve"> 45 (11): 244–66.</w:t>
      </w:r>
    </w:p>
    <w:p w14:paraId="632ADEAA" w14:textId="77777777" w:rsidR="009D2938" w:rsidRDefault="0048176E" w:rsidP="004A6767">
      <w:pPr>
        <w:pStyle w:val="a7"/>
        <w:numPr>
          <w:ilvl w:val="0"/>
          <w:numId w:val="14"/>
        </w:numPr>
        <w:jc w:val="both"/>
      </w:pPr>
      <w:bookmarkStart w:id="405" w:name="ref-hu2025license"/>
      <w:bookmarkEnd w:id="404"/>
      <w:r>
        <w:rPr>
          <w:lang w:eastAsia="zh-CN"/>
        </w:rPr>
        <w:t>胡剑</w:t>
      </w:r>
      <w:r>
        <w:rPr>
          <w:lang w:eastAsia="zh-CN"/>
        </w:rPr>
        <w:t xml:space="preserve">, and </w:t>
      </w:r>
      <w:r>
        <w:rPr>
          <w:lang w:eastAsia="zh-CN"/>
        </w:rPr>
        <w:t>戚湧</w:t>
      </w:r>
      <w:r>
        <w:rPr>
          <w:lang w:eastAsia="zh-CN"/>
        </w:rPr>
        <w:t>. 2025. “</w:t>
      </w:r>
      <w:r>
        <w:rPr>
          <w:lang w:eastAsia="zh-CN"/>
        </w:rPr>
        <w:t>许可证特征如何影响开源社区项目创新绩效</w:t>
      </w:r>
      <w:r>
        <w:rPr>
          <w:lang w:eastAsia="zh-CN"/>
        </w:rPr>
        <w:t>——</w:t>
      </w:r>
      <w:r>
        <w:rPr>
          <w:lang w:eastAsia="zh-CN"/>
        </w:rPr>
        <w:t>知识产权治理视角的实证研究</w:t>
      </w:r>
      <w:r>
        <w:rPr>
          <w:lang w:eastAsia="zh-CN"/>
        </w:rPr>
        <w:t xml:space="preserve">.” </w:t>
      </w:r>
      <w:r>
        <w:rPr>
          <w:i/>
          <w:lang w:eastAsia="zh-CN"/>
        </w:rPr>
        <w:t>科技进步与对策</w:t>
      </w:r>
      <w:r>
        <w:rPr>
          <w:lang w:eastAsia="zh-CN"/>
        </w:rPr>
        <w:t xml:space="preserve">, 1–10. </w:t>
      </w:r>
      <w:hyperlink r:id="rId75">
        <w:r>
          <w:rPr>
            <w:rStyle w:val="ad"/>
          </w:rPr>
          <w:t>https://link.cnki.net/urlid/42.1224.G3.20251208.1725.011</w:t>
        </w:r>
      </w:hyperlink>
      <w:r>
        <w:t>.</w:t>
      </w:r>
    </w:p>
    <w:p w14:paraId="7EAD031C" w14:textId="77777777" w:rsidR="009D2938" w:rsidRDefault="0048176E" w:rsidP="004A6767">
      <w:pPr>
        <w:pStyle w:val="a7"/>
        <w:numPr>
          <w:ilvl w:val="0"/>
          <w:numId w:val="14"/>
        </w:numPr>
        <w:jc w:val="both"/>
        <w:rPr>
          <w:lang w:eastAsia="zh-CN"/>
        </w:rPr>
      </w:pPr>
      <w:bookmarkStart w:id="406" w:name="ref-lu2018sharing"/>
      <w:bookmarkEnd w:id="405"/>
      <w:r>
        <w:rPr>
          <w:lang w:eastAsia="zh-CN"/>
        </w:rPr>
        <w:t>陆欣欣</w:t>
      </w:r>
      <w:r>
        <w:rPr>
          <w:lang w:eastAsia="zh-CN"/>
        </w:rPr>
        <w:t xml:space="preserve">, and </w:t>
      </w:r>
      <w:r>
        <w:rPr>
          <w:lang w:eastAsia="zh-CN"/>
        </w:rPr>
        <w:t>涂乙冬</w:t>
      </w:r>
      <w:r>
        <w:rPr>
          <w:lang w:eastAsia="zh-CN"/>
        </w:rPr>
        <w:t>. 2018. “</w:t>
      </w:r>
      <w:r>
        <w:rPr>
          <w:lang w:eastAsia="zh-CN"/>
        </w:rPr>
        <w:t>分享还是不分享</w:t>
      </w:r>
      <w:r>
        <w:rPr>
          <w:lang w:eastAsia="zh-CN"/>
        </w:rPr>
        <w:t>:</w:t>
      </w:r>
      <w:r>
        <w:rPr>
          <w:lang w:eastAsia="zh-CN"/>
        </w:rPr>
        <w:t>社会困境视角下知识分享</w:t>
      </w:r>
      <w:r>
        <w:rPr>
          <w:lang w:eastAsia="zh-CN"/>
        </w:rPr>
        <w:t xml:space="preserve">.” </w:t>
      </w:r>
      <w:r>
        <w:rPr>
          <w:i/>
          <w:lang w:eastAsia="zh-CN"/>
        </w:rPr>
        <w:t>心理科学进展</w:t>
      </w:r>
      <w:r>
        <w:rPr>
          <w:lang w:eastAsia="zh-CN"/>
        </w:rPr>
        <w:t xml:space="preserve"> 26 (11): 2057–67.</w:t>
      </w:r>
    </w:p>
    <w:p w14:paraId="4E5D51B1" w14:textId="77777777" w:rsidR="009D2938" w:rsidRDefault="0048176E" w:rsidP="004A6767">
      <w:pPr>
        <w:pStyle w:val="a7"/>
        <w:numPr>
          <w:ilvl w:val="0"/>
          <w:numId w:val="14"/>
        </w:numPr>
        <w:jc w:val="both"/>
        <w:rPr>
          <w:lang w:eastAsia="zh-CN"/>
        </w:rPr>
      </w:pPr>
      <w:bookmarkStart w:id="407" w:name="ref-chen2021opensource"/>
      <w:bookmarkEnd w:id="406"/>
      <w:r>
        <w:rPr>
          <w:lang w:eastAsia="zh-CN"/>
        </w:rPr>
        <w:t>陈光沛</w:t>
      </w:r>
      <w:r>
        <w:rPr>
          <w:lang w:eastAsia="zh-CN"/>
        </w:rPr>
        <w:t xml:space="preserve">, </w:t>
      </w:r>
      <w:r>
        <w:rPr>
          <w:lang w:eastAsia="zh-CN"/>
        </w:rPr>
        <w:t>魏江</w:t>
      </w:r>
      <w:r>
        <w:rPr>
          <w:lang w:eastAsia="zh-CN"/>
        </w:rPr>
        <w:t xml:space="preserve">, and </w:t>
      </w:r>
      <w:r>
        <w:rPr>
          <w:lang w:eastAsia="zh-CN"/>
        </w:rPr>
        <w:t>李拓宇</w:t>
      </w:r>
      <w:r>
        <w:rPr>
          <w:lang w:eastAsia="zh-CN"/>
        </w:rPr>
        <w:t>. 2021. “</w:t>
      </w:r>
      <w:r>
        <w:rPr>
          <w:lang w:eastAsia="zh-CN"/>
        </w:rPr>
        <w:t>开源社区：研究脉络、知识框架和研究展望</w:t>
      </w:r>
      <w:r>
        <w:rPr>
          <w:lang w:eastAsia="zh-CN"/>
        </w:rPr>
        <w:t xml:space="preserve">.” </w:t>
      </w:r>
      <w:r>
        <w:rPr>
          <w:i/>
          <w:lang w:eastAsia="zh-CN"/>
        </w:rPr>
        <w:t>外国经济与管理</w:t>
      </w:r>
      <w:r>
        <w:rPr>
          <w:lang w:eastAsia="zh-CN"/>
        </w:rPr>
        <w:t xml:space="preserve"> 43 (2): 84–102. </w:t>
      </w:r>
      <w:hyperlink r:id="rId76">
        <w:r>
          <w:rPr>
            <w:rStyle w:val="ad"/>
            <w:lang w:eastAsia="zh-CN"/>
          </w:rPr>
          <w:t>https://doi.org/10.16538/j.cnki.fem.20200904.402</w:t>
        </w:r>
      </w:hyperlink>
      <w:r>
        <w:rPr>
          <w:lang w:eastAsia="zh-CN"/>
        </w:rPr>
        <w:t>.</w:t>
      </w:r>
    </w:p>
    <w:p w14:paraId="6D13CB57" w14:textId="77777777" w:rsidR="009D2938" w:rsidRDefault="0048176E" w:rsidP="004A6767">
      <w:pPr>
        <w:pStyle w:val="a7"/>
        <w:numPr>
          <w:ilvl w:val="0"/>
          <w:numId w:val="14"/>
        </w:numPr>
        <w:jc w:val="both"/>
        <w:rPr>
          <w:lang w:eastAsia="zh-CN"/>
        </w:rPr>
      </w:pPr>
      <w:bookmarkStart w:id="408" w:name="ref-gu2019governance"/>
      <w:bookmarkEnd w:id="407"/>
      <w:r>
        <w:rPr>
          <w:lang w:eastAsia="zh-CN"/>
        </w:rPr>
        <w:t>顾美玲</w:t>
      </w:r>
      <w:r>
        <w:rPr>
          <w:lang w:eastAsia="zh-CN"/>
        </w:rPr>
        <w:t xml:space="preserve">, </w:t>
      </w:r>
      <w:r>
        <w:rPr>
          <w:lang w:eastAsia="zh-CN"/>
        </w:rPr>
        <w:t>迟铭</w:t>
      </w:r>
      <w:r>
        <w:rPr>
          <w:lang w:eastAsia="zh-CN"/>
        </w:rPr>
        <w:t xml:space="preserve">, and </w:t>
      </w:r>
      <w:r>
        <w:rPr>
          <w:lang w:eastAsia="zh-CN"/>
        </w:rPr>
        <w:t>韩洁平</w:t>
      </w:r>
      <w:r>
        <w:rPr>
          <w:lang w:eastAsia="zh-CN"/>
        </w:rPr>
        <w:t>. 2019. “</w:t>
      </w:r>
      <w:r>
        <w:rPr>
          <w:lang w:eastAsia="zh-CN"/>
        </w:rPr>
        <w:t>开放式创新社区治理机制对用户知识贡献行为的影响</w:t>
      </w:r>
      <w:r>
        <w:rPr>
          <w:lang w:eastAsia="zh-CN"/>
        </w:rPr>
        <w:t>——</w:t>
      </w:r>
      <w:r>
        <w:rPr>
          <w:lang w:eastAsia="zh-CN"/>
        </w:rPr>
        <w:t>虚拟社区感知的中介效应</w:t>
      </w:r>
      <w:r>
        <w:rPr>
          <w:lang w:eastAsia="zh-CN"/>
        </w:rPr>
        <w:t xml:space="preserve">.” </w:t>
      </w:r>
      <w:r>
        <w:rPr>
          <w:i/>
          <w:lang w:eastAsia="zh-CN"/>
        </w:rPr>
        <w:t>科技进步与对策</w:t>
      </w:r>
      <w:r>
        <w:rPr>
          <w:lang w:eastAsia="zh-CN"/>
        </w:rPr>
        <w:t xml:space="preserve"> 36 (20): 30–37.</w:t>
      </w:r>
    </w:p>
    <w:p w14:paraId="2B6CB2DB" w14:textId="4336CF70" w:rsidR="00CA0514" w:rsidRDefault="0048176E" w:rsidP="004A6767">
      <w:pPr>
        <w:pStyle w:val="a7"/>
        <w:numPr>
          <w:ilvl w:val="0"/>
          <w:numId w:val="14"/>
        </w:numPr>
        <w:jc w:val="both"/>
      </w:pPr>
      <w:bookmarkStart w:id="409" w:name="ref-qi2021opensource"/>
      <w:bookmarkEnd w:id="408"/>
      <w:r>
        <w:rPr>
          <w:lang w:eastAsia="zh-CN"/>
        </w:rPr>
        <w:t>齐佳音</w:t>
      </w:r>
      <w:r>
        <w:rPr>
          <w:lang w:eastAsia="zh-CN"/>
        </w:rPr>
        <w:t xml:space="preserve">, </w:t>
      </w:r>
      <w:r>
        <w:rPr>
          <w:lang w:eastAsia="zh-CN"/>
        </w:rPr>
        <w:t>张国锋</w:t>
      </w:r>
      <w:r>
        <w:rPr>
          <w:lang w:eastAsia="zh-CN"/>
        </w:rPr>
        <w:t xml:space="preserve">, and </w:t>
      </w:r>
      <w:r>
        <w:rPr>
          <w:lang w:eastAsia="zh-CN"/>
        </w:rPr>
        <w:t>王伟</w:t>
      </w:r>
      <w:r>
        <w:rPr>
          <w:lang w:eastAsia="zh-CN"/>
        </w:rPr>
        <w:t>. 2021. “</w:t>
      </w:r>
      <w:r>
        <w:rPr>
          <w:lang w:eastAsia="zh-CN"/>
        </w:rPr>
        <w:t>开源数字经济的创新逻辑：大数据合作资产视角</w:t>
      </w:r>
      <w:r>
        <w:rPr>
          <w:lang w:eastAsia="zh-CN"/>
        </w:rPr>
        <w:t xml:space="preserve">.” </w:t>
      </w:r>
      <w:r>
        <w:rPr>
          <w:i/>
          <w:lang w:eastAsia="zh-CN"/>
        </w:rPr>
        <w:t>北京交通大学学报</w:t>
      </w:r>
      <w:r>
        <w:rPr>
          <w:i/>
          <w:lang w:eastAsia="zh-CN"/>
        </w:rPr>
        <w:t>(</w:t>
      </w:r>
      <w:r>
        <w:rPr>
          <w:i/>
          <w:lang w:eastAsia="zh-CN"/>
        </w:rPr>
        <w:t>社会科学版</w:t>
      </w:r>
      <w:r>
        <w:rPr>
          <w:i/>
          <w:lang w:eastAsia="zh-CN"/>
        </w:rPr>
        <w:t>)</w:t>
      </w:r>
      <w:r>
        <w:rPr>
          <w:lang w:eastAsia="zh-CN"/>
        </w:rPr>
        <w:t xml:space="preserve"> 20 (3): 37–49.</w:t>
      </w:r>
      <w:r w:rsidR="004A6767">
        <w:rPr>
          <w:rFonts w:hint="eastAsia"/>
          <w:lang w:eastAsia="zh-CN"/>
        </w:rPr>
        <w:t xml:space="preserve"> </w:t>
      </w:r>
      <w:hyperlink r:id="rId77" w:history="1">
        <w:r w:rsidR="004A6767" w:rsidRPr="00C75688">
          <w:rPr>
            <w:rStyle w:val="ad"/>
          </w:rPr>
          <w:t>https://doi.org/10.16797/j.cnki.11-5224/c.20210706.009</w:t>
        </w:r>
      </w:hyperlink>
      <w:r>
        <w:t>.</w:t>
      </w:r>
      <w:bookmarkEnd w:id="333"/>
      <w:bookmarkEnd w:id="409"/>
    </w:p>
    <w:p w14:paraId="5EECF318" w14:textId="6B57187D" w:rsidR="009D2938" w:rsidRDefault="00CA0514" w:rsidP="00CA0514">
      <w:pPr>
        <w:pStyle w:val="1"/>
      </w:pPr>
      <w:r>
        <w:br w:type="page"/>
      </w:r>
      <w:bookmarkStart w:id="410" w:name="_Toc229819476"/>
      <w:r w:rsidRPr="00CA0514">
        <w:lastRenderedPageBreak/>
        <w:t>致</w:t>
      </w:r>
      <w:r w:rsidRPr="00CA0514">
        <w:t xml:space="preserve"> </w:t>
      </w:r>
      <w:r w:rsidRPr="00CA0514">
        <w:t>谢</w:t>
      </w:r>
      <w:bookmarkEnd w:id="410"/>
    </w:p>
    <w:sectPr w:rsidR="009D2938">
      <w:pgSz w:w="11906" w:h="16838"/>
      <w:pgMar w:top="1440" w:right="1803" w:bottom="1440" w:left="18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C3ECD" w14:textId="77777777" w:rsidR="006436D0" w:rsidRDefault="006436D0">
      <w:pPr>
        <w:spacing w:line="240" w:lineRule="auto"/>
      </w:pPr>
      <w:r>
        <w:separator/>
      </w:r>
    </w:p>
  </w:endnote>
  <w:endnote w:type="continuationSeparator" w:id="0">
    <w:p w14:paraId="2CE7EA2C" w14:textId="77777777" w:rsidR="006436D0" w:rsidRDefault="00643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00"/>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黑体"/>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1B5E" w14:textId="77777777" w:rsidR="006436D0" w:rsidRDefault="006436D0">
      <w:r>
        <w:separator/>
      </w:r>
    </w:p>
  </w:footnote>
  <w:footnote w:type="continuationSeparator" w:id="0">
    <w:p w14:paraId="5C24D30E" w14:textId="77777777" w:rsidR="006436D0" w:rsidRDefault="006436D0">
      <w:r>
        <w:continuationSeparator/>
      </w:r>
    </w:p>
  </w:footnote>
  <w:footnote w:id="1">
    <w:p w14:paraId="346276D5" w14:textId="77777777" w:rsidR="009D2938" w:rsidRDefault="0048176E">
      <w:pPr>
        <w:pStyle w:val="a9"/>
      </w:pPr>
      <w:r>
        <w:rPr>
          <w:rStyle w:val="ac"/>
        </w:rPr>
        <w:footnoteRef/>
      </w:r>
      <w:r>
        <w:t xml:space="preserve"> Satoshi Nakamoto </w:t>
      </w:r>
      <w:proofErr w:type="spellStart"/>
      <w:r>
        <w:t>为化名，其真实身份至今未被确认</w:t>
      </w:r>
      <w:proofErr w:type="spellEnd"/>
      <w:r>
        <w:t>。</w:t>
      </w:r>
    </w:p>
  </w:footnote>
  <w:footnote w:id="2">
    <w:p w14:paraId="4075A9D0" w14:textId="77777777" w:rsidR="009D2938" w:rsidRDefault="0048176E">
      <w:pPr>
        <w:pStyle w:val="a9"/>
      </w:pPr>
      <w:r>
        <w:rPr>
          <w:rStyle w:val="ac"/>
        </w:rPr>
        <w:footnoteRef/>
      </w:r>
      <w:r>
        <w:t xml:space="preserve"> </w:t>
      </w:r>
      <w:proofErr w:type="spellStart"/>
      <w:r>
        <w:t>GitHub</w:t>
      </w:r>
      <w:r>
        <w:t>（</w:t>
      </w:r>
      <w:hyperlink r:id="rId1">
        <w:r>
          <w:rPr>
            <w:rStyle w:val="ad"/>
          </w:rPr>
          <w:t>https</w:t>
        </w:r>
        <w:proofErr w:type="spellEnd"/>
        <w:r>
          <w:rPr>
            <w:rStyle w:val="ad"/>
          </w:rPr>
          <w:t>://github.com</w:t>
        </w:r>
      </w:hyperlink>
      <w:r>
        <w:t>）是全球最大的代码托管与开源协作平台，由微软于</w:t>
      </w:r>
      <w:r>
        <w:t>2018</w:t>
      </w:r>
      <w:r>
        <w:t>年收购。</w:t>
      </w:r>
    </w:p>
  </w:footnote>
  <w:footnote w:id="3">
    <w:p w14:paraId="7D0061A2" w14:textId="77777777" w:rsidR="009D2938" w:rsidRDefault="0048176E">
      <w:pPr>
        <w:pStyle w:val="a9"/>
      </w:pPr>
      <w:r>
        <w:rPr>
          <w:rStyle w:val="ac"/>
        </w:rPr>
        <w:footnoteRef/>
      </w:r>
      <w:r>
        <w:t xml:space="preserve"> GitHub </w:t>
      </w:r>
      <w:proofErr w:type="spellStart"/>
      <w:r>
        <w:t>Sponsors</w:t>
      </w:r>
      <w:r>
        <w:t>：</w:t>
      </w:r>
      <w:hyperlink r:id="rId2">
        <w:r>
          <w:rPr>
            <w:rStyle w:val="ad"/>
          </w:rPr>
          <w:t>https</w:t>
        </w:r>
        <w:proofErr w:type="spellEnd"/>
        <w:r>
          <w:rPr>
            <w:rStyle w:val="ad"/>
          </w:rPr>
          <w:t>://github.com/sponsors</w:t>
        </w:r>
      </w:hyperlink>
      <w:r>
        <w:t>，允许用户直接向开源开发者提供定期或一次性经济赞助。</w:t>
      </w:r>
    </w:p>
  </w:footnote>
  <w:footnote w:id="4">
    <w:p w14:paraId="12AE7239" w14:textId="77777777" w:rsidR="009D2938" w:rsidRDefault="0048176E">
      <w:pPr>
        <w:pStyle w:val="a9"/>
        <w:rPr>
          <w:lang w:eastAsia="zh-CN"/>
        </w:rPr>
      </w:pPr>
      <w:r>
        <w:rPr>
          <w:rStyle w:val="ac"/>
        </w:rPr>
        <w:footnoteRef/>
      </w:r>
      <w:r>
        <w:rPr>
          <w:lang w:eastAsia="zh-CN"/>
        </w:rPr>
        <w:t xml:space="preserve"> </w:t>
      </w:r>
      <w:r>
        <w:rPr>
          <w:lang w:eastAsia="zh-CN"/>
        </w:rPr>
        <w:t>即</w:t>
      </w:r>
      <w:r>
        <w:rPr>
          <w:lang w:eastAsia="zh-CN"/>
        </w:rPr>
        <w:t xml:space="preserve"> CVE-2021-44228</w:t>
      </w:r>
      <w:r>
        <w:rPr>
          <w:lang w:eastAsia="zh-CN"/>
        </w:rPr>
        <w:t>，又称</w:t>
      </w:r>
      <w:r>
        <w:rPr>
          <w:lang w:eastAsia="zh-CN"/>
        </w:rPr>
        <w:t>“Log4Shell”</w:t>
      </w:r>
      <w:r>
        <w:rPr>
          <w:lang w:eastAsia="zh-CN"/>
        </w:rPr>
        <w:t>，被评为</w:t>
      </w:r>
      <w:r>
        <w:rPr>
          <w:lang w:eastAsia="zh-CN"/>
        </w:rPr>
        <w:t xml:space="preserve"> CVSS </w:t>
      </w:r>
      <w:r>
        <w:rPr>
          <w:lang w:eastAsia="zh-CN"/>
        </w:rPr>
        <w:t>最高危险等级</w:t>
      </w:r>
      <w:r>
        <w:rPr>
          <w:lang w:eastAsia="zh-CN"/>
        </w:rPr>
        <w:t>10.0</w:t>
      </w:r>
      <w:r>
        <w:rPr>
          <w:lang w:eastAsia="zh-CN"/>
        </w:rPr>
        <w:t>分，影响了全球数十亿台设备。</w:t>
      </w:r>
    </w:p>
  </w:footnote>
  <w:footnote w:id="5">
    <w:p w14:paraId="4960BD9D" w14:textId="77777777" w:rsidR="009D2938" w:rsidRDefault="0048176E">
      <w:pPr>
        <w:pStyle w:val="a9"/>
      </w:pPr>
      <w:r>
        <w:rPr>
          <w:rStyle w:val="ac"/>
        </w:rPr>
        <w:footnoteRef/>
      </w:r>
      <w:r>
        <w:t xml:space="preserve"> Bitcoin Brink </w:t>
      </w:r>
      <w:proofErr w:type="spellStart"/>
      <w:r>
        <w:t>官方网站：</w:t>
      </w:r>
      <w:hyperlink r:id="rId3">
        <w:r>
          <w:rPr>
            <w:rStyle w:val="ad"/>
          </w:rPr>
          <w:t>https</w:t>
        </w:r>
        <w:proofErr w:type="spellEnd"/>
        <w:r>
          <w:rPr>
            <w:rStyle w:val="ad"/>
          </w:rPr>
          <w:t>://brink.dev</w:t>
        </w:r>
      </w:hyperlink>
      <w:r>
        <w:t>。</w:t>
      </w:r>
    </w:p>
  </w:footnote>
  <w:footnote w:id="6">
    <w:p w14:paraId="1F56FFC3" w14:textId="77777777" w:rsidR="009D2938" w:rsidRDefault="0048176E">
      <w:pPr>
        <w:pStyle w:val="a9"/>
      </w:pPr>
      <w:r>
        <w:rPr>
          <w:rStyle w:val="ac"/>
        </w:rPr>
        <w:footnoteRef/>
      </w:r>
      <w:r>
        <w:t xml:space="preserve"> Richard Stallman </w:t>
      </w:r>
      <w:r>
        <w:t>于</w:t>
      </w:r>
      <w:r>
        <w:t>1983</w:t>
      </w:r>
      <w:r>
        <w:t>年发起</w:t>
      </w:r>
      <w:r>
        <w:t xml:space="preserve"> GNU </w:t>
      </w:r>
      <w:r>
        <w:t>项目，并于</w:t>
      </w:r>
      <w:r>
        <w:t>1985</w:t>
      </w:r>
      <w:r>
        <w:t>年创立自由软件基金会（</w:t>
      </w:r>
      <w:r>
        <w:t>Free Software Foundation, FSF</w:t>
      </w:r>
      <w:r>
        <w:t>），</w:t>
      </w:r>
      <w:proofErr w:type="spellStart"/>
      <w:r>
        <w:t>提出了</w:t>
      </w:r>
      <w:r>
        <w:t>“</w:t>
      </w:r>
      <w:r>
        <w:t>自由软件</w:t>
      </w:r>
      <w:r>
        <w:t>”</w:t>
      </w:r>
      <w:r>
        <w:t>的概念与</w:t>
      </w:r>
      <w:proofErr w:type="spellEnd"/>
      <w:r>
        <w:t xml:space="preserve"> GPL </w:t>
      </w:r>
      <w:proofErr w:type="spellStart"/>
      <w:r>
        <w:t>许可证体系</w:t>
      </w:r>
      <w:proofErr w:type="spellEnd"/>
      <w:r>
        <w:t>。</w:t>
      </w:r>
    </w:p>
  </w:footnote>
  <w:footnote w:id="7">
    <w:p w14:paraId="679E9981" w14:textId="77777777" w:rsidR="009D2938" w:rsidRDefault="0048176E">
      <w:pPr>
        <w:pStyle w:val="a9"/>
      </w:pPr>
      <w:r>
        <w:rPr>
          <w:rStyle w:val="ac"/>
        </w:rPr>
        <w:footnoteRef/>
      </w:r>
      <w:r>
        <w:t xml:space="preserve"> Git </w:t>
      </w:r>
      <w:r>
        <w:t>是</w:t>
      </w:r>
      <w:r>
        <w:t xml:space="preserve"> Linus Torvalds </w:t>
      </w:r>
      <w:r>
        <w:t>于</w:t>
      </w:r>
      <w:r>
        <w:t>2005</w:t>
      </w:r>
      <w:r>
        <w:t>年为管理</w:t>
      </w:r>
      <w:r>
        <w:t xml:space="preserve"> Linux </w:t>
      </w:r>
      <w:proofErr w:type="spellStart"/>
      <w:r>
        <w:t>内核源代码而开发的分布式版本控制系统，目前已成为软件工程领域的标准协作工具</w:t>
      </w:r>
      <w:proofErr w:type="spellEnd"/>
      <w:r>
        <w:t>。</w:t>
      </w:r>
    </w:p>
  </w:footnote>
  <w:footnote w:id="8">
    <w:p w14:paraId="4A73D682" w14:textId="77777777" w:rsidR="009D2938" w:rsidRDefault="0048176E">
      <w:pPr>
        <w:pStyle w:val="a9"/>
      </w:pPr>
      <w:r>
        <w:rPr>
          <w:rStyle w:val="ac"/>
        </w:rPr>
        <w:footnoteRef/>
      </w:r>
      <w:r>
        <w:t xml:space="preserve"> </w:t>
      </w:r>
      <w:proofErr w:type="spellStart"/>
      <w:r>
        <w:t>BERT</w:t>
      </w:r>
      <w:r>
        <w:t>（</w:t>
      </w:r>
      <w:r>
        <w:t>Bidirectional</w:t>
      </w:r>
      <w:proofErr w:type="spellEnd"/>
      <w:r>
        <w:t xml:space="preserve"> Encoder Representations from </w:t>
      </w:r>
      <w:proofErr w:type="spellStart"/>
      <w:r>
        <w:t>Transformers</w:t>
      </w:r>
      <w:r>
        <w:t>）由</w:t>
      </w:r>
      <w:proofErr w:type="spellEnd"/>
      <w:r>
        <w:t xml:space="preserve"> Google </w:t>
      </w:r>
      <w:r>
        <w:t>于</w:t>
      </w:r>
      <w:r>
        <w:t>2018</w:t>
      </w:r>
      <w:r>
        <w:t>年提出，是一种基于</w:t>
      </w:r>
      <w:r>
        <w:t xml:space="preserve"> Transformer </w:t>
      </w:r>
      <w:proofErr w:type="spellStart"/>
      <w:r>
        <w:t>架构的双向预训练语言模型，在多项自然语言处理任务上取得了突破性进展</w:t>
      </w:r>
      <w:proofErr w:type="spellEnd"/>
      <w:r>
        <w:t>。</w:t>
      </w:r>
    </w:p>
  </w:footnote>
  <w:footnote w:id="9">
    <w:p w14:paraId="58F9219A" w14:textId="77777777" w:rsidR="009D2938" w:rsidRDefault="0048176E">
      <w:pPr>
        <w:pStyle w:val="a9"/>
      </w:pPr>
      <w:r>
        <w:rPr>
          <w:rStyle w:val="ac"/>
        </w:rPr>
        <w:footnoteRef/>
      </w:r>
      <w:r>
        <w:t xml:space="preserve"> GH Archive </w:t>
      </w:r>
      <w:proofErr w:type="spellStart"/>
      <w:r>
        <w:t>项目主页：</w:t>
      </w:r>
      <w:hyperlink r:id="rId4">
        <w:r>
          <w:rPr>
            <w:rStyle w:val="ad"/>
          </w:rPr>
          <w:t>https</w:t>
        </w:r>
        <w:proofErr w:type="spellEnd"/>
        <w:r>
          <w:rPr>
            <w:rStyle w:val="ad"/>
          </w:rPr>
          <w:t>://www.gharchive.org</w:t>
        </w:r>
      </w:hyperlink>
      <w:r>
        <w:t>。</w:t>
      </w:r>
    </w:p>
  </w:footnote>
  <w:footnote w:id="10">
    <w:p w14:paraId="688AEBC2" w14:textId="77777777" w:rsidR="009D2938" w:rsidRDefault="0048176E">
      <w:pPr>
        <w:pStyle w:val="a9"/>
      </w:pPr>
      <w:r>
        <w:rPr>
          <w:rStyle w:val="ac"/>
        </w:rPr>
        <w:footnoteRef/>
      </w:r>
      <w:r>
        <w:t xml:space="preserve"> Google </w:t>
      </w:r>
      <w:proofErr w:type="spellStart"/>
      <w:r>
        <w:t>BigQuery</w:t>
      </w:r>
      <w:proofErr w:type="spellEnd"/>
      <w:r>
        <w:t xml:space="preserve"> </w:t>
      </w:r>
      <w:r>
        <w:t>是</w:t>
      </w:r>
      <w:r>
        <w:t xml:space="preserve"> Google Cloud </w:t>
      </w:r>
      <w:proofErr w:type="spellStart"/>
      <w:r>
        <w:t>提供的无服务器、高扩展性的数据仓库服务，支持使用标准</w:t>
      </w:r>
      <w:proofErr w:type="spellEnd"/>
      <w:r>
        <w:t xml:space="preserve"> SQL </w:t>
      </w:r>
      <w:r>
        <w:t>对</w:t>
      </w:r>
      <w:r>
        <w:t xml:space="preserve"> PB </w:t>
      </w:r>
      <w:proofErr w:type="spellStart"/>
      <w:r>
        <w:t>级数据集进行快速查询</w:t>
      </w:r>
      <w:proofErr w:type="spellEnd"/>
      <w:r>
        <w:t>。</w:t>
      </w:r>
    </w:p>
  </w:footnote>
  <w:footnote w:id="11">
    <w:p w14:paraId="34835103" w14:textId="77777777" w:rsidR="009D2938" w:rsidRDefault="0048176E">
      <w:pPr>
        <w:pStyle w:val="a9"/>
      </w:pPr>
      <w:r>
        <w:rPr>
          <w:rStyle w:val="ac"/>
        </w:rPr>
        <w:footnoteRef/>
      </w:r>
      <w:r>
        <w:t xml:space="preserve"> </w:t>
      </w:r>
      <w:proofErr w:type="spellStart"/>
      <w:r>
        <w:t>VADER</w:t>
      </w:r>
      <w:r>
        <w:t>（</w:t>
      </w:r>
      <w:r>
        <w:t>Valence</w:t>
      </w:r>
      <w:proofErr w:type="spellEnd"/>
      <w:r>
        <w:t xml:space="preserve"> Aware Dictionary and </w:t>
      </w:r>
      <w:proofErr w:type="spellStart"/>
      <w:r>
        <w:t>sEntiment</w:t>
      </w:r>
      <w:proofErr w:type="spellEnd"/>
      <w:r>
        <w:t xml:space="preserve"> Reasoner</w:t>
      </w:r>
      <w:r>
        <w:t>）是一种针对社交媒体文本设计的基于规则的情感分析工具，项目地址：</w:t>
      </w:r>
      <w:hyperlink r:id="rId5">
        <w:r>
          <w:rPr>
            <w:rStyle w:val="ad"/>
          </w:rPr>
          <w:t>https://github.com/cjhutto/vaderSentiment</w:t>
        </w:r>
      </w:hyperlink>
      <w:r>
        <w:t>。</w:t>
      </w:r>
    </w:p>
  </w:footnote>
  <w:footnote w:id="12">
    <w:p w14:paraId="2CC7AA45" w14:textId="77777777" w:rsidR="009D2938" w:rsidRDefault="0048176E">
      <w:pPr>
        <w:pStyle w:val="a9"/>
      </w:pPr>
      <w:r>
        <w:rPr>
          <w:rStyle w:val="ac"/>
        </w:rPr>
        <w:footnoteRef/>
      </w:r>
      <w:r>
        <w:t xml:space="preserve"> Claude Sonnet 4.5 </w:t>
      </w:r>
      <w:r>
        <w:t>由</w:t>
      </w:r>
      <w:r>
        <w:t xml:space="preserve"> Anthropic </w:t>
      </w:r>
      <w:proofErr w:type="spellStart"/>
      <w:r>
        <w:t>公司开发，模型</w:t>
      </w:r>
      <w:proofErr w:type="spellEnd"/>
      <w:r>
        <w:t xml:space="preserve"> API </w:t>
      </w:r>
      <w:proofErr w:type="spellStart"/>
      <w:r>
        <w:t>文档：</w:t>
      </w:r>
      <w:hyperlink r:id="rId6">
        <w:r>
          <w:rPr>
            <w:rStyle w:val="ad"/>
          </w:rPr>
          <w:t>https</w:t>
        </w:r>
        <w:proofErr w:type="spellEnd"/>
        <w:r>
          <w:rPr>
            <w:rStyle w:val="ad"/>
          </w:rPr>
          <w:t>://docs.anthropic.com</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3724B2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3B658C4"/>
    <w:multiLevelType w:val="hybridMultilevel"/>
    <w:tmpl w:val="48069A34"/>
    <w:lvl w:ilvl="0" w:tplc="8308420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0CD2DE"/>
    <w:multiLevelType w:val="multilevel"/>
    <w:tmpl w:val="15DC18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C1AE401"/>
    <w:multiLevelType w:val="multilevel"/>
    <w:tmpl w:val="91920DC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71315DCA"/>
    <w:multiLevelType w:val="multilevel"/>
    <w:tmpl w:val="CB7844CC"/>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1936983047">
    <w:abstractNumId w:val="3"/>
  </w:num>
  <w:num w:numId="2" w16cid:durableId="1582449403">
    <w:abstractNumId w:val="3"/>
  </w:num>
  <w:num w:numId="3" w16cid:durableId="1875118969">
    <w:abstractNumId w:val="0"/>
  </w:num>
  <w:num w:numId="4" w16cid:durableId="1933465125">
    <w:abstractNumId w:val="0"/>
  </w:num>
  <w:num w:numId="5" w16cid:durableId="1540629591">
    <w:abstractNumId w:val="0"/>
  </w:num>
  <w:num w:numId="6" w16cid:durableId="1649896807">
    <w:abstractNumId w:val="0"/>
  </w:num>
  <w:num w:numId="7" w16cid:durableId="1215967412">
    <w:abstractNumId w:val="0"/>
  </w:num>
  <w:num w:numId="8" w16cid:durableId="879365128">
    <w:abstractNumId w:val="0"/>
  </w:num>
  <w:num w:numId="9" w16cid:durableId="878780192">
    <w:abstractNumId w:val="0"/>
  </w:num>
  <w:num w:numId="10" w16cid:durableId="1052773700">
    <w:abstractNumId w:val="0"/>
  </w:num>
  <w:num w:numId="11" w16cid:durableId="849754282">
    <w:abstractNumId w:val="0"/>
  </w:num>
  <w:num w:numId="12" w16cid:durableId="13569990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0746498">
    <w:abstractNumId w:val="0"/>
  </w:num>
  <w:num w:numId="14" w16cid:durableId="142141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decimalEnclosedCircleChinese"/>
    <w:numRestart w:val="eachPage"/>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97FE8"/>
    <w:rsid w:val="001B2953"/>
    <w:rsid w:val="00377CED"/>
    <w:rsid w:val="0048176E"/>
    <w:rsid w:val="004830C4"/>
    <w:rsid w:val="004A6767"/>
    <w:rsid w:val="004E29B3"/>
    <w:rsid w:val="00590D07"/>
    <w:rsid w:val="006436D0"/>
    <w:rsid w:val="00657EAE"/>
    <w:rsid w:val="00681D0F"/>
    <w:rsid w:val="00784D58"/>
    <w:rsid w:val="007F1F8F"/>
    <w:rsid w:val="00834535"/>
    <w:rsid w:val="008D6863"/>
    <w:rsid w:val="009A7179"/>
    <w:rsid w:val="009D2938"/>
    <w:rsid w:val="00B14775"/>
    <w:rsid w:val="00B37BF8"/>
    <w:rsid w:val="00B76E61"/>
    <w:rsid w:val="00B86B75"/>
    <w:rsid w:val="00BC48D5"/>
    <w:rsid w:val="00C36279"/>
    <w:rsid w:val="00C53FB4"/>
    <w:rsid w:val="00C723BD"/>
    <w:rsid w:val="00CA0514"/>
    <w:rsid w:val="00D3465F"/>
    <w:rsid w:val="00E0361F"/>
    <w:rsid w:val="00E315A3"/>
    <w:rsid w:val="00E42F4D"/>
    <w:rsid w:val="00F50CF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7B744"/>
  <w15:docId w15:val="{0361ABF8-5B40-4C63-B8CE-747E2D42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pPr>
    <w:rPr>
      <w:rFonts w:ascii="Times New Roman" w:eastAsia="宋体" w:hAnsi="Times New Roman"/>
    </w:rPr>
  </w:style>
  <w:style w:type="paragraph" w:styleId="1">
    <w:name w:val="heading 1"/>
    <w:basedOn w:val="a"/>
    <w:next w:val="a0"/>
    <w:uiPriority w:val="9"/>
    <w:qFormat/>
    <w:rsid w:val="00E0361F"/>
    <w:pPr>
      <w:keepNext/>
      <w:keepLines/>
      <w:spacing w:before="240" w:after="120"/>
      <w:jc w:val="center"/>
      <w:outlineLvl w:val="0"/>
    </w:pPr>
    <w:rPr>
      <w:rFonts w:asciiTheme="majorHAnsi" w:eastAsia="黑体" w:hAnsiTheme="majorHAnsi" w:cstheme="majorBidi"/>
      <w:b/>
      <w:bCs/>
      <w:color w:val="000000" w:themeColor="text1"/>
      <w:sz w:val="36"/>
      <w:szCs w:val="32"/>
    </w:rPr>
  </w:style>
  <w:style w:type="paragraph" w:styleId="2">
    <w:name w:val="heading 2"/>
    <w:basedOn w:val="a"/>
    <w:next w:val="a0"/>
    <w:uiPriority w:val="9"/>
    <w:unhideWhenUsed/>
    <w:qFormat/>
    <w:rsid w:val="00E0361F"/>
    <w:pPr>
      <w:keepNext/>
      <w:keepLines/>
      <w:spacing w:before="160" w:after="80"/>
      <w:outlineLvl w:val="1"/>
    </w:pPr>
    <w:rPr>
      <w:rFonts w:asciiTheme="majorHAnsi" w:eastAsia="黑体" w:hAnsiTheme="majorHAnsi" w:cstheme="majorBidi"/>
      <w:b/>
      <w:bCs/>
      <w:color w:val="000000" w:themeColor="text1"/>
      <w:sz w:val="30"/>
      <w:szCs w:val="32"/>
    </w:rPr>
  </w:style>
  <w:style w:type="paragraph" w:styleId="3">
    <w:name w:val="heading 3"/>
    <w:basedOn w:val="a"/>
    <w:next w:val="a0"/>
    <w:uiPriority w:val="9"/>
    <w:unhideWhenUsed/>
    <w:qFormat/>
    <w:rsid w:val="00E0361F"/>
    <w:pPr>
      <w:keepNext/>
      <w:keepLines/>
      <w:spacing w:before="120" w:after="60"/>
      <w:outlineLvl w:val="2"/>
    </w:pPr>
    <w:rPr>
      <w:rFonts w:asciiTheme="majorHAnsi" w:eastAsia="黑体" w:hAnsiTheme="majorHAnsi" w:cstheme="majorBidi"/>
      <w:b/>
      <w:bCs/>
      <w:color w:val="000000" w:themeColor="text1"/>
      <w:sz w:val="28"/>
      <w:szCs w:val="28"/>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E0361F"/>
    <w:pPr>
      <w:spacing w:before="180" w:after="180"/>
      <w:jc w:val="both"/>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rsid w:val="00E0361F"/>
    <w:rPr>
      <w:color w:val="000000" w:themeColor="text1"/>
    </w:rPr>
  </w:style>
  <w:style w:type="table" w:customStyle="1" w:styleId="Table">
    <w:name w:val="Table"/>
    <w:semiHidden/>
    <w:unhideWhenUsed/>
    <w:qFormat/>
    <w:pPr>
      <w:spacing w:after="0" w:line="300" w:lineRule="auto"/>
    </w:pPr>
    <w:rPr>
      <w:rFonts w:ascii="Times New Roman" w:eastAsia="宋体" w:hAnsi="Times New Roman"/>
      <w:sz w:val="21"/>
    </w:rPr>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rFonts w:eastAsiaTheme="majorEastAsia"/>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Unresolved Mention"/>
    <w:basedOn w:val="a1"/>
    <w:uiPriority w:val="99"/>
    <w:semiHidden/>
    <w:unhideWhenUsed/>
    <w:rsid w:val="004A6767"/>
    <w:rPr>
      <w:color w:val="605E5C"/>
      <w:shd w:val="clear" w:color="auto" w:fill="E1DFDD"/>
    </w:rPr>
  </w:style>
  <w:style w:type="paragraph" w:styleId="TOC1">
    <w:name w:val="toc 1"/>
    <w:basedOn w:val="a"/>
    <w:next w:val="a"/>
    <w:autoRedefine/>
    <w:uiPriority w:val="39"/>
    <w:rsid w:val="00F50CFA"/>
  </w:style>
  <w:style w:type="paragraph" w:styleId="TOC2">
    <w:name w:val="toc 2"/>
    <w:basedOn w:val="a"/>
    <w:next w:val="a"/>
    <w:autoRedefine/>
    <w:uiPriority w:val="39"/>
    <w:rsid w:val="00F50CFA"/>
    <w:pPr>
      <w:ind w:leftChars="200" w:left="420"/>
    </w:pPr>
  </w:style>
  <w:style w:type="paragraph" w:styleId="TOC3">
    <w:name w:val="toc 3"/>
    <w:basedOn w:val="a"/>
    <w:next w:val="a"/>
    <w:autoRedefine/>
    <w:uiPriority w:val="39"/>
    <w:rsid w:val="00F50CFA"/>
    <w:pPr>
      <w:ind w:leftChars="400" w:left="840"/>
    </w:pPr>
  </w:style>
  <w:style w:type="paragraph" w:styleId="TOC4">
    <w:name w:val="toc 4"/>
    <w:basedOn w:val="a"/>
    <w:next w:val="a"/>
    <w:autoRedefine/>
    <w:uiPriority w:val="39"/>
    <w:unhideWhenUsed/>
    <w:rsid w:val="00F50CFA"/>
    <w:pPr>
      <w:widowControl w:val="0"/>
      <w:spacing w:after="160" w:line="278" w:lineRule="auto"/>
      <w:ind w:leftChars="600" w:left="1260"/>
    </w:pPr>
    <w:rPr>
      <w:rFonts w:asciiTheme="minorHAnsi" w:eastAsiaTheme="minorEastAsia" w:hAnsiTheme="minorHAnsi"/>
      <w:kern w:val="2"/>
      <w:sz w:val="22"/>
      <w:lang w:eastAsia="zh-CN"/>
    </w:rPr>
  </w:style>
  <w:style w:type="paragraph" w:styleId="TOC5">
    <w:name w:val="toc 5"/>
    <w:basedOn w:val="a"/>
    <w:next w:val="a"/>
    <w:autoRedefine/>
    <w:uiPriority w:val="39"/>
    <w:unhideWhenUsed/>
    <w:rsid w:val="00F50CFA"/>
    <w:pPr>
      <w:widowControl w:val="0"/>
      <w:spacing w:after="160" w:line="278" w:lineRule="auto"/>
      <w:ind w:leftChars="800" w:left="1680"/>
    </w:pPr>
    <w:rPr>
      <w:rFonts w:asciiTheme="minorHAnsi" w:eastAsiaTheme="minorEastAsia" w:hAnsiTheme="minorHAnsi"/>
      <w:kern w:val="2"/>
      <w:sz w:val="22"/>
      <w:lang w:eastAsia="zh-CN"/>
    </w:rPr>
  </w:style>
  <w:style w:type="paragraph" w:styleId="TOC6">
    <w:name w:val="toc 6"/>
    <w:basedOn w:val="a"/>
    <w:next w:val="a"/>
    <w:autoRedefine/>
    <w:uiPriority w:val="39"/>
    <w:unhideWhenUsed/>
    <w:rsid w:val="00F50CFA"/>
    <w:pPr>
      <w:widowControl w:val="0"/>
      <w:spacing w:after="160" w:line="278" w:lineRule="auto"/>
      <w:ind w:leftChars="1000" w:left="2100"/>
    </w:pPr>
    <w:rPr>
      <w:rFonts w:asciiTheme="minorHAnsi" w:eastAsiaTheme="minorEastAsia" w:hAnsiTheme="minorHAnsi"/>
      <w:kern w:val="2"/>
      <w:sz w:val="22"/>
      <w:lang w:eastAsia="zh-CN"/>
    </w:rPr>
  </w:style>
  <w:style w:type="paragraph" w:styleId="TOC7">
    <w:name w:val="toc 7"/>
    <w:basedOn w:val="a"/>
    <w:next w:val="a"/>
    <w:autoRedefine/>
    <w:uiPriority w:val="39"/>
    <w:unhideWhenUsed/>
    <w:rsid w:val="00F50CFA"/>
    <w:pPr>
      <w:widowControl w:val="0"/>
      <w:spacing w:after="160" w:line="278" w:lineRule="auto"/>
      <w:ind w:leftChars="1200" w:left="2520"/>
    </w:pPr>
    <w:rPr>
      <w:rFonts w:asciiTheme="minorHAnsi" w:eastAsiaTheme="minorEastAsia" w:hAnsiTheme="minorHAnsi"/>
      <w:kern w:val="2"/>
      <w:sz w:val="22"/>
      <w:lang w:eastAsia="zh-CN"/>
    </w:rPr>
  </w:style>
  <w:style w:type="paragraph" w:styleId="TOC8">
    <w:name w:val="toc 8"/>
    <w:basedOn w:val="a"/>
    <w:next w:val="a"/>
    <w:autoRedefine/>
    <w:uiPriority w:val="39"/>
    <w:unhideWhenUsed/>
    <w:rsid w:val="00F50CFA"/>
    <w:pPr>
      <w:widowControl w:val="0"/>
      <w:spacing w:after="160" w:line="278" w:lineRule="auto"/>
      <w:ind w:leftChars="1400" w:left="2940"/>
    </w:pPr>
    <w:rPr>
      <w:rFonts w:asciiTheme="minorHAnsi" w:eastAsiaTheme="minorEastAsia" w:hAnsiTheme="minorHAnsi"/>
      <w:kern w:val="2"/>
      <w:sz w:val="22"/>
      <w:lang w:eastAsia="zh-CN"/>
    </w:rPr>
  </w:style>
  <w:style w:type="paragraph" w:styleId="TOC9">
    <w:name w:val="toc 9"/>
    <w:basedOn w:val="a"/>
    <w:next w:val="a"/>
    <w:autoRedefine/>
    <w:uiPriority w:val="39"/>
    <w:unhideWhenUsed/>
    <w:rsid w:val="00F50CFA"/>
    <w:pPr>
      <w:widowControl w:val="0"/>
      <w:spacing w:after="160" w:line="278" w:lineRule="auto"/>
      <w:ind w:leftChars="1600" w:left="3360"/>
    </w:pPr>
    <w:rPr>
      <w:rFonts w:asciiTheme="minorHAnsi" w:eastAsiaTheme="minorEastAsia" w:hAnsiTheme="minorHAnsi"/>
      <w:kern w:val="2"/>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287/orsc.2023.18348" TargetMode="External"/><Relationship Id="rId21" Type="http://schemas.openxmlformats.org/officeDocument/2006/relationships/hyperlink" Target="https://doi.org/10.1111/1467-937X.00253" TargetMode="External"/><Relationship Id="rId42" Type="http://schemas.openxmlformats.org/officeDocument/2006/relationships/hyperlink" Target="https://doi.org/10.1016/S0048-7333(02)00095-1" TargetMode="External"/><Relationship Id="rId47" Type="http://schemas.openxmlformats.org/officeDocument/2006/relationships/hyperlink" Target="https://doi.org/10.1007/s10664-021-09960-w" TargetMode="External"/><Relationship Id="rId63" Type="http://schemas.openxmlformats.org/officeDocument/2006/relationships/hyperlink" Target="https://doi.org/10.1145/3756681.3757050" TargetMode="External"/><Relationship Id="rId68" Type="http://schemas.openxmlformats.org/officeDocument/2006/relationships/hyperlink" Target="https://doi.org/10.1002/asi.24481" TargetMode="External"/><Relationship Id="rId16" Type="http://schemas.openxmlformats.org/officeDocument/2006/relationships/image" Target="media/image9.jpg"/><Relationship Id="rId11" Type="http://schemas.openxmlformats.org/officeDocument/2006/relationships/image" Target="media/image5.png"/><Relationship Id="rId24" Type="http://schemas.openxmlformats.org/officeDocument/2006/relationships/hyperlink" Target="https://doi.org/10.1177/0149206310388419" TargetMode="External"/><Relationship Id="rId32" Type="http://schemas.openxmlformats.org/officeDocument/2006/relationships/hyperlink" Target="https://doi.org/10.1073/pnas.2305016120" TargetMode="External"/><Relationship Id="rId37" Type="http://schemas.openxmlformats.org/officeDocument/2006/relationships/hyperlink" Target="https://doi.org/10.1145/3597503.3623340" TargetMode="External"/><Relationship Id="rId40" Type="http://schemas.openxmlformats.org/officeDocument/2006/relationships/hyperlink" Target="https://doi.org/10.1016/S0065-2601(02)80008-9" TargetMode="External"/><Relationship Id="rId45" Type="http://schemas.openxmlformats.org/officeDocument/2006/relationships/hyperlink" Target="https://doi.org/10.1016/j.jbusvent.2013.06.005" TargetMode="External"/><Relationship Id="rId53" Type="http://schemas.openxmlformats.org/officeDocument/2006/relationships/hyperlink" Target="https://doi.org/10.28945/5479" TargetMode="External"/><Relationship Id="rId58" Type="http://schemas.openxmlformats.org/officeDocument/2006/relationships/hyperlink" Target="https://doi.org/10.1145/3510003.3510116" TargetMode="External"/><Relationship Id="rId66" Type="http://schemas.openxmlformats.org/officeDocument/2006/relationships/hyperlink" Target="https://doi.org/10.1109/COMPSAC54236.2022.00144" TargetMode="External"/><Relationship Id="rId74" Type="http://schemas.openxmlformats.org/officeDocument/2006/relationships/hyperlink" Target="https://doi.org/10.14120/j.cnki.cn11-5057/f.2020.09.014"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287/mksc.2016.1022" TargetMode="External"/><Relationship Id="rId19" Type="http://schemas.openxmlformats.org/officeDocument/2006/relationships/hyperlink" Target="https://doi.org/10.1016/j.ssaho.2025.102128" TargetMode="External"/><Relationship Id="rId14" Type="http://schemas.openxmlformats.org/officeDocument/2006/relationships/hyperlink" Target="https://www.gharchive.org" TargetMode="External"/><Relationship Id="rId22" Type="http://schemas.openxmlformats.org/officeDocument/2006/relationships/hyperlink" Target="https://doi.org/10.2307/3250921" TargetMode="External"/><Relationship Id="rId27" Type="http://schemas.openxmlformats.org/officeDocument/2006/relationships/hyperlink" Target="https://doi.org/10.1093/comnet/cnaf014" TargetMode="External"/><Relationship Id="rId30" Type="http://schemas.openxmlformats.org/officeDocument/2006/relationships/hyperlink" Target="https://doi.org/10.2753/MIS0742-1222250401" TargetMode="External"/><Relationship Id="rId35" Type="http://schemas.openxmlformats.org/officeDocument/2006/relationships/hyperlink" Target="https://doi.org/10.1016/S0048-7333(03)00047-7" TargetMode="External"/><Relationship Id="rId43" Type="http://schemas.openxmlformats.org/officeDocument/2006/relationships/hyperlink" Target="https://doi.org/10.1111/1467-6451.00174" TargetMode="External"/><Relationship Id="rId48" Type="http://schemas.openxmlformats.org/officeDocument/2006/relationships/hyperlink" Target="https://doi.org/10.1145/3196398.3196403" TargetMode="External"/><Relationship Id="rId56" Type="http://schemas.openxmlformats.org/officeDocument/2006/relationships/hyperlink" Target="https://doi.org/10.1037/0022-3514.45.3.513" TargetMode="External"/><Relationship Id="rId64" Type="http://schemas.openxmlformats.org/officeDocument/2006/relationships/hyperlink" Target="https://doi.org/10.1016/0165-4101(83)90011-3" TargetMode="External"/><Relationship Id="rId69" Type="http://schemas.openxmlformats.org/officeDocument/2006/relationships/hyperlink" Target="https://doi.org/10.1109/ICSME46990.2020.00017" TargetMode="External"/><Relationship Id="rId77" Type="http://schemas.openxmlformats.org/officeDocument/2006/relationships/hyperlink" Target="https://doi.org/10.16797/j.cnki.11-5224/c.20210706.009" TargetMode="External"/><Relationship Id="rId8" Type="http://schemas.openxmlformats.org/officeDocument/2006/relationships/image" Target="media/image2.jpeg"/><Relationship Id="rId51" Type="http://schemas.openxmlformats.org/officeDocument/2006/relationships/hyperlink" Target="https://doi.org/10.1145/3377811.3380410" TargetMode="External"/><Relationship Id="rId72" Type="http://schemas.openxmlformats.org/officeDocument/2006/relationships/hyperlink" Target="https://doi.org/10.16418/j.issn.1000-3045.2015.02.00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16/j.tourman.2021.104314" TargetMode="External"/><Relationship Id="rId25" Type="http://schemas.openxmlformats.org/officeDocument/2006/relationships/hyperlink" Target="https://doi.org/10.3386/w31668" TargetMode="External"/><Relationship Id="rId33" Type="http://schemas.openxmlformats.org/officeDocument/2006/relationships/hyperlink" Target="https://doi.org/10.2307/1912791" TargetMode="External"/><Relationship Id="rId38" Type="http://schemas.openxmlformats.org/officeDocument/2006/relationships/hyperlink" Target="https://doi.org/10.1287/isre.2021.1096" TargetMode="External"/><Relationship Id="rId46" Type="http://schemas.openxmlformats.org/officeDocument/2006/relationships/hyperlink" Target="https://bitcoin.org/bitcoin.pdf" TargetMode="External"/><Relationship Id="rId59" Type="http://schemas.openxmlformats.org/officeDocument/2006/relationships/hyperlink" Target="https://doi.org/10.2307/1912017" TargetMode="External"/><Relationship Id="rId67" Type="http://schemas.openxmlformats.org/officeDocument/2006/relationships/hyperlink" Target="https://doi.org/10.1109/cscwd49262.2021.9437837" TargetMode="External"/><Relationship Id="rId20" Type="http://schemas.openxmlformats.org/officeDocument/2006/relationships/hyperlink" Target="https://doi.org/10.2308/tar-2023-0060" TargetMode="External"/><Relationship Id="rId41" Type="http://schemas.openxmlformats.org/officeDocument/2006/relationships/hyperlink" Target="https://doi.org/10.1109/mis.2023.3283170" TargetMode="External"/><Relationship Id="rId54" Type="http://schemas.openxmlformats.org/officeDocument/2006/relationships/hyperlink" Target="https://doi.org/10.1037/0003-066X.55.1.68" TargetMode="External"/><Relationship Id="rId62" Type="http://schemas.openxmlformats.org/officeDocument/2006/relationships/hyperlink" Target="https://doi.org/10.1287/mksc.2013.0773" TargetMode="External"/><Relationship Id="rId70" Type="http://schemas.openxmlformats.org/officeDocument/2006/relationships/hyperlink" Target="https://doi.org/10.1145/3491102.3501822" TargetMode="External"/><Relationship Id="rId75" Type="http://schemas.openxmlformats.org/officeDocument/2006/relationships/hyperlink" Target="https://link.cnki.net/urlid/42.1224.G3.20251208.1725.01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doi.org/10.1007/s10664-024-10468-2" TargetMode="External"/><Relationship Id="rId28" Type="http://schemas.openxmlformats.org/officeDocument/2006/relationships/hyperlink" Target="https://doi.org/10.1145/2641580.2641589" TargetMode="External"/><Relationship Id="rId36" Type="http://schemas.openxmlformats.org/officeDocument/2006/relationships/hyperlink" Target="https://doi.org/10.1609/icwsm.v8i1.14550" TargetMode="External"/><Relationship Id="rId49" Type="http://schemas.openxmlformats.org/officeDocument/2006/relationships/hyperlink" Target="https://doi.org/10.2307/3150499" TargetMode="External"/><Relationship Id="rId57" Type="http://schemas.openxmlformats.org/officeDocument/2006/relationships/hyperlink" Target="https://doi.org/10.1287/mnsc.1060.0553" TargetMode="External"/><Relationship Id="rId10" Type="http://schemas.openxmlformats.org/officeDocument/2006/relationships/image" Target="media/image4.png"/><Relationship Id="rId31" Type="http://schemas.openxmlformats.org/officeDocument/2006/relationships/hyperlink" Target="https://doi.org/10.1109/icse43902.2021.00098" TargetMode="External"/><Relationship Id="rId44" Type="http://schemas.openxmlformats.org/officeDocument/2006/relationships/hyperlink" Target="https://doi.org/10.1109/apsec53868.2021.00017" TargetMode="External"/><Relationship Id="rId52" Type="http://schemas.openxmlformats.org/officeDocument/2006/relationships/hyperlink" Target="https://doi.org/10.1080/07421222.2021.1870385" TargetMode="External"/><Relationship Id="rId60" Type="http://schemas.openxmlformats.org/officeDocument/2006/relationships/hyperlink" Target="https://doi.org/10.2307/1882010" TargetMode="External"/><Relationship Id="rId65" Type="http://schemas.openxmlformats.org/officeDocument/2006/relationships/hyperlink" Target="https://doi.org/10.1287/mnsc.2021.4048" TargetMode="External"/><Relationship Id="rId73" Type="http://schemas.openxmlformats.org/officeDocument/2006/relationships/hyperlink" Target="https://doi.org/10.14120/j.cnki.cn11-5057/f.2015.01.012"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07/s10664-024-10529-6" TargetMode="External"/><Relationship Id="rId39" Type="http://schemas.openxmlformats.org/officeDocument/2006/relationships/hyperlink" Target="https://doi.org/10.2197/ipsjjip.28.650" TargetMode="External"/><Relationship Id="rId34" Type="http://schemas.openxmlformats.org/officeDocument/2006/relationships/hyperlink" Target="https://doi.org/10.1109/MSR.2013.6624039" TargetMode="External"/><Relationship Id="rId50" Type="http://schemas.openxmlformats.org/officeDocument/2006/relationships/hyperlink" Target="https://doi.org/10.1109/MSR.2015.35" TargetMode="External"/><Relationship Id="rId55" Type="http://schemas.openxmlformats.org/officeDocument/2006/relationships/hyperlink" Target="https://doi.org/10.1109/msr.2010.5463280" TargetMode="External"/><Relationship Id="rId76" Type="http://schemas.openxmlformats.org/officeDocument/2006/relationships/hyperlink" Target="https://doi.org/10.16538/j.cnki.fem.20200904.402" TargetMode="External"/><Relationship Id="rId7" Type="http://schemas.openxmlformats.org/officeDocument/2006/relationships/image" Target="media/image1.jpeg"/><Relationship Id="rId71" Type="http://schemas.openxmlformats.org/officeDocument/2006/relationships/hyperlink" Target="https://doi.org/10.16418/j.issn.1000-3045.20240323001" TargetMode="External"/><Relationship Id="rId2" Type="http://schemas.openxmlformats.org/officeDocument/2006/relationships/styles" Target="styles.xml"/><Relationship Id="rId29" Type="http://schemas.openxmlformats.org/officeDocument/2006/relationships/hyperlink" Target="https://doi.org/10.17221/249/2023-agricecon"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brink.dev" TargetMode="External"/><Relationship Id="rId2" Type="http://schemas.openxmlformats.org/officeDocument/2006/relationships/hyperlink" Target="https://github.com/sponsors" TargetMode="External"/><Relationship Id="rId1" Type="http://schemas.openxmlformats.org/officeDocument/2006/relationships/hyperlink" Target="https://github.com" TargetMode="External"/><Relationship Id="rId6" Type="http://schemas.openxmlformats.org/officeDocument/2006/relationships/hyperlink" Target="https://docs.anthropic.com" TargetMode="External"/><Relationship Id="rId5" Type="http://schemas.openxmlformats.org/officeDocument/2006/relationships/hyperlink" Target="https://github.com/cjhutto/vaderSentiment" TargetMode="External"/><Relationship Id="rId4" Type="http://schemas.openxmlformats.org/officeDocument/2006/relationships/hyperlink" Target="https://www.gh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132</Pages>
  <Words>57553</Words>
  <Characters>79999</Characters>
  <Application>Microsoft Office Word</Application>
  <DocSecurity>0</DocSecurity>
  <Lines>3076</Lines>
  <Paragraphs>1993</Paragraphs>
  <ScaleCrop>false</ScaleCrop>
  <Company/>
  <LinksUpToDate>false</LinksUpToDate>
  <CharactersWithSpaces>135559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红云 冉</cp:lastModifiedBy>
  <cp:revision>15</cp:revision>
  <dcterms:created xsi:type="dcterms:W3CDTF">2026-05-16T01:26:00Z</dcterms:created>
  <dcterms:modified xsi:type="dcterms:W3CDTF">2026-05-16T02:23:00Z</dcterms:modified>
</cp:coreProperties>
</file>