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color w:val="000000"/>
          <w:sz w:val="28"/>
          <w:szCs w:val="28"/>
        </w:rPr>
      </w:pPr>
      <w:r>
        <w:rPr/>
        <mc:AlternateContent>
          <mc:Choice Requires="wps">
            <w:drawing>
              <wp:inline distT="0" distB="0" distL="0" distR="0" wp14:anchorId="7AC23BF3">
                <wp:extent cx="2000250" cy="742950"/>
                <wp:effectExtent l="0" t="0" r="1270" b="635"/>
                <wp:docPr id="1"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2"/>
                        <a:stretch/>
                      </pic:blipFill>
                      <pic:spPr>
                        <a:xfrm>
                          <a:off x="0" y="0"/>
                          <a:ext cx="1999440" cy="742320"/>
                        </a:xfrm>
                        <a:prstGeom prst="rect">
                          <a:avLst/>
                        </a:prstGeom>
                        <a:ln>
                          <a:noFill/>
                        </a:ln>
                        <a:effectLst>
                          <a:softEdge rad="11250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 stroked="f" style="position:absolute;margin-left:0pt;margin-top:-58.5pt;width:157.4pt;height:58.4pt;mso-position-vertical:top" wp14:anchorId="7AC23BF3" type="shapetype_75">
                <v:imagedata r:id="rId2" o:detectmouseclick="t"/>
                <w10:wrap type="none"/>
                <v:stroke color="#3465a4" joinstyle="round" endcap="flat"/>
              </v:shape>
            </w:pict>
          </mc:Fallback>
        </mc:AlternateConten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Faculty of Science</w:t>
      </w:r>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rPr>
      </w:pPr>
      <w:r>
        <w:rPr>
          <w:rFonts w:cs="Palatino Linotype" w:ascii="Palatino Linotype" w:hAnsi="Palatino Linotype"/>
          <w:b/>
        </w:rPr>
        <w:t>Course</w:t>
      </w:r>
      <w:r>
        <w:rPr>
          <w:rFonts w:cs="Palatino Linotype" w:ascii="Palatino Linotype" w:hAnsi="Palatino Linotype"/>
        </w:rPr>
        <w:t xml:space="preserve">:   </w:t>
        <w:tab/>
        <w:tab/>
        <w:t xml:space="preserve">CSCI 2020U: Software System Development &amp; Integration  </w:t>
      </w:r>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b/>
          <w:b/>
        </w:rPr>
      </w:pPr>
      <w:r>
        <w:rPr>
          <w:rFonts w:cs="Palatino Linotype" w:ascii="Palatino Linotype" w:hAnsi="Palatino Linotype"/>
          <w:b/>
        </w:rPr>
        <w:t>Instructor:</w:t>
      </w:r>
      <w:r>
        <w:rPr>
          <w:rFonts w:cs="Palatino Linotype" w:ascii="Palatino Linotype" w:hAnsi="Palatino Linotype"/>
        </w:rPr>
        <w:tab/>
        <w:tab/>
        <w:t xml:space="preserve">Rohollah Moosavi </w:t>
      </w:r>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rPr>
      </w:pPr>
      <w:r>
        <w:rPr>
          <w:rFonts w:cs="Palatino Linotype" w:ascii="Palatino Linotype" w:hAnsi="Palatino Linotype"/>
          <w:b/>
          <w:bCs/>
        </w:rPr>
        <w:t>Semester:</w:t>
      </w:r>
      <w:r>
        <w:rPr>
          <w:rFonts w:cs="Palatino Linotype" w:ascii="Palatino Linotype" w:hAnsi="Palatino Linotype"/>
        </w:rPr>
        <w:tab/>
        <w:tab/>
        <w:t>Winter 2020</w:t>
      </w:r>
    </w:p>
    <w:p>
      <w:pPr>
        <w:pStyle w:val="PlainText"/>
        <w:pBdr>
          <w:top w:val="single" w:sz="4" w:space="1" w:color="000001"/>
          <w:left w:val="single" w:sz="4" w:space="4" w:color="000001"/>
          <w:bottom w:val="single" w:sz="4" w:space="1" w:color="000001"/>
          <w:right w:val="single" w:sz="4" w:space="4" w:color="000001"/>
        </w:pBdr>
        <w:rPr/>
      </w:pPr>
      <w:r>
        <w:rPr>
          <w:rFonts w:cs="Palatino Linotype" w:ascii="Palatino Linotype" w:hAnsi="Palatino Linotype"/>
          <w:b/>
        </w:rPr>
        <w:t xml:space="preserve">Course component: </w:t>
        <w:tab/>
      </w:r>
      <w:r>
        <w:rPr>
          <w:rFonts w:cs="Palatino Linotype" w:ascii="Palatino Linotype" w:hAnsi="Palatino Linotype"/>
        </w:rPr>
        <w:t>Test #1 – Part 1 (6 questions)</w:t>
      </w:r>
    </w:p>
    <w:p>
      <w:pPr>
        <w:pStyle w:val="PlainText"/>
        <w:pBdr>
          <w:top w:val="single" w:sz="4" w:space="1" w:color="000001"/>
          <w:left w:val="single" w:sz="4" w:space="4" w:color="000001"/>
          <w:bottom w:val="single" w:sz="4" w:space="1" w:color="000001"/>
          <w:right w:val="single" w:sz="4" w:space="4" w:color="000001"/>
        </w:pBdr>
        <w:rPr>
          <w:highlight w:val="yellow"/>
        </w:rPr>
      </w:pPr>
      <w:r>
        <w:rPr>
          <w:rFonts w:cs="Palatino Linotype" w:ascii="Palatino Linotype" w:hAnsi="Palatino Linotype"/>
          <w:b/>
          <w:bCs/>
        </w:rPr>
        <w:t>Total mark:</w:t>
      </w:r>
      <w:r>
        <w:rPr>
          <w:rFonts w:cs="Palatino Linotype" w:ascii="Palatino Linotype" w:hAnsi="Palatino Linotype"/>
        </w:rPr>
        <w:t xml:space="preserve"> </w:t>
        <w:tab/>
        <w:tab/>
        <w:t>30 marks for Part 1 – each 5 mark (Test #1 marks in total: 100</w:t>
      </w:r>
      <w:bookmarkStart w:id="0" w:name="_Hlk32321526"/>
      <w:r>
        <w:rPr>
          <w:rFonts w:cs="Palatino Linotype" w:ascii="Palatino Linotype" w:hAnsi="Palatino Linotype"/>
        </w:rPr>
        <w:t>)</w:t>
      </w:r>
      <w:bookmarkEnd w:id="0"/>
    </w:p>
    <w:p>
      <w:pPr>
        <w:pStyle w:val="PlainText"/>
        <w:pBdr>
          <w:top w:val="single" w:sz="4" w:space="1" w:color="000001"/>
          <w:left w:val="single" w:sz="4" w:space="4" w:color="000001"/>
          <w:bottom w:val="single" w:sz="4" w:space="1" w:color="000001"/>
          <w:right w:val="single" w:sz="4" w:space="4" w:color="000001"/>
        </w:pBdr>
        <w:rPr>
          <w:rFonts w:ascii="Palatino Linotype" w:hAnsi="Palatino Linotype" w:cs="Palatino Linotype"/>
          <w:b/>
          <w:b/>
        </w:rPr>
      </w:pPr>
      <w:r>
        <w:rPr>
          <w:rFonts w:cs="Palatino Linotype" w:ascii="Palatino Linotype" w:hAnsi="Palatino Linotype"/>
          <w:b/>
        </w:rPr>
        <w:t>Duration:</w:t>
      </w:r>
      <w:r>
        <w:rPr>
          <w:rFonts w:cs="Palatino Linotype" w:ascii="Palatino Linotype" w:hAnsi="Palatino Linotype"/>
        </w:rPr>
        <w:tab/>
        <w:tab/>
        <w:t>20 minutes for Part 1 (70 minutes in total)</w:t>
      </w:r>
    </w:p>
    <w:p>
      <w:pPr>
        <w:pStyle w:val="Normal"/>
        <w:spacing w:before="120" w:after="160"/>
        <w:rPr>
          <w:rFonts w:ascii="Times New Roman" w:hAnsi="Times New Roman" w:cs="Times New Roman" w:asciiTheme="majorBidi" w:cstheme="majorBidi" w:hAnsiTheme="majorBidi"/>
          <w:b/>
          <w:b/>
          <w:lang w:val="en-CA"/>
        </w:rPr>
      </w:pPr>
      <w:r>
        <w:rPr>
          <w:rFonts w:cs="Times New Roman" w:ascii="Times New Roman" w:hAnsi="Times New Roman" w:asciiTheme="majorBidi" w:cstheme="majorBidi" w:hAnsiTheme="majorBidi"/>
          <w:b/>
          <w:lang w:val="en-CA"/>
        </w:rPr>
        <w:t>From 15.1 of your academic calendar:</w:t>
      </w:r>
    </w:p>
    <w:p>
      <w:pPr>
        <w:pStyle w:val="Normal"/>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Academic misconduct includes, but is not limited to: </w:t>
      </w:r>
    </w:p>
    <w:p>
      <w:pPr>
        <w:pStyle w:val="Normal"/>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1. Unreasonable infringement on the freedom of other members of the academic community (e.g., disrupting classes or examinations, harassing, intimidating, or threatening others).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2. Violation of safety regulations in a laboratory or other setting.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3. Cheating on examinations, assignments, reports, or other work used to evaluate student performance. Cheating includes, among other things, copying from another student’s work or allowing one’s own work to be copied, submitting another person’s work as one’s own, fabrication of data, consultation with an unauthorized person during an examination, use of unauthorized aids, or submitting work prepared in collaboration with other member(s) of a class, when collaborative work on a project has not been authorized by the instructor.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4. Impersonating another student or allowing oneself to be impersonated for purposes of taking examinations, or carrying out laboratory or other assignments.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5. Plagiarism, which is the act of presenting the ideas, words, or other intellectual property of another as one’s own, including images, designs, processes, computer software, digital, audio and video files, Internet resources and other works without appropriate attribution or credit. The use of other people’s work must be properly acknowledged and referenced in all written material.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6. Obtaining by improper means examination papers, tests, or similar materials; use or distribution of such materials to others.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7. Falsifying academic records, including tests and examinations, or submitting false credentials for purpose of gaining admission to a program or course, or for any other purpose.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8. Misrepresentation of facts, whether written or oral, which may have an effect on academic evaluation. This includes making fraudulent health claims, obtaining medical or other certificates under false pretences, or altering certificates for the purpose of misrepresentation. </w:t>
      </w:r>
    </w:p>
    <w:p>
      <w:pPr>
        <w:pStyle w:val="Normal"/>
        <w:jc w:val="both"/>
        <w:rPr>
          <w:rFonts w:ascii="Times New Roman" w:hAnsi="Times New Roman" w:cs="Times New Roman" w:asciiTheme="majorBidi" w:cstheme="majorBidi" w:hAnsiTheme="majorBidi"/>
          <w:sz w:val="18"/>
          <w:szCs w:val="18"/>
          <w:lang w:val="en-CA"/>
        </w:rPr>
      </w:pPr>
      <w:r>
        <w:rPr>
          <w:rFonts w:cs="Times New Roman" w:ascii="Times New Roman" w:hAnsi="Times New Roman" w:asciiTheme="majorBidi" w:cstheme="majorBidi" w:hAnsiTheme="majorBidi"/>
          <w:sz w:val="18"/>
          <w:szCs w:val="18"/>
          <w:lang w:val="en-CA"/>
        </w:rPr>
        <w:t xml:space="preserve">9. Submission of work when a major portion has been previously submitted or is being submitted for another course, without the expressed permission of all instructors involved. </w:t>
      </w:r>
    </w:p>
    <w:p>
      <w:pPr>
        <w:pStyle w:val="Normal"/>
        <w:spacing w:before="0" w:after="480"/>
        <w:ind w:left="1440" w:hanging="0"/>
        <w:rPr>
          <w:rFonts w:ascii="Times New Roman" w:hAnsi="Times New Roman" w:cs="Times New Roman" w:asciiTheme="majorBidi" w:cstheme="majorBidi" w:hAnsiTheme="majorBidi"/>
          <w:lang w:val="en-CA"/>
        </w:rPr>
      </w:pPr>
      <w:r>
        <mc:AlternateContent>
          <mc:Choice Requires="wps">
            <w:drawing>
              <wp:anchor behindDoc="0" distT="0" distB="0" distL="0" distR="0" simplePos="0" locked="0" layoutInCell="1" allowOverlap="1" relativeHeight="2" wp14:anchorId="08E0CEE9">
                <wp:simplePos x="0" y="0"/>
                <wp:positionH relativeFrom="column">
                  <wp:posOffset>2108835</wp:posOffset>
                </wp:positionH>
                <wp:positionV relativeFrom="paragraph">
                  <wp:posOffset>-63500</wp:posOffset>
                </wp:positionV>
                <wp:extent cx="2917825" cy="316865"/>
                <wp:effectExtent l="0" t="0" r="16510" b="26670"/>
                <wp:wrapNone/>
                <wp:docPr id="2" name="Text Box 2"/>
                <a:graphic xmlns:a="http://schemas.openxmlformats.org/drawingml/2006/main">
                  <a:graphicData uri="http://schemas.microsoft.com/office/word/2010/wordprocessingShape">
                    <wps:wsp>
                      <wps:cNvSpPr/>
                      <wps:spPr>
                        <a:xfrm>
                          <a:off x="0" y="0"/>
                          <a:ext cx="2917080" cy="3160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pPr>
                            <w:r>
                              <w:rPr/>
                              <w:t xml:space="preserve">Ryan Christopher </w:t>
                              <w:tab/>
                            </w:r>
                          </w:p>
                        </w:txbxContent>
                      </wps:txbx>
                      <wps:bodyPr>
                        <a:prstTxWarp prst="textNoShape"/>
                        <a:noAutofit/>
                      </wps:bodyPr>
                    </wps:wsp>
                  </a:graphicData>
                </a:graphic>
              </wp:anchor>
            </w:drawing>
          </mc:Choice>
          <mc:Fallback>
            <w:pict>
              <v:rect id="shape_0" ID="Text Box 2" fillcolor="white" stroked="t" style="position:absolute;margin-left:166.05pt;margin-top:-5pt;width:229.65pt;height:24.85pt" wp14:anchorId="08E0CEE9">
                <w10:wrap type="square"/>
                <v:fill o:detectmouseclick="t" type="solid" color2="black"/>
                <v:stroke color="black" weight="6480" joinstyle="round" endcap="flat"/>
                <v:textbox>
                  <w:txbxContent>
                    <w:p>
                      <w:pPr>
                        <w:pStyle w:val="FrameContents"/>
                        <w:spacing w:before="0" w:after="160"/>
                        <w:rPr/>
                      </w:pPr>
                      <w:r>
                        <w:rPr/>
                        <w:t xml:space="preserve">Ryan Christopher </w:t>
                        <w:tab/>
                      </w:r>
                    </w:p>
                  </w:txbxContent>
                </v:textbox>
              </v:rect>
            </w:pict>
          </mc:Fallback>
        </mc:AlternateContent>
        <mc:AlternateContent>
          <mc:Choice Requires="wps">
            <w:drawing>
              <wp:anchor behindDoc="0" distT="0" distB="0" distL="0" distR="0" simplePos="0" locked="0" layoutInCell="1" allowOverlap="1" relativeHeight="3" wp14:anchorId="0DC0C132">
                <wp:simplePos x="0" y="0"/>
                <wp:positionH relativeFrom="column">
                  <wp:posOffset>2108835</wp:posOffset>
                </wp:positionH>
                <wp:positionV relativeFrom="paragraph">
                  <wp:posOffset>396240</wp:posOffset>
                </wp:positionV>
                <wp:extent cx="2917825" cy="322580"/>
                <wp:effectExtent l="0" t="0" r="16510" b="21590"/>
                <wp:wrapNone/>
                <wp:docPr id="4" name="Text Box 3"/>
                <a:graphic xmlns:a="http://schemas.openxmlformats.org/drawingml/2006/main">
                  <a:graphicData uri="http://schemas.microsoft.com/office/word/2010/wordprocessingShape">
                    <wps:wsp>
                      <wps:cNvSpPr/>
                      <wps:spPr>
                        <a:xfrm>
                          <a:off x="0" y="0"/>
                          <a:ext cx="2917080" cy="3218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pPr>
                            <w:r>
                              <w:rPr/>
                              <w:t>100702835</w:t>
                            </w:r>
                          </w:p>
                        </w:txbxContent>
                      </wps:txbx>
                      <wps:bodyPr>
                        <a:prstTxWarp prst="textNoShape"/>
                        <a:noAutofit/>
                      </wps:bodyPr>
                    </wps:wsp>
                  </a:graphicData>
                </a:graphic>
              </wp:anchor>
            </w:drawing>
          </mc:Choice>
          <mc:Fallback>
            <w:pict>
              <v:rect id="shape_0" ID="Text Box 3" fillcolor="white" stroked="t" style="position:absolute;margin-left:166.05pt;margin-top:31.2pt;width:229.65pt;height:25.3pt" wp14:anchorId="0DC0C132">
                <w10:wrap type="square"/>
                <v:fill o:detectmouseclick="t" type="solid" color2="black"/>
                <v:stroke color="black" weight="6480" joinstyle="round" endcap="flat"/>
                <v:textbox>
                  <w:txbxContent>
                    <w:p>
                      <w:pPr>
                        <w:pStyle w:val="FrameContents"/>
                        <w:spacing w:before="0" w:after="160"/>
                        <w:rPr/>
                      </w:pPr>
                      <w:r>
                        <w:rPr/>
                        <w:t>100702835</w:t>
                      </w:r>
                    </w:p>
                  </w:txbxContent>
                </v:textbox>
              </v:rect>
            </w:pict>
          </mc:Fallback>
        </mc:AlternateContent>
      </w:r>
      <w:r>
        <w:rPr>
          <w:rFonts w:cs="Times New Roman" w:ascii="Times New Roman" w:hAnsi="Times New Roman" w:asciiTheme="majorBidi" w:cstheme="majorBidi" w:hAnsiTheme="majorBidi"/>
          <w:lang w:val="en-CA"/>
        </w:rPr>
        <w:t xml:space="preserve">Your Name: </w:t>
        <w:tab/>
        <w:tab/>
        <w:tab/>
      </w:r>
    </w:p>
    <w:p>
      <w:pPr>
        <w:pStyle w:val="Normal"/>
        <w:spacing w:before="0" w:after="480"/>
        <w:ind w:left="1440" w:hanging="0"/>
        <w:rPr>
          <w:rFonts w:ascii="Times New Roman" w:hAnsi="Times New Roman" w:cs="Times New Roman" w:asciiTheme="majorBidi" w:cstheme="majorBidi" w:hAnsiTheme="majorBidi"/>
          <w:lang w:val="en-CA"/>
        </w:rPr>
      </w:pPr>
      <w:r>
        <mc:AlternateContent>
          <mc:Choice Requires="wps">
            <w:drawing>
              <wp:anchor behindDoc="0" distT="0" distB="0" distL="0" distR="0" simplePos="0" locked="0" layoutInCell="1" allowOverlap="1" relativeHeight="4" wp14:anchorId="313B45FC">
                <wp:simplePos x="0" y="0"/>
                <wp:positionH relativeFrom="column">
                  <wp:posOffset>2108835</wp:posOffset>
                </wp:positionH>
                <wp:positionV relativeFrom="paragraph">
                  <wp:posOffset>404495</wp:posOffset>
                </wp:positionV>
                <wp:extent cx="2917825" cy="306705"/>
                <wp:effectExtent l="0" t="0" r="16510" b="18415"/>
                <wp:wrapNone/>
                <wp:docPr id="6" name="Text Box 1"/>
                <a:graphic xmlns:a="http://schemas.openxmlformats.org/drawingml/2006/main">
                  <a:graphicData uri="http://schemas.microsoft.com/office/word/2010/wordprocessingShape">
                    <wps:wsp>
                      <wps:cNvSpPr/>
                      <wps:spPr>
                        <a:xfrm>
                          <a:off x="0" y="0"/>
                          <a:ext cx="2917080" cy="30600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60"/>
                              <w:rPr/>
                            </w:pPr>
                            <w:r>
                              <w:rPr/>
                              <w:t>Dikachi</w:t>
                            </w:r>
                          </w:p>
                        </w:txbxContent>
                      </wps:txbx>
                      <wps:bodyPr>
                        <a:prstTxWarp prst="textNoShape"/>
                        <a:noAutofit/>
                      </wps:bodyPr>
                    </wps:wsp>
                  </a:graphicData>
                </a:graphic>
              </wp:anchor>
            </w:drawing>
          </mc:Choice>
          <mc:Fallback>
            <w:pict>
              <v:rect id="shape_0" ID="Text Box 1" fillcolor="white" stroked="t" style="position:absolute;margin-left:166.05pt;margin-top:31.85pt;width:229.65pt;height:24.05pt" wp14:anchorId="313B45FC">
                <w10:wrap type="square"/>
                <v:fill o:detectmouseclick="t" type="solid" color2="black"/>
                <v:stroke color="black" weight="6480" joinstyle="round" endcap="flat"/>
                <v:textbox>
                  <w:txbxContent>
                    <w:p>
                      <w:pPr>
                        <w:pStyle w:val="FrameContents"/>
                        <w:spacing w:before="0" w:after="160"/>
                        <w:rPr/>
                      </w:pPr>
                      <w:r>
                        <w:rPr/>
                        <w:t>Dikachi</w:t>
                      </w:r>
                    </w:p>
                  </w:txbxContent>
                </v:textbox>
              </v:rect>
            </w:pict>
          </mc:Fallback>
        </mc:AlternateContent>
      </w:r>
      <w:r>
        <w:rPr>
          <w:rFonts w:cs="Times New Roman" w:ascii="Times New Roman" w:hAnsi="Times New Roman" w:asciiTheme="majorBidi" w:cstheme="majorBidi" w:hAnsiTheme="majorBidi"/>
          <w:lang w:val="en-CA"/>
        </w:rPr>
        <w:t>Your Student ID:</w:t>
        <w:tab/>
        <w:tab/>
      </w:r>
    </w:p>
    <w:p>
      <w:pPr>
        <w:pStyle w:val="Normal"/>
        <w:spacing w:before="0" w:after="480"/>
        <w:ind w:left="1440" w:hanging="0"/>
        <w:rPr>
          <w:rFonts w:ascii="Times New Roman" w:hAnsi="Times New Roman" w:cs="Times New Roman" w:asciiTheme="majorBidi" w:cstheme="majorBidi" w:hAnsiTheme="majorBidi"/>
          <w:lang w:val="en-CA"/>
        </w:rPr>
      </w:pPr>
      <w:r>
        <w:rPr>
          <w:rFonts w:cs="Times New Roman" w:ascii="Times New Roman" w:hAnsi="Times New Roman" w:asciiTheme="majorBidi" w:cstheme="majorBidi" w:hAnsiTheme="majorBidi"/>
          <w:lang w:val="en-CA"/>
        </w:rPr>
        <w:t xml:space="preserve">Your TA name: </w:t>
        <w:tab/>
        <w:tab/>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 What are the two fundamental types of software product?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tab/>
        <w:t>Open-source and non-free.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2. List 5 different types of software application.</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tab/>
        <w:t xml:space="preserve">Data collection, stand alone application, batch processing, entertainment, </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3. What is a baseline, mainline and codeline?</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tab/>
        <w:t>Codeline is a collection of versions of a single software component such as source code, baseline is a collection of codelines, and mainline is a collection of baselines that makes up the system</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pPr>
      <w:r>
        <w:rPr>
          <w:rFonts w:cs="Times New Roman" w:ascii="Times New Roman" w:hAnsi="Times New Roman" w:asciiTheme="majorBidi" w:cstheme="majorBidi" w:hAnsiTheme="majorBidi"/>
          <w:sz w:val="24"/>
          <w:szCs w:val="24"/>
        </w:rPr>
        <w:t>4. what is Jira used for?</w:t>
      </w:r>
    </w:p>
    <w:p>
      <w:pPr>
        <w:pStyle w:val="Normal"/>
        <w:rPr/>
      </w:pPr>
      <w:r>
        <w:rPr>
          <w:rFonts w:cs="Times New Roman" w:ascii="Times New Roman" w:hAnsi="Times New Roman" w:asciiTheme="majorBidi" w:cstheme="majorBidi" w:hAnsiTheme="majorBidi"/>
          <w:sz w:val="24"/>
          <w:szCs w:val="24"/>
        </w:rPr>
        <w:tab/>
        <w:t>Jira is used for issue tracking in software development.</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br/>
        <w:t>5. Briefly explain how developers use a distributed version management system. You may assume that a master repository has been set up.</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tab/>
        <w:t xml:space="preserve">Developers use a distributed version management system by checking out code from the master repository to their private workstations while they are doing work on a software component and when they are finished, they test the new version and if it is stable they commit the new version back the the master repository. </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6. What is “i</w:t>
      </w:r>
      <w:bookmarkStart w:id="1" w:name="_GoBack"/>
      <w:bookmarkEnd w:id="1"/>
      <w:r>
        <w:rPr>
          <w:rFonts w:cs="Times New Roman" w:ascii="Times New Roman" w:hAnsi="Times New Roman" w:asciiTheme="majorBidi" w:cstheme="majorBidi" w:hAnsiTheme="majorBidi"/>
          <w:sz w:val="24"/>
          <w:szCs w:val="24"/>
        </w:rPr>
        <w:t>nner class” and “anonymous inner class”?</w:t>
      </w:r>
    </w:p>
    <w:p>
      <w:pPr>
        <w:pStyle w:val="Normal"/>
        <w:spacing w:before="0" w:after="160"/>
        <w:rPr/>
      </w:pPr>
      <w:r>
        <w:rPr/>
        <w:tab/>
      </w:r>
      <w:r>
        <w:rPr>
          <w:rFonts w:ascii="Times New Roman" w:hAnsi="Times New Roman"/>
          <w:sz w:val="24"/>
          <w:szCs w:val="24"/>
        </w:rPr>
        <w:t>An inner class is a class that is created inside of another class and an anonymous inner class is an inner class that is created without a name instead it is created using the name of the class it extends from or the class that it is using as an interface.</w:t>
      </w:r>
    </w:p>
    <w:sectPr>
      <w:footerReference w:type="default" r:id="rId3"/>
      <w:type w:val="nextPage"/>
      <w:pgSz w:w="12240" w:h="15840"/>
      <w:pgMar w:left="1440" w:right="1440" w:header="0" w:top="1440" w:footer="72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Palatino Linotype">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94621973"/>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f31cf"/>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f31cf"/>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PlainTextChar" w:customStyle="1">
    <w:name w:val="Plain Text Char"/>
    <w:basedOn w:val="DefaultParagraphFont"/>
    <w:link w:val="PlainText"/>
    <w:uiPriority w:val="99"/>
    <w:qFormat/>
    <w:rsid w:val="000153b8"/>
    <w:rPr>
      <w:rFonts w:ascii="Courier New" w:hAnsi="Courier New" w:eastAsia="WenQuanYi Zen Hei;Times New Rom" w:cs="Courier New"/>
      <w:color w:val="00000A"/>
      <w:sz w:val="20"/>
      <w:szCs w:val="20"/>
      <w:lang w:eastAsia="zh-CN" w:bidi="hi-IN"/>
    </w:rPr>
  </w:style>
  <w:style w:type="character" w:styleId="HeaderChar" w:customStyle="1">
    <w:name w:val="Header Char"/>
    <w:basedOn w:val="DefaultParagraphFont"/>
    <w:link w:val="Header"/>
    <w:uiPriority w:val="99"/>
    <w:qFormat/>
    <w:rsid w:val="007f036c"/>
    <w:rPr/>
  </w:style>
  <w:style w:type="character" w:styleId="FooterChar" w:customStyle="1">
    <w:name w:val="Footer Char"/>
    <w:basedOn w:val="DefaultParagraphFont"/>
    <w:link w:val="Footer"/>
    <w:uiPriority w:val="99"/>
    <w:qFormat/>
    <w:rsid w:val="007f036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qFormat/>
    <w:rsid w:val="000153b8"/>
    <w:pPr>
      <w:suppressAutoHyphens w:val="true"/>
      <w:spacing w:lineRule="auto" w:line="240" w:before="0" w:after="0"/>
    </w:pPr>
    <w:rPr>
      <w:rFonts w:ascii="Courier New" w:hAnsi="Courier New" w:eastAsia="WenQuanYi Zen Hei;Times New Rom" w:cs="Courier New"/>
      <w:color w:val="00000A"/>
      <w:sz w:val="20"/>
      <w:szCs w:val="20"/>
      <w:lang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7f03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f036c"/>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F74B-F617-4EEB-8637-F2B506AA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LibreOffice/6.3.4.2$Linux_X86_64 LibreOffice_project/30$Build-2</Application>
  <Pages>2</Pages>
  <Words>604</Words>
  <Characters>3277</Characters>
  <CharactersWithSpaces>3889</CharactersWithSpaces>
  <Paragraphs>38</Paragraphs>
  <Company>UOIT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2019-02-16T02:06:00Z</dcterms:created>
  <dc:creator>Samaneh Mazaheri</dc:creator>
  <dc:description/>
  <dc:language>en-CA</dc:language>
  <cp:lastModifiedBy/>
  <dcterms:modified xsi:type="dcterms:W3CDTF">2020-02-26T15:52:39Z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