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BFA320" w14:textId="7F31A998" w:rsidR="00C1462D" w:rsidRPr="00484F28" w:rsidRDefault="00C1462D" w:rsidP="00C1462D">
      <w:pPr>
        <w:rPr>
          <w:rFonts w:asciiTheme="majorHAnsi" w:hAnsiTheme="majorHAnsi"/>
          <w:b/>
        </w:rPr>
      </w:pPr>
      <w:r w:rsidRPr="00484F28">
        <w:rPr>
          <w:rFonts w:asciiTheme="majorHAnsi" w:hAnsiTheme="majorHAnsi"/>
          <w:b/>
        </w:rPr>
        <w:t>COMP.4920/5510</w:t>
      </w:r>
      <w:r w:rsidRPr="00484F28">
        <w:rPr>
          <w:rFonts w:asciiTheme="majorHAnsi" w:hAnsiTheme="majorHAnsi"/>
          <w:b/>
        </w:rPr>
        <w:tab/>
      </w:r>
      <w:r w:rsidRPr="00484F28">
        <w:rPr>
          <w:rFonts w:asciiTheme="majorHAnsi" w:hAnsiTheme="majorHAnsi"/>
          <w:b/>
        </w:rPr>
        <w:tab/>
      </w:r>
      <w:r w:rsidRPr="00484F28">
        <w:rPr>
          <w:rFonts w:asciiTheme="majorHAnsi" w:hAnsiTheme="majorHAnsi"/>
          <w:b/>
        </w:rPr>
        <w:tab/>
        <w:t>HW 4</w:t>
      </w:r>
      <w:r w:rsidRPr="00484F28">
        <w:rPr>
          <w:rFonts w:asciiTheme="majorHAnsi" w:hAnsiTheme="majorHAnsi"/>
          <w:b/>
        </w:rPr>
        <w:tab/>
      </w:r>
      <w:r w:rsidRPr="00484F28">
        <w:rPr>
          <w:rFonts w:asciiTheme="majorHAnsi" w:hAnsiTheme="majorHAnsi"/>
          <w:b/>
        </w:rPr>
        <w:tab/>
      </w:r>
      <w:r w:rsidRPr="00484F28">
        <w:rPr>
          <w:rFonts w:asciiTheme="majorHAnsi" w:hAnsiTheme="majorHAnsi"/>
          <w:b/>
        </w:rPr>
        <w:tab/>
      </w:r>
      <w:r w:rsidRPr="00484F28">
        <w:rPr>
          <w:rFonts w:asciiTheme="majorHAnsi" w:hAnsiTheme="majorHAnsi"/>
          <w:b/>
        </w:rPr>
        <w:tab/>
      </w:r>
      <w:r w:rsidRPr="00484F28">
        <w:rPr>
          <w:rFonts w:asciiTheme="majorHAnsi" w:hAnsiTheme="majorHAnsi"/>
          <w:b/>
        </w:rPr>
        <w:tab/>
        <w:t>Spring 20</w:t>
      </w:r>
      <w:r w:rsidR="00FB6DD8">
        <w:rPr>
          <w:rFonts w:asciiTheme="majorHAnsi" w:hAnsiTheme="majorHAnsi"/>
          <w:b/>
        </w:rPr>
        <w:t>2</w:t>
      </w:r>
      <w:r w:rsidR="00602BB7">
        <w:rPr>
          <w:rFonts w:asciiTheme="majorHAnsi" w:hAnsiTheme="majorHAnsi"/>
          <w:b/>
        </w:rPr>
        <w:t>1</w:t>
      </w:r>
    </w:p>
    <w:p w14:paraId="02E1FBF0" w14:textId="77777777" w:rsidR="00C1462D" w:rsidRPr="00484F28" w:rsidRDefault="00C1462D" w:rsidP="00C1462D">
      <w:pPr>
        <w:rPr>
          <w:rFonts w:asciiTheme="majorHAnsi" w:hAnsiTheme="majorHAnsi"/>
          <w:b/>
        </w:rPr>
      </w:pPr>
    </w:p>
    <w:p w14:paraId="328ADCA9" w14:textId="79C1A043" w:rsidR="00C1462D" w:rsidRPr="00484F28" w:rsidRDefault="00D566D3" w:rsidP="00C1462D">
      <w:pPr>
        <w:rPr>
          <w:rFonts w:asciiTheme="majorHAnsi" w:hAnsiTheme="majorHAnsi"/>
          <w:b/>
        </w:rPr>
      </w:pPr>
      <w:r w:rsidRPr="00484F28">
        <w:rPr>
          <w:rFonts w:asciiTheme="majorHAnsi" w:hAnsiTheme="majorHAnsi"/>
          <w:b/>
        </w:rPr>
        <w:t xml:space="preserve">DUE: </w:t>
      </w:r>
      <w:r w:rsidR="00FB6DD8">
        <w:rPr>
          <w:rFonts w:asciiTheme="majorHAnsi" w:hAnsiTheme="majorHAnsi"/>
          <w:b/>
        </w:rPr>
        <w:t>3/</w:t>
      </w:r>
      <w:r w:rsidR="00602BB7">
        <w:rPr>
          <w:rFonts w:asciiTheme="majorHAnsi" w:hAnsiTheme="majorHAnsi"/>
          <w:b/>
        </w:rPr>
        <w:t>8/</w:t>
      </w:r>
      <w:r w:rsidR="00FB6DD8">
        <w:rPr>
          <w:rFonts w:asciiTheme="majorHAnsi" w:hAnsiTheme="majorHAnsi"/>
          <w:b/>
        </w:rPr>
        <w:t>2</w:t>
      </w:r>
      <w:r w:rsidR="00602BB7">
        <w:rPr>
          <w:rFonts w:asciiTheme="majorHAnsi" w:hAnsiTheme="majorHAnsi"/>
          <w:b/>
        </w:rPr>
        <w:t>1</w:t>
      </w:r>
    </w:p>
    <w:p w14:paraId="39E8ADDA" w14:textId="77777777" w:rsidR="00BF5580" w:rsidRDefault="00BF5580" w:rsidP="00C1462D">
      <w:pPr>
        <w:snapToGrid w:val="0"/>
        <w:spacing w:after="120" w:line="276" w:lineRule="auto"/>
        <w:rPr>
          <w:rStyle w:val="Hyperlink"/>
          <w:color w:val="000000" w:themeColor="text1"/>
          <w:u w:val="none"/>
        </w:rPr>
      </w:pPr>
    </w:p>
    <w:p w14:paraId="4992F91C" w14:textId="1FECF5CA" w:rsidR="00FB6DD8" w:rsidRDefault="00FB6DD8" w:rsidP="00FB6DD8">
      <w:pPr>
        <w:snapToGrid w:val="0"/>
        <w:spacing w:after="120" w:line="276" w:lineRule="auto"/>
        <w:ind w:left="360"/>
        <w:rPr>
          <w:lang w:eastAsia="ko-KR"/>
        </w:rPr>
      </w:pPr>
      <w:r>
        <w:rPr>
          <w:lang w:eastAsia="ko-KR"/>
        </w:rPr>
        <w:t>From Iris dataset, consider only petal and sepal lengths, and only versicolor and virginica types.</w:t>
      </w:r>
      <w:r w:rsidR="00834E60">
        <w:rPr>
          <w:lang w:eastAsia="ko-KR"/>
        </w:rPr>
        <w:t xml:space="preserve"> An example code with the Perceptron learning algorithm is available</w:t>
      </w:r>
    </w:p>
    <w:p w14:paraId="2794C66E" w14:textId="465D01DA" w:rsidR="00FB6DD8" w:rsidRPr="00FB6DD8" w:rsidRDefault="00BF5580" w:rsidP="00FB6DD8">
      <w:pPr>
        <w:pStyle w:val="ListParagraph"/>
        <w:numPr>
          <w:ilvl w:val="0"/>
          <w:numId w:val="5"/>
        </w:numPr>
        <w:snapToGrid w:val="0"/>
        <w:spacing w:after="120" w:line="276" w:lineRule="auto"/>
        <w:rPr>
          <w:color w:val="000000" w:themeColor="text1"/>
        </w:rPr>
      </w:pPr>
      <w:r>
        <w:rPr>
          <w:lang w:eastAsia="ko-KR"/>
        </w:rPr>
        <w:t xml:space="preserve">Do the classification by the </w:t>
      </w:r>
      <w:r w:rsidR="00FB6DD8">
        <w:rPr>
          <w:lang w:eastAsia="ko-KR"/>
        </w:rPr>
        <w:t>linear</w:t>
      </w:r>
      <w:r>
        <w:rPr>
          <w:lang w:eastAsia="ko-KR"/>
        </w:rPr>
        <w:t xml:space="preserve"> regression </w:t>
      </w:r>
      <w:r w:rsidR="00FB6DD8">
        <w:rPr>
          <w:lang w:eastAsia="ko-KR"/>
        </w:rPr>
        <w:t xml:space="preserve">algorithm, and plot the </w:t>
      </w:r>
      <w:r>
        <w:rPr>
          <w:lang w:eastAsia="ko-KR"/>
        </w:rPr>
        <w:t>classification results by sepal and petal lengths.</w:t>
      </w:r>
    </w:p>
    <w:p w14:paraId="791CE807" w14:textId="77777777" w:rsidR="00FB6DD8" w:rsidRPr="00FB6DD8" w:rsidRDefault="00FB6DD8" w:rsidP="00FB6DD8">
      <w:pPr>
        <w:pStyle w:val="ListParagraph"/>
        <w:snapToGrid w:val="0"/>
        <w:spacing w:after="120" w:line="276" w:lineRule="auto"/>
        <w:ind w:left="1080"/>
        <w:rPr>
          <w:color w:val="000000" w:themeColor="text1"/>
        </w:rPr>
      </w:pPr>
    </w:p>
    <w:p w14:paraId="3636E190" w14:textId="64FE3A98" w:rsidR="00FB6DD8" w:rsidRPr="00FB6DD8" w:rsidRDefault="00FB6DD8" w:rsidP="00FB6DD8">
      <w:pPr>
        <w:pStyle w:val="ListParagraph"/>
        <w:numPr>
          <w:ilvl w:val="0"/>
          <w:numId w:val="5"/>
        </w:numPr>
        <w:snapToGrid w:val="0"/>
        <w:spacing w:after="120" w:line="276" w:lineRule="auto"/>
        <w:rPr>
          <w:color w:val="000000" w:themeColor="text1"/>
        </w:rPr>
      </w:pPr>
      <w:r>
        <w:rPr>
          <w:lang w:eastAsia="ko-KR"/>
        </w:rPr>
        <w:t>Repeat the same classification by the logistic regression algorithm.</w:t>
      </w:r>
    </w:p>
    <w:p w14:paraId="059E7DBE" w14:textId="77777777" w:rsidR="00FB6DD8" w:rsidRPr="00FB6DD8" w:rsidRDefault="00FB6DD8" w:rsidP="00FB6DD8">
      <w:pPr>
        <w:pStyle w:val="ListParagraph"/>
        <w:rPr>
          <w:color w:val="000000" w:themeColor="text1"/>
        </w:rPr>
      </w:pPr>
    </w:p>
    <w:p w14:paraId="0E2BB958" w14:textId="58C78A92" w:rsidR="00B07BD8" w:rsidRDefault="00834E60" w:rsidP="00B07BD8">
      <w:pPr>
        <w:pStyle w:val="ListParagraph"/>
        <w:numPr>
          <w:ilvl w:val="0"/>
          <w:numId w:val="5"/>
        </w:numPr>
        <w:snapToGrid w:val="0"/>
        <w:spacing w:after="120" w:line="276" w:lineRule="auto"/>
        <w:rPr>
          <w:color w:val="000000" w:themeColor="text1"/>
        </w:rPr>
      </w:pPr>
      <w:r>
        <w:rPr>
          <w:color w:val="000000" w:themeColor="text1"/>
        </w:rPr>
        <w:t xml:space="preserve">Compare the results from the </w:t>
      </w:r>
      <w:r w:rsidR="007D7F45">
        <w:rPr>
          <w:color w:val="000000" w:themeColor="text1"/>
        </w:rPr>
        <w:t>three</w:t>
      </w:r>
      <w:r>
        <w:rPr>
          <w:color w:val="000000" w:themeColor="text1"/>
        </w:rPr>
        <w:t xml:space="preserve"> classification algorithms</w:t>
      </w:r>
      <w:r w:rsidR="007D7F45">
        <w:rPr>
          <w:color w:val="000000" w:themeColor="text1"/>
        </w:rPr>
        <w:t xml:space="preserve"> (perceptron, linear and logistic regression)</w:t>
      </w:r>
      <w:r w:rsidR="00B07BD8">
        <w:rPr>
          <w:color w:val="000000" w:themeColor="text1"/>
        </w:rPr>
        <w:t>.</w:t>
      </w:r>
    </w:p>
    <w:p w14:paraId="7A1BE93D" w14:textId="77777777" w:rsidR="00B07BD8" w:rsidRDefault="00B07BD8" w:rsidP="00B07BD8">
      <w:pPr>
        <w:pStyle w:val="ListParagraph"/>
        <w:snapToGrid w:val="0"/>
        <w:spacing w:after="120" w:line="276" w:lineRule="auto"/>
        <w:ind w:left="1080"/>
        <w:rPr>
          <w:color w:val="000000" w:themeColor="text1"/>
        </w:rPr>
      </w:pPr>
    </w:p>
    <w:p w14:paraId="567B71BF" w14:textId="724B42AB" w:rsidR="00B07BD8" w:rsidRPr="00B07BD8" w:rsidRDefault="00B07BD8" w:rsidP="00B07BD8">
      <w:pPr>
        <w:pStyle w:val="ListParagraph"/>
        <w:numPr>
          <w:ilvl w:val="0"/>
          <w:numId w:val="5"/>
        </w:numPr>
        <w:snapToGrid w:val="0"/>
        <w:spacing w:after="120" w:line="276" w:lineRule="auto"/>
        <w:rPr>
          <w:color w:val="000000" w:themeColor="text1"/>
        </w:rPr>
      </w:pPr>
      <w:r>
        <w:rPr>
          <w:color w:val="000000" w:themeColor="text1"/>
        </w:rPr>
        <w:t>Submit the comparison with the source code in the appendix.</w:t>
      </w:r>
    </w:p>
    <w:p w14:paraId="186AC19D" w14:textId="55C0648B" w:rsidR="00A35003" w:rsidRDefault="00A35003" w:rsidP="00FB6DD8">
      <w:pPr>
        <w:pStyle w:val="ListParagraph"/>
        <w:snapToGrid w:val="0"/>
        <w:spacing w:after="120" w:line="276" w:lineRule="auto"/>
        <w:ind w:left="180"/>
        <w:rPr>
          <w:b/>
          <w:color w:val="000000" w:themeColor="text1"/>
        </w:rPr>
      </w:pPr>
    </w:p>
    <w:p w14:paraId="62461A38" w14:textId="51432838" w:rsidR="00A35003" w:rsidRPr="00A35003" w:rsidRDefault="00A35003" w:rsidP="00A35003">
      <w:pPr>
        <w:pStyle w:val="ListParagraph"/>
        <w:snapToGrid w:val="0"/>
        <w:spacing w:after="120" w:line="276" w:lineRule="auto"/>
        <w:ind w:left="2340"/>
        <w:rPr>
          <w:b/>
          <w:color w:val="000000" w:themeColor="text1"/>
        </w:rPr>
      </w:pPr>
    </w:p>
    <w:p w14:paraId="1398BF57" w14:textId="3A6694BB" w:rsidR="003E02AE" w:rsidRDefault="00593D06" w:rsidP="00A35003">
      <w:pPr>
        <w:ind w:left="720"/>
      </w:pPr>
    </w:p>
    <w:sectPr w:rsidR="003E02AE" w:rsidSect="00D6150F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Lucida G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8D7012"/>
    <w:multiLevelType w:val="hybridMultilevel"/>
    <w:tmpl w:val="67045D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A356F0"/>
    <w:multiLevelType w:val="hybridMultilevel"/>
    <w:tmpl w:val="A39E9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87296"/>
    <w:multiLevelType w:val="hybridMultilevel"/>
    <w:tmpl w:val="52866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83B89"/>
    <w:multiLevelType w:val="hybridMultilevel"/>
    <w:tmpl w:val="CAC0D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2005BA"/>
    <w:multiLevelType w:val="hybridMultilevel"/>
    <w:tmpl w:val="D70A2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6D2F078">
      <w:numFmt w:val="bullet"/>
      <w:lvlText w:val=""/>
      <w:lvlJc w:val="left"/>
      <w:pPr>
        <w:ind w:left="1260" w:hanging="360"/>
      </w:pPr>
      <w:rPr>
        <w:rFonts w:ascii="Wingdings" w:eastAsiaTheme="minorEastAsia" w:hAnsi="Wingding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2D"/>
    <w:rsid w:val="000521D2"/>
    <w:rsid w:val="00127E0C"/>
    <w:rsid w:val="00174C51"/>
    <w:rsid w:val="001F469F"/>
    <w:rsid w:val="0023370E"/>
    <w:rsid w:val="00484F28"/>
    <w:rsid w:val="00490F6C"/>
    <w:rsid w:val="00511AD5"/>
    <w:rsid w:val="00593D06"/>
    <w:rsid w:val="00602BB7"/>
    <w:rsid w:val="00670F22"/>
    <w:rsid w:val="007B459A"/>
    <w:rsid w:val="007D36E7"/>
    <w:rsid w:val="007D7F45"/>
    <w:rsid w:val="00834E60"/>
    <w:rsid w:val="0086333A"/>
    <w:rsid w:val="008A3535"/>
    <w:rsid w:val="00A12BC1"/>
    <w:rsid w:val="00A35003"/>
    <w:rsid w:val="00B07BD8"/>
    <w:rsid w:val="00BF5580"/>
    <w:rsid w:val="00C1462D"/>
    <w:rsid w:val="00D566D3"/>
    <w:rsid w:val="00D6150F"/>
    <w:rsid w:val="00DC7266"/>
    <w:rsid w:val="00F8462A"/>
    <w:rsid w:val="00FB6DD8"/>
    <w:rsid w:val="00FE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ADAC6"/>
  <w15:docId w15:val="{C474497E-8296-5348-B6B8-B881209F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62D"/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6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353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500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003"/>
    <w:rPr>
      <w:rFonts w:ascii="Lucida Grande" w:hAnsi="Lucida Grande" w:cs="Lucida Grand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0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Ryan Balachandran</cp:lastModifiedBy>
  <cp:revision>2</cp:revision>
  <dcterms:created xsi:type="dcterms:W3CDTF">2021-03-02T01:17:00Z</dcterms:created>
  <dcterms:modified xsi:type="dcterms:W3CDTF">2021-03-02T01:17:00Z</dcterms:modified>
</cp:coreProperties>
</file>