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C6A" w:rsidRDefault="004C5C6A" w:rsidP="004C5C6A">
      <w:pPr>
        <w:pStyle w:val="Title"/>
        <w:jc w:val="center"/>
        <w:rPr>
          <w:rFonts w:ascii="Times New Roman" w:hAnsi="Times New Roman" w:cs="Times New Roman"/>
          <w:sz w:val="32"/>
          <w:szCs w:val="32"/>
          <w:lang w:val="en-GB"/>
        </w:rPr>
      </w:pPr>
      <w:r>
        <w:rPr>
          <w:noProof/>
          <w:lang w:val="en-ZA" w:eastAsia="en-ZA"/>
        </w:rPr>
        <w:drawing>
          <wp:anchor distT="0" distB="0" distL="114300" distR="114300" simplePos="0" relativeHeight="251658240" behindDoc="1" locked="0" layoutInCell="1" allowOverlap="1">
            <wp:simplePos x="0" y="0"/>
            <wp:positionH relativeFrom="column">
              <wp:posOffset>1935480</wp:posOffset>
            </wp:positionH>
            <wp:positionV relativeFrom="paragraph">
              <wp:posOffset>-437515</wp:posOffset>
            </wp:positionV>
            <wp:extent cx="1856740" cy="184340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6740" cy="1843405"/>
                    </a:xfrm>
                    <a:prstGeom prst="rect">
                      <a:avLst/>
                    </a:prstGeom>
                    <a:noFill/>
                  </pic:spPr>
                </pic:pic>
              </a:graphicData>
            </a:graphic>
            <wp14:sizeRelH relativeFrom="page">
              <wp14:pctWidth>0</wp14:pctWidth>
            </wp14:sizeRelH>
            <wp14:sizeRelV relativeFrom="page">
              <wp14:pctHeight>0</wp14:pctHeight>
            </wp14:sizeRelV>
          </wp:anchor>
        </w:drawing>
      </w:r>
      <w:bookmarkStart w:id="0" w:name="_Toc7974939"/>
      <w:bookmarkEnd w:id="0"/>
    </w:p>
    <w:p w:rsidR="004C5C6A" w:rsidRDefault="004C5C6A" w:rsidP="004C5C6A">
      <w:pPr>
        <w:pStyle w:val="Title"/>
        <w:jc w:val="center"/>
        <w:rPr>
          <w:rFonts w:ascii="Times New Roman" w:hAnsi="Times New Roman" w:cs="Times New Roman"/>
          <w:sz w:val="32"/>
          <w:szCs w:val="32"/>
          <w:lang w:val="en-GB"/>
        </w:rPr>
      </w:pPr>
    </w:p>
    <w:p w:rsidR="004C5C6A" w:rsidRDefault="004C5C6A" w:rsidP="004C5C6A">
      <w:pPr>
        <w:pStyle w:val="Title"/>
        <w:jc w:val="center"/>
        <w:rPr>
          <w:rFonts w:ascii="Times New Roman" w:hAnsi="Times New Roman" w:cs="Times New Roman"/>
          <w:sz w:val="32"/>
          <w:szCs w:val="32"/>
          <w:lang w:val="en-GB"/>
        </w:rPr>
      </w:pPr>
    </w:p>
    <w:p w:rsidR="004C5C6A" w:rsidRDefault="004C5C6A" w:rsidP="004C5C6A">
      <w:pPr>
        <w:tabs>
          <w:tab w:val="left" w:pos="1896"/>
        </w:tabs>
        <w:jc w:val="center"/>
        <w:rPr>
          <w:lang w:val="en-GB"/>
        </w:rPr>
      </w:pPr>
    </w:p>
    <w:p w:rsidR="004C5C6A" w:rsidRDefault="004C5C6A" w:rsidP="004C5C6A">
      <w:pPr>
        <w:tabs>
          <w:tab w:val="left" w:pos="1452"/>
        </w:tabs>
        <w:rPr>
          <w:lang w:val="en-GB"/>
        </w:rPr>
      </w:pPr>
      <w:r>
        <w:rPr>
          <w:lang w:val="en-GB"/>
        </w:rPr>
        <w:tab/>
      </w:r>
    </w:p>
    <w:p w:rsidR="004C5C6A" w:rsidRDefault="004C5C6A" w:rsidP="004C5C6A">
      <w:pPr>
        <w:rPr>
          <w:lang w:val="en-GB"/>
        </w:rPr>
      </w:pPr>
    </w:p>
    <w:p w:rsidR="004C5C6A" w:rsidRDefault="004C5C6A" w:rsidP="004C5C6A">
      <w:pPr>
        <w:pStyle w:val="Title"/>
        <w:jc w:val="center"/>
        <w:rPr>
          <w:rFonts w:ascii="Times New Roman" w:hAnsi="Times New Roman" w:cs="Times New Roman"/>
          <w:sz w:val="32"/>
          <w:szCs w:val="32"/>
          <w:lang w:val="en-GB"/>
        </w:rPr>
      </w:pPr>
    </w:p>
    <w:p w:rsidR="004C5C6A" w:rsidRDefault="004C22DD" w:rsidP="004C5C6A">
      <w:pPr>
        <w:pStyle w:val="Title"/>
        <w:jc w:val="center"/>
        <w:rPr>
          <w:rFonts w:ascii="Times New Roman" w:hAnsi="Times New Roman" w:cs="Times New Roman"/>
          <w:sz w:val="32"/>
          <w:szCs w:val="32"/>
          <w:lang w:val="en-GB"/>
        </w:rPr>
      </w:pPr>
      <w:r>
        <w:rPr>
          <w:rFonts w:ascii="Times New Roman" w:hAnsi="Times New Roman" w:cs="Times New Roman"/>
          <w:sz w:val="32"/>
          <w:szCs w:val="32"/>
          <w:lang w:val="en-GB"/>
        </w:rPr>
        <w:t>Predicting direction of E</w:t>
      </w:r>
      <w:r w:rsidRPr="004C22DD">
        <w:rPr>
          <w:rFonts w:ascii="Times New Roman" w:hAnsi="Times New Roman" w:cs="Times New Roman"/>
          <w:sz w:val="32"/>
          <w:szCs w:val="32"/>
        </w:rPr>
        <w:t>thereum</w:t>
      </w:r>
      <w:r>
        <w:rPr>
          <w:rFonts w:ascii="Times New Roman" w:hAnsi="Times New Roman" w:cs="Times New Roman"/>
          <w:sz w:val="32"/>
          <w:szCs w:val="32"/>
        </w:rPr>
        <w:t xml:space="preserve"> using Logistic Regression</w:t>
      </w:r>
    </w:p>
    <w:p w:rsidR="004C5C6A" w:rsidRDefault="004C5C6A" w:rsidP="004C5C6A">
      <w:pPr>
        <w:rPr>
          <w:rFonts w:ascii="Times New Roman" w:hAnsi="Times New Roman" w:cs="Times New Roman"/>
          <w:lang w:val="en-GB"/>
        </w:rPr>
      </w:pPr>
    </w:p>
    <w:p w:rsidR="004C5C6A" w:rsidRDefault="004C5C6A" w:rsidP="004C5C6A">
      <w:pPr>
        <w:rPr>
          <w:rFonts w:ascii="Times New Roman" w:hAnsi="Times New Roman" w:cs="Times New Roman"/>
          <w:lang w:val="en-GB"/>
        </w:rPr>
      </w:pPr>
    </w:p>
    <w:p w:rsidR="004C5C6A" w:rsidRDefault="004C5C6A" w:rsidP="004C5C6A">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A project presented for the partial requirement for the completion of NMST731 module</w:t>
      </w:r>
    </w:p>
    <w:p w:rsidR="004C5C6A" w:rsidRDefault="004C22DD" w:rsidP="004C5C6A">
      <w:pPr>
        <w:spacing w:line="48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Stephen Moorcroft 201802156</w:t>
      </w:r>
    </w:p>
    <w:p w:rsidR="004C22DD" w:rsidRDefault="004C22DD" w:rsidP="004C5C6A">
      <w:pPr>
        <w:spacing w:line="48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Palesa Eunice Baisitse 201902507</w:t>
      </w:r>
    </w:p>
    <w:p w:rsidR="004C22DD" w:rsidRDefault="004C22DD" w:rsidP="004C22DD">
      <w:pPr>
        <w:spacing w:line="48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Ryan Isaacs 202001716</w:t>
      </w:r>
    </w:p>
    <w:p w:rsidR="004C5C6A" w:rsidRDefault="004C5C6A" w:rsidP="004C5C6A">
      <w:pPr>
        <w:spacing w:line="48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Department of Mathematical Sciences, Sol </w:t>
      </w:r>
      <w:proofErr w:type="spellStart"/>
      <w:r>
        <w:rPr>
          <w:rFonts w:ascii="Times New Roman" w:hAnsi="Times New Roman" w:cs="Times New Roman"/>
          <w:sz w:val="24"/>
          <w:szCs w:val="24"/>
          <w:lang w:val="en-GB"/>
        </w:rPr>
        <w:t>Plaatje</w:t>
      </w:r>
      <w:proofErr w:type="spellEnd"/>
      <w:r>
        <w:rPr>
          <w:rFonts w:ascii="Times New Roman" w:hAnsi="Times New Roman" w:cs="Times New Roman"/>
          <w:sz w:val="24"/>
          <w:szCs w:val="24"/>
          <w:lang w:val="en-GB"/>
        </w:rPr>
        <w:t xml:space="preserve"> University,</w:t>
      </w:r>
    </w:p>
    <w:p w:rsidR="004C5C6A" w:rsidRDefault="004C5C6A" w:rsidP="004C5C6A">
      <w:pPr>
        <w:spacing w:line="48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Kimberley South Africa</w:t>
      </w:r>
    </w:p>
    <w:p w:rsidR="004C5C6A" w:rsidRDefault="004C5C6A" w:rsidP="004C5C6A">
      <w:pPr>
        <w:spacing w:line="48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 Sol </w:t>
      </w:r>
      <w:proofErr w:type="spellStart"/>
      <w:r>
        <w:rPr>
          <w:rFonts w:ascii="Times New Roman" w:hAnsi="Times New Roman" w:cs="Times New Roman"/>
          <w:sz w:val="24"/>
          <w:szCs w:val="24"/>
          <w:lang w:val="en-GB"/>
        </w:rPr>
        <w:t>Plaatje</w:t>
      </w:r>
      <w:proofErr w:type="spellEnd"/>
      <w:r>
        <w:rPr>
          <w:rFonts w:ascii="Times New Roman" w:hAnsi="Times New Roman" w:cs="Times New Roman"/>
          <w:sz w:val="24"/>
          <w:szCs w:val="24"/>
          <w:lang w:val="en-GB"/>
        </w:rPr>
        <w:t xml:space="preserve"> University, April 2022.</w:t>
      </w:r>
    </w:p>
    <w:p w:rsidR="004C5C6A" w:rsidRPr="004C22DD" w:rsidRDefault="004C22DD" w:rsidP="004C22DD">
      <w:pPr>
        <w:spacing w:line="259" w:lineRule="auto"/>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4C5C6A" w:rsidRDefault="004C5C6A" w:rsidP="004C5C6A">
      <w:pPr>
        <w:pStyle w:val="ListParagraph"/>
        <w:numPr>
          <w:ilvl w:val="0"/>
          <w:numId w:val="1"/>
        </w:numPr>
        <w:spacing w:before="24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 xml:space="preserve">Introduction </w:t>
      </w:r>
    </w:p>
    <w:p w:rsidR="00143D6E" w:rsidRDefault="00AD6291" w:rsidP="006A38F4">
      <w:pPr>
        <w:spacing w:before="240" w:line="360" w:lineRule="auto"/>
        <w:jc w:val="both"/>
        <w:rPr>
          <w:rFonts w:ascii="Arial" w:hAnsi="Arial" w:cs="Arial"/>
          <w:sz w:val="24"/>
          <w:szCs w:val="24"/>
          <w:lang w:val="en-GB"/>
        </w:rPr>
      </w:pPr>
      <w:proofErr w:type="spellStart"/>
      <w:r w:rsidRPr="00AD6291">
        <w:rPr>
          <w:rFonts w:ascii="Arial" w:hAnsi="Arial" w:cs="Arial"/>
          <w:sz w:val="24"/>
          <w:szCs w:val="24"/>
        </w:rPr>
        <w:t>Ethereum</w:t>
      </w:r>
      <w:proofErr w:type="spellEnd"/>
      <w:r w:rsidRPr="00AD6291">
        <w:rPr>
          <w:rFonts w:ascii="Arial" w:hAnsi="Arial" w:cs="Arial"/>
          <w:sz w:val="24"/>
          <w:szCs w:val="24"/>
        </w:rPr>
        <w:t xml:space="preserve"> </w:t>
      </w:r>
      <w:r>
        <w:rPr>
          <w:rFonts w:ascii="Arial" w:hAnsi="Arial" w:cs="Arial"/>
          <w:sz w:val="24"/>
          <w:szCs w:val="24"/>
        </w:rPr>
        <w:t>is currently the second</w:t>
      </w:r>
      <w:r w:rsidRPr="00AD6291">
        <w:rPr>
          <w:rFonts w:ascii="Arial" w:hAnsi="Arial" w:cs="Arial"/>
          <w:sz w:val="24"/>
          <w:szCs w:val="24"/>
        </w:rPr>
        <w:t xml:space="preserve"> </w:t>
      </w:r>
      <w:r>
        <w:rPr>
          <w:rFonts w:ascii="Arial" w:hAnsi="Arial" w:cs="Arial"/>
          <w:sz w:val="24"/>
          <w:szCs w:val="24"/>
        </w:rPr>
        <w:t xml:space="preserve">biggest </w:t>
      </w:r>
      <w:r w:rsidRPr="00AD6291">
        <w:rPr>
          <w:rFonts w:ascii="Arial" w:hAnsi="Arial" w:cs="Arial"/>
          <w:sz w:val="24"/>
          <w:szCs w:val="24"/>
        </w:rPr>
        <w:t xml:space="preserve">crypto currency in the world, </w:t>
      </w:r>
      <w:r>
        <w:rPr>
          <w:rFonts w:ascii="Arial" w:hAnsi="Arial" w:cs="Arial"/>
          <w:sz w:val="24"/>
          <w:szCs w:val="24"/>
        </w:rPr>
        <w:t xml:space="preserve">and because of its popularity it is </w:t>
      </w:r>
      <w:r w:rsidRPr="00AD6291">
        <w:rPr>
          <w:rFonts w:ascii="Arial" w:hAnsi="Arial" w:cs="Arial"/>
          <w:sz w:val="24"/>
          <w:szCs w:val="24"/>
        </w:rPr>
        <w:t>intriguing</w:t>
      </w:r>
      <w:r>
        <w:rPr>
          <w:rFonts w:ascii="Arial" w:hAnsi="Arial" w:cs="Arial"/>
          <w:sz w:val="24"/>
          <w:szCs w:val="24"/>
        </w:rPr>
        <w:t xml:space="preserve"> to investors</w:t>
      </w:r>
      <w:r w:rsidRPr="00AD6291">
        <w:rPr>
          <w:rFonts w:ascii="Arial" w:hAnsi="Arial" w:cs="Arial"/>
          <w:sz w:val="24"/>
          <w:szCs w:val="24"/>
        </w:rPr>
        <w:t xml:space="preserve">. </w:t>
      </w:r>
      <w:r>
        <w:rPr>
          <w:rFonts w:ascii="Arial" w:hAnsi="Arial" w:cs="Arial"/>
          <w:sz w:val="24"/>
          <w:szCs w:val="24"/>
        </w:rPr>
        <w:t>T</w:t>
      </w:r>
      <w:r w:rsidRPr="00AD6291">
        <w:rPr>
          <w:rFonts w:ascii="Arial" w:hAnsi="Arial" w:cs="Arial"/>
          <w:sz w:val="24"/>
          <w:szCs w:val="24"/>
        </w:rPr>
        <w:t xml:space="preserve">he </w:t>
      </w:r>
      <w:r>
        <w:rPr>
          <w:rFonts w:ascii="Arial" w:hAnsi="Arial" w:cs="Arial"/>
          <w:sz w:val="24"/>
          <w:szCs w:val="24"/>
        </w:rPr>
        <w:t xml:space="preserve">challenge is therefore trying to </w:t>
      </w:r>
      <w:r w:rsidRPr="00AD6291">
        <w:rPr>
          <w:rFonts w:ascii="Arial" w:hAnsi="Arial" w:cs="Arial"/>
          <w:sz w:val="24"/>
          <w:szCs w:val="24"/>
        </w:rPr>
        <w:t>predict</w:t>
      </w:r>
      <w:r>
        <w:rPr>
          <w:rFonts w:ascii="Arial" w:hAnsi="Arial" w:cs="Arial"/>
          <w:sz w:val="24"/>
          <w:szCs w:val="24"/>
        </w:rPr>
        <w:t xml:space="preserve"> the </w:t>
      </w:r>
      <w:r w:rsidRPr="00AD6291">
        <w:rPr>
          <w:rFonts w:ascii="Arial" w:hAnsi="Arial" w:cs="Arial"/>
          <w:sz w:val="24"/>
          <w:szCs w:val="24"/>
        </w:rPr>
        <w:t>exchange rate</w:t>
      </w:r>
      <w:r>
        <w:rPr>
          <w:rFonts w:ascii="Arial" w:hAnsi="Arial" w:cs="Arial"/>
          <w:sz w:val="24"/>
          <w:szCs w:val="24"/>
        </w:rPr>
        <w:t>s</w:t>
      </w:r>
      <w:r w:rsidRPr="00AD6291">
        <w:rPr>
          <w:rFonts w:ascii="Arial" w:hAnsi="Arial" w:cs="Arial"/>
          <w:sz w:val="24"/>
          <w:szCs w:val="24"/>
        </w:rPr>
        <w:t xml:space="preserve"> </w:t>
      </w:r>
      <w:r>
        <w:rPr>
          <w:rFonts w:ascii="Arial" w:hAnsi="Arial" w:cs="Arial"/>
          <w:sz w:val="24"/>
          <w:szCs w:val="24"/>
        </w:rPr>
        <w:t>of</w:t>
      </w:r>
      <w:r w:rsidRPr="00AD6291">
        <w:rPr>
          <w:rFonts w:ascii="Arial" w:hAnsi="Arial" w:cs="Arial"/>
          <w:sz w:val="24"/>
          <w:szCs w:val="24"/>
        </w:rPr>
        <w:t xml:space="preserve"> </w:t>
      </w:r>
      <w:r w:rsidR="00143D6E">
        <w:rPr>
          <w:rFonts w:ascii="Arial" w:hAnsi="Arial" w:cs="Arial"/>
          <w:sz w:val="24"/>
          <w:szCs w:val="24"/>
        </w:rPr>
        <w:t xml:space="preserve">Ethereum. </w:t>
      </w:r>
      <w:r>
        <w:rPr>
          <w:rFonts w:ascii="Arial" w:hAnsi="Arial" w:cs="Arial"/>
          <w:sz w:val="24"/>
          <w:szCs w:val="24"/>
          <w:lang w:val="en-GB"/>
        </w:rPr>
        <w:t>Hence in</w:t>
      </w:r>
      <w:r w:rsidR="006A38F4">
        <w:rPr>
          <w:rFonts w:ascii="Arial" w:hAnsi="Arial" w:cs="Arial"/>
          <w:sz w:val="24"/>
          <w:szCs w:val="24"/>
          <w:lang w:val="en-GB"/>
        </w:rPr>
        <w:t xml:space="preserve"> this project we are going to predict the direction of Ethereum. </w:t>
      </w:r>
    </w:p>
    <w:p w:rsidR="00923A43" w:rsidRDefault="006A38F4" w:rsidP="006A38F4">
      <w:pPr>
        <w:spacing w:before="240" w:line="360" w:lineRule="auto"/>
        <w:jc w:val="both"/>
        <w:rPr>
          <w:rFonts w:ascii="Arial" w:hAnsi="Arial" w:cs="Arial"/>
          <w:sz w:val="24"/>
          <w:szCs w:val="24"/>
          <w:lang w:val="en-GB"/>
        </w:rPr>
      </w:pPr>
      <w:r>
        <w:rPr>
          <w:rFonts w:ascii="Arial" w:hAnsi="Arial" w:cs="Arial"/>
          <w:sz w:val="24"/>
          <w:szCs w:val="24"/>
          <w:lang w:val="en-GB"/>
        </w:rPr>
        <w:t xml:space="preserve">The data </w:t>
      </w:r>
      <w:r w:rsidR="00AD6291">
        <w:rPr>
          <w:rFonts w:ascii="Arial" w:hAnsi="Arial" w:cs="Arial"/>
          <w:sz w:val="24"/>
          <w:szCs w:val="24"/>
          <w:lang w:val="en-GB"/>
        </w:rPr>
        <w:t xml:space="preserve">collected </w:t>
      </w:r>
      <w:r>
        <w:rPr>
          <w:rFonts w:ascii="Arial" w:hAnsi="Arial" w:cs="Arial"/>
          <w:sz w:val="24"/>
          <w:szCs w:val="24"/>
          <w:lang w:val="en-GB"/>
        </w:rPr>
        <w:t>contains 3 variables namely, Direction, Price and Volume</w:t>
      </w:r>
      <w:r w:rsidR="00AD6291">
        <w:rPr>
          <w:rFonts w:ascii="Arial" w:hAnsi="Arial" w:cs="Arial"/>
          <w:sz w:val="24"/>
          <w:szCs w:val="24"/>
          <w:lang w:val="en-GB"/>
        </w:rPr>
        <w:t>.</w:t>
      </w:r>
      <w:r w:rsidR="00143D6E">
        <w:rPr>
          <w:rFonts w:ascii="Arial" w:hAnsi="Arial" w:cs="Arial"/>
          <w:sz w:val="24"/>
          <w:szCs w:val="24"/>
          <w:lang w:val="en-GB"/>
        </w:rPr>
        <w:t xml:space="preserve"> </w:t>
      </w:r>
      <w:r w:rsidR="006B09FA" w:rsidRPr="006B09FA">
        <w:rPr>
          <w:rFonts w:ascii="Arial" w:hAnsi="Arial" w:cs="Arial"/>
          <w:sz w:val="24"/>
          <w:szCs w:val="24"/>
          <w:lang w:val="en-GB"/>
        </w:rPr>
        <w:t>We chose to use a logistic regression model</w:t>
      </w:r>
      <w:r w:rsidR="006B09FA">
        <w:rPr>
          <w:rFonts w:ascii="Arial" w:hAnsi="Arial" w:cs="Arial"/>
          <w:sz w:val="24"/>
          <w:szCs w:val="24"/>
          <w:lang w:val="en-GB"/>
        </w:rPr>
        <w:t xml:space="preserve"> because the</w:t>
      </w:r>
      <w:r w:rsidR="006B09FA" w:rsidRPr="006B09FA">
        <w:rPr>
          <w:rFonts w:ascii="Arial" w:hAnsi="Arial" w:cs="Arial"/>
          <w:sz w:val="24"/>
          <w:szCs w:val="24"/>
          <w:lang w:val="en-GB"/>
        </w:rPr>
        <w:t xml:space="preserve"> target variable is </w:t>
      </w:r>
      <w:r w:rsidR="006B09FA">
        <w:rPr>
          <w:rFonts w:ascii="Arial" w:hAnsi="Arial" w:cs="Arial"/>
          <w:sz w:val="24"/>
          <w:szCs w:val="24"/>
          <w:lang w:val="en-GB"/>
        </w:rPr>
        <w:t>binary</w:t>
      </w:r>
      <w:r w:rsidR="006B09FA" w:rsidRPr="006B09FA">
        <w:rPr>
          <w:rFonts w:ascii="Arial" w:hAnsi="Arial" w:cs="Arial"/>
          <w:sz w:val="24"/>
          <w:szCs w:val="24"/>
          <w:lang w:val="en-GB"/>
        </w:rPr>
        <w:t>.</w:t>
      </w:r>
      <w:r w:rsidR="006B09FA">
        <w:rPr>
          <w:rFonts w:ascii="Arial" w:hAnsi="Arial" w:cs="Arial"/>
          <w:sz w:val="24"/>
          <w:szCs w:val="24"/>
          <w:lang w:val="en-GB"/>
        </w:rPr>
        <w:t xml:space="preserve"> </w:t>
      </w:r>
      <w:r w:rsidR="00143D6E">
        <w:rPr>
          <w:rFonts w:ascii="Arial" w:hAnsi="Arial" w:cs="Arial"/>
          <w:sz w:val="24"/>
          <w:szCs w:val="24"/>
          <w:lang w:val="en-GB"/>
        </w:rPr>
        <w:t xml:space="preserve">Since the dependant variable “Direction” can either take a value of 0 or 1, </w:t>
      </w:r>
    </w:p>
    <w:p w:rsidR="006A38F4" w:rsidRPr="00143D6E" w:rsidRDefault="00923A43" w:rsidP="006A38F4">
      <w:pPr>
        <w:spacing w:before="240" w:line="360" w:lineRule="auto"/>
        <w:jc w:val="both"/>
        <w:rPr>
          <w:rFonts w:ascii="Arial" w:hAnsi="Arial" w:cs="Arial"/>
          <w:sz w:val="24"/>
          <w:szCs w:val="24"/>
        </w:rPr>
      </w:pPr>
      <w:r>
        <w:rPr>
          <w:rFonts w:ascii="Arial" w:hAnsi="Arial" w:cs="Arial"/>
          <w:sz w:val="24"/>
          <w:szCs w:val="24"/>
          <w:lang w:val="en-GB"/>
        </w:rPr>
        <w:t>T</w:t>
      </w:r>
      <w:r w:rsidR="00143D6E">
        <w:rPr>
          <w:rFonts w:ascii="Arial" w:hAnsi="Arial" w:cs="Arial"/>
          <w:sz w:val="24"/>
          <w:szCs w:val="24"/>
          <w:lang w:val="en-GB"/>
        </w:rPr>
        <w:t xml:space="preserve">he </w:t>
      </w:r>
      <w:r w:rsidR="006A38F4">
        <w:rPr>
          <w:rFonts w:ascii="Arial" w:hAnsi="Arial" w:cs="Arial"/>
          <w:sz w:val="24"/>
          <w:szCs w:val="24"/>
          <w:lang w:val="en-GB"/>
        </w:rPr>
        <w:t xml:space="preserve">aim of the project </w:t>
      </w:r>
      <w:r w:rsidR="00143D6E">
        <w:rPr>
          <w:rFonts w:ascii="Arial" w:hAnsi="Arial" w:cs="Arial"/>
          <w:sz w:val="24"/>
          <w:szCs w:val="24"/>
          <w:lang w:val="en-GB"/>
        </w:rPr>
        <w:t>will be to implement Logistic regression</w:t>
      </w:r>
      <w:r w:rsidR="006A38F4">
        <w:rPr>
          <w:rFonts w:ascii="Arial" w:hAnsi="Arial" w:cs="Arial"/>
          <w:sz w:val="24"/>
          <w:szCs w:val="24"/>
          <w:lang w:val="en-GB"/>
        </w:rPr>
        <w:t xml:space="preserve"> on this data</w:t>
      </w:r>
      <w:r w:rsidR="00143D6E">
        <w:rPr>
          <w:rFonts w:ascii="Arial" w:hAnsi="Arial" w:cs="Arial"/>
          <w:sz w:val="24"/>
          <w:szCs w:val="24"/>
          <w:lang w:val="en-GB"/>
        </w:rPr>
        <w:t xml:space="preserve"> to classify the binary outcome of Direction</w:t>
      </w:r>
      <w:r w:rsidR="006A38F4">
        <w:rPr>
          <w:rFonts w:ascii="Arial" w:hAnsi="Arial" w:cs="Arial"/>
          <w:sz w:val="24"/>
          <w:szCs w:val="24"/>
          <w:lang w:val="en-GB"/>
        </w:rPr>
        <w:t xml:space="preserve">, </w:t>
      </w:r>
      <w:r w:rsidR="00AD6291">
        <w:rPr>
          <w:rFonts w:ascii="Arial" w:hAnsi="Arial" w:cs="Arial"/>
          <w:sz w:val="24"/>
          <w:szCs w:val="24"/>
          <w:lang w:val="en-GB"/>
        </w:rPr>
        <w:t>based on its Price and Volume</w:t>
      </w:r>
      <w:r w:rsidR="006A38F4">
        <w:rPr>
          <w:rFonts w:ascii="Arial" w:hAnsi="Arial" w:cs="Arial"/>
          <w:sz w:val="24"/>
          <w:szCs w:val="24"/>
          <w:lang w:val="en-GB"/>
        </w:rPr>
        <w:t>.</w:t>
      </w:r>
      <w:r w:rsidR="00E24B18">
        <w:rPr>
          <w:rFonts w:ascii="Arial" w:hAnsi="Arial" w:cs="Arial"/>
          <w:sz w:val="24"/>
          <w:szCs w:val="24"/>
          <w:lang w:val="en-GB"/>
        </w:rPr>
        <w:t xml:space="preserve"> Also we will study what effects closing price and volume </w:t>
      </w:r>
      <w:r w:rsidR="00904C5B">
        <w:rPr>
          <w:rFonts w:ascii="Arial" w:hAnsi="Arial" w:cs="Arial"/>
          <w:sz w:val="24"/>
          <w:szCs w:val="24"/>
          <w:lang w:val="en-GB"/>
        </w:rPr>
        <w:t>have on the direction of Ethereum.</w:t>
      </w:r>
    </w:p>
    <w:p w:rsidR="004C5C6A" w:rsidRDefault="004C5C6A" w:rsidP="004C5C6A">
      <w:pPr>
        <w:pStyle w:val="ListParagraph"/>
        <w:numPr>
          <w:ilvl w:val="0"/>
          <w:numId w:val="1"/>
        </w:numPr>
        <w:spacing w:before="24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Methodology</w:t>
      </w:r>
    </w:p>
    <w:p w:rsidR="008A64D3" w:rsidRPr="008A4C31" w:rsidRDefault="008A64D3" w:rsidP="008A4C31">
      <w:pPr>
        <w:spacing w:before="240" w:line="360" w:lineRule="auto"/>
        <w:jc w:val="both"/>
        <w:rPr>
          <w:rFonts w:ascii="Arial" w:hAnsi="Arial" w:cs="Arial"/>
          <w:sz w:val="24"/>
          <w:szCs w:val="24"/>
          <w:lang w:val="en-GB"/>
        </w:rPr>
      </w:pPr>
      <w:r w:rsidRPr="008A4C31">
        <w:rPr>
          <w:rFonts w:ascii="Arial" w:hAnsi="Arial" w:cs="Arial"/>
          <w:sz w:val="24"/>
          <w:szCs w:val="24"/>
          <w:lang w:val="en-GB"/>
        </w:rPr>
        <w:t xml:space="preserve">The data we are using has a response variable that has only two outcomes where the direction of </w:t>
      </w:r>
      <w:proofErr w:type="spellStart"/>
      <w:r w:rsidRPr="008A4C31">
        <w:rPr>
          <w:rFonts w:ascii="Arial" w:hAnsi="Arial" w:cs="Arial"/>
          <w:sz w:val="24"/>
          <w:szCs w:val="24"/>
          <w:lang w:val="en-GB"/>
        </w:rPr>
        <w:t>ethereum</w:t>
      </w:r>
      <w:proofErr w:type="spellEnd"/>
      <w:r w:rsidRPr="008A4C31">
        <w:rPr>
          <w:rFonts w:ascii="Arial" w:hAnsi="Arial" w:cs="Arial"/>
          <w:sz w:val="24"/>
          <w:szCs w:val="24"/>
          <w:lang w:val="en-GB"/>
        </w:rPr>
        <w:t xml:space="preserve"> can either go up or down because the data satisfies all the assumptions of logistic regression we chose this as our model.</w:t>
      </w:r>
    </w:p>
    <w:p w:rsidR="008A64D3" w:rsidRPr="008A4C31" w:rsidRDefault="008A64D3" w:rsidP="008A4C31">
      <w:pPr>
        <w:spacing w:before="240" w:line="360" w:lineRule="auto"/>
        <w:jc w:val="both"/>
        <w:rPr>
          <w:rFonts w:ascii="Arial" w:hAnsi="Arial" w:cs="Arial"/>
          <w:sz w:val="24"/>
          <w:szCs w:val="24"/>
          <w:lang w:val="en-GB"/>
        </w:rPr>
      </w:pPr>
      <w:r w:rsidRPr="008A4C31">
        <w:rPr>
          <w:rFonts w:ascii="Arial" w:hAnsi="Arial" w:cs="Arial"/>
          <w:sz w:val="24"/>
          <w:szCs w:val="24"/>
          <w:lang w:val="en-GB"/>
        </w:rPr>
        <w:t>The model takes the structure:</w:t>
      </w:r>
    </w:p>
    <w:p w:rsidR="0037734B" w:rsidRPr="0037734B" w:rsidRDefault="0037734B" w:rsidP="00904C5B">
      <w:pPr>
        <w:spacing w:before="240" w:line="360" w:lineRule="auto"/>
        <w:jc w:val="both"/>
        <w:rPr>
          <w:rStyle w:val="mjx-char"/>
          <w:rFonts w:ascii="Arial" w:eastAsiaTheme="minorEastAsia" w:hAnsi="Arial" w:cs="Arial"/>
          <w:color w:val="000000"/>
          <w:sz w:val="24"/>
          <w:szCs w:val="24"/>
        </w:rPr>
      </w:pPr>
      <m:oMathPara>
        <m:oMath>
          <m:r>
            <m:rPr>
              <m:sty m:val="p"/>
            </m:rPr>
            <w:rPr>
              <w:rStyle w:val="mjx-char"/>
              <w:rFonts w:ascii="Cambria Math" w:hAnsi="Cambria Math" w:cs="Arial"/>
              <w:color w:val="000000"/>
              <w:sz w:val="24"/>
              <w:szCs w:val="24"/>
            </w:rPr>
            <m:t>π(X)=</m:t>
          </m:r>
          <m:f>
            <m:fPr>
              <m:ctrlPr>
                <w:rPr>
                  <w:rStyle w:val="mjx-char"/>
                  <w:rFonts w:ascii="Cambria Math" w:hAnsi="Cambria Math" w:cs="Arial"/>
                  <w:color w:val="000000"/>
                  <w:sz w:val="24"/>
                  <w:szCs w:val="24"/>
                </w:rPr>
              </m:ctrlPr>
            </m:fPr>
            <m:num>
              <m:r>
                <m:rPr>
                  <m:sty m:val="p"/>
                </m:rPr>
                <w:rPr>
                  <w:rStyle w:val="mjx-char"/>
                  <w:rFonts w:ascii="Cambria Math" w:hAnsi="Cambria Math" w:cs="Arial"/>
                  <w:color w:val="000000"/>
                  <w:sz w:val="24"/>
                  <w:szCs w:val="24"/>
                </w:rPr>
                <m:t>exp(β0+β1X1+…+βkXk)</m:t>
              </m:r>
            </m:num>
            <m:den>
              <m:r>
                <m:rPr>
                  <m:sty m:val="p"/>
                </m:rPr>
                <w:rPr>
                  <w:rStyle w:val="mjx-char"/>
                  <w:rFonts w:ascii="Cambria Math" w:hAnsi="Cambria Math" w:cs="Arial"/>
                  <w:color w:val="000000"/>
                  <w:sz w:val="24"/>
                  <w:szCs w:val="24"/>
                </w:rPr>
                <m:t>1+exp(β0+β1X1+…+βkXk)</m:t>
              </m:r>
            </m:den>
          </m:f>
        </m:oMath>
      </m:oMathPara>
    </w:p>
    <w:p w:rsidR="0037734B" w:rsidRPr="00FE290F" w:rsidRDefault="00FE290F" w:rsidP="00904C5B">
      <w:pPr>
        <w:spacing w:before="240" w:line="360" w:lineRule="auto"/>
        <w:jc w:val="both"/>
        <w:rPr>
          <w:rStyle w:val="mjx-char"/>
          <w:rFonts w:ascii="Arial" w:eastAsiaTheme="minorEastAsia" w:hAnsi="Arial" w:cs="Arial"/>
          <w:color w:val="000000"/>
          <w:sz w:val="24"/>
          <w:szCs w:val="24"/>
        </w:rPr>
      </w:pPr>
      <m:oMathPara>
        <m:oMath>
          <m:r>
            <m:rPr>
              <m:sty m:val="p"/>
            </m:rPr>
            <w:rPr>
              <w:rStyle w:val="mjx-char"/>
              <w:rFonts w:ascii="Cambria Math" w:hAnsi="Cambria Math" w:cs="Arial"/>
              <w:color w:val="000000"/>
              <w:sz w:val="24"/>
              <w:szCs w:val="24"/>
            </w:rPr>
            <m:t>π(X)</m:t>
          </m:r>
          <m:r>
            <w:rPr>
              <w:rStyle w:val="mjx-char"/>
              <w:rFonts w:ascii="Cambria Math" w:eastAsiaTheme="minorEastAsia" w:hAnsi="Cambria Math" w:cs="Arial"/>
              <w:color w:val="000000"/>
              <w:sz w:val="24"/>
              <w:szCs w:val="24"/>
            </w:rPr>
            <m:t>=</m:t>
          </m:r>
          <m:f>
            <m:fPr>
              <m:ctrlPr>
                <w:rPr>
                  <w:rStyle w:val="mjx-char"/>
                  <w:rFonts w:ascii="Cambria Math" w:eastAsiaTheme="minorEastAsia" w:hAnsi="Cambria Math" w:cs="Arial"/>
                  <w:i/>
                  <w:color w:val="000000"/>
                  <w:sz w:val="24"/>
                  <w:szCs w:val="24"/>
                </w:rPr>
              </m:ctrlPr>
            </m:fPr>
            <m:num>
              <m:r>
                <m:rPr>
                  <m:sty m:val="p"/>
                </m:rPr>
                <w:rPr>
                  <w:rStyle w:val="mjx-char"/>
                  <w:rFonts w:ascii="Cambria Math" w:hAnsi="Cambria Math" w:cs="Arial"/>
                  <w:color w:val="000000"/>
                  <w:sz w:val="24"/>
                  <w:szCs w:val="24"/>
                </w:rPr>
                <m:t>exp(Xβ)</m:t>
              </m:r>
            </m:num>
            <m:den>
              <m:r>
                <m:rPr>
                  <m:sty m:val="p"/>
                </m:rPr>
                <w:rPr>
                  <w:rStyle w:val="mjx-char"/>
                  <w:rFonts w:ascii="Cambria Math" w:hAnsi="Cambria Math" w:cs="Arial"/>
                  <w:color w:val="000000"/>
                  <w:sz w:val="24"/>
                  <w:szCs w:val="24"/>
                </w:rPr>
                <m:t>1+exp(Xβ)</m:t>
              </m:r>
            </m:den>
          </m:f>
        </m:oMath>
      </m:oMathPara>
    </w:p>
    <w:p w:rsidR="00FE290F" w:rsidRDefault="00FE290F" w:rsidP="00904C5B">
      <w:pPr>
        <w:spacing w:before="240" w:line="360" w:lineRule="auto"/>
        <w:jc w:val="both"/>
        <w:rPr>
          <w:rStyle w:val="mjx-char"/>
          <w:rFonts w:ascii="Arial" w:eastAsiaTheme="minorEastAsia" w:hAnsi="Arial" w:cs="Arial"/>
          <w:color w:val="000000"/>
          <w:sz w:val="24"/>
          <w:szCs w:val="24"/>
        </w:rPr>
      </w:pPr>
      <w:r>
        <w:rPr>
          <w:rStyle w:val="mjx-char"/>
          <w:rFonts w:ascii="Arial" w:eastAsiaTheme="minorEastAsia" w:hAnsi="Arial" w:cs="Arial"/>
          <w:color w:val="000000"/>
          <w:sz w:val="24"/>
          <w:szCs w:val="24"/>
        </w:rPr>
        <w:t>Further simplification we see:</w:t>
      </w:r>
    </w:p>
    <w:p w:rsidR="00FE290F" w:rsidRPr="00FE290F" w:rsidRDefault="00BE5AD8" w:rsidP="00904C5B">
      <w:pPr>
        <w:spacing w:before="240" w:line="360" w:lineRule="auto"/>
        <w:jc w:val="both"/>
        <w:rPr>
          <w:rStyle w:val="mjx-char"/>
          <w:rFonts w:ascii="Arial" w:eastAsiaTheme="minorEastAsia" w:hAnsi="Arial" w:cs="Arial"/>
          <w:color w:val="000000"/>
          <w:sz w:val="24"/>
          <w:szCs w:val="24"/>
        </w:rPr>
      </w:pPr>
      <m:oMathPara>
        <m:oMath>
          <m:f>
            <m:fPr>
              <m:ctrlPr>
                <w:rPr>
                  <w:rStyle w:val="mjx-char"/>
                  <w:rFonts w:ascii="Cambria Math" w:hAnsi="Cambria Math" w:cs="Arial"/>
                  <w:color w:val="000000"/>
                  <w:sz w:val="24"/>
                  <w:szCs w:val="24"/>
                </w:rPr>
              </m:ctrlPr>
            </m:fPr>
            <m:num>
              <m:r>
                <m:rPr>
                  <m:sty m:val="p"/>
                </m:rPr>
                <w:rPr>
                  <w:rStyle w:val="mjx-char"/>
                  <w:rFonts w:ascii="Cambria Math" w:hAnsi="Cambria Math" w:cs="Arial"/>
                  <w:color w:val="000000"/>
                  <w:sz w:val="24"/>
                  <w:szCs w:val="24"/>
                </w:rPr>
                <m:t>π</m:t>
              </m:r>
              <m:d>
                <m:dPr>
                  <m:ctrlPr>
                    <w:rPr>
                      <w:rStyle w:val="mjx-char"/>
                      <w:rFonts w:ascii="Cambria Math" w:hAnsi="Cambria Math" w:cs="Arial"/>
                      <w:color w:val="000000"/>
                      <w:sz w:val="24"/>
                      <w:szCs w:val="24"/>
                    </w:rPr>
                  </m:ctrlPr>
                </m:dPr>
                <m:e>
                  <m:r>
                    <m:rPr>
                      <m:sty m:val="p"/>
                    </m:rPr>
                    <w:rPr>
                      <w:rStyle w:val="mjx-char"/>
                      <w:rFonts w:ascii="Cambria Math" w:hAnsi="Cambria Math" w:cs="Arial"/>
                      <w:color w:val="000000"/>
                      <w:sz w:val="24"/>
                      <w:szCs w:val="24"/>
                    </w:rPr>
                    <m:t>X</m:t>
                  </m:r>
                </m:e>
              </m:d>
            </m:num>
            <m:den>
              <m:r>
                <w:rPr>
                  <w:rStyle w:val="mjx-char"/>
                  <w:rFonts w:ascii="Cambria Math" w:hAnsi="Cambria Math" w:cs="Arial"/>
                  <w:color w:val="000000"/>
                  <w:sz w:val="24"/>
                  <w:szCs w:val="24"/>
                </w:rPr>
                <m:t>1-</m:t>
              </m:r>
              <m:r>
                <m:rPr>
                  <m:sty m:val="p"/>
                </m:rPr>
                <w:rPr>
                  <w:rStyle w:val="mjx-char"/>
                  <w:rFonts w:ascii="Cambria Math" w:hAnsi="Cambria Math" w:cs="Arial"/>
                  <w:color w:val="000000"/>
                  <w:sz w:val="24"/>
                  <w:szCs w:val="24"/>
                </w:rPr>
                <m:t>π</m:t>
              </m:r>
              <m:d>
                <m:dPr>
                  <m:ctrlPr>
                    <w:rPr>
                      <w:rStyle w:val="mjx-char"/>
                      <w:rFonts w:ascii="Cambria Math" w:hAnsi="Cambria Math" w:cs="Arial"/>
                      <w:color w:val="000000"/>
                      <w:sz w:val="24"/>
                      <w:szCs w:val="24"/>
                    </w:rPr>
                  </m:ctrlPr>
                </m:dPr>
                <m:e>
                  <m:r>
                    <m:rPr>
                      <m:sty m:val="p"/>
                    </m:rPr>
                    <w:rPr>
                      <w:rStyle w:val="mjx-char"/>
                      <w:rFonts w:ascii="Cambria Math" w:hAnsi="Cambria Math" w:cs="Arial"/>
                      <w:color w:val="000000"/>
                      <w:sz w:val="24"/>
                      <w:szCs w:val="24"/>
                    </w:rPr>
                    <m:t>X</m:t>
                  </m:r>
                </m:e>
              </m:d>
            </m:den>
          </m:f>
          <m:r>
            <m:rPr>
              <m:sty m:val="p"/>
            </m:rPr>
            <w:rPr>
              <w:rStyle w:val="mjx-char"/>
              <w:rFonts w:ascii="Cambria Math" w:hAnsi="Cambria Math" w:cs="Arial"/>
              <w:color w:val="000000"/>
              <w:sz w:val="24"/>
              <w:szCs w:val="24"/>
            </w:rPr>
            <m:t>=</m:t>
          </m:r>
          <m:f>
            <m:fPr>
              <m:ctrlPr>
                <w:rPr>
                  <w:rStyle w:val="mjx-char"/>
                  <w:rFonts w:ascii="Cambria Math" w:eastAsiaTheme="minorEastAsia" w:hAnsi="Cambria Math" w:cs="Arial"/>
                  <w:i/>
                  <w:color w:val="000000"/>
                  <w:sz w:val="24"/>
                  <w:szCs w:val="24"/>
                </w:rPr>
              </m:ctrlPr>
            </m:fPr>
            <m:num>
              <m:f>
                <m:fPr>
                  <m:ctrlPr>
                    <w:rPr>
                      <w:rStyle w:val="mjx-char"/>
                      <w:rFonts w:ascii="Cambria Math" w:eastAsiaTheme="minorEastAsia" w:hAnsi="Cambria Math" w:cs="Arial"/>
                      <w:i/>
                      <w:color w:val="000000"/>
                      <w:sz w:val="24"/>
                      <w:szCs w:val="24"/>
                    </w:rPr>
                  </m:ctrlPr>
                </m:fPr>
                <m:num>
                  <m:r>
                    <m:rPr>
                      <m:sty m:val="p"/>
                    </m:rPr>
                    <w:rPr>
                      <w:rStyle w:val="mjx-char"/>
                      <w:rFonts w:ascii="Cambria Math" w:hAnsi="Cambria Math" w:cs="Arial"/>
                      <w:color w:val="000000"/>
                      <w:sz w:val="24"/>
                      <w:szCs w:val="24"/>
                    </w:rPr>
                    <m:t>exp(Xβ)</m:t>
                  </m:r>
                </m:num>
                <m:den>
                  <m:r>
                    <m:rPr>
                      <m:sty m:val="p"/>
                    </m:rPr>
                    <w:rPr>
                      <w:rStyle w:val="mjx-char"/>
                      <w:rFonts w:ascii="Cambria Math" w:hAnsi="Cambria Math" w:cs="Arial"/>
                      <w:color w:val="000000"/>
                      <w:sz w:val="24"/>
                      <w:szCs w:val="24"/>
                    </w:rPr>
                    <m:t>1+exp(Xβ)</m:t>
                  </m:r>
                </m:den>
              </m:f>
            </m:num>
            <m:den>
              <m:r>
                <w:rPr>
                  <w:rStyle w:val="mjx-char"/>
                  <w:rFonts w:ascii="Cambria Math" w:eastAsiaTheme="minorEastAsia" w:hAnsi="Cambria Math" w:cs="Arial"/>
                  <w:color w:val="000000"/>
                  <w:sz w:val="24"/>
                  <w:szCs w:val="24"/>
                </w:rPr>
                <m:t>1-</m:t>
              </m:r>
              <m:f>
                <m:fPr>
                  <m:ctrlPr>
                    <w:rPr>
                      <w:rStyle w:val="mjx-char"/>
                      <w:rFonts w:ascii="Cambria Math" w:eastAsiaTheme="minorEastAsia" w:hAnsi="Cambria Math" w:cs="Arial"/>
                      <w:i/>
                      <w:color w:val="000000"/>
                      <w:sz w:val="24"/>
                      <w:szCs w:val="24"/>
                    </w:rPr>
                  </m:ctrlPr>
                </m:fPr>
                <m:num>
                  <m:r>
                    <m:rPr>
                      <m:sty m:val="p"/>
                    </m:rPr>
                    <w:rPr>
                      <w:rStyle w:val="mjx-char"/>
                      <w:rFonts w:ascii="Cambria Math" w:hAnsi="Cambria Math" w:cs="Arial"/>
                      <w:color w:val="000000"/>
                      <w:sz w:val="24"/>
                      <w:szCs w:val="24"/>
                    </w:rPr>
                    <m:t>exp(Xβ)</m:t>
                  </m:r>
                </m:num>
                <m:den>
                  <m:r>
                    <m:rPr>
                      <m:sty m:val="p"/>
                    </m:rPr>
                    <w:rPr>
                      <w:rStyle w:val="mjx-char"/>
                      <w:rFonts w:ascii="Cambria Math" w:hAnsi="Cambria Math" w:cs="Arial"/>
                      <w:color w:val="000000"/>
                      <w:sz w:val="24"/>
                      <w:szCs w:val="24"/>
                    </w:rPr>
                    <m:t>1+exp(Xβ)</m:t>
                  </m:r>
                </m:den>
              </m:f>
            </m:den>
          </m:f>
        </m:oMath>
      </m:oMathPara>
    </w:p>
    <w:p w:rsidR="00FE290F" w:rsidRPr="00FE290F" w:rsidRDefault="00FE290F" w:rsidP="00904C5B">
      <w:pPr>
        <w:spacing w:before="240" w:line="360" w:lineRule="auto"/>
        <w:jc w:val="both"/>
        <w:rPr>
          <w:rStyle w:val="mjx-char"/>
          <w:rFonts w:ascii="Arial" w:eastAsiaTheme="minorEastAsia" w:hAnsi="Arial" w:cs="Arial"/>
          <w:color w:val="000000"/>
          <w:sz w:val="24"/>
          <w:szCs w:val="24"/>
        </w:rPr>
      </w:pPr>
      <m:oMathPara>
        <m:oMath>
          <m:r>
            <m:rPr>
              <m:sty m:val="p"/>
            </m:rPr>
            <w:rPr>
              <w:rStyle w:val="mjx-char"/>
              <w:rFonts w:ascii="Cambria Math" w:eastAsiaTheme="minorEastAsia" w:hAnsi="Cambria Math" w:cs="Arial"/>
              <w:color w:val="000000"/>
              <w:sz w:val="24"/>
              <w:szCs w:val="24"/>
            </w:rPr>
            <m:t>log</m:t>
          </m:r>
          <m:d>
            <m:dPr>
              <m:ctrlPr>
                <w:rPr>
                  <w:rStyle w:val="mjx-char"/>
                  <w:rFonts w:ascii="Cambria Math" w:eastAsiaTheme="minorEastAsia" w:hAnsi="Cambria Math" w:cs="Arial"/>
                  <w:color w:val="000000"/>
                  <w:sz w:val="24"/>
                  <w:szCs w:val="24"/>
                </w:rPr>
              </m:ctrlPr>
            </m:dPr>
            <m:e>
              <m:f>
                <m:fPr>
                  <m:ctrlPr>
                    <w:rPr>
                      <w:rStyle w:val="mjx-char"/>
                      <w:rFonts w:ascii="Cambria Math" w:eastAsiaTheme="minorEastAsia" w:hAnsi="Cambria Math" w:cs="Arial"/>
                      <w:i/>
                      <w:color w:val="000000"/>
                      <w:sz w:val="24"/>
                      <w:szCs w:val="24"/>
                    </w:rPr>
                  </m:ctrlPr>
                </m:fPr>
                <m:num>
                  <m:r>
                    <m:rPr>
                      <m:sty m:val="p"/>
                    </m:rPr>
                    <w:rPr>
                      <w:rStyle w:val="mjx-char"/>
                      <w:rFonts w:ascii="Cambria Math" w:hAnsi="Cambria Math" w:cs="Arial"/>
                      <w:color w:val="000000"/>
                      <w:sz w:val="24"/>
                      <w:szCs w:val="24"/>
                    </w:rPr>
                    <m:t>π</m:t>
                  </m:r>
                </m:num>
                <m:den>
                  <m:r>
                    <w:rPr>
                      <w:rStyle w:val="mjx-char"/>
                      <w:rFonts w:ascii="Cambria Math" w:eastAsiaTheme="minorEastAsia" w:hAnsi="Cambria Math" w:cs="Arial"/>
                      <w:color w:val="000000"/>
                      <w:sz w:val="24"/>
                      <w:szCs w:val="24"/>
                    </w:rPr>
                    <m:t>1-</m:t>
                  </m:r>
                  <m:r>
                    <m:rPr>
                      <m:sty m:val="p"/>
                    </m:rPr>
                    <w:rPr>
                      <w:rStyle w:val="mjx-char"/>
                      <w:rFonts w:ascii="Cambria Math" w:hAnsi="Cambria Math" w:cs="Arial"/>
                      <w:color w:val="000000"/>
                      <w:sz w:val="24"/>
                      <w:szCs w:val="24"/>
                    </w:rPr>
                    <m:t>π</m:t>
                  </m:r>
                </m:den>
              </m:f>
            </m:e>
          </m:d>
          <m:r>
            <w:rPr>
              <w:rStyle w:val="mjx-char"/>
              <w:rFonts w:ascii="Cambria Math" w:eastAsiaTheme="minorEastAsia" w:hAnsi="Cambria Math" w:cs="Arial"/>
              <w:color w:val="000000"/>
              <w:sz w:val="24"/>
              <w:szCs w:val="24"/>
            </w:rPr>
            <m:t>=</m:t>
          </m:r>
          <m:r>
            <m:rPr>
              <m:sty m:val="p"/>
            </m:rPr>
            <w:rPr>
              <w:rStyle w:val="mjx-char"/>
              <w:rFonts w:ascii="Cambria Math" w:hAnsi="Cambria Math" w:cs="Arial"/>
              <w:color w:val="000000"/>
              <w:sz w:val="24"/>
              <w:szCs w:val="24"/>
            </w:rPr>
            <m:t xml:space="preserve"> Xβ= β0+β1X1+…+βkXk</m:t>
          </m:r>
        </m:oMath>
      </m:oMathPara>
    </w:p>
    <w:p w:rsidR="008A64D3" w:rsidRPr="00980698" w:rsidRDefault="00FE290F" w:rsidP="008A4C31">
      <w:pPr>
        <w:spacing w:before="240" w:line="360" w:lineRule="auto"/>
        <w:jc w:val="both"/>
        <w:rPr>
          <w:rStyle w:val="mjx-char"/>
          <w:rFonts w:ascii="Arial" w:eastAsiaTheme="minorEastAsia" w:hAnsi="Arial" w:cs="Arial"/>
          <w:color w:val="000000"/>
          <w:sz w:val="24"/>
          <w:szCs w:val="24"/>
        </w:rPr>
      </w:pPr>
      <m:oMath>
        <m:r>
          <m:rPr>
            <m:sty m:val="p"/>
          </m:rPr>
          <w:rPr>
            <w:rStyle w:val="mjx-char"/>
            <w:rFonts w:ascii="Cambria Math" w:eastAsiaTheme="minorEastAsia" w:hAnsi="Cambria Math" w:cs="Arial"/>
            <w:color w:val="000000"/>
            <w:sz w:val="24"/>
            <w:szCs w:val="24"/>
          </w:rPr>
          <m:t>log</m:t>
        </m:r>
        <m:d>
          <m:dPr>
            <m:ctrlPr>
              <w:rPr>
                <w:rStyle w:val="mjx-char"/>
                <w:rFonts w:ascii="Cambria Math" w:eastAsiaTheme="minorEastAsia" w:hAnsi="Cambria Math" w:cs="Arial"/>
                <w:color w:val="000000"/>
                <w:sz w:val="24"/>
                <w:szCs w:val="24"/>
              </w:rPr>
            </m:ctrlPr>
          </m:dPr>
          <m:e>
            <m:f>
              <m:fPr>
                <m:ctrlPr>
                  <w:rPr>
                    <w:rStyle w:val="mjx-char"/>
                    <w:rFonts w:ascii="Cambria Math" w:eastAsiaTheme="minorEastAsia" w:hAnsi="Cambria Math" w:cs="Arial"/>
                    <w:i/>
                    <w:color w:val="000000"/>
                    <w:sz w:val="24"/>
                    <w:szCs w:val="24"/>
                  </w:rPr>
                </m:ctrlPr>
              </m:fPr>
              <m:num>
                <m:r>
                  <m:rPr>
                    <m:sty m:val="p"/>
                  </m:rPr>
                  <w:rPr>
                    <w:rStyle w:val="mjx-char"/>
                    <w:rFonts w:ascii="Cambria Math" w:hAnsi="Cambria Math" w:cs="Arial"/>
                    <w:color w:val="000000"/>
                    <w:sz w:val="24"/>
                    <w:szCs w:val="24"/>
                  </w:rPr>
                  <m:t>π</m:t>
                </m:r>
              </m:num>
              <m:den>
                <m:r>
                  <w:rPr>
                    <w:rStyle w:val="mjx-char"/>
                    <w:rFonts w:ascii="Cambria Math" w:eastAsiaTheme="minorEastAsia" w:hAnsi="Cambria Math" w:cs="Arial"/>
                    <w:color w:val="000000"/>
                    <w:sz w:val="24"/>
                    <w:szCs w:val="24"/>
                  </w:rPr>
                  <m:t>1-</m:t>
                </m:r>
                <m:r>
                  <m:rPr>
                    <m:sty m:val="p"/>
                  </m:rPr>
                  <w:rPr>
                    <w:rStyle w:val="mjx-char"/>
                    <w:rFonts w:ascii="Cambria Math" w:hAnsi="Cambria Math" w:cs="Arial"/>
                    <w:color w:val="000000"/>
                    <w:sz w:val="24"/>
                    <w:szCs w:val="24"/>
                  </w:rPr>
                  <m:t>π</m:t>
                </m:r>
              </m:den>
            </m:f>
          </m:e>
        </m:d>
      </m:oMath>
      <w:r w:rsidRPr="008A4C31">
        <w:rPr>
          <w:rStyle w:val="mjx-char"/>
          <w:rFonts w:ascii="Arial" w:eastAsiaTheme="minorEastAsia" w:hAnsi="Arial" w:cs="Arial"/>
          <w:color w:val="000000"/>
          <w:sz w:val="24"/>
          <w:szCs w:val="24"/>
        </w:rPr>
        <w:t xml:space="preserve">  </w:t>
      </w:r>
      <w:r w:rsidR="001908AB" w:rsidRPr="00980698">
        <w:rPr>
          <w:rStyle w:val="mjx-char"/>
          <w:rFonts w:ascii="Arial" w:eastAsiaTheme="minorEastAsia" w:hAnsi="Arial" w:cs="Arial"/>
          <w:color w:val="000000"/>
          <w:sz w:val="24"/>
          <w:szCs w:val="24"/>
        </w:rPr>
        <w:t>Models</w:t>
      </w:r>
      <w:r w:rsidRPr="00980698">
        <w:rPr>
          <w:rStyle w:val="mjx-char"/>
          <w:rFonts w:ascii="Arial" w:eastAsiaTheme="minorEastAsia" w:hAnsi="Arial" w:cs="Arial"/>
          <w:color w:val="000000"/>
          <w:sz w:val="24"/>
          <w:szCs w:val="24"/>
        </w:rPr>
        <w:t xml:space="preserve"> the probability of success as a function of the predictor variables</w:t>
      </w:r>
      <w:r w:rsidR="001908AB" w:rsidRPr="00980698">
        <w:rPr>
          <w:rStyle w:val="mjx-char"/>
          <w:rFonts w:ascii="Arial" w:eastAsiaTheme="minorEastAsia" w:hAnsi="Arial" w:cs="Arial"/>
          <w:color w:val="000000"/>
          <w:sz w:val="24"/>
          <w:szCs w:val="24"/>
        </w:rPr>
        <w:t>.</w:t>
      </w:r>
    </w:p>
    <w:p w:rsidR="001908AB" w:rsidRPr="00980698" w:rsidRDefault="001908AB" w:rsidP="00904C5B">
      <w:pPr>
        <w:spacing w:before="240" w:line="360" w:lineRule="auto"/>
        <w:jc w:val="both"/>
        <w:rPr>
          <w:rFonts w:ascii="Arial" w:hAnsi="Arial" w:cs="Arial"/>
          <w:sz w:val="24"/>
          <w:szCs w:val="24"/>
          <w:shd w:val="clear" w:color="auto" w:fill="FAF9F8"/>
        </w:rPr>
      </w:pPr>
      <w:r w:rsidRPr="00980698">
        <w:rPr>
          <w:rStyle w:val="mjx-char"/>
          <w:rFonts w:ascii="Arial" w:eastAsiaTheme="minorEastAsia" w:hAnsi="Arial" w:cs="Arial"/>
          <w:color w:val="000000"/>
          <w:sz w:val="24"/>
          <w:szCs w:val="24"/>
        </w:rPr>
        <w:lastRenderedPageBreak/>
        <w:t>So the Logistic regression model has a random component which states that the distribution of Y should be Binomial (n, π) where π is the probability of success. The systematic component contains all predictor variables that are linear in the parameters (</w:t>
      </w:r>
      <m:oMath>
        <m:r>
          <m:rPr>
            <m:sty m:val="p"/>
          </m:rPr>
          <w:rPr>
            <w:rStyle w:val="mjx-char"/>
            <w:rFonts w:ascii="Cambria Math" w:hAnsi="Cambria Math" w:cs="Arial"/>
            <w:color w:val="000000"/>
            <w:sz w:val="24"/>
            <w:szCs w:val="24"/>
          </w:rPr>
          <m:t xml:space="preserve">β0+β1X1+…+βkXk) </m:t>
        </m:r>
      </m:oMath>
      <w:r w:rsidRPr="00980698">
        <w:rPr>
          <w:rStyle w:val="mjx-char"/>
          <w:rFonts w:ascii="Arial" w:eastAsiaTheme="minorEastAsia" w:hAnsi="Arial" w:cs="Arial"/>
          <w:color w:val="000000"/>
          <w:sz w:val="24"/>
          <w:szCs w:val="24"/>
        </w:rPr>
        <w:t xml:space="preserve"> </w:t>
      </w:r>
      <w:r w:rsidRPr="00980698">
        <w:rPr>
          <w:rFonts w:ascii="Arial" w:hAnsi="Arial" w:cs="Arial"/>
          <w:sz w:val="24"/>
          <w:szCs w:val="24"/>
          <w:shd w:val="clear" w:color="auto" w:fill="FAF9F8"/>
        </w:rPr>
        <w:t xml:space="preserve">for our case it β1 is the price and β2 is the volume. </w:t>
      </w:r>
      <w:r w:rsidR="00AF455F" w:rsidRPr="00980698">
        <w:rPr>
          <w:rFonts w:ascii="Arial" w:hAnsi="Arial" w:cs="Arial"/>
          <w:sz w:val="24"/>
          <w:szCs w:val="24"/>
          <w:shd w:val="clear" w:color="auto" w:fill="FAF9F8"/>
        </w:rPr>
        <w:t>The link function of logistic regression is logit or (</w:t>
      </w:r>
      <w:proofErr w:type="gramStart"/>
      <w:r w:rsidR="00AF455F" w:rsidRPr="00980698">
        <w:rPr>
          <w:rFonts w:ascii="Arial" w:hAnsi="Arial" w:cs="Arial"/>
          <w:sz w:val="24"/>
          <w:szCs w:val="24"/>
          <w:shd w:val="clear" w:color="auto" w:fill="FAF9F8"/>
        </w:rPr>
        <w:t>logit(</w:t>
      </w:r>
      <w:proofErr w:type="gramEnd"/>
      <w:r w:rsidR="00AF455F" w:rsidRPr="00980698">
        <w:rPr>
          <w:rStyle w:val="mjx-char"/>
          <w:rFonts w:ascii="Arial" w:eastAsiaTheme="minorEastAsia" w:hAnsi="Arial" w:cs="Arial"/>
          <w:color w:val="000000"/>
          <w:sz w:val="24"/>
          <w:szCs w:val="24"/>
        </w:rPr>
        <w:t>π</w:t>
      </w:r>
      <w:r w:rsidR="00AF455F" w:rsidRPr="00980698">
        <w:rPr>
          <w:rFonts w:ascii="Arial" w:hAnsi="Arial" w:cs="Arial"/>
          <w:sz w:val="24"/>
          <w:szCs w:val="24"/>
          <w:shd w:val="clear" w:color="auto" w:fill="FAF9F8"/>
        </w:rPr>
        <w:t>))</w:t>
      </w:r>
    </w:p>
    <w:p w:rsidR="00904C5B" w:rsidRPr="00980698" w:rsidRDefault="00904C5B" w:rsidP="00904C5B">
      <w:pPr>
        <w:spacing w:before="240" w:line="360" w:lineRule="auto"/>
        <w:jc w:val="both"/>
        <w:rPr>
          <w:rFonts w:ascii="Arial" w:hAnsi="Arial" w:cs="Arial"/>
          <w:shd w:val="clear" w:color="auto" w:fill="FAF9F8"/>
        </w:rPr>
      </w:pPr>
      <w:r w:rsidRPr="00980698">
        <w:rPr>
          <w:rFonts w:ascii="Arial" w:hAnsi="Arial" w:cs="Arial"/>
          <w:shd w:val="clear" w:color="auto" w:fill="FAF9F8"/>
        </w:rPr>
        <w:t>Assumption</w:t>
      </w:r>
      <w:r w:rsidR="00037E7E" w:rsidRPr="00980698">
        <w:rPr>
          <w:rFonts w:ascii="Arial" w:hAnsi="Arial" w:cs="Arial"/>
          <w:shd w:val="clear" w:color="auto" w:fill="FAF9F8"/>
        </w:rPr>
        <w:t>s of Logistic Regression model</w:t>
      </w:r>
      <w:r w:rsidRPr="00980698">
        <w:rPr>
          <w:rFonts w:ascii="Arial" w:hAnsi="Arial" w:cs="Arial"/>
          <w:shd w:val="clear" w:color="auto" w:fill="FAF9F8"/>
        </w:rPr>
        <w:t>:</w:t>
      </w:r>
    </w:p>
    <w:p w:rsidR="00904C5B" w:rsidRPr="00980698" w:rsidRDefault="00904C5B" w:rsidP="00904C5B">
      <w:pPr>
        <w:pStyle w:val="ListParagraph"/>
        <w:numPr>
          <w:ilvl w:val="0"/>
          <w:numId w:val="12"/>
        </w:numPr>
        <w:spacing w:before="240" w:line="360" w:lineRule="auto"/>
        <w:jc w:val="both"/>
        <w:rPr>
          <w:rFonts w:ascii="Arial" w:hAnsi="Arial" w:cs="Arial"/>
          <w:sz w:val="24"/>
          <w:szCs w:val="24"/>
          <w:lang w:val="en-GB"/>
        </w:rPr>
      </w:pPr>
      <w:r w:rsidRPr="00980698">
        <w:rPr>
          <w:rFonts w:ascii="Arial" w:hAnsi="Arial" w:cs="Arial"/>
          <w:shd w:val="clear" w:color="auto" w:fill="FAF9F8"/>
        </w:rPr>
        <w:t>The response variable is a binary or dichotomous variable (yes/no)</w:t>
      </w:r>
    </w:p>
    <w:p w:rsidR="00904C5B" w:rsidRPr="00980698" w:rsidRDefault="00D65187" w:rsidP="00D65187">
      <w:pPr>
        <w:pStyle w:val="ListParagraph"/>
        <w:numPr>
          <w:ilvl w:val="0"/>
          <w:numId w:val="12"/>
        </w:numPr>
        <w:spacing w:before="240" w:line="360" w:lineRule="auto"/>
        <w:jc w:val="both"/>
        <w:rPr>
          <w:rFonts w:ascii="Arial" w:hAnsi="Arial" w:cs="Arial"/>
          <w:sz w:val="24"/>
          <w:szCs w:val="24"/>
          <w:lang w:val="en-GB"/>
        </w:rPr>
      </w:pPr>
      <w:r w:rsidRPr="00980698">
        <w:rPr>
          <w:rFonts w:ascii="Arial" w:hAnsi="Arial" w:cs="Arial"/>
          <w:shd w:val="clear" w:color="auto" w:fill="FAF9F8"/>
        </w:rPr>
        <w:t>Logistic regression does not require a linear relationship between the dependent and independent variables</w:t>
      </w:r>
      <w:r w:rsidR="00904C5B" w:rsidRPr="00980698">
        <w:rPr>
          <w:rFonts w:ascii="Arial" w:hAnsi="Arial" w:cs="Arial"/>
          <w:shd w:val="clear" w:color="auto" w:fill="FAF9F8"/>
        </w:rPr>
        <w:t>.</w:t>
      </w:r>
    </w:p>
    <w:p w:rsidR="00904C5B" w:rsidRPr="00980698" w:rsidRDefault="00F97BBD" w:rsidP="00904C5B">
      <w:pPr>
        <w:pStyle w:val="ListParagraph"/>
        <w:numPr>
          <w:ilvl w:val="0"/>
          <w:numId w:val="12"/>
        </w:numPr>
        <w:spacing w:before="240" w:line="360" w:lineRule="auto"/>
        <w:jc w:val="both"/>
        <w:rPr>
          <w:rFonts w:ascii="Arial" w:hAnsi="Arial" w:cs="Arial"/>
          <w:sz w:val="24"/>
          <w:szCs w:val="24"/>
          <w:lang w:val="en-GB"/>
        </w:rPr>
      </w:pPr>
      <w:r w:rsidRPr="00980698">
        <w:rPr>
          <w:rFonts w:ascii="Arial" w:hAnsi="Arial" w:cs="Arial"/>
          <w:shd w:val="clear" w:color="auto" w:fill="FAF9F8"/>
        </w:rPr>
        <w:t>There are no influential outliers in the continuous predictors</w:t>
      </w:r>
    </w:p>
    <w:p w:rsidR="008A4C31" w:rsidRPr="00980698" w:rsidRDefault="00F97BBD" w:rsidP="008A4C31">
      <w:pPr>
        <w:pStyle w:val="ListParagraph"/>
        <w:numPr>
          <w:ilvl w:val="0"/>
          <w:numId w:val="12"/>
        </w:numPr>
        <w:spacing w:before="240" w:line="360" w:lineRule="auto"/>
        <w:jc w:val="both"/>
        <w:rPr>
          <w:rFonts w:ascii="Arial" w:hAnsi="Arial" w:cs="Arial"/>
          <w:sz w:val="24"/>
          <w:szCs w:val="24"/>
          <w:lang w:val="en-GB"/>
        </w:rPr>
      </w:pPr>
      <w:r w:rsidRPr="00980698">
        <w:rPr>
          <w:rFonts w:ascii="Arial" w:hAnsi="Arial" w:cs="Arial"/>
          <w:shd w:val="clear" w:color="auto" w:fill="FAF9F8"/>
        </w:rPr>
        <w:t>There is no high</w:t>
      </w:r>
      <w:r w:rsidR="00FE290F" w:rsidRPr="00980698">
        <w:rPr>
          <w:rFonts w:ascii="Arial" w:hAnsi="Arial" w:cs="Arial"/>
          <w:shd w:val="clear" w:color="auto" w:fill="FAF9F8"/>
        </w:rPr>
        <w:t xml:space="preserve"> </w:t>
      </w:r>
      <w:r w:rsidRPr="00980698">
        <w:rPr>
          <w:rFonts w:ascii="Arial" w:hAnsi="Arial" w:cs="Arial"/>
          <w:shd w:val="clear" w:color="auto" w:fill="FAF9F8"/>
        </w:rPr>
        <w:t>multi</w:t>
      </w:r>
      <w:r w:rsidR="00FE290F" w:rsidRPr="00980698">
        <w:rPr>
          <w:rFonts w:ascii="Arial" w:hAnsi="Arial" w:cs="Arial"/>
          <w:shd w:val="clear" w:color="auto" w:fill="FAF9F8"/>
        </w:rPr>
        <w:t>-</w:t>
      </w:r>
      <w:proofErr w:type="spellStart"/>
      <w:r w:rsidR="00FE290F" w:rsidRPr="00980698">
        <w:rPr>
          <w:rFonts w:ascii="Arial" w:hAnsi="Arial" w:cs="Arial"/>
          <w:shd w:val="clear" w:color="auto" w:fill="FAF9F8"/>
        </w:rPr>
        <w:t>coll</w:t>
      </w:r>
      <w:r w:rsidR="00DB34EA" w:rsidRPr="00980698">
        <w:rPr>
          <w:rFonts w:ascii="Arial" w:hAnsi="Arial" w:cs="Arial"/>
          <w:shd w:val="clear" w:color="auto" w:fill="FAF9F8"/>
        </w:rPr>
        <w:t>inearity</w:t>
      </w:r>
      <w:proofErr w:type="spellEnd"/>
      <w:r w:rsidRPr="00980698">
        <w:rPr>
          <w:rFonts w:ascii="Arial" w:hAnsi="Arial" w:cs="Arial"/>
          <w:shd w:val="clear" w:color="auto" w:fill="FAF9F8"/>
        </w:rPr>
        <w:t xml:space="preserve"> among the predictors</w:t>
      </w:r>
    </w:p>
    <w:p w:rsidR="00923A43" w:rsidRPr="00923A43" w:rsidRDefault="00923A43" w:rsidP="00923A43">
      <w:pPr>
        <w:spacing w:before="240" w:line="360" w:lineRule="auto"/>
        <w:jc w:val="both"/>
        <w:rPr>
          <w:rFonts w:ascii="Times New Roman" w:hAnsi="Times New Roman" w:cs="Times New Roman"/>
          <w:sz w:val="24"/>
          <w:szCs w:val="24"/>
          <w:lang w:val="en-GB"/>
        </w:rPr>
      </w:pPr>
    </w:p>
    <w:p w:rsidR="004C5C6A" w:rsidRDefault="004C5C6A" w:rsidP="004C5C6A">
      <w:pPr>
        <w:pStyle w:val="ListParagraph"/>
        <w:numPr>
          <w:ilvl w:val="0"/>
          <w:numId w:val="1"/>
        </w:numPr>
        <w:spacing w:before="24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 xml:space="preserve">Descriptive analysis </w:t>
      </w:r>
    </w:p>
    <w:p w:rsidR="005B6124" w:rsidRPr="00980698" w:rsidRDefault="005B6124" w:rsidP="00980698">
      <w:pPr>
        <w:spacing w:before="240" w:line="360" w:lineRule="auto"/>
        <w:jc w:val="both"/>
        <w:rPr>
          <w:rFonts w:ascii="Arial" w:hAnsi="Arial" w:cs="Arial"/>
          <w:sz w:val="24"/>
          <w:szCs w:val="24"/>
          <w:lang w:val="en-GB"/>
        </w:rPr>
      </w:pPr>
      <w:r w:rsidRPr="00980698">
        <w:rPr>
          <w:rFonts w:ascii="Arial" w:hAnsi="Arial" w:cs="Arial"/>
          <w:sz w:val="24"/>
          <w:szCs w:val="24"/>
          <w:lang w:val="en-GB"/>
        </w:rPr>
        <w:t xml:space="preserve">From our descriptive analysis we are more familiar </w:t>
      </w:r>
      <w:r w:rsidRPr="00980698">
        <w:rPr>
          <w:rFonts w:ascii="Arial" w:hAnsi="Arial" w:cs="Arial"/>
          <w:sz w:val="24"/>
          <w:szCs w:val="24"/>
          <w:lang w:val="en-GB"/>
        </w:rPr>
        <w:t>type of data we have</w:t>
      </w:r>
      <w:r w:rsidRPr="00980698">
        <w:rPr>
          <w:rFonts w:ascii="Arial" w:hAnsi="Arial" w:cs="Arial"/>
          <w:sz w:val="24"/>
          <w:szCs w:val="24"/>
          <w:lang w:val="en-GB"/>
        </w:rPr>
        <w:t xml:space="preserve"> and also </w:t>
      </w:r>
      <w:r w:rsidRPr="00980698">
        <w:rPr>
          <w:rFonts w:ascii="Arial" w:hAnsi="Arial" w:cs="Arial"/>
          <w:sz w:val="24"/>
          <w:szCs w:val="24"/>
          <w:lang w:val="en-GB"/>
        </w:rPr>
        <w:t>the structure of the data</w:t>
      </w:r>
      <w:r w:rsidRPr="00980698">
        <w:rPr>
          <w:rFonts w:ascii="Arial" w:hAnsi="Arial" w:cs="Arial"/>
          <w:sz w:val="24"/>
          <w:szCs w:val="24"/>
          <w:lang w:val="en-GB"/>
        </w:rPr>
        <w:t>. We know our target variable to be Direction and the predictors to be Price and Volume. The data set is well balanced and that will benefit the model.</w:t>
      </w:r>
    </w:p>
    <w:p w:rsidR="005B6124" w:rsidRPr="00980698" w:rsidRDefault="005B6124" w:rsidP="00980698">
      <w:pPr>
        <w:spacing w:before="240" w:line="360" w:lineRule="auto"/>
        <w:jc w:val="both"/>
        <w:rPr>
          <w:rFonts w:ascii="Arial" w:hAnsi="Arial" w:cs="Arial"/>
          <w:sz w:val="24"/>
          <w:szCs w:val="24"/>
          <w:lang w:val="en-GB"/>
        </w:rPr>
      </w:pPr>
      <w:r w:rsidRPr="00980698">
        <w:rPr>
          <w:rFonts w:ascii="Arial" w:hAnsi="Arial" w:cs="Arial"/>
          <w:sz w:val="24"/>
          <w:szCs w:val="24"/>
          <w:lang w:val="en-GB"/>
        </w:rPr>
        <w:t>In our Price column we see that the range is about 1379.33, the variance seen in the boxplot is relatively small compare to that of the volume. We see that on average there is around 39 091 197 trade that are made.</w:t>
      </w:r>
    </w:p>
    <w:p w:rsidR="002B3144" w:rsidRDefault="00D65187" w:rsidP="002B3144">
      <w:pPr>
        <w:keepNext/>
        <w:spacing w:before="240" w:line="360" w:lineRule="auto"/>
        <w:jc w:val="both"/>
      </w:pPr>
      <w:r>
        <w:rPr>
          <w:noProof/>
          <w:lang w:val="en-ZA" w:eastAsia="en-ZA"/>
        </w:rPr>
        <w:lastRenderedPageBreak/>
        <w:drawing>
          <wp:inline distT="0" distB="0" distL="0" distR="0" wp14:anchorId="72204B49" wp14:editId="5BF51E69">
            <wp:extent cx="6128826" cy="64389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4197" t="5435" r="25549" b="701"/>
                    <a:stretch/>
                  </pic:blipFill>
                  <pic:spPr bwMode="auto">
                    <a:xfrm>
                      <a:off x="0" y="0"/>
                      <a:ext cx="6140800" cy="6451480"/>
                    </a:xfrm>
                    <a:prstGeom prst="rect">
                      <a:avLst/>
                    </a:prstGeom>
                    <a:ln>
                      <a:noFill/>
                    </a:ln>
                    <a:extLst>
                      <a:ext uri="{53640926-AAD7-44D8-BBD7-CCE9431645EC}">
                        <a14:shadowObscured xmlns:a14="http://schemas.microsoft.com/office/drawing/2010/main"/>
                      </a:ext>
                    </a:extLst>
                  </pic:spPr>
                </pic:pic>
              </a:graphicData>
            </a:graphic>
          </wp:inline>
        </w:drawing>
      </w:r>
    </w:p>
    <w:p w:rsidR="008A4C31" w:rsidRDefault="002B3144" w:rsidP="002B3144">
      <w:pPr>
        <w:pStyle w:val="Caption"/>
        <w:jc w:val="both"/>
        <w:rPr>
          <w:rFonts w:ascii="Times New Roman" w:hAnsi="Times New Roman" w:cs="Times New Roman"/>
          <w:sz w:val="24"/>
          <w:szCs w:val="24"/>
          <w:lang w:val="en-GB"/>
        </w:rPr>
      </w:pPr>
      <w:r>
        <w:t xml:space="preserve">Figure </w:t>
      </w:r>
      <w:r>
        <w:fldChar w:fldCharType="begin"/>
      </w:r>
      <w:r>
        <w:instrText xml:space="preserve"> SEQ Figure \* ARABIC </w:instrText>
      </w:r>
      <w:r>
        <w:fldChar w:fldCharType="separate"/>
      </w:r>
      <w:r w:rsidR="00C66885">
        <w:rPr>
          <w:noProof/>
        </w:rPr>
        <w:t>1</w:t>
      </w:r>
      <w:r>
        <w:fldChar w:fldCharType="end"/>
      </w:r>
      <w:r>
        <w:t>: Exploratory data analysis</w:t>
      </w:r>
    </w:p>
    <w:p w:rsidR="002B3144" w:rsidRDefault="00D65187" w:rsidP="002B3144">
      <w:pPr>
        <w:keepNext/>
        <w:spacing w:before="240" w:line="360" w:lineRule="auto"/>
        <w:jc w:val="both"/>
      </w:pPr>
      <w:r>
        <w:rPr>
          <w:noProof/>
          <w:lang w:val="en-ZA" w:eastAsia="en-ZA"/>
        </w:rPr>
        <w:lastRenderedPageBreak/>
        <w:drawing>
          <wp:inline distT="0" distB="0" distL="0" distR="0" wp14:anchorId="70BD614B" wp14:editId="2C4A6193">
            <wp:extent cx="53340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496" t="24682" r="29062" b="21098"/>
                    <a:stretch/>
                  </pic:blipFill>
                  <pic:spPr bwMode="auto">
                    <a:xfrm>
                      <a:off x="0" y="0"/>
                      <a:ext cx="5398614" cy="3470537"/>
                    </a:xfrm>
                    <a:prstGeom prst="rect">
                      <a:avLst/>
                    </a:prstGeom>
                    <a:ln>
                      <a:noFill/>
                    </a:ln>
                    <a:extLst>
                      <a:ext uri="{53640926-AAD7-44D8-BBD7-CCE9431645EC}">
                        <a14:shadowObscured xmlns:a14="http://schemas.microsoft.com/office/drawing/2010/main"/>
                      </a:ext>
                    </a:extLst>
                  </pic:spPr>
                </pic:pic>
              </a:graphicData>
            </a:graphic>
          </wp:inline>
        </w:drawing>
      </w:r>
    </w:p>
    <w:p w:rsidR="00D65187" w:rsidRDefault="002B3144" w:rsidP="002B3144">
      <w:pPr>
        <w:pStyle w:val="Caption"/>
        <w:jc w:val="both"/>
        <w:rPr>
          <w:rFonts w:ascii="Times New Roman" w:hAnsi="Times New Roman" w:cs="Times New Roman"/>
          <w:sz w:val="24"/>
          <w:szCs w:val="24"/>
          <w:lang w:val="en-GB"/>
        </w:rPr>
      </w:pPr>
      <w:r>
        <w:t xml:space="preserve">Figure </w:t>
      </w:r>
      <w:r>
        <w:fldChar w:fldCharType="begin"/>
      </w:r>
      <w:r>
        <w:instrText xml:space="preserve"> SEQ Figure \* ARABIC </w:instrText>
      </w:r>
      <w:r>
        <w:fldChar w:fldCharType="separate"/>
      </w:r>
      <w:r w:rsidR="00C66885">
        <w:rPr>
          <w:noProof/>
        </w:rPr>
        <w:t>2</w:t>
      </w:r>
      <w:r>
        <w:fldChar w:fldCharType="end"/>
      </w:r>
      <w:r>
        <w:t>: Price Boxplot</w:t>
      </w:r>
    </w:p>
    <w:p w:rsidR="002B3144" w:rsidRDefault="00D65187" w:rsidP="002B3144">
      <w:pPr>
        <w:keepNext/>
        <w:spacing w:before="240" w:line="360" w:lineRule="auto"/>
        <w:jc w:val="both"/>
      </w:pPr>
      <w:r>
        <w:rPr>
          <w:noProof/>
          <w:lang w:val="en-ZA" w:eastAsia="en-ZA"/>
        </w:rPr>
        <w:drawing>
          <wp:inline distT="0" distB="0" distL="0" distR="0" wp14:anchorId="3A3CD39C" wp14:editId="4A8ED5D2">
            <wp:extent cx="5372100" cy="3154387"/>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133" t="12291" r="25016" b="33583"/>
                    <a:stretch/>
                  </pic:blipFill>
                  <pic:spPr bwMode="auto">
                    <a:xfrm>
                      <a:off x="0" y="0"/>
                      <a:ext cx="5378957" cy="3158413"/>
                    </a:xfrm>
                    <a:prstGeom prst="rect">
                      <a:avLst/>
                    </a:prstGeom>
                    <a:ln>
                      <a:noFill/>
                    </a:ln>
                    <a:extLst>
                      <a:ext uri="{53640926-AAD7-44D8-BBD7-CCE9431645EC}">
                        <a14:shadowObscured xmlns:a14="http://schemas.microsoft.com/office/drawing/2010/main"/>
                      </a:ext>
                    </a:extLst>
                  </pic:spPr>
                </pic:pic>
              </a:graphicData>
            </a:graphic>
          </wp:inline>
        </w:drawing>
      </w:r>
    </w:p>
    <w:p w:rsidR="00D65187" w:rsidRPr="008A4C31" w:rsidRDefault="002B3144" w:rsidP="002B3144">
      <w:pPr>
        <w:pStyle w:val="Caption"/>
        <w:jc w:val="both"/>
        <w:rPr>
          <w:rFonts w:ascii="Times New Roman" w:hAnsi="Times New Roman" w:cs="Times New Roman"/>
          <w:sz w:val="24"/>
          <w:szCs w:val="24"/>
          <w:lang w:val="en-GB"/>
        </w:rPr>
      </w:pPr>
      <w:r>
        <w:t xml:space="preserve">Figure </w:t>
      </w:r>
      <w:r>
        <w:fldChar w:fldCharType="begin"/>
      </w:r>
      <w:r>
        <w:instrText xml:space="preserve"> SEQ Figure \* ARABIC </w:instrText>
      </w:r>
      <w:r>
        <w:fldChar w:fldCharType="separate"/>
      </w:r>
      <w:r w:rsidR="00C66885">
        <w:rPr>
          <w:noProof/>
        </w:rPr>
        <w:t>3</w:t>
      </w:r>
      <w:r>
        <w:fldChar w:fldCharType="end"/>
      </w:r>
      <w:proofErr w:type="gramStart"/>
      <w:r>
        <w:t>:Volume</w:t>
      </w:r>
      <w:proofErr w:type="gramEnd"/>
      <w:r>
        <w:t xml:space="preserve"> </w:t>
      </w:r>
      <w:r w:rsidRPr="008D3033">
        <w:t>Boxplot</w:t>
      </w:r>
    </w:p>
    <w:p w:rsidR="00923A43" w:rsidRDefault="004C5C6A" w:rsidP="00923A43">
      <w:pPr>
        <w:pStyle w:val="ListParagraph"/>
        <w:numPr>
          <w:ilvl w:val="0"/>
          <w:numId w:val="1"/>
        </w:numPr>
        <w:spacing w:before="24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 xml:space="preserve">Test for model assumptions: </w:t>
      </w:r>
    </w:p>
    <w:p w:rsidR="002B3144" w:rsidRPr="00923A43" w:rsidRDefault="00DB34EA" w:rsidP="00923A43">
      <w:pPr>
        <w:spacing w:before="240" w:line="360" w:lineRule="auto"/>
        <w:ind w:left="360"/>
        <w:jc w:val="both"/>
        <w:rPr>
          <w:rFonts w:ascii="Times New Roman" w:hAnsi="Times New Roman" w:cs="Times New Roman"/>
          <w:b/>
          <w:sz w:val="24"/>
          <w:szCs w:val="24"/>
          <w:lang w:val="en-GB"/>
        </w:rPr>
      </w:pPr>
      <w:r>
        <w:rPr>
          <w:noProof/>
          <w:lang w:val="en-ZA" w:eastAsia="en-ZA"/>
        </w:rPr>
        <w:lastRenderedPageBreak/>
        <w:drawing>
          <wp:inline distT="0" distB="0" distL="0" distR="0" wp14:anchorId="372D8F4D" wp14:editId="69DF4833">
            <wp:extent cx="5904551" cy="2984500"/>
            <wp:effectExtent l="0" t="0" r="127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928" t="25388" r="25438" b="30009"/>
                    <a:stretch/>
                  </pic:blipFill>
                  <pic:spPr bwMode="auto">
                    <a:xfrm>
                      <a:off x="0" y="0"/>
                      <a:ext cx="5919400" cy="2992006"/>
                    </a:xfrm>
                    <a:prstGeom prst="rect">
                      <a:avLst/>
                    </a:prstGeom>
                    <a:ln>
                      <a:noFill/>
                    </a:ln>
                    <a:extLst>
                      <a:ext uri="{53640926-AAD7-44D8-BBD7-CCE9431645EC}">
                        <a14:shadowObscured xmlns:a14="http://schemas.microsoft.com/office/drawing/2010/main"/>
                      </a:ext>
                    </a:extLst>
                  </pic:spPr>
                </pic:pic>
              </a:graphicData>
            </a:graphic>
          </wp:inline>
        </w:drawing>
      </w:r>
    </w:p>
    <w:p w:rsidR="00683DB1" w:rsidRDefault="002B3144" w:rsidP="002B3144">
      <w:pPr>
        <w:pStyle w:val="Caption"/>
        <w:jc w:val="both"/>
        <w:rPr>
          <w:rFonts w:ascii="Times New Roman" w:hAnsi="Times New Roman" w:cs="Times New Roman"/>
          <w:sz w:val="24"/>
          <w:szCs w:val="24"/>
          <w:lang w:val="en-GB"/>
        </w:rPr>
      </w:pPr>
      <w:r>
        <w:t xml:space="preserve">Figure </w:t>
      </w:r>
      <w:r>
        <w:fldChar w:fldCharType="begin"/>
      </w:r>
      <w:r>
        <w:instrText xml:space="preserve"> SEQ Figure \* ARABIC </w:instrText>
      </w:r>
      <w:r>
        <w:fldChar w:fldCharType="separate"/>
      </w:r>
      <w:r w:rsidR="00C66885">
        <w:rPr>
          <w:noProof/>
        </w:rPr>
        <w:t>4</w:t>
      </w:r>
      <w:r>
        <w:fldChar w:fldCharType="end"/>
      </w:r>
      <w:r>
        <w:t>: Logistic Regression Summary</w:t>
      </w:r>
    </w:p>
    <w:p w:rsidR="00683DB1" w:rsidRDefault="00683DB1" w:rsidP="00DB34EA">
      <w:pPr>
        <w:spacing w:before="240" w:line="360" w:lineRule="auto"/>
        <w:jc w:val="both"/>
        <w:rPr>
          <w:rFonts w:ascii="Times New Roman" w:hAnsi="Times New Roman" w:cs="Times New Roman"/>
          <w:sz w:val="24"/>
          <w:szCs w:val="24"/>
          <w:lang w:val="en-GB"/>
        </w:rPr>
      </w:pPr>
    </w:p>
    <w:tbl>
      <w:tblPr>
        <w:tblStyle w:val="TableGrid"/>
        <w:tblW w:w="0" w:type="auto"/>
        <w:tblLook w:val="04A0" w:firstRow="1" w:lastRow="0" w:firstColumn="1" w:lastColumn="0" w:noHBand="0" w:noVBand="1"/>
      </w:tblPr>
      <w:tblGrid>
        <w:gridCol w:w="4508"/>
        <w:gridCol w:w="4508"/>
      </w:tblGrid>
      <w:tr w:rsidR="002B3144" w:rsidTr="00683DB1">
        <w:tc>
          <w:tcPr>
            <w:tcW w:w="4508" w:type="dxa"/>
          </w:tcPr>
          <w:p w:rsidR="002B3144" w:rsidRPr="002B3144" w:rsidRDefault="002B3144" w:rsidP="002B3144">
            <w:pPr>
              <w:spacing w:before="240" w:line="360" w:lineRule="auto"/>
              <w:jc w:val="center"/>
              <w:rPr>
                <w:rFonts w:ascii="Arial" w:hAnsi="Arial" w:cs="Arial"/>
                <w:b/>
                <w:u w:val="single"/>
                <w:shd w:val="clear" w:color="auto" w:fill="FAF9F8"/>
              </w:rPr>
            </w:pPr>
            <w:r w:rsidRPr="002B3144">
              <w:rPr>
                <w:rFonts w:ascii="Arial" w:hAnsi="Arial" w:cs="Arial"/>
                <w:b/>
                <w:u w:val="single"/>
                <w:shd w:val="clear" w:color="auto" w:fill="FAF9F8"/>
              </w:rPr>
              <w:t>Assumption</w:t>
            </w:r>
          </w:p>
        </w:tc>
        <w:tc>
          <w:tcPr>
            <w:tcW w:w="4508" w:type="dxa"/>
          </w:tcPr>
          <w:p w:rsidR="002B3144" w:rsidRPr="002B3144" w:rsidRDefault="002B3144" w:rsidP="002B3144">
            <w:pPr>
              <w:spacing w:before="240" w:line="360" w:lineRule="auto"/>
              <w:jc w:val="center"/>
              <w:rPr>
                <w:rFonts w:ascii="Times New Roman" w:hAnsi="Times New Roman" w:cs="Times New Roman"/>
                <w:b/>
                <w:sz w:val="24"/>
                <w:szCs w:val="24"/>
                <w:u w:val="single"/>
                <w:lang w:val="en-GB"/>
              </w:rPr>
            </w:pPr>
            <w:r w:rsidRPr="002B3144">
              <w:rPr>
                <w:rFonts w:ascii="Times New Roman" w:hAnsi="Times New Roman" w:cs="Times New Roman"/>
                <w:b/>
                <w:sz w:val="24"/>
                <w:szCs w:val="24"/>
                <w:u w:val="single"/>
                <w:lang w:val="en-GB"/>
              </w:rPr>
              <w:t>Validation</w:t>
            </w:r>
          </w:p>
        </w:tc>
      </w:tr>
      <w:tr w:rsidR="00683DB1" w:rsidTr="00683DB1">
        <w:tc>
          <w:tcPr>
            <w:tcW w:w="4508" w:type="dxa"/>
          </w:tcPr>
          <w:p w:rsidR="00683DB1" w:rsidRPr="002B3144" w:rsidRDefault="00683DB1" w:rsidP="002B3144">
            <w:pPr>
              <w:spacing w:before="240" w:line="276" w:lineRule="auto"/>
              <w:jc w:val="both"/>
              <w:rPr>
                <w:rFonts w:ascii="Arial" w:hAnsi="Arial" w:cs="Arial"/>
                <w:sz w:val="20"/>
                <w:szCs w:val="20"/>
                <w:lang w:val="en-GB"/>
              </w:rPr>
            </w:pPr>
            <w:r w:rsidRPr="002B3144">
              <w:rPr>
                <w:rFonts w:ascii="Arial" w:hAnsi="Arial" w:cs="Arial"/>
                <w:sz w:val="20"/>
                <w:szCs w:val="20"/>
                <w:shd w:val="clear" w:color="auto" w:fill="FAF9F8"/>
              </w:rPr>
              <w:t>The response variable is a binary or dichotomous variable (yes/no)</w:t>
            </w:r>
          </w:p>
        </w:tc>
        <w:tc>
          <w:tcPr>
            <w:tcW w:w="4508" w:type="dxa"/>
          </w:tcPr>
          <w:p w:rsidR="00683DB1" w:rsidRPr="002B3144" w:rsidRDefault="00683DB1" w:rsidP="002B3144">
            <w:pPr>
              <w:spacing w:before="240" w:line="276" w:lineRule="auto"/>
              <w:jc w:val="both"/>
              <w:rPr>
                <w:rFonts w:ascii="Arial" w:hAnsi="Arial" w:cs="Arial"/>
                <w:sz w:val="20"/>
                <w:szCs w:val="20"/>
                <w:lang w:val="en-GB"/>
              </w:rPr>
            </w:pPr>
            <w:r w:rsidRPr="002B3144">
              <w:rPr>
                <w:rFonts w:ascii="Arial" w:hAnsi="Arial" w:cs="Arial"/>
                <w:sz w:val="20"/>
                <w:szCs w:val="20"/>
                <w:lang w:val="en-GB"/>
              </w:rPr>
              <w:t>In figure 1 we see that our response variable “Direction” is indeed binary/dichotomous.</w:t>
            </w:r>
          </w:p>
        </w:tc>
      </w:tr>
      <w:tr w:rsidR="00683DB1" w:rsidTr="00683DB1">
        <w:tc>
          <w:tcPr>
            <w:tcW w:w="4508" w:type="dxa"/>
          </w:tcPr>
          <w:p w:rsidR="00683DB1" w:rsidRPr="002B3144" w:rsidRDefault="00683DB1" w:rsidP="002B3144">
            <w:pPr>
              <w:spacing w:before="240" w:line="276" w:lineRule="auto"/>
              <w:jc w:val="both"/>
              <w:rPr>
                <w:rFonts w:ascii="Arial" w:hAnsi="Arial" w:cs="Arial"/>
                <w:sz w:val="20"/>
                <w:szCs w:val="20"/>
                <w:lang w:val="en-GB"/>
              </w:rPr>
            </w:pPr>
            <w:r w:rsidRPr="002B3144">
              <w:rPr>
                <w:rFonts w:ascii="Arial" w:hAnsi="Arial" w:cs="Arial"/>
                <w:sz w:val="20"/>
                <w:szCs w:val="20"/>
                <w:shd w:val="clear" w:color="auto" w:fill="FAF9F8"/>
              </w:rPr>
              <w:t>Logistic regression does not require a linear relationship between the dependent and independent variables.</w:t>
            </w:r>
          </w:p>
        </w:tc>
        <w:tc>
          <w:tcPr>
            <w:tcW w:w="4508" w:type="dxa"/>
          </w:tcPr>
          <w:p w:rsidR="00683DB1" w:rsidRPr="002B3144" w:rsidRDefault="00683DB1" w:rsidP="002B3144">
            <w:pPr>
              <w:spacing w:before="240" w:line="276" w:lineRule="auto"/>
              <w:jc w:val="both"/>
              <w:rPr>
                <w:rFonts w:ascii="Arial" w:hAnsi="Arial" w:cs="Arial"/>
                <w:sz w:val="20"/>
                <w:szCs w:val="20"/>
                <w:lang w:val="en-GB"/>
              </w:rPr>
            </w:pPr>
            <w:r w:rsidRPr="002B3144">
              <w:rPr>
                <w:rFonts w:ascii="Arial" w:hAnsi="Arial" w:cs="Arial"/>
                <w:sz w:val="20"/>
                <w:szCs w:val="20"/>
                <w:lang w:val="en-GB"/>
              </w:rPr>
              <w:t>This assumption is already satisfied because there is no need for linear relationship.</w:t>
            </w:r>
          </w:p>
        </w:tc>
      </w:tr>
      <w:tr w:rsidR="00683DB1" w:rsidTr="00683DB1">
        <w:tc>
          <w:tcPr>
            <w:tcW w:w="4508" w:type="dxa"/>
          </w:tcPr>
          <w:p w:rsidR="00683DB1" w:rsidRPr="002B3144" w:rsidRDefault="00683DB1" w:rsidP="002B3144">
            <w:pPr>
              <w:spacing w:before="240" w:line="276" w:lineRule="auto"/>
              <w:jc w:val="both"/>
              <w:rPr>
                <w:rFonts w:ascii="Arial" w:hAnsi="Arial" w:cs="Arial"/>
                <w:sz w:val="20"/>
                <w:szCs w:val="20"/>
                <w:lang w:val="en-GB"/>
              </w:rPr>
            </w:pPr>
            <w:r w:rsidRPr="002B3144">
              <w:rPr>
                <w:rFonts w:ascii="Arial" w:hAnsi="Arial" w:cs="Arial"/>
                <w:sz w:val="20"/>
                <w:szCs w:val="20"/>
                <w:shd w:val="clear" w:color="auto" w:fill="FAF9F8"/>
              </w:rPr>
              <w:t>There are no influential outliers in the continuous predictors</w:t>
            </w:r>
          </w:p>
        </w:tc>
        <w:tc>
          <w:tcPr>
            <w:tcW w:w="4508" w:type="dxa"/>
          </w:tcPr>
          <w:p w:rsidR="00683DB1" w:rsidRPr="002B3144" w:rsidRDefault="00683DB1" w:rsidP="002B3144">
            <w:pPr>
              <w:spacing w:before="240" w:line="276" w:lineRule="auto"/>
              <w:jc w:val="both"/>
              <w:rPr>
                <w:rFonts w:ascii="Arial" w:hAnsi="Arial" w:cs="Arial"/>
                <w:sz w:val="20"/>
                <w:szCs w:val="20"/>
                <w:lang w:val="en-GB"/>
              </w:rPr>
            </w:pPr>
            <w:r w:rsidRPr="002B3144">
              <w:rPr>
                <w:rFonts w:ascii="Arial" w:hAnsi="Arial" w:cs="Arial"/>
                <w:sz w:val="20"/>
                <w:szCs w:val="20"/>
                <w:lang w:val="en-GB"/>
              </w:rPr>
              <w:t>When we did the outlier treatment, we saw only a 2% increase in the models accuracy and concluded that the outliers do not greatly influence the model.</w:t>
            </w:r>
          </w:p>
        </w:tc>
      </w:tr>
      <w:tr w:rsidR="00683DB1" w:rsidTr="00683DB1">
        <w:tc>
          <w:tcPr>
            <w:tcW w:w="4508" w:type="dxa"/>
          </w:tcPr>
          <w:p w:rsidR="00683DB1" w:rsidRPr="002B3144" w:rsidRDefault="00683DB1" w:rsidP="002B3144">
            <w:pPr>
              <w:spacing w:before="240" w:line="276" w:lineRule="auto"/>
              <w:jc w:val="both"/>
              <w:rPr>
                <w:rFonts w:ascii="Arial" w:hAnsi="Arial" w:cs="Arial"/>
                <w:sz w:val="20"/>
                <w:szCs w:val="20"/>
                <w:lang w:val="en-GB"/>
              </w:rPr>
            </w:pPr>
            <w:r w:rsidRPr="002B3144">
              <w:rPr>
                <w:rFonts w:ascii="Arial" w:hAnsi="Arial" w:cs="Arial"/>
                <w:sz w:val="20"/>
                <w:szCs w:val="20"/>
                <w:shd w:val="clear" w:color="auto" w:fill="FAF9F8"/>
              </w:rPr>
              <w:t>There is no high multi-</w:t>
            </w:r>
            <w:proofErr w:type="spellStart"/>
            <w:r w:rsidRPr="002B3144">
              <w:rPr>
                <w:rFonts w:ascii="Arial" w:hAnsi="Arial" w:cs="Arial"/>
                <w:sz w:val="20"/>
                <w:szCs w:val="20"/>
                <w:shd w:val="clear" w:color="auto" w:fill="FAF9F8"/>
              </w:rPr>
              <w:t>collinearity</w:t>
            </w:r>
            <w:proofErr w:type="spellEnd"/>
            <w:r w:rsidRPr="002B3144">
              <w:rPr>
                <w:rFonts w:ascii="Arial" w:hAnsi="Arial" w:cs="Arial"/>
                <w:sz w:val="20"/>
                <w:szCs w:val="20"/>
                <w:shd w:val="clear" w:color="auto" w:fill="FAF9F8"/>
              </w:rPr>
              <w:t xml:space="preserve"> among the predictors</w:t>
            </w:r>
          </w:p>
        </w:tc>
        <w:tc>
          <w:tcPr>
            <w:tcW w:w="4508" w:type="dxa"/>
          </w:tcPr>
          <w:p w:rsidR="00683DB1" w:rsidRPr="002B3144" w:rsidRDefault="00683DB1" w:rsidP="002B3144">
            <w:pPr>
              <w:spacing w:before="240" w:line="276" w:lineRule="auto"/>
              <w:jc w:val="both"/>
              <w:rPr>
                <w:rFonts w:ascii="Arial" w:hAnsi="Arial" w:cs="Arial"/>
                <w:sz w:val="20"/>
                <w:szCs w:val="20"/>
                <w:lang w:val="en-GB"/>
              </w:rPr>
            </w:pPr>
            <w:r w:rsidRPr="002B3144">
              <w:rPr>
                <w:rFonts w:ascii="Arial" w:hAnsi="Arial" w:cs="Arial"/>
                <w:sz w:val="20"/>
                <w:szCs w:val="20"/>
                <w:lang w:val="en-GB"/>
              </w:rPr>
              <w:t xml:space="preserve">Figure </w:t>
            </w:r>
            <w:r w:rsidR="00C66885">
              <w:rPr>
                <w:rFonts w:ascii="Arial" w:hAnsi="Arial" w:cs="Arial"/>
                <w:sz w:val="20"/>
                <w:szCs w:val="20"/>
                <w:lang w:val="en-GB"/>
              </w:rPr>
              <w:t>5</w:t>
            </w:r>
            <w:r w:rsidRPr="002B3144">
              <w:rPr>
                <w:rFonts w:ascii="Arial" w:hAnsi="Arial" w:cs="Arial"/>
                <w:sz w:val="20"/>
                <w:szCs w:val="20"/>
                <w:lang w:val="en-GB"/>
              </w:rPr>
              <w:t xml:space="preserve"> shows the test for </w:t>
            </w:r>
            <w:r w:rsidRPr="002B3144">
              <w:rPr>
                <w:rFonts w:ascii="Arial" w:hAnsi="Arial" w:cs="Arial"/>
                <w:sz w:val="20"/>
                <w:szCs w:val="20"/>
                <w:shd w:val="clear" w:color="auto" w:fill="FAF9F8"/>
              </w:rPr>
              <w:t>multi-</w:t>
            </w:r>
            <w:proofErr w:type="spellStart"/>
            <w:r w:rsidRPr="002B3144">
              <w:rPr>
                <w:rFonts w:ascii="Arial" w:hAnsi="Arial" w:cs="Arial"/>
                <w:sz w:val="20"/>
                <w:szCs w:val="20"/>
                <w:shd w:val="clear" w:color="auto" w:fill="FAF9F8"/>
              </w:rPr>
              <w:t>collinearity</w:t>
            </w:r>
            <w:proofErr w:type="spellEnd"/>
            <w:r w:rsidRPr="002B3144">
              <w:rPr>
                <w:rFonts w:ascii="Arial" w:hAnsi="Arial" w:cs="Arial"/>
                <w:sz w:val="20"/>
                <w:szCs w:val="20"/>
                <w:shd w:val="clear" w:color="auto" w:fill="FAF9F8"/>
              </w:rPr>
              <w:t>, in which we concluded that there is no significant correlation between the predictor variables</w:t>
            </w:r>
            <w:r w:rsidRPr="002B3144">
              <w:rPr>
                <w:rFonts w:ascii="Arial" w:hAnsi="Arial" w:cs="Arial"/>
                <w:sz w:val="20"/>
                <w:szCs w:val="20"/>
                <w:lang w:val="en-GB"/>
              </w:rPr>
              <w:t xml:space="preserve"> </w:t>
            </w:r>
          </w:p>
        </w:tc>
      </w:tr>
      <w:tr w:rsidR="00245E07" w:rsidTr="00683DB1">
        <w:tc>
          <w:tcPr>
            <w:tcW w:w="4508" w:type="dxa"/>
          </w:tcPr>
          <w:p w:rsidR="00245E07" w:rsidRPr="002B3144" w:rsidRDefault="00245E07" w:rsidP="00245E07">
            <w:pPr>
              <w:spacing w:before="240" w:line="276" w:lineRule="auto"/>
              <w:jc w:val="both"/>
              <w:rPr>
                <w:rFonts w:ascii="Arial" w:hAnsi="Arial" w:cs="Arial"/>
                <w:sz w:val="20"/>
                <w:szCs w:val="20"/>
                <w:shd w:val="clear" w:color="auto" w:fill="FAF9F8"/>
              </w:rPr>
            </w:pPr>
            <w:r>
              <w:rPr>
                <w:rFonts w:ascii="Arial" w:hAnsi="Arial" w:cs="Arial"/>
                <w:sz w:val="20"/>
                <w:szCs w:val="20"/>
                <w:shd w:val="clear" w:color="auto" w:fill="FAF9F8"/>
              </w:rPr>
              <w:t>Normality in data</w:t>
            </w:r>
          </w:p>
        </w:tc>
        <w:tc>
          <w:tcPr>
            <w:tcW w:w="4508" w:type="dxa"/>
          </w:tcPr>
          <w:p w:rsidR="00245E07" w:rsidRPr="002B3144" w:rsidRDefault="00245E07" w:rsidP="002B3144">
            <w:pPr>
              <w:spacing w:before="240" w:line="276" w:lineRule="auto"/>
              <w:jc w:val="both"/>
              <w:rPr>
                <w:rFonts w:ascii="Arial" w:hAnsi="Arial" w:cs="Arial"/>
                <w:sz w:val="20"/>
                <w:szCs w:val="20"/>
                <w:lang w:val="en-GB"/>
              </w:rPr>
            </w:pPr>
            <w:r>
              <w:rPr>
                <w:rFonts w:ascii="Arial" w:hAnsi="Arial" w:cs="Arial"/>
                <w:sz w:val="20"/>
                <w:szCs w:val="20"/>
                <w:lang w:val="en-GB"/>
              </w:rPr>
              <w:t>Boxplots in figure 2&amp;3 indicate a normal distribution for the Price and Volume variables</w:t>
            </w:r>
          </w:p>
        </w:tc>
      </w:tr>
    </w:tbl>
    <w:p w:rsidR="00683DB1" w:rsidRDefault="00683DB1" w:rsidP="00DB34EA">
      <w:pPr>
        <w:spacing w:before="240" w:line="360" w:lineRule="auto"/>
        <w:jc w:val="both"/>
        <w:rPr>
          <w:rFonts w:ascii="Times New Roman" w:hAnsi="Times New Roman" w:cs="Times New Roman"/>
          <w:sz w:val="24"/>
          <w:szCs w:val="24"/>
          <w:lang w:val="en-GB"/>
        </w:rPr>
      </w:pPr>
    </w:p>
    <w:p w:rsidR="00DB34EA" w:rsidRPr="00DB34EA" w:rsidRDefault="00DB34EA" w:rsidP="00DB34EA">
      <w:pPr>
        <w:spacing w:before="240" w:line="360" w:lineRule="auto"/>
        <w:jc w:val="both"/>
        <w:rPr>
          <w:rFonts w:ascii="Times New Roman" w:hAnsi="Times New Roman" w:cs="Times New Roman"/>
          <w:sz w:val="24"/>
          <w:szCs w:val="24"/>
          <w:lang w:val="en-GB"/>
        </w:rPr>
      </w:pPr>
    </w:p>
    <w:p w:rsidR="00923A43" w:rsidRPr="00923A43" w:rsidRDefault="004C5C6A" w:rsidP="00923A43">
      <w:pPr>
        <w:pStyle w:val="ListParagraph"/>
        <w:numPr>
          <w:ilvl w:val="0"/>
          <w:numId w:val="1"/>
        </w:numPr>
        <w:spacing w:before="24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Results, interpretations and discussions</w:t>
      </w:r>
    </w:p>
    <w:p w:rsidR="002B3144" w:rsidRPr="00923A43" w:rsidRDefault="002B3144" w:rsidP="00923A43">
      <w:pPr>
        <w:spacing w:before="240" w:line="360" w:lineRule="auto"/>
        <w:jc w:val="both"/>
        <w:rPr>
          <w:rFonts w:ascii="Times New Roman" w:hAnsi="Times New Roman" w:cs="Times New Roman"/>
          <w:b/>
          <w:sz w:val="24"/>
          <w:szCs w:val="24"/>
          <w:lang w:val="en-GB"/>
        </w:rPr>
      </w:pPr>
      <w:r w:rsidRPr="00923A43">
        <w:rPr>
          <w:rFonts w:ascii="Arial" w:hAnsi="Arial" w:cs="Arial"/>
          <w:sz w:val="24"/>
          <w:szCs w:val="24"/>
          <w:lang w:val="en-GB"/>
        </w:rPr>
        <w:lastRenderedPageBreak/>
        <w:t xml:space="preserve">In this section we will interpret the results of the Logistic </w:t>
      </w:r>
      <w:r w:rsidR="00245E07" w:rsidRPr="00923A43">
        <w:rPr>
          <w:rFonts w:ascii="Arial" w:hAnsi="Arial" w:cs="Arial"/>
          <w:sz w:val="24"/>
          <w:szCs w:val="24"/>
          <w:lang w:val="en-GB"/>
        </w:rPr>
        <w:t>R</w:t>
      </w:r>
      <w:r w:rsidRPr="00923A43">
        <w:rPr>
          <w:rFonts w:ascii="Arial" w:hAnsi="Arial" w:cs="Arial"/>
          <w:sz w:val="24"/>
          <w:szCs w:val="24"/>
          <w:lang w:val="en-GB"/>
        </w:rPr>
        <w:t>egression model and discuss these results and also our findings.</w:t>
      </w:r>
    </w:p>
    <w:p w:rsidR="00C66885" w:rsidRDefault="00245E07" w:rsidP="00245E07">
      <w:pPr>
        <w:spacing w:before="240" w:line="360" w:lineRule="auto"/>
        <w:jc w:val="both"/>
        <w:rPr>
          <w:rFonts w:ascii="Arial" w:hAnsi="Arial" w:cs="Arial"/>
          <w:sz w:val="24"/>
          <w:szCs w:val="24"/>
          <w:lang w:val="en-GB"/>
        </w:rPr>
      </w:pPr>
      <w:r w:rsidRPr="00245E07">
        <w:rPr>
          <w:rFonts w:ascii="Arial" w:hAnsi="Arial" w:cs="Arial"/>
          <w:sz w:val="24"/>
          <w:szCs w:val="24"/>
          <w:lang w:val="en-GB"/>
        </w:rPr>
        <w:t>In Figure 4 we can find a large amount of information of the Logistic Regression model</w:t>
      </w:r>
      <w:r w:rsidR="00C66885">
        <w:rPr>
          <w:rFonts w:ascii="Arial" w:hAnsi="Arial" w:cs="Arial"/>
          <w:sz w:val="24"/>
          <w:szCs w:val="24"/>
          <w:lang w:val="en-GB"/>
        </w:rPr>
        <w:t xml:space="preserve">. </w:t>
      </w:r>
      <w:r w:rsidRPr="00245E07">
        <w:rPr>
          <w:rFonts w:ascii="Arial" w:hAnsi="Arial" w:cs="Arial"/>
          <w:sz w:val="24"/>
          <w:szCs w:val="24"/>
          <w:lang w:val="en-GB"/>
        </w:rPr>
        <w:t>Firstly we see a high AIC value which indicates that the model fits the data well. This is also verified by the Null and Residual deviance</w:t>
      </w:r>
      <w:r>
        <w:rPr>
          <w:rFonts w:ascii="Arial" w:hAnsi="Arial" w:cs="Arial"/>
          <w:sz w:val="24"/>
          <w:szCs w:val="24"/>
          <w:lang w:val="en-GB"/>
        </w:rPr>
        <w:t xml:space="preserve"> </w:t>
      </w:r>
      <w:r w:rsidRPr="00245E07">
        <w:rPr>
          <w:rFonts w:ascii="Arial" w:hAnsi="Arial" w:cs="Arial"/>
          <w:sz w:val="24"/>
          <w:szCs w:val="24"/>
          <w:lang w:val="en-GB"/>
        </w:rPr>
        <w:t>(Th</w:t>
      </w:r>
      <w:r w:rsidRPr="00245E07">
        <w:rPr>
          <w:rFonts w:ascii="Arial" w:hAnsi="Arial" w:cs="Arial"/>
          <w:sz w:val="24"/>
          <w:szCs w:val="24"/>
          <w:lang w:val="en-GB"/>
        </w:rPr>
        <w:t>e fact they only differ by 3.5)</w:t>
      </w:r>
      <w:r>
        <w:rPr>
          <w:rFonts w:ascii="Arial" w:hAnsi="Arial" w:cs="Arial"/>
          <w:sz w:val="24"/>
          <w:szCs w:val="24"/>
          <w:lang w:val="en-GB"/>
        </w:rPr>
        <w:t>.</w:t>
      </w:r>
      <w:r w:rsidRPr="00245E07">
        <w:rPr>
          <w:rFonts w:ascii="Arial" w:hAnsi="Arial" w:cs="Arial"/>
          <w:sz w:val="24"/>
          <w:szCs w:val="24"/>
          <w:lang w:val="en-GB"/>
        </w:rPr>
        <w:t xml:space="preserve">The summary shows that a higher price is less likely make the direction of </w:t>
      </w:r>
      <w:proofErr w:type="spellStart"/>
      <w:r w:rsidRPr="00245E07">
        <w:rPr>
          <w:rFonts w:ascii="Arial" w:hAnsi="Arial" w:cs="Arial"/>
          <w:sz w:val="24"/>
          <w:szCs w:val="24"/>
          <w:lang w:val="en-GB"/>
        </w:rPr>
        <w:t>Ethereum</w:t>
      </w:r>
      <w:proofErr w:type="spellEnd"/>
      <w:r w:rsidRPr="00245E07">
        <w:rPr>
          <w:rFonts w:ascii="Arial" w:hAnsi="Arial" w:cs="Arial"/>
          <w:sz w:val="24"/>
          <w:szCs w:val="24"/>
          <w:lang w:val="en-GB"/>
        </w:rPr>
        <w:t xml:space="preserve"> go up. </w:t>
      </w:r>
      <w:r w:rsidRPr="00245E07">
        <w:rPr>
          <w:rFonts w:ascii="Arial" w:hAnsi="Arial" w:cs="Arial"/>
          <w:sz w:val="24"/>
          <w:szCs w:val="24"/>
          <w:lang w:val="en-GB"/>
        </w:rPr>
        <w:t>Whereas</w:t>
      </w:r>
      <w:r w:rsidRPr="00245E07">
        <w:rPr>
          <w:rFonts w:ascii="Arial" w:hAnsi="Arial" w:cs="Arial"/>
          <w:sz w:val="24"/>
          <w:szCs w:val="24"/>
          <w:lang w:val="en-GB"/>
        </w:rPr>
        <w:t xml:space="preserve"> a higher volume is more like</w:t>
      </w:r>
      <w:r w:rsidRPr="00245E07">
        <w:rPr>
          <w:rFonts w:ascii="Arial" w:hAnsi="Arial" w:cs="Arial"/>
          <w:sz w:val="24"/>
          <w:szCs w:val="24"/>
          <w:lang w:val="en-GB"/>
        </w:rPr>
        <w:t>ly to make the direction go up.</w:t>
      </w:r>
    </w:p>
    <w:p w:rsidR="00245E07" w:rsidRPr="00245E07" w:rsidRDefault="00245E07" w:rsidP="00245E07">
      <w:pPr>
        <w:spacing w:before="240" w:line="360" w:lineRule="auto"/>
        <w:jc w:val="both"/>
        <w:rPr>
          <w:rFonts w:ascii="Arial" w:hAnsi="Arial" w:cs="Arial"/>
          <w:sz w:val="24"/>
          <w:szCs w:val="24"/>
          <w:lang w:val="en-GB"/>
        </w:rPr>
      </w:pPr>
      <w:r>
        <w:rPr>
          <w:rFonts w:ascii="Arial" w:hAnsi="Arial" w:cs="Arial"/>
          <w:sz w:val="24"/>
          <w:szCs w:val="24"/>
          <w:lang w:val="en-GB"/>
        </w:rPr>
        <w:t>Null hypothesis</w:t>
      </w:r>
      <w:r w:rsidRPr="00245E07">
        <w:rPr>
          <w:rFonts w:ascii="Arial" w:hAnsi="Arial" w:cs="Arial"/>
          <w:sz w:val="24"/>
          <w:szCs w:val="24"/>
          <w:lang w:val="en-GB"/>
        </w:rPr>
        <w:t xml:space="preserve">: There is no significant effects from the variable. </w:t>
      </w:r>
    </w:p>
    <w:p w:rsidR="00245E07" w:rsidRDefault="00245E07" w:rsidP="00245E07">
      <w:pPr>
        <w:spacing w:before="240" w:line="360" w:lineRule="auto"/>
        <w:jc w:val="both"/>
        <w:rPr>
          <w:rFonts w:ascii="Arial" w:hAnsi="Arial" w:cs="Arial"/>
          <w:sz w:val="24"/>
          <w:szCs w:val="24"/>
          <w:lang w:val="en-GB"/>
        </w:rPr>
      </w:pPr>
      <w:r w:rsidRPr="00245E07">
        <w:rPr>
          <w:rFonts w:ascii="Arial" w:hAnsi="Arial" w:cs="Arial"/>
          <w:sz w:val="24"/>
          <w:szCs w:val="24"/>
          <w:lang w:val="en-GB"/>
        </w:rPr>
        <w:t>P values price and volume also show that they both</w:t>
      </w:r>
      <w:r>
        <w:rPr>
          <w:rFonts w:ascii="Arial" w:hAnsi="Arial" w:cs="Arial"/>
          <w:sz w:val="24"/>
          <w:szCs w:val="24"/>
          <w:lang w:val="en-GB"/>
        </w:rPr>
        <w:t xml:space="preserve"> don't have significant effects</w:t>
      </w:r>
      <w:r w:rsidRPr="00245E07">
        <w:rPr>
          <w:rFonts w:ascii="Arial" w:hAnsi="Arial" w:cs="Arial"/>
          <w:sz w:val="24"/>
          <w:szCs w:val="24"/>
          <w:lang w:val="en-GB"/>
        </w:rPr>
        <w:t xml:space="preserve"> as we fail to reject the null hypothesis. This shows us that Price and volume are not strong predictors for the direction</w:t>
      </w:r>
      <w:r>
        <w:rPr>
          <w:rFonts w:ascii="Arial" w:hAnsi="Arial" w:cs="Arial"/>
          <w:sz w:val="24"/>
          <w:szCs w:val="24"/>
          <w:lang w:val="en-GB"/>
        </w:rPr>
        <w:t>,</w:t>
      </w:r>
      <w:r w:rsidRPr="00245E07">
        <w:rPr>
          <w:rFonts w:ascii="Arial" w:hAnsi="Arial" w:cs="Arial"/>
          <w:sz w:val="24"/>
          <w:szCs w:val="24"/>
          <w:lang w:val="en-GB"/>
        </w:rPr>
        <w:t xml:space="preserve"> hence there is no multi-</w:t>
      </w:r>
      <w:proofErr w:type="spellStart"/>
      <w:r w:rsidRPr="00245E07">
        <w:rPr>
          <w:rFonts w:ascii="Arial" w:hAnsi="Arial" w:cs="Arial"/>
          <w:sz w:val="24"/>
          <w:szCs w:val="24"/>
          <w:lang w:val="en-GB"/>
        </w:rPr>
        <w:t>collinearity</w:t>
      </w:r>
      <w:proofErr w:type="spellEnd"/>
      <w:r w:rsidRPr="00245E07">
        <w:rPr>
          <w:rFonts w:ascii="Arial" w:hAnsi="Arial" w:cs="Arial"/>
          <w:sz w:val="24"/>
          <w:szCs w:val="24"/>
          <w:lang w:val="en-GB"/>
        </w:rPr>
        <w:t xml:space="preserve"> among the variables</w:t>
      </w:r>
      <w:r>
        <w:rPr>
          <w:rFonts w:ascii="Arial" w:hAnsi="Arial" w:cs="Arial"/>
          <w:sz w:val="24"/>
          <w:szCs w:val="24"/>
          <w:lang w:val="en-GB"/>
        </w:rPr>
        <w:t>.</w:t>
      </w:r>
    </w:p>
    <w:p w:rsidR="00C66885" w:rsidRDefault="00245E07" w:rsidP="00C66885">
      <w:pPr>
        <w:keepNext/>
        <w:spacing w:before="240" w:line="360" w:lineRule="auto"/>
        <w:jc w:val="both"/>
      </w:pPr>
      <w:r>
        <w:rPr>
          <w:noProof/>
          <w:lang w:val="en-ZA" w:eastAsia="en-ZA"/>
        </w:rPr>
        <w:drawing>
          <wp:inline distT="0" distB="0" distL="0" distR="0" wp14:anchorId="34B78F0C" wp14:editId="00F78B6A">
            <wp:extent cx="5035550" cy="479207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4374" t="13393" r="25216" b="1320"/>
                    <a:stretch/>
                  </pic:blipFill>
                  <pic:spPr bwMode="auto">
                    <a:xfrm>
                      <a:off x="0" y="0"/>
                      <a:ext cx="5098857" cy="4852320"/>
                    </a:xfrm>
                    <a:prstGeom prst="rect">
                      <a:avLst/>
                    </a:prstGeom>
                    <a:ln>
                      <a:noFill/>
                    </a:ln>
                    <a:extLst>
                      <a:ext uri="{53640926-AAD7-44D8-BBD7-CCE9431645EC}">
                        <a14:shadowObscured xmlns:a14="http://schemas.microsoft.com/office/drawing/2010/main"/>
                      </a:ext>
                    </a:extLst>
                  </pic:spPr>
                </pic:pic>
              </a:graphicData>
            </a:graphic>
          </wp:inline>
        </w:drawing>
      </w:r>
    </w:p>
    <w:p w:rsidR="00245E07" w:rsidRDefault="00C66885" w:rsidP="00C66885">
      <w:pPr>
        <w:pStyle w:val="Caption"/>
        <w:jc w:val="both"/>
      </w:pPr>
      <w:r>
        <w:t xml:space="preserve">Figure </w:t>
      </w:r>
      <w:r>
        <w:fldChar w:fldCharType="begin"/>
      </w:r>
      <w:r>
        <w:instrText xml:space="preserve"> SEQ Figure \* ARABIC </w:instrText>
      </w:r>
      <w:r>
        <w:fldChar w:fldCharType="separate"/>
      </w:r>
      <w:r>
        <w:rPr>
          <w:noProof/>
        </w:rPr>
        <w:t>5</w:t>
      </w:r>
      <w:r>
        <w:fldChar w:fldCharType="end"/>
      </w:r>
      <w:r>
        <w:t>: Relevant model tests</w:t>
      </w:r>
    </w:p>
    <w:p w:rsidR="00C66885" w:rsidRPr="00BE5AD8" w:rsidRDefault="00C66885" w:rsidP="00BE5AD8">
      <w:pPr>
        <w:spacing w:line="360" w:lineRule="auto"/>
        <w:jc w:val="both"/>
        <w:rPr>
          <w:rFonts w:ascii="Arial" w:hAnsi="Arial" w:cs="Arial"/>
          <w:sz w:val="24"/>
          <w:szCs w:val="24"/>
          <w:lang w:val="en-GB"/>
        </w:rPr>
      </w:pPr>
      <w:r w:rsidRPr="00BE5AD8">
        <w:rPr>
          <w:rFonts w:ascii="Arial" w:hAnsi="Arial" w:cs="Arial"/>
          <w:sz w:val="24"/>
          <w:szCs w:val="24"/>
          <w:lang w:val="en-GB"/>
        </w:rPr>
        <w:lastRenderedPageBreak/>
        <w:t>Figure 5 shows  t</w:t>
      </w:r>
      <w:r w:rsidRPr="00BE5AD8">
        <w:rPr>
          <w:rFonts w:ascii="Arial" w:hAnsi="Arial" w:cs="Arial"/>
          <w:sz w:val="24"/>
          <w:szCs w:val="24"/>
          <w:lang w:val="en-GB"/>
        </w:rPr>
        <w:t xml:space="preserve">he marginal effects that an increase in a unit price (X1) is 4.99% more likely to drop the direction of </w:t>
      </w:r>
      <w:proofErr w:type="spellStart"/>
      <w:r w:rsidRPr="00BE5AD8">
        <w:rPr>
          <w:rFonts w:ascii="Arial" w:hAnsi="Arial" w:cs="Arial"/>
          <w:sz w:val="24"/>
          <w:szCs w:val="24"/>
          <w:lang w:val="en-GB"/>
        </w:rPr>
        <w:t>Ethereum</w:t>
      </w:r>
      <w:proofErr w:type="spellEnd"/>
      <w:r w:rsidRPr="00BE5AD8">
        <w:rPr>
          <w:rFonts w:ascii="Arial" w:hAnsi="Arial" w:cs="Arial"/>
          <w:sz w:val="24"/>
          <w:szCs w:val="24"/>
          <w:lang w:val="en-GB"/>
        </w:rPr>
        <w:t xml:space="preserve"> </w:t>
      </w:r>
      <w:r w:rsidRPr="00BE5AD8">
        <w:rPr>
          <w:rFonts w:ascii="Arial" w:hAnsi="Arial" w:cs="Arial"/>
          <w:sz w:val="24"/>
          <w:szCs w:val="24"/>
          <w:lang w:val="en-GB"/>
        </w:rPr>
        <w:t xml:space="preserve">while each additional unit increase in the volume (X2) is 0.02% more likely to rise the direction of </w:t>
      </w:r>
      <w:proofErr w:type="spellStart"/>
      <w:r w:rsidRPr="00BE5AD8">
        <w:rPr>
          <w:rFonts w:ascii="Arial" w:hAnsi="Arial" w:cs="Arial"/>
          <w:sz w:val="24"/>
          <w:szCs w:val="24"/>
          <w:lang w:val="en-GB"/>
        </w:rPr>
        <w:t>E</w:t>
      </w:r>
      <w:r w:rsidRPr="00BE5AD8">
        <w:rPr>
          <w:rFonts w:ascii="Arial" w:hAnsi="Arial" w:cs="Arial"/>
          <w:sz w:val="24"/>
          <w:szCs w:val="24"/>
          <w:lang w:val="en-GB"/>
        </w:rPr>
        <w:t>thereum</w:t>
      </w:r>
      <w:proofErr w:type="spellEnd"/>
      <w:r w:rsidRPr="00BE5AD8">
        <w:rPr>
          <w:rFonts w:ascii="Arial" w:hAnsi="Arial" w:cs="Arial"/>
          <w:sz w:val="24"/>
          <w:szCs w:val="24"/>
          <w:lang w:val="en-GB"/>
        </w:rPr>
        <w:t xml:space="preserve"> </w:t>
      </w:r>
      <w:r w:rsidRPr="00BE5AD8">
        <w:rPr>
          <w:rFonts w:ascii="Arial" w:hAnsi="Arial" w:cs="Arial"/>
          <w:sz w:val="24"/>
          <w:szCs w:val="24"/>
          <w:lang w:val="en-GB"/>
        </w:rPr>
        <w:t>(increase the outcome that y=1)</w:t>
      </w:r>
      <w:r w:rsidRPr="00BE5AD8">
        <w:rPr>
          <w:rFonts w:ascii="Arial" w:hAnsi="Arial" w:cs="Arial"/>
          <w:sz w:val="24"/>
          <w:szCs w:val="24"/>
          <w:lang w:val="en-GB"/>
        </w:rPr>
        <w:t>.</w:t>
      </w:r>
    </w:p>
    <w:p w:rsidR="00C66885" w:rsidRPr="00BE5AD8" w:rsidRDefault="00C66885" w:rsidP="00BE5AD8">
      <w:pPr>
        <w:spacing w:line="360" w:lineRule="auto"/>
        <w:jc w:val="both"/>
        <w:rPr>
          <w:rFonts w:ascii="Arial" w:hAnsi="Arial" w:cs="Arial"/>
          <w:sz w:val="24"/>
          <w:szCs w:val="24"/>
          <w:lang w:val="en-GB"/>
        </w:rPr>
      </w:pPr>
      <w:r w:rsidRPr="00BE5AD8">
        <w:rPr>
          <w:rFonts w:ascii="Arial" w:hAnsi="Arial" w:cs="Arial"/>
          <w:sz w:val="24"/>
          <w:szCs w:val="24"/>
          <w:lang w:val="en-GB"/>
        </w:rPr>
        <w:t>Odd ratios are the same for both 0(X2) and 1(X1). This means that the direction has a 50/50 chance of going up or down.</w:t>
      </w:r>
    </w:p>
    <w:p w:rsidR="00C66885" w:rsidRPr="00BE5AD8" w:rsidRDefault="00C66885" w:rsidP="00BE5AD8">
      <w:pPr>
        <w:spacing w:line="360" w:lineRule="auto"/>
        <w:jc w:val="both"/>
        <w:rPr>
          <w:rFonts w:ascii="Arial" w:hAnsi="Arial" w:cs="Arial"/>
          <w:sz w:val="24"/>
          <w:szCs w:val="24"/>
          <w:lang w:val="en-GB"/>
        </w:rPr>
      </w:pPr>
      <w:r w:rsidRPr="00BE5AD8">
        <w:rPr>
          <w:rFonts w:ascii="Arial" w:hAnsi="Arial" w:cs="Arial"/>
          <w:sz w:val="24"/>
          <w:szCs w:val="24"/>
          <w:lang w:val="en-GB"/>
        </w:rPr>
        <w:t>For the goodness of fit test, null hypothesis</w:t>
      </w:r>
      <w:r w:rsidRPr="00BE5AD8">
        <w:rPr>
          <w:rFonts w:ascii="Arial" w:hAnsi="Arial" w:cs="Arial"/>
          <w:sz w:val="24"/>
          <w:szCs w:val="24"/>
          <w:lang w:val="en-GB"/>
        </w:rPr>
        <w:t>: the model fits the data.</w:t>
      </w:r>
    </w:p>
    <w:p w:rsidR="00C66885" w:rsidRPr="00BE5AD8" w:rsidRDefault="00C66885" w:rsidP="00BE5AD8">
      <w:pPr>
        <w:spacing w:line="360" w:lineRule="auto"/>
        <w:jc w:val="both"/>
        <w:rPr>
          <w:rFonts w:ascii="Arial" w:hAnsi="Arial" w:cs="Arial"/>
          <w:sz w:val="24"/>
          <w:szCs w:val="24"/>
          <w:lang w:val="en-GB"/>
        </w:rPr>
      </w:pPr>
      <w:r w:rsidRPr="00BE5AD8">
        <w:rPr>
          <w:rFonts w:ascii="Arial" w:hAnsi="Arial" w:cs="Arial"/>
          <w:sz w:val="24"/>
          <w:szCs w:val="24"/>
          <w:lang w:val="en-GB"/>
        </w:rPr>
        <w:t>P value shows that we accept the null hypothesis and conclude that the model fits the data and is indeed a good fit.</w:t>
      </w:r>
      <w:r w:rsidRPr="00BE5AD8">
        <w:rPr>
          <w:rFonts w:ascii="Arial" w:hAnsi="Arial" w:cs="Arial"/>
          <w:sz w:val="24"/>
          <w:szCs w:val="24"/>
          <w:lang w:val="en-GB"/>
        </w:rPr>
        <w:t xml:space="preserve"> This can be backed up by the residual deviance where the difference is small indicating a good fit.</w:t>
      </w:r>
    </w:p>
    <w:p w:rsidR="00C66885" w:rsidRPr="00BE5AD8" w:rsidRDefault="00C66885" w:rsidP="00BE5AD8">
      <w:pPr>
        <w:spacing w:line="360" w:lineRule="auto"/>
        <w:jc w:val="both"/>
        <w:rPr>
          <w:rFonts w:ascii="Arial" w:hAnsi="Arial" w:cs="Arial"/>
          <w:sz w:val="24"/>
          <w:szCs w:val="24"/>
          <w:lang w:val="en-GB"/>
        </w:rPr>
      </w:pPr>
      <w:r w:rsidRPr="00BE5AD8">
        <w:rPr>
          <w:rFonts w:ascii="Arial" w:hAnsi="Arial" w:cs="Arial"/>
          <w:sz w:val="24"/>
          <w:szCs w:val="24"/>
          <w:lang w:val="en-GB"/>
        </w:rPr>
        <w:t>Thee ANOVA, null hypothesis</w:t>
      </w:r>
      <w:r w:rsidRPr="00BE5AD8">
        <w:rPr>
          <w:rFonts w:ascii="Arial" w:hAnsi="Arial" w:cs="Arial"/>
          <w:sz w:val="24"/>
          <w:szCs w:val="24"/>
          <w:lang w:val="en-GB"/>
        </w:rPr>
        <w:t>: Price and volume have no association to direction.</w:t>
      </w:r>
    </w:p>
    <w:p w:rsidR="00C66885" w:rsidRPr="00BE5AD8" w:rsidRDefault="00C66885" w:rsidP="00BE5AD8">
      <w:pPr>
        <w:spacing w:line="360" w:lineRule="auto"/>
        <w:jc w:val="both"/>
        <w:rPr>
          <w:rFonts w:ascii="Arial" w:hAnsi="Arial" w:cs="Arial"/>
          <w:sz w:val="24"/>
          <w:szCs w:val="24"/>
          <w:lang w:val="en-GB"/>
        </w:rPr>
      </w:pPr>
      <w:r w:rsidRPr="00BE5AD8">
        <w:rPr>
          <w:rFonts w:ascii="Arial" w:hAnsi="Arial" w:cs="Arial"/>
          <w:sz w:val="24"/>
          <w:szCs w:val="24"/>
          <w:lang w:val="en-GB"/>
        </w:rPr>
        <w:t>ANOVA p values show that the predictor variables have no association to the response.</w:t>
      </w:r>
    </w:p>
    <w:p w:rsidR="00C66885" w:rsidRDefault="00C66885" w:rsidP="00C66885">
      <w:pPr>
        <w:keepNext/>
      </w:pPr>
      <w:r>
        <w:rPr>
          <w:noProof/>
          <w:lang w:val="en-ZA" w:eastAsia="en-ZA"/>
        </w:rPr>
        <w:lastRenderedPageBreak/>
        <w:drawing>
          <wp:inline distT="0" distB="0" distL="0" distR="0" wp14:anchorId="3C8FA1F1" wp14:editId="6D446135">
            <wp:extent cx="5758014" cy="5835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5371" t="10046" r="25327" b="1122"/>
                    <a:stretch/>
                  </pic:blipFill>
                  <pic:spPr bwMode="auto">
                    <a:xfrm>
                      <a:off x="0" y="0"/>
                      <a:ext cx="5770150" cy="5847950"/>
                    </a:xfrm>
                    <a:prstGeom prst="rect">
                      <a:avLst/>
                    </a:prstGeom>
                    <a:ln>
                      <a:noFill/>
                    </a:ln>
                    <a:extLst>
                      <a:ext uri="{53640926-AAD7-44D8-BBD7-CCE9431645EC}">
                        <a14:shadowObscured xmlns:a14="http://schemas.microsoft.com/office/drawing/2010/main"/>
                      </a:ext>
                    </a:extLst>
                  </pic:spPr>
                </pic:pic>
              </a:graphicData>
            </a:graphic>
          </wp:inline>
        </w:drawing>
      </w:r>
    </w:p>
    <w:p w:rsidR="00C66885" w:rsidRDefault="00C66885" w:rsidP="00C66885">
      <w:pPr>
        <w:pStyle w:val="Caption"/>
      </w:pPr>
      <w:r>
        <w:t xml:space="preserve">Figure </w:t>
      </w:r>
      <w:r>
        <w:fldChar w:fldCharType="begin"/>
      </w:r>
      <w:r>
        <w:instrText xml:space="preserve"> SEQ Figure \* ARABIC </w:instrText>
      </w:r>
      <w:r>
        <w:fldChar w:fldCharType="separate"/>
      </w:r>
      <w:r>
        <w:rPr>
          <w:noProof/>
        </w:rPr>
        <w:t>6</w:t>
      </w:r>
      <w:r>
        <w:fldChar w:fldCharType="end"/>
      </w:r>
      <w:r>
        <w:t>; Prediction results</w:t>
      </w:r>
    </w:p>
    <w:p w:rsidR="00512EB3" w:rsidRPr="00BE5AD8" w:rsidRDefault="00512EB3" w:rsidP="00BE5AD8">
      <w:pPr>
        <w:spacing w:line="360" w:lineRule="auto"/>
        <w:jc w:val="both"/>
        <w:rPr>
          <w:rFonts w:ascii="Arial" w:hAnsi="Arial" w:cs="Arial"/>
          <w:sz w:val="24"/>
          <w:szCs w:val="24"/>
          <w:lang w:val="en-GB"/>
        </w:rPr>
      </w:pPr>
      <w:r w:rsidRPr="00BE5AD8">
        <w:rPr>
          <w:rFonts w:ascii="Arial" w:hAnsi="Arial" w:cs="Arial"/>
          <w:sz w:val="24"/>
          <w:szCs w:val="24"/>
          <w:lang w:val="en-GB"/>
        </w:rPr>
        <w:t>The beginning of figure 6 shows the head and tail of the predictions made by the model with the actual Direction. To better understand this we create a confusion matrix to see the correct predictions and also the type 1 &amp; 2 errors. From this we can calculate the accuracy score of the model. We see that the model correctly predicts 52.76% of the data and has a misfit percentage of 47.23%</w:t>
      </w:r>
    </w:p>
    <w:p w:rsidR="004C5C6A" w:rsidRDefault="004C5C6A" w:rsidP="004C5C6A">
      <w:pPr>
        <w:pStyle w:val="ListParagraph"/>
        <w:numPr>
          <w:ilvl w:val="0"/>
          <w:numId w:val="1"/>
        </w:numPr>
        <w:spacing w:before="24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Conclusions</w:t>
      </w:r>
    </w:p>
    <w:p w:rsidR="00923A43" w:rsidRPr="00BE5AD8" w:rsidRDefault="00923A43" w:rsidP="00923A43">
      <w:pPr>
        <w:spacing w:before="240" w:line="360" w:lineRule="auto"/>
        <w:jc w:val="both"/>
        <w:rPr>
          <w:rFonts w:ascii="Arial" w:hAnsi="Arial" w:cs="Arial"/>
          <w:sz w:val="24"/>
          <w:szCs w:val="24"/>
          <w:lang w:val="en-GB"/>
        </w:rPr>
      </w:pPr>
      <w:r w:rsidRPr="00BE5AD8">
        <w:rPr>
          <w:rFonts w:ascii="Arial" w:hAnsi="Arial" w:cs="Arial"/>
          <w:sz w:val="24"/>
          <w:szCs w:val="24"/>
          <w:lang w:val="en-GB"/>
        </w:rPr>
        <w:t xml:space="preserve">In conclusion we aimed to predict the Direction of </w:t>
      </w:r>
      <w:proofErr w:type="spellStart"/>
      <w:r w:rsidRPr="00BE5AD8">
        <w:rPr>
          <w:rFonts w:ascii="Arial" w:hAnsi="Arial" w:cs="Arial"/>
          <w:sz w:val="24"/>
          <w:szCs w:val="24"/>
          <w:lang w:val="en-GB"/>
        </w:rPr>
        <w:t>Ethereum</w:t>
      </w:r>
      <w:proofErr w:type="spellEnd"/>
      <w:r w:rsidRPr="00BE5AD8">
        <w:rPr>
          <w:rFonts w:ascii="Arial" w:hAnsi="Arial" w:cs="Arial"/>
          <w:sz w:val="24"/>
          <w:szCs w:val="24"/>
          <w:lang w:val="en-GB"/>
        </w:rPr>
        <w:t xml:space="preserve"> base on its price and the volume (Number of trades made). The problem was a binary classification problem </w:t>
      </w:r>
      <w:r w:rsidRPr="00BE5AD8">
        <w:rPr>
          <w:rFonts w:ascii="Arial" w:hAnsi="Arial" w:cs="Arial"/>
          <w:sz w:val="24"/>
          <w:szCs w:val="24"/>
          <w:lang w:val="en-GB"/>
        </w:rPr>
        <w:lastRenderedPageBreak/>
        <w:t>because the Direction could only take the values of 0 or 1(Go up or down), and therefore we decided to use the Binary Logistic Regression model.</w:t>
      </w:r>
    </w:p>
    <w:p w:rsidR="00980698" w:rsidRPr="00BE5AD8" w:rsidRDefault="00980698" w:rsidP="00923A43">
      <w:pPr>
        <w:spacing w:before="240" w:line="360" w:lineRule="auto"/>
        <w:jc w:val="both"/>
        <w:rPr>
          <w:rFonts w:ascii="Arial" w:hAnsi="Arial" w:cs="Arial"/>
          <w:sz w:val="24"/>
          <w:szCs w:val="24"/>
          <w:lang w:val="en-GB"/>
        </w:rPr>
      </w:pPr>
      <w:r w:rsidRPr="00BE5AD8">
        <w:rPr>
          <w:rFonts w:ascii="Arial" w:hAnsi="Arial" w:cs="Arial"/>
          <w:sz w:val="24"/>
          <w:szCs w:val="24"/>
          <w:lang w:val="en-GB"/>
        </w:rPr>
        <w:t xml:space="preserve">We obtained results that show </w:t>
      </w:r>
      <w:proofErr w:type="spellStart"/>
      <w:r w:rsidRPr="00BE5AD8">
        <w:rPr>
          <w:rFonts w:ascii="Arial" w:hAnsi="Arial" w:cs="Arial"/>
          <w:sz w:val="24"/>
          <w:szCs w:val="24"/>
          <w:lang w:val="en-GB"/>
        </w:rPr>
        <w:t>Ethereum</w:t>
      </w:r>
      <w:proofErr w:type="spellEnd"/>
      <w:r w:rsidRPr="00BE5AD8">
        <w:rPr>
          <w:rFonts w:ascii="Arial" w:hAnsi="Arial" w:cs="Arial"/>
          <w:sz w:val="24"/>
          <w:szCs w:val="24"/>
          <w:lang w:val="en-GB"/>
        </w:rPr>
        <w:t xml:space="preserve"> exchange rate is very difficult to predict based on only price and volume. Not to say that these variables do not have an effect on the direction but the effect they have is just not significant enough to make very accurate predictions. Our model managed to have an accuracy above 50%, which is not the best but we think that there is many external factor that play a big role in the exchange rate of </w:t>
      </w:r>
      <w:proofErr w:type="spellStart"/>
      <w:r w:rsidRPr="00BE5AD8">
        <w:rPr>
          <w:rFonts w:ascii="Arial" w:hAnsi="Arial" w:cs="Arial"/>
          <w:sz w:val="24"/>
          <w:szCs w:val="24"/>
          <w:lang w:val="en-GB"/>
        </w:rPr>
        <w:t>Ethereum</w:t>
      </w:r>
      <w:proofErr w:type="spellEnd"/>
      <w:r w:rsidRPr="00BE5AD8">
        <w:rPr>
          <w:rFonts w:ascii="Arial" w:hAnsi="Arial" w:cs="Arial"/>
          <w:sz w:val="24"/>
          <w:szCs w:val="24"/>
          <w:lang w:val="en-GB"/>
        </w:rPr>
        <w:t xml:space="preserve">. </w:t>
      </w:r>
    </w:p>
    <w:p w:rsidR="00980698" w:rsidRPr="00BE5AD8" w:rsidRDefault="00980698" w:rsidP="00923A43">
      <w:pPr>
        <w:spacing w:before="240" w:line="360" w:lineRule="auto"/>
        <w:jc w:val="both"/>
        <w:rPr>
          <w:rFonts w:ascii="Arial" w:hAnsi="Arial" w:cs="Arial"/>
          <w:sz w:val="24"/>
          <w:szCs w:val="24"/>
          <w:lang w:val="en-GB"/>
        </w:rPr>
      </w:pPr>
      <w:r w:rsidRPr="00BE5AD8">
        <w:rPr>
          <w:rFonts w:ascii="Arial" w:hAnsi="Arial" w:cs="Arial"/>
          <w:sz w:val="24"/>
          <w:szCs w:val="24"/>
          <w:lang w:val="en-GB"/>
        </w:rPr>
        <w:t xml:space="preserve">Examples being the current war between Ukraine and Russia, also billionaires like </w:t>
      </w:r>
      <w:proofErr w:type="spellStart"/>
      <w:r w:rsidRPr="00BE5AD8">
        <w:rPr>
          <w:rFonts w:ascii="Arial" w:hAnsi="Arial" w:cs="Arial"/>
          <w:sz w:val="24"/>
          <w:szCs w:val="24"/>
          <w:lang w:val="en-GB"/>
        </w:rPr>
        <w:t>Elon</w:t>
      </w:r>
      <w:proofErr w:type="spellEnd"/>
      <w:r w:rsidRPr="00BE5AD8">
        <w:rPr>
          <w:rFonts w:ascii="Arial" w:hAnsi="Arial" w:cs="Arial"/>
          <w:sz w:val="24"/>
          <w:szCs w:val="24"/>
          <w:lang w:val="en-GB"/>
        </w:rPr>
        <w:t xml:space="preserve"> Musk and Donald Trump who are able to influence not only the market but people who invested in </w:t>
      </w:r>
      <w:proofErr w:type="spellStart"/>
      <w:r w:rsidRPr="00BE5AD8">
        <w:rPr>
          <w:rFonts w:ascii="Arial" w:hAnsi="Arial" w:cs="Arial"/>
          <w:sz w:val="24"/>
          <w:szCs w:val="24"/>
          <w:lang w:val="en-GB"/>
        </w:rPr>
        <w:t>Ethereum</w:t>
      </w:r>
      <w:proofErr w:type="spellEnd"/>
      <w:r w:rsidRPr="00BE5AD8">
        <w:rPr>
          <w:rFonts w:ascii="Arial" w:hAnsi="Arial" w:cs="Arial"/>
          <w:sz w:val="24"/>
          <w:szCs w:val="24"/>
          <w:lang w:val="en-GB"/>
        </w:rPr>
        <w:t>.</w:t>
      </w:r>
    </w:p>
    <w:p w:rsidR="00980698" w:rsidRPr="00BE5AD8" w:rsidRDefault="00980698" w:rsidP="00923A43">
      <w:pPr>
        <w:spacing w:before="240" w:line="360" w:lineRule="auto"/>
        <w:jc w:val="both"/>
        <w:rPr>
          <w:rFonts w:ascii="Arial" w:hAnsi="Arial" w:cs="Arial"/>
          <w:sz w:val="24"/>
          <w:szCs w:val="24"/>
          <w:lang w:val="en-GB"/>
        </w:rPr>
      </w:pPr>
      <w:r w:rsidRPr="00BE5AD8">
        <w:rPr>
          <w:rFonts w:ascii="Arial" w:hAnsi="Arial" w:cs="Arial"/>
          <w:sz w:val="24"/>
          <w:szCs w:val="24"/>
          <w:lang w:val="en-GB"/>
        </w:rPr>
        <w:t xml:space="preserve">Our conclusion is that Price and Volume is just not sufficient enough to predict the direction of </w:t>
      </w:r>
      <w:proofErr w:type="spellStart"/>
      <w:r w:rsidRPr="00BE5AD8">
        <w:rPr>
          <w:rFonts w:ascii="Arial" w:hAnsi="Arial" w:cs="Arial"/>
          <w:sz w:val="24"/>
          <w:szCs w:val="24"/>
          <w:lang w:val="en-GB"/>
        </w:rPr>
        <w:t>Ethereum</w:t>
      </w:r>
      <w:proofErr w:type="spellEnd"/>
      <w:r w:rsidRPr="00BE5AD8">
        <w:rPr>
          <w:rFonts w:ascii="Arial" w:hAnsi="Arial" w:cs="Arial"/>
          <w:sz w:val="24"/>
          <w:szCs w:val="24"/>
          <w:lang w:val="en-GB"/>
        </w:rPr>
        <w:t xml:space="preserve"> based on the reasons we have discussed.  </w:t>
      </w:r>
    </w:p>
    <w:p w:rsidR="00980698" w:rsidRPr="00923A43" w:rsidRDefault="00980698" w:rsidP="00923A43">
      <w:pPr>
        <w:spacing w:before="24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rsidR="00AB7CA9" w:rsidRDefault="004C5C6A" w:rsidP="00BE5AD8">
      <w:pPr>
        <w:spacing w:before="24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References</w:t>
      </w:r>
    </w:p>
    <w:p w:rsidR="00BE5AD8" w:rsidRDefault="00BE5AD8" w:rsidP="00BE5AD8">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online.stat.psu.edu. (</w:t>
      </w:r>
      <w:proofErr w:type="spellStart"/>
      <w:r>
        <w:rPr>
          <w:rFonts w:ascii="Calibri" w:hAnsi="Calibri" w:cs="Calibri"/>
          <w:color w:val="000000"/>
          <w:sz w:val="27"/>
          <w:szCs w:val="27"/>
        </w:rPr>
        <w:t>n.d.</w:t>
      </w:r>
      <w:proofErr w:type="spellEnd"/>
      <w:r>
        <w:rPr>
          <w:rFonts w:ascii="Calibri" w:hAnsi="Calibri" w:cs="Calibri"/>
          <w:color w:val="000000"/>
          <w:sz w:val="27"/>
          <w:szCs w:val="27"/>
        </w:rPr>
        <w:t>). </w:t>
      </w:r>
      <w:r>
        <w:rPr>
          <w:rFonts w:ascii="Calibri" w:hAnsi="Calibri" w:cs="Calibri"/>
          <w:i/>
          <w:iCs/>
          <w:color w:val="000000"/>
          <w:sz w:val="27"/>
          <w:szCs w:val="27"/>
        </w:rPr>
        <w:t>12.1 - Logistic Regression | STAT 462</w:t>
      </w:r>
      <w:r>
        <w:rPr>
          <w:rFonts w:ascii="Calibri" w:hAnsi="Calibri" w:cs="Calibri"/>
          <w:color w:val="000000"/>
          <w:sz w:val="27"/>
          <w:szCs w:val="27"/>
        </w:rPr>
        <w:t>. [</w:t>
      </w:r>
      <w:proofErr w:type="gramStart"/>
      <w:r>
        <w:rPr>
          <w:rFonts w:ascii="Calibri" w:hAnsi="Calibri" w:cs="Calibri"/>
          <w:color w:val="000000"/>
          <w:sz w:val="27"/>
          <w:szCs w:val="27"/>
        </w:rPr>
        <w:t>online</w:t>
      </w:r>
      <w:proofErr w:type="gramEnd"/>
      <w:r>
        <w:rPr>
          <w:rFonts w:ascii="Calibri" w:hAnsi="Calibri" w:cs="Calibri"/>
          <w:color w:val="000000"/>
          <w:sz w:val="27"/>
          <w:szCs w:val="27"/>
        </w:rPr>
        <w:t xml:space="preserve">] Available at: </w:t>
      </w:r>
      <w:hyperlink r:id="rId12" w:history="1">
        <w:r w:rsidRPr="00AE36F1">
          <w:rPr>
            <w:rStyle w:val="Hyperlink"/>
            <w:rFonts w:ascii="Calibri" w:hAnsi="Calibri" w:cs="Calibri"/>
            <w:sz w:val="27"/>
            <w:szCs w:val="27"/>
          </w:rPr>
          <w:t>https://online.stat.psu.edu/stat462/node/207/</w:t>
        </w:r>
      </w:hyperlink>
      <w:r>
        <w:rPr>
          <w:rFonts w:ascii="Calibri" w:hAnsi="Calibri" w:cs="Calibri"/>
          <w:color w:val="000000"/>
          <w:sz w:val="27"/>
          <w:szCs w:val="27"/>
        </w:rPr>
        <w:t>.</w:t>
      </w:r>
    </w:p>
    <w:p w:rsidR="00BE5AD8" w:rsidRDefault="00BE5AD8" w:rsidP="00BE5AD8">
      <w:pPr>
        <w:pStyle w:val="NormalWeb"/>
        <w:spacing w:before="0" w:beforeAutospacing="0" w:after="0" w:afterAutospacing="0" w:line="360" w:lineRule="atLeast"/>
        <w:rPr>
          <w:rFonts w:ascii="Calibri" w:hAnsi="Calibri" w:cs="Calibri"/>
          <w:color w:val="000000"/>
          <w:sz w:val="27"/>
          <w:szCs w:val="27"/>
        </w:rPr>
      </w:pPr>
      <w:bookmarkStart w:id="1" w:name="_GoBack"/>
      <w:bookmarkEnd w:id="1"/>
    </w:p>
    <w:p w:rsidR="00BE5AD8" w:rsidRDefault="00BE5AD8" w:rsidP="00BE5AD8">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Statistics Solutions. (2019). </w:t>
      </w:r>
      <w:proofErr w:type="spellStart"/>
      <w:r>
        <w:rPr>
          <w:rFonts w:ascii="Calibri" w:hAnsi="Calibri" w:cs="Calibri"/>
          <w:i/>
          <w:iCs/>
          <w:color w:val="000000"/>
          <w:sz w:val="27"/>
          <w:szCs w:val="27"/>
        </w:rPr>
        <w:t>Multicollinearity</w:t>
      </w:r>
      <w:proofErr w:type="spellEnd"/>
      <w:r>
        <w:rPr>
          <w:rFonts w:ascii="Calibri" w:hAnsi="Calibri" w:cs="Calibri"/>
          <w:i/>
          <w:iCs/>
          <w:color w:val="000000"/>
          <w:sz w:val="27"/>
          <w:szCs w:val="27"/>
        </w:rPr>
        <w:t xml:space="preserve"> - Statistics Solutions</w:t>
      </w:r>
      <w:r>
        <w:rPr>
          <w:rFonts w:ascii="Calibri" w:hAnsi="Calibri" w:cs="Calibri"/>
          <w:color w:val="000000"/>
          <w:sz w:val="27"/>
          <w:szCs w:val="27"/>
        </w:rPr>
        <w:t>. [</w:t>
      </w:r>
      <w:proofErr w:type="gramStart"/>
      <w:r>
        <w:rPr>
          <w:rFonts w:ascii="Calibri" w:hAnsi="Calibri" w:cs="Calibri"/>
          <w:color w:val="000000"/>
          <w:sz w:val="27"/>
          <w:szCs w:val="27"/>
        </w:rPr>
        <w:t>online</w:t>
      </w:r>
      <w:proofErr w:type="gramEnd"/>
      <w:r>
        <w:rPr>
          <w:rFonts w:ascii="Calibri" w:hAnsi="Calibri" w:cs="Calibri"/>
          <w:color w:val="000000"/>
          <w:sz w:val="27"/>
          <w:szCs w:val="27"/>
        </w:rPr>
        <w:t>] Available at: https://www.statisticssolutions.com/multicollinearity/.</w:t>
      </w:r>
    </w:p>
    <w:p w:rsidR="00BE5AD8" w:rsidRPr="00BE5AD8" w:rsidRDefault="00BE5AD8" w:rsidP="00BE5AD8">
      <w:pPr>
        <w:pStyle w:val="NormalWeb"/>
        <w:rPr>
          <w:rFonts w:ascii="Calibri" w:hAnsi="Calibri" w:cs="Calibri"/>
          <w:color w:val="000000"/>
          <w:sz w:val="27"/>
          <w:szCs w:val="27"/>
        </w:rPr>
      </w:pPr>
    </w:p>
    <w:sectPr w:rsidR="00BE5AD8" w:rsidRPr="00BE5A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B0243"/>
    <w:multiLevelType w:val="hybridMultilevel"/>
    <w:tmpl w:val="10701A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40119B3"/>
    <w:multiLevelType w:val="hybridMultilevel"/>
    <w:tmpl w:val="3B2C7C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17387479"/>
    <w:multiLevelType w:val="hybridMultilevel"/>
    <w:tmpl w:val="3A7C22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nsid w:val="1FA41FF8"/>
    <w:multiLevelType w:val="hybridMultilevel"/>
    <w:tmpl w:val="52420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BD3771B"/>
    <w:multiLevelType w:val="hybridMultilevel"/>
    <w:tmpl w:val="2D3832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381A0673"/>
    <w:multiLevelType w:val="hybridMultilevel"/>
    <w:tmpl w:val="1A4C32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3AAA4D8A"/>
    <w:multiLevelType w:val="hybridMultilevel"/>
    <w:tmpl w:val="FE9E92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3EF32AB4"/>
    <w:multiLevelType w:val="hybridMultilevel"/>
    <w:tmpl w:val="F8742A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nsid w:val="48924434"/>
    <w:multiLevelType w:val="hybridMultilevel"/>
    <w:tmpl w:val="71E84F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nsid w:val="50896959"/>
    <w:multiLevelType w:val="hybridMultilevel"/>
    <w:tmpl w:val="976470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5B272F49"/>
    <w:multiLevelType w:val="hybridMultilevel"/>
    <w:tmpl w:val="8990EC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nsid w:val="765F68AF"/>
    <w:multiLevelType w:val="hybridMultilevel"/>
    <w:tmpl w:val="808AC6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nsid w:val="7E5C53C4"/>
    <w:multiLevelType w:val="multilevel"/>
    <w:tmpl w:val="853A976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
  </w:num>
  <w:num w:numId="4">
    <w:abstractNumId w:val="2"/>
  </w:num>
  <w:num w:numId="5">
    <w:abstractNumId w:val="6"/>
  </w:num>
  <w:num w:numId="6">
    <w:abstractNumId w:val="11"/>
  </w:num>
  <w:num w:numId="7">
    <w:abstractNumId w:val="7"/>
  </w:num>
  <w:num w:numId="8">
    <w:abstractNumId w:val="8"/>
  </w:num>
  <w:num w:numId="9">
    <w:abstractNumId w:val="10"/>
  </w:num>
  <w:num w:numId="10">
    <w:abstractNumId w:val="5"/>
  </w:num>
  <w:num w:numId="11">
    <w:abstractNumId w:val="3"/>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C6A"/>
    <w:rsid w:val="00037E7E"/>
    <w:rsid w:val="000921EE"/>
    <w:rsid w:val="00143D6E"/>
    <w:rsid w:val="001833CC"/>
    <w:rsid w:val="001908AB"/>
    <w:rsid w:val="00245E07"/>
    <w:rsid w:val="002B3144"/>
    <w:rsid w:val="003238BD"/>
    <w:rsid w:val="0037734B"/>
    <w:rsid w:val="004C22DD"/>
    <w:rsid w:val="004C5C6A"/>
    <w:rsid w:val="00512EB3"/>
    <w:rsid w:val="00533967"/>
    <w:rsid w:val="005B6124"/>
    <w:rsid w:val="00683DB1"/>
    <w:rsid w:val="006A38F4"/>
    <w:rsid w:val="006B09FA"/>
    <w:rsid w:val="00721E13"/>
    <w:rsid w:val="008A4C31"/>
    <w:rsid w:val="008A64D3"/>
    <w:rsid w:val="00904C5B"/>
    <w:rsid w:val="00923A43"/>
    <w:rsid w:val="00980698"/>
    <w:rsid w:val="00AD6291"/>
    <w:rsid w:val="00AF455F"/>
    <w:rsid w:val="00BE5AD8"/>
    <w:rsid w:val="00C66885"/>
    <w:rsid w:val="00D65187"/>
    <w:rsid w:val="00DB34EA"/>
    <w:rsid w:val="00E24B18"/>
    <w:rsid w:val="00E26963"/>
    <w:rsid w:val="00F97BBD"/>
    <w:rsid w:val="00FE290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31EA2D-B195-4B9C-AB41-000505004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C6A"/>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5C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C6A"/>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4C5C6A"/>
    <w:pPr>
      <w:ind w:left="720"/>
      <w:contextualSpacing/>
    </w:pPr>
  </w:style>
  <w:style w:type="character" w:customStyle="1" w:styleId="mjx-char">
    <w:name w:val="mjx-char"/>
    <w:basedOn w:val="DefaultParagraphFont"/>
    <w:rsid w:val="008A64D3"/>
  </w:style>
  <w:style w:type="character" w:styleId="PlaceholderText">
    <w:name w:val="Placeholder Text"/>
    <w:basedOn w:val="DefaultParagraphFont"/>
    <w:uiPriority w:val="99"/>
    <w:semiHidden/>
    <w:rsid w:val="0037734B"/>
    <w:rPr>
      <w:color w:val="808080"/>
    </w:rPr>
  </w:style>
  <w:style w:type="character" w:customStyle="1" w:styleId="mjxassistivemathml">
    <w:name w:val="mjx_assistive_mathml"/>
    <w:basedOn w:val="DefaultParagraphFont"/>
    <w:rsid w:val="0037734B"/>
  </w:style>
  <w:style w:type="character" w:styleId="Emphasis">
    <w:name w:val="Emphasis"/>
    <w:basedOn w:val="DefaultParagraphFont"/>
    <w:uiPriority w:val="20"/>
    <w:qFormat/>
    <w:rsid w:val="0037734B"/>
    <w:rPr>
      <w:i/>
      <w:iCs/>
    </w:rPr>
  </w:style>
  <w:style w:type="table" w:styleId="TableGrid">
    <w:name w:val="Table Grid"/>
    <w:basedOn w:val="TableNormal"/>
    <w:uiPriority w:val="39"/>
    <w:rsid w:val="00683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B3144"/>
    <w:pPr>
      <w:spacing w:after="200" w:line="240" w:lineRule="auto"/>
    </w:pPr>
    <w:rPr>
      <w:i/>
      <w:iCs/>
      <w:color w:val="44546A" w:themeColor="text2"/>
      <w:sz w:val="18"/>
      <w:szCs w:val="18"/>
    </w:rPr>
  </w:style>
  <w:style w:type="paragraph" w:styleId="NormalWeb">
    <w:name w:val="Normal (Web)"/>
    <w:basedOn w:val="Normal"/>
    <w:uiPriority w:val="99"/>
    <w:unhideWhenUsed/>
    <w:rsid w:val="00BE5AD8"/>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character" w:styleId="Hyperlink">
    <w:name w:val="Hyperlink"/>
    <w:basedOn w:val="DefaultParagraphFont"/>
    <w:uiPriority w:val="99"/>
    <w:unhideWhenUsed/>
    <w:rsid w:val="00BE5A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544781">
      <w:bodyDiv w:val="1"/>
      <w:marLeft w:val="0"/>
      <w:marRight w:val="0"/>
      <w:marTop w:val="0"/>
      <w:marBottom w:val="0"/>
      <w:divBdr>
        <w:top w:val="none" w:sz="0" w:space="0" w:color="auto"/>
        <w:left w:val="none" w:sz="0" w:space="0" w:color="auto"/>
        <w:bottom w:val="none" w:sz="0" w:space="0" w:color="auto"/>
        <w:right w:val="none" w:sz="0" w:space="0" w:color="auto"/>
      </w:divBdr>
    </w:div>
    <w:div w:id="639379605">
      <w:bodyDiv w:val="1"/>
      <w:marLeft w:val="0"/>
      <w:marRight w:val="0"/>
      <w:marTop w:val="0"/>
      <w:marBottom w:val="0"/>
      <w:divBdr>
        <w:top w:val="none" w:sz="0" w:space="0" w:color="auto"/>
        <w:left w:val="none" w:sz="0" w:space="0" w:color="auto"/>
        <w:bottom w:val="none" w:sz="0" w:space="0" w:color="auto"/>
        <w:right w:val="none" w:sz="0" w:space="0" w:color="auto"/>
      </w:divBdr>
    </w:div>
    <w:div w:id="1249382646">
      <w:bodyDiv w:val="1"/>
      <w:marLeft w:val="0"/>
      <w:marRight w:val="0"/>
      <w:marTop w:val="0"/>
      <w:marBottom w:val="0"/>
      <w:divBdr>
        <w:top w:val="none" w:sz="0" w:space="0" w:color="auto"/>
        <w:left w:val="none" w:sz="0" w:space="0" w:color="auto"/>
        <w:bottom w:val="none" w:sz="0" w:space="0" w:color="auto"/>
        <w:right w:val="none" w:sz="0" w:space="0" w:color="auto"/>
      </w:divBdr>
    </w:div>
    <w:div w:id="159786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online.stat.psu.edu/stat462/node/2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748</TotalTime>
  <Pages>10</Pages>
  <Words>1169</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jodyisaacs3108@outlook.com</dc:creator>
  <cp:keywords/>
  <dc:description/>
  <cp:lastModifiedBy>jodyisaacs3108@outlook.com</cp:lastModifiedBy>
  <cp:revision>10</cp:revision>
  <dcterms:created xsi:type="dcterms:W3CDTF">2022-05-02T11:57:00Z</dcterms:created>
  <dcterms:modified xsi:type="dcterms:W3CDTF">2022-05-04T22:45:00Z</dcterms:modified>
</cp:coreProperties>
</file>