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C28F" w14:textId="77777777" w:rsidR="00165FCE" w:rsidRPr="00165FCE" w:rsidRDefault="00165FCE" w:rsidP="00165FCE">
      <w:pPr>
        <w:spacing w:line="480" w:lineRule="auto"/>
        <w:rPr>
          <w:rFonts w:ascii="Times New Roman" w:hAnsi="Times New Roman" w:cs="Times New Roman"/>
        </w:rPr>
      </w:pPr>
      <w:r w:rsidRPr="00165FCE">
        <w:rPr>
          <w:rFonts w:ascii="Times New Roman" w:hAnsi="Times New Roman" w:cs="Times New Roman"/>
        </w:rPr>
        <w:t>Ryan Orton</w:t>
      </w:r>
    </w:p>
    <w:p w14:paraId="49C48DA1" w14:textId="77777777" w:rsidR="00165FCE" w:rsidRPr="00165FCE" w:rsidRDefault="00165FCE" w:rsidP="00165FCE">
      <w:pPr>
        <w:spacing w:line="480" w:lineRule="auto"/>
        <w:rPr>
          <w:rFonts w:ascii="Times New Roman" w:hAnsi="Times New Roman" w:cs="Times New Roman"/>
        </w:rPr>
      </w:pPr>
      <w:r w:rsidRPr="00165FCE">
        <w:rPr>
          <w:rFonts w:ascii="Times New Roman" w:hAnsi="Times New Roman" w:cs="Times New Roman"/>
        </w:rPr>
        <w:t>CS499</w:t>
      </w:r>
    </w:p>
    <w:p w14:paraId="13C80035" w14:textId="77777777" w:rsidR="00165FCE" w:rsidRPr="00165FCE" w:rsidRDefault="00165FCE" w:rsidP="00165FCE">
      <w:pPr>
        <w:spacing w:line="480" w:lineRule="auto"/>
        <w:rPr>
          <w:rFonts w:ascii="Times New Roman" w:hAnsi="Times New Roman" w:cs="Times New Roman"/>
        </w:rPr>
      </w:pPr>
      <w:r w:rsidRPr="00165FCE">
        <w:rPr>
          <w:rFonts w:ascii="Times New Roman" w:hAnsi="Times New Roman" w:cs="Times New Roman"/>
        </w:rPr>
        <w:t>03/20/2026</w:t>
      </w:r>
    </w:p>
    <w:p w14:paraId="7B781028" w14:textId="2C38A2BD" w:rsidR="00165FCE" w:rsidRPr="00165FCE" w:rsidRDefault="00165FCE" w:rsidP="00165FCE">
      <w:pPr>
        <w:spacing w:line="480" w:lineRule="auto"/>
        <w:jc w:val="center"/>
        <w:rPr>
          <w:rFonts w:ascii="Times New Roman" w:hAnsi="Times New Roman" w:cs="Times New Roman"/>
          <w:b/>
          <w:bCs/>
        </w:rPr>
      </w:pPr>
      <w:r w:rsidRPr="00165FCE">
        <w:rPr>
          <w:rFonts w:ascii="Times New Roman" w:hAnsi="Times New Roman" w:cs="Times New Roman"/>
          <w:b/>
          <w:bCs/>
        </w:rPr>
        <w:t>Milestone Two Narrative – Software Design and Engineering Enhancement</w:t>
      </w:r>
    </w:p>
    <w:p w14:paraId="4810D9AC" w14:textId="77777777" w:rsidR="00165FCE" w:rsidRPr="00165FCE" w:rsidRDefault="00165FCE" w:rsidP="00165FCE">
      <w:pPr>
        <w:spacing w:line="480" w:lineRule="auto"/>
        <w:ind w:firstLine="720"/>
        <w:rPr>
          <w:rFonts w:ascii="Times New Roman" w:hAnsi="Times New Roman" w:cs="Times New Roman"/>
        </w:rPr>
      </w:pPr>
      <w:r w:rsidRPr="00165FCE">
        <w:rPr>
          <w:rFonts w:ascii="Times New Roman" w:hAnsi="Times New Roman" w:cs="Times New Roman"/>
        </w:rPr>
        <w:t xml:space="preserve">The artifact I selected for this enhancement is my Weight Tracker mobile application, which I originally created in CS 360 Mobile Architecture and Programming. This application allows users to create an account, log in, set a goal weight, enter weight records, store those entries in a local SQLite database, and receive an SMS notification when a goal weight is reached. I selected this artifact for my </w:t>
      </w:r>
      <w:proofErr w:type="spellStart"/>
      <w:r w:rsidRPr="00165FCE">
        <w:rPr>
          <w:rFonts w:ascii="Times New Roman" w:hAnsi="Times New Roman" w:cs="Times New Roman"/>
        </w:rPr>
        <w:t>ePortfolio</w:t>
      </w:r>
      <w:proofErr w:type="spellEnd"/>
      <w:r w:rsidRPr="00165FCE">
        <w:rPr>
          <w:rFonts w:ascii="Times New Roman" w:hAnsi="Times New Roman" w:cs="Times New Roman"/>
        </w:rPr>
        <w:t xml:space="preserve"> because it demonstrates mobile development, user interaction, local data storage, and practical application design. It also provided a clear opportunity for meaningful enhancement in the software design and engineering category.</w:t>
      </w:r>
    </w:p>
    <w:p w14:paraId="497B8129" w14:textId="77777777" w:rsidR="00165FCE" w:rsidRPr="00165FCE" w:rsidRDefault="00165FCE" w:rsidP="00165FCE">
      <w:pPr>
        <w:spacing w:line="480" w:lineRule="auto"/>
        <w:ind w:firstLine="720"/>
        <w:rPr>
          <w:rFonts w:ascii="Times New Roman" w:hAnsi="Times New Roman" w:cs="Times New Roman"/>
        </w:rPr>
      </w:pPr>
      <w:r w:rsidRPr="00165FCE">
        <w:rPr>
          <w:rFonts w:ascii="Times New Roman" w:hAnsi="Times New Roman" w:cs="Times New Roman"/>
        </w:rPr>
        <w:t xml:space="preserve">I included this artifact in my </w:t>
      </w:r>
      <w:proofErr w:type="spellStart"/>
      <w:r w:rsidRPr="00165FCE">
        <w:rPr>
          <w:rFonts w:ascii="Times New Roman" w:hAnsi="Times New Roman" w:cs="Times New Roman"/>
        </w:rPr>
        <w:t>ePortfolio</w:t>
      </w:r>
      <w:proofErr w:type="spellEnd"/>
      <w:r w:rsidRPr="00165FCE">
        <w:rPr>
          <w:rFonts w:ascii="Times New Roman" w:hAnsi="Times New Roman" w:cs="Times New Roman"/>
        </w:rPr>
        <w:t xml:space="preserve"> because it </w:t>
      </w:r>
      <w:proofErr w:type="gramStart"/>
      <w:r w:rsidRPr="00165FCE">
        <w:rPr>
          <w:rFonts w:ascii="Times New Roman" w:hAnsi="Times New Roman" w:cs="Times New Roman"/>
        </w:rPr>
        <w:t>showcases</w:t>
      </w:r>
      <w:proofErr w:type="gramEnd"/>
      <w:r w:rsidRPr="00165FCE">
        <w:rPr>
          <w:rFonts w:ascii="Times New Roman" w:hAnsi="Times New Roman" w:cs="Times New Roman"/>
        </w:rPr>
        <w:t xml:space="preserve"> multiple software development skills in one project. The application uses fragments, event-driven programming, </w:t>
      </w:r>
      <w:proofErr w:type="spellStart"/>
      <w:r w:rsidRPr="00165FCE">
        <w:rPr>
          <w:rFonts w:ascii="Times New Roman" w:hAnsi="Times New Roman" w:cs="Times New Roman"/>
        </w:rPr>
        <w:t>RecyclerView</w:t>
      </w:r>
      <w:proofErr w:type="spellEnd"/>
      <w:r w:rsidRPr="00165FCE">
        <w:rPr>
          <w:rFonts w:ascii="Times New Roman" w:hAnsi="Times New Roman" w:cs="Times New Roman"/>
        </w:rPr>
        <w:t>, SQLite, and user input handling. These components demonstrate my ability to build a functional Android application with multiple screens and persistent data storage. In reviewing the original version of the artifact, I identified areas where the design could be improved. The most important issue was that the update-entry workflow had not been implemented, even though the interface provided an update option. I also identified repeated validation logic and limited error handling as weaknesses in the original code.</w:t>
      </w:r>
    </w:p>
    <w:p w14:paraId="2216EE65" w14:textId="77777777" w:rsidR="00165FCE" w:rsidRPr="00165FCE" w:rsidRDefault="00165FCE" w:rsidP="00165FCE">
      <w:pPr>
        <w:spacing w:line="480" w:lineRule="auto"/>
        <w:ind w:firstLine="720"/>
        <w:rPr>
          <w:rFonts w:ascii="Times New Roman" w:hAnsi="Times New Roman" w:cs="Times New Roman"/>
        </w:rPr>
      </w:pPr>
      <w:r w:rsidRPr="00165FCE">
        <w:rPr>
          <w:rFonts w:ascii="Times New Roman" w:hAnsi="Times New Roman" w:cs="Times New Roman"/>
        </w:rPr>
        <w:t xml:space="preserve">To enhance the artifact, I implemented the missing update feature in the weight-entry screen. Users can now long-press an entry, choose the update option, edit the weight value in a dialog, and save the change back to the database. I also improved input </w:t>
      </w:r>
      <w:proofErr w:type="gramStart"/>
      <w:r w:rsidRPr="00165FCE">
        <w:rPr>
          <w:rFonts w:ascii="Times New Roman" w:hAnsi="Times New Roman" w:cs="Times New Roman"/>
        </w:rPr>
        <w:t>validation</w:t>
      </w:r>
      <w:proofErr w:type="gramEnd"/>
      <w:r w:rsidRPr="00165FCE">
        <w:rPr>
          <w:rFonts w:ascii="Times New Roman" w:hAnsi="Times New Roman" w:cs="Times New Roman"/>
        </w:rPr>
        <w:t xml:space="preserve"> so the </w:t>
      </w:r>
      <w:r w:rsidRPr="00165FCE">
        <w:rPr>
          <w:rFonts w:ascii="Times New Roman" w:hAnsi="Times New Roman" w:cs="Times New Roman"/>
        </w:rPr>
        <w:lastRenderedPageBreak/>
        <w:t xml:space="preserve">application now handles blank, non-numeric, and unrealistic values more safely. In addition, I refactored the </w:t>
      </w:r>
      <w:proofErr w:type="spellStart"/>
      <w:r w:rsidRPr="00165FCE">
        <w:rPr>
          <w:rFonts w:ascii="Times New Roman" w:hAnsi="Times New Roman" w:cs="Times New Roman"/>
        </w:rPr>
        <w:t>WeightFragment</w:t>
      </w:r>
      <w:proofErr w:type="spellEnd"/>
      <w:r w:rsidRPr="00165FCE">
        <w:rPr>
          <w:rFonts w:ascii="Times New Roman" w:hAnsi="Times New Roman" w:cs="Times New Roman"/>
        </w:rPr>
        <w:t xml:space="preserve"> and </w:t>
      </w:r>
      <w:proofErr w:type="spellStart"/>
      <w:r w:rsidRPr="00165FCE">
        <w:rPr>
          <w:rFonts w:ascii="Times New Roman" w:hAnsi="Times New Roman" w:cs="Times New Roman"/>
        </w:rPr>
        <w:t>CreateAccountFragment</w:t>
      </w:r>
      <w:proofErr w:type="spellEnd"/>
      <w:r w:rsidRPr="00165FCE">
        <w:rPr>
          <w:rFonts w:ascii="Times New Roman" w:hAnsi="Times New Roman" w:cs="Times New Roman"/>
        </w:rPr>
        <w:t xml:space="preserve"> classes by moving repeated logic into smaller helper methods. This made the code more readable, easier to maintain, and better organized. These improvements made the application </w:t>
      </w:r>
      <w:proofErr w:type="gramStart"/>
      <w:r w:rsidRPr="00165FCE">
        <w:rPr>
          <w:rFonts w:ascii="Times New Roman" w:hAnsi="Times New Roman" w:cs="Times New Roman"/>
        </w:rPr>
        <w:t>more complete and strengthened</w:t>
      </w:r>
      <w:proofErr w:type="gramEnd"/>
      <w:r w:rsidRPr="00165FCE">
        <w:rPr>
          <w:rFonts w:ascii="Times New Roman" w:hAnsi="Times New Roman" w:cs="Times New Roman"/>
        </w:rPr>
        <w:t xml:space="preserve"> its overall software design.</w:t>
      </w:r>
    </w:p>
    <w:p w14:paraId="64C44CC4" w14:textId="77777777" w:rsidR="00165FCE" w:rsidRPr="00165FCE" w:rsidRDefault="00165FCE" w:rsidP="00165FCE">
      <w:pPr>
        <w:spacing w:line="480" w:lineRule="auto"/>
        <w:ind w:firstLine="720"/>
        <w:rPr>
          <w:rFonts w:ascii="Times New Roman" w:hAnsi="Times New Roman" w:cs="Times New Roman"/>
        </w:rPr>
      </w:pPr>
      <w:r w:rsidRPr="00165FCE">
        <w:rPr>
          <w:rFonts w:ascii="Times New Roman" w:hAnsi="Times New Roman" w:cs="Times New Roman"/>
        </w:rPr>
        <w:t>This enhancement helped me make progress toward the course outcomes I identified in Module One. It especially supports outcome 4, which focuses on using well-founded techniques, skills, and tools to implement computer solutions that deliver value and accomplish industry-specific goals. It also supports outcome 2 because I had to clearly communicate the purpose of the enhancement and explain how it improved the artifact. In addition, the improved validation contributes to outcome 5 by showing a more security-minded and defensive approach to user input. At this point, I still plan to address database and algorithm-specific outcomes more directly in later enhancements, but this milestone represents strong progress in software design and engineering.</w:t>
      </w:r>
    </w:p>
    <w:p w14:paraId="48E5B667" w14:textId="791B2965" w:rsidR="00165FCE" w:rsidRPr="00165FCE" w:rsidRDefault="00165FCE" w:rsidP="00165FCE">
      <w:pPr>
        <w:spacing w:line="480" w:lineRule="auto"/>
        <w:ind w:firstLine="720"/>
        <w:rPr>
          <w:rFonts w:ascii="Times New Roman" w:hAnsi="Times New Roman" w:cs="Times New Roman"/>
        </w:rPr>
      </w:pPr>
      <w:r w:rsidRPr="00165FCE">
        <w:rPr>
          <w:rFonts w:ascii="Times New Roman" w:hAnsi="Times New Roman" w:cs="Times New Roman"/>
        </w:rPr>
        <w:t>Through this enhancement process, I learned that software design improvements often come from looking closely at incomplete workflows and repeated logic. The original application worked for basic tasks, but once I reviewed it critically, it became clear that the user experience and code maintainability could be improved significantly. One challenge I faced was deciding how to make the enhancement meaningful enough for the milestone without changing the entire architecture of the app. I chose to focus on completing the missing update workflow and refactoring validation because those changes were both practical and clearly aligned with software design and engineering. This process helped me better understand how maintainability, usability, and defensive programming all contribute to stronger software.</w:t>
      </w:r>
    </w:p>
    <w:sectPr w:rsidR="00165FCE" w:rsidRPr="00165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FCE"/>
    <w:rsid w:val="00040373"/>
    <w:rsid w:val="00165FCE"/>
    <w:rsid w:val="00403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0EB6D"/>
  <w15:chartTrackingRefBased/>
  <w15:docId w15:val="{2BC5DD11-F551-444A-9922-06DCD9BD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FCE"/>
    <w:rPr>
      <w:rFonts w:eastAsiaTheme="majorEastAsia" w:cstheme="majorBidi"/>
      <w:color w:val="272727" w:themeColor="text1" w:themeTint="D8"/>
    </w:rPr>
  </w:style>
  <w:style w:type="paragraph" w:styleId="Title">
    <w:name w:val="Title"/>
    <w:basedOn w:val="Normal"/>
    <w:next w:val="Normal"/>
    <w:link w:val="TitleChar"/>
    <w:uiPriority w:val="10"/>
    <w:qFormat/>
    <w:rsid w:val="00165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FCE"/>
    <w:pPr>
      <w:spacing w:before="160"/>
      <w:jc w:val="center"/>
    </w:pPr>
    <w:rPr>
      <w:i/>
      <w:iCs/>
      <w:color w:val="404040" w:themeColor="text1" w:themeTint="BF"/>
    </w:rPr>
  </w:style>
  <w:style w:type="character" w:customStyle="1" w:styleId="QuoteChar">
    <w:name w:val="Quote Char"/>
    <w:basedOn w:val="DefaultParagraphFont"/>
    <w:link w:val="Quote"/>
    <w:uiPriority w:val="29"/>
    <w:rsid w:val="00165FCE"/>
    <w:rPr>
      <w:i/>
      <w:iCs/>
      <w:color w:val="404040" w:themeColor="text1" w:themeTint="BF"/>
    </w:rPr>
  </w:style>
  <w:style w:type="paragraph" w:styleId="ListParagraph">
    <w:name w:val="List Paragraph"/>
    <w:basedOn w:val="Normal"/>
    <w:uiPriority w:val="34"/>
    <w:qFormat/>
    <w:rsid w:val="00165FCE"/>
    <w:pPr>
      <w:ind w:left="720"/>
      <w:contextualSpacing/>
    </w:pPr>
  </w:style>
  <w:style w:type="character" w:styleId="IntenseEmphasis">
    <w:name w:val="Intense Emphasis"/>
    <w:basedOn w:val="DefaultParagraphFont"/>
    <w:uiPriority w:val="21"/>
    <w:qFormat/>
    <w:rsid w:val="00165FCE"/>
    <w:rPr>
      <w:i/>
      <w:iCs/>
      <w:color w:val="0F4761" w:themeColor="accent1" w:themeShade="BF"/>
    </w:rPr>
  </w:style>
  <w:style w:type="paragraph" w:styleId="IntenseQuote">
    <w:name w:val="Intense Quote"/>
    <w:basedOn w:val="Normal"/>
    <w:next w:val="Normal"/>
    <w:link w:val="IntenseQuoteChar"/>
    <w:uiPriority w:val="30"/>
    <w:qFormat/>
    <w:rsid w:val="00165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FCE"/>
    <w:rPr>
      <w:i/>
      <w:iCs/>
      <w:color w:val="0F4761" w:themeColor="accent1" w:themeShade="BF"/>
    </w:rPr>
  </w:style>
  <w:style w:type="character" w:styleId="IntenseReference">
    <w:name w:val="Intense Reference"/>
    <w:basedOn w:val="DefaultParagraphFont"/>
    <w:uiPriority w:val="32"/>
    <w:qFormat/>
    <w:rsid w:val="00165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DBAFC182707549905FB18DBCCECA4C" ma:contentTypeVersion="6" ma:contentTypeDescription="Create a new document." ma:contentTypeScope="" ma:versionID="ccbfb65fb39f28bb8bc88b101ac026c2">
  <xsd:schema xmlns:xsd="http://www.w3.org/2001/XMLSchema" xmlns:xs="http://www.w3.org/2001/XMLSchema" xmlns:p="http://schemas.microsoft.com/office/2006/metadata/properties" xmlns:ns3="8c5b23eb-0a2c-495d-aff6-6defce5033fc" targetNamespace="http://schemas.microsoft.com/office/2006/metadata/properties" ma:root="true" ma:fieldsID="d55049e032bf22e3d62d4bb56bc96f85" ns3:_="">
    <xsd:import namespace="8c5b23eb-0a2c-495d-aff6-6defce5033f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5b23eb-0a2c-495d-aff6-6defce5033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c5b23eb-0a2c-495d-aff6-6defce5033fc" xsi:nil="true"/>
  </documentManagement>
</p:properties>
</file>

<file path=customXml/itemProps1.xml><?xml version="1.0" encoding="utf-8"?>
<ds:datastoreItem xmlns:ds="http://schemas.openxmlformats.org/officeDocument/2006/customXml" ds:itemID="{596B9BF0-7983-4DF1-AE4F-FB1A5CAF79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5b23eb-0a2c-495d-aff6-6defce5033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366B56-07FB-4E86-AA08-A33A414C3697}">
  <ds:schemaRefs>
    <ds:schemaRef ds:uri="http://schemas.microsoft.com/sharepoint/v3/contenttype/forms"/>
  </ds:schemaRefs>
</ds:datastoreItem>
</file>

<file path=customXml/itemProps3.xml><?xml version="1.0" encoding="utf-8"?>
<ds:datastoreItem xmlns:ds="http://schemas.openxmlformats.org/officeDocument/2006/customXml" ds:itemID="{BC649926-B3DF-461E-AE91-DCAF92A66B23}">
  <ds:schemaRefs>
    <ds:schemaRef ds:uri="http://schemas.microsoft.com/office/2006/metadata/properties"/>
    <ds:schemaRef ds:uri="http://schemas.microsoft.com/office/infopath/2007/PartnerControls"/>
    <ds:schemaRef ds:uri="8c5b23eb-0a2c-495d-aff6-6defce5033f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548</Words>
  <Characters>3129</Characters>
  <Application>Microsoft Office Word</Application>
  <DocSecurity>0</DocSecurity>
  <Lines>26</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Orton, Ryan</dc:creator>
  <cp:keywords/>
  <dc:description/>
  <cp:lastModifiedBy>Orton, Ryan</cp:lastModifiedBy>
  <cp:revision>2</cp:revision>
  <dcterms:created xsi:type="dcterms:W3CDTF">2026-03-20T20:51:00Z</dcterms:created>
  <dcterms:modified xsi:type="dcterms:W3CDTF">2026-03-20T20:51:00Z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0x010100CDDBAFC182707549905FB18DBCCECA4C</vt:lpwstr>
  </property>
</Properties>
</file>