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Ryan Richardson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Foundations of Programming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Project 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class “Rectangle” along with the constructor that has the variables width and length passing through.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perimeter method that uses the perimeter calculation to return a value.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an area method that uses the area calculator to return a value.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display method that creates area and perimeter variables as well as formatted print statements for the width, length, area, and perimeter of the rectangle.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child class called “Parallelepiped” that inherits the super class “Rectangle”.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constructor method that passes all the same variables with height added.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super.__init__(width,length) to inherit the width and length from the rectangle class as well as create a variable for the height.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volume method that uses the volume calculation to return a value.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new display method that inherits from the super class and adds on formatted print statements for the height and volume of the parallelepiped.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main class that asks for user inputs for the width, length, and height.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 variable that instantiates from the class parallelepiped and has the three inputs passed through.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the display method is called which prints each statement with the calculated value.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