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"The Billion-Dollar Build": Navigating the Agentic Enterprise Ecosystem in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Dawn of the Autonomous Enterprise 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the second quarter of 2026, the artificial intelligence sector has decisively transitioned from the era of generative chat interfaces into the rigorous paradigm of autonomous, agentic workflows. This macroeconomic shift—widely characterized within the industry as the transition from "promise to proof" or the "ROI Awakening"—demands that enterprise automation deliver measurable operational expenditure (OpEx) reductions, verifiable return on investment (ROI), and sustained autonomous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Business leaders and corporate boards are no longer evaluating artificial intelligence models solely on raw intelligence benchmarks or standardized testing scores; instead, "agency"—defined as the capacity of a system to plan, utilize tools, self-correct, and persist toward complex, multi-step objectives without continuous human intervention—has emerged as the paramount metric for technological and commercial value.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highly competitive and rapidly maturing technological environment, Perplexity AI announced "The Billion-Dollar Build" on April 8,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Structured as a high-stakes, eight-week developmental sprint, the initiative challenges the next generation of founders, technical operators, and software engineers to architect autonomous, agent-led companies possessing a legitimate, mathematically defensible trajectory toward a $1 billion corporate valuation.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competition represents substantially more than a conventional developer hackathon; it is meticulously designed as a premier launchpad and incubation vehicle for enterprise-grade autonomous organizations relying heavily on complex multi-model orchestration.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incentives and infrastructural support provided to the victors reflect the sheer scale and strategic importance of the undertaking. Finalists are eligible to receive up to $1 million in seed investment directly from the Perplexity Fund, alongside an additional $1 million allocation in Perplexity Computer processing credits to power large-scale developmental execution and commercial scaling.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massive prize pool is intended to be distributed among up to three definitive winners, providing each with the runway necessary to transition from prototype to production.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participate in this high-profile ecosystem, prospective teams were required to finalize their registration by April 14, 2026, after which the intensive eight-week development phase commenced, ultimately culminating in the selection of 10 finalists who are mandated to present their platforms and business models live on video to a panel of executive judges.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Winning this challenge requires a profoundly nuanced understanding of the underlying infrastructure—specifically the Perplexity Computer ecosystem—as well as a strict strategic alignment with the venture capital thesis of the competition's judges. Furthermore, competitors must demonstrate a hyper-focused approach toward high-growth industries that are currently encumbered by massive administrative burdens and are therefore structurally primed for agentic disruption.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on Perplexity Computer: The Multi-Model Orchestration Engine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technology designated for "The Billion-Dollar Build" is Perplexity Computer, an advanced, highly integrated orchestration engine defined fundamentally as a "general-purpose digital worker".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Unlike previous generations of artificial intelligence applications that relied entirely on a single monolithic language model, Perplexity Computer utilizes a dynamic, fluid multi-model architecture. Operating at an immense scale—processing over 1.5 billion queries globally per month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—the system is capable of coordinating between 19 to 20 highly specialized models simultaneously.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engineering philosophy driving this architecture is the recognition that model specialization has rendered single-model systems computationally inefficient and operationally obsolete for complex, multi-layered enterprise tasks.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user or an integrated system prompts Perplexity Computer with a high-level, complex objective, the central orchestration engine autonomously decomposes that overarching objective into highly granular subtasks. It then mathematically routes each specific subtask to the most appropriate, specialized AI model, executing the entire workload in parallel in the background, and checking in with the human operator only when it encounters an insurmountable ambiguity.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system maintains persistent memory across long-running sessions, ensuring that context is meticulously preserved and that follow-up directives can reference prior analytical outputs without the need for redundant, context-heavy prompting.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power of this system, developers must understand the specific routing mechanics and the designated roles of the foundational models operating beneath the orchestration layer.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Designated Architectural Role within Perplexity Computer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Opus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Designated for complex logical reasoning, overarching workflow orchestration, and high-level software coding.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primarily for deep, exhaustive web research, data aggregation, and the dynamic creation of specialized sub-agents.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GPT-5.2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Deployed specifically for tasks requiring expansive long-context recall, massive document synthesis, and broad-spectrum open-web search.</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xAI Grok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Tasked with lightweight, high-speed, latency-sensitive operations where rapid response times are prioritized over deep reasoning.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 Banana &amp; Veo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for highly specialized, generative multimedia tasks, specifically high-fidelity image and video generation workflows.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API Platform and Enterprise Integration Capabilities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engineering teams entering the competition, achieving a dominant position relies on effectively leveraging the comprehensive API platform provided by Perplexity. The platform strategically consolidates multiple previously fragmented layers of the AI development stack into a single, unified system that requires minimal localized setup, circumvents complex licensing negotiations, and eliminates the need for managing disparate API keys.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unified ecosystem encompasses several core infrastructural components: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 API:</w:t>
      </w:r>
      <w:r w:rsidDel="00000000" w:rsidR="00000000" w:rsidRPr="00000000">
        <w:rPr>
          <w:rFonts w:ascii="Google Sans" w:cs="Google Sans" w:eastAsia="Google Sans" w:hAnsi="Google Sans"/>
          <w:color w:val="1f1f1f"/>
          <w:rtl w:val="0"/>
        </w:rPr>
        <w:t xml:space="preserve"> Functions as the centralized managed runtime for agentic workflows. It orchestrates the full operational loop: document retrieval, external tool execution, logical reasoning, and seamless multi-model fallback protocols in the event of an individual model failure.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 API &amp; Embeddings API:</w:t>
      </w:r>
      <w:r w:rsidDel="00000000" w:rsidR="00000000" w:rsidRPr="00000000">
        <w:rPr>
          <w:rFonts w:ascii="Google Sans" w:cs="Google Sans" w:eastAsia="Google Sans" w:hAnsi="Google Sans"/>
          <w:color w:val="1f1f1f"/>
          <w:rtl w:val="0"/>
        </w:rPr>
        <w:t xml:space="preserve"> Provides developers with a grounded, mathematically rigorous methodology for information retrieval. Crucially, every data point extracted via these APIs features fully traceable citations back to its original source.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capability is absolute table stakes for environments where data provenance, institutional compliance, and factual accuracy are non-negotiable.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Sandbox API:</w:t>
      </w:r>
      <w:r w:rsidDel="00000000" w:rsidR="00000000" w:rsidRPr="00000000">
        <w:rPr>
          <w:rFonts w:ascii="Google Sans" w:cs="Google Sans" w:eastAsia="Google Sans" w:hAnsi="Google Sans"/>
          <w:color w:val="1f1f1f"/>
          <w:rtl w:val="0"/>
        </w:rPr>
        <w:t xml:space="preserve"> Delivers highly isolated, secure execution environments supporting multiple programming languages including Python, JavaScript, and SQL. The sandbox environment includes native file system access, automated runtime package installation, and built-in computational resource boundaries, allowing agents to execute complex code safely without risking the broader system infrastructure.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Perplexity Computer features deep, native integrations with institutional financial data networks. Through the platform's advanced integration with Plaid, the agent can securely connect to brokerage accounts, retail banks, credit card networks, and loan providers.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standard users, this allows basic portfolio linking, but for Pro and Max subscribers, the advanced capabilities permit the creation of interactive, real-time financial dashboards, complex automated Excel models, and full-scale portfolio risk analytics.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agent can also dynamically extract real-time predictive market data via decentralized platforms like Polymarket, showcasing a robust capacity for developing highly sophisticated fintech solutions and institutional trading analysis applications.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Infrastructure, Voice Interface, and CoreWeave Partnership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multi-model orchestration at scale without introducing crippling latency, Perplexity relies heavily on its strategic partnership with CoreWeave, an industry-leading specialized AI cloud provider.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CoreWeave's infrastructure consistently sets new performance standards, demonstrated by its industry-leading MLPerf benchmark results and its unique position as the only AI cloud to earn a top Platinum ranking in both SemiAnalysis ClusterMAX 1.0 and 2.0 evaluations.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backend ensures that the compute-heavy routing required by Perplexity Computer operates efficiently, even during periods of massive enterprise demand.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cloud infrastructure, Perplexity has expanded the physical and interactive dimensions of the platform. The introduction of "Personal Computer," which runs on dedicated Mac Mini hardware, allows enterprise clients to grant the agent access to local files and proprietary desktop applications while maintaining strict, mathematically immutable audit trails and hard kill-switch controls.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Additionally, the integration of OpenAI's Realtime-1.5 model powers the voice capabilities of Perplexity Comet, the company's AI-native browser.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voice integration is not merely a superficial feature; it allows users to verbally dictate complex, multi-step workflows, transforming the interaction paradigm and making the system highly accessible for non-technical enterprise executives.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Matrix: Perplexity Computer vs. the Broad Agentic Ecosystem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Teams must possess a pristine understanding of the strategic positioning of Perplexity Computer relative to competing agentic frameworks. The landscape of 2026 includes formidable alternatives, most notably Anthropic's Claude Computer Use, Claude Managed Agents, Meta's newly released Muse Spark, and established enterprise platforms like Salesforce Agentforce. A winning strategy requires exploiting Perplexity's unique strengths rather than attempting to force the system into workflows better suited for specialized competitors.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Paradigm &amp; Workflow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 &amp; Target User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&amp; Accessibility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Perplexity Computer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Multi-model orchestration, real-time web retrieval, automated sub-agent generation, persistent memory.</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at research, content synthesis, market data aggregation, scheduling, and out-of-the-box multi-tool coordination.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Ideal for rapid business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Accessible subscription tiers (Pro at $20/month, Max at $200/month for advanced orchestration capabilities).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Anthropic Claude Computer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human operator model, directly manipulating UI screens, calculating cursor coordinates, and inputting text.</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complex software engineering, sustained logical reasoning, and tasks requiring absolute code accuracy.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Strongly preferred by professional coding circles.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Token-based pricing mirroring standard API calls, heavily premium and highly expensive for continuous Opus usage.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Salesforce Agentforce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Deeply embedded enterprise CRM automation. Maintained a 4.5-star minimum user rating on G2 and Capterra.</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Automating administrative sales burdens, CRM updates, and lead nurturing. The "always-on growth engine" for enterprise sales teams.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High-tier enterprise licensing, deeply locked into the Salesforce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Agents (e.g., Lindy, Artisan, Devin)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Hyper-narrow workflows. Lindy (operations), Artisan (outbound sales), Devin (autonomous coding).</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reliability within their strict domains. Proves the thesis that starting with a single process beats attempting broad generalization.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per product, typically priced per successful execution or monthly SaaS 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Muse Spark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Newly launched closed model developed by Meta Superintelligence Labs, featuring completely rebuilt infrastructure and data pipelines.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competitive across standard generative benchmarks; positioning as a core infrastructural model rather than an out-of-the-box agent.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API-driven, integrated deeply into the Meta ecosystem and open-source derivatives.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comparative data emphatically indicates that Perplexity Computer is uniquely suited for rapidly deploying full-stack operational businesses where market research, competitive analysis, marketing generation, and data aggregation must operate synchronously. Competitors should frame their technological architecture to exploit this "automated project manager" capability, utilizing the sub-agent routing system to coordinate complex business outcomes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rather than attempting to use Perplexity exclusively as a specialized coding assistant where tools like Devin or Claude Computer Use currently hold a structural advantage.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Technical Limitations and Engineering Friction Vectors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strategy for "The Billion-Dollar Build" requires significantly more than merely utilizing the provided tools; it necessitates expertly navigating and engineering around their documented flaws and constraints. Early enterprise adoption and rigorous developer feedback highlight several critical friction points within the Perplexity Computer ecosystem. Teams that naively rely on the out-of-the-box settings will inevitably fail to scale, while those who proactively engineer resilience into their systems will gain a massive competitive edge.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Fragility and Connector Instability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official marketing materials advertising over 400 seamless integrations, empirical testing by software developers reveals that many of the platform's official third-party connectors possess significant stability and functionality issues.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Relying heavily on these standard integrations is a primary failure vector for competitors attempting to build long-running autonomous systems.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GitHub Integration Flaws:</w:t>
      </w:r>
      <w:r w:rsidDel="00000000" w:rsidR="00000000" w:rsidRPr="00000000">
        <w:rPr>
          <w:rFonts w:ascii="Google Sans" w:cs="Google Sans" w:eastAsia="Google Sans" w:hAnsi="Google Sans"/>
          <w:color w:val="1f1f1f"/>
          <w:rtl w:val="0"/>
        </w:rPr>
        <w:t xml:space="preserve"> The official GitHub Model Context Protocol (MCP) connector features severe architectural limitations. Specifically, the connector's push_files tool mandates passing entire file contents as inline strings within the API call arguments, rather than executing standard, lightweight Git terminal commands.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structural bottleneck has reportedly transformed a simple 30-second git push operation into a resource-intensive, two-hour compute drain.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Sophisticated teams must bypass the official Perplexity GitHub connector entirely, creating custom Personal Access Tokens (PATs) and injecting them manually into the agent's environment to ensure fluid, low-latency repository management.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Vercel OAuth Expiration Vectors:</w:t>
      </w:r>
      <w:r w:rsidDel="00000000" w:rsidR="00000000" w:rsidRPr="00000000">
        <w:rPr>
          <w:rFonts w:ascii="Google Sans" w:cs="Google Sans" w:eastAsia="Google Sans" w:hAnsi="Google Sans"/>
          <w:color w:val="1f1f1f"/>
          <w:rtl w:val="0"/>
        </w:rPr>
        <w:t xml:space="preserve"> The integration with Vercel suffers from persistent OAuth token expiration issues, frequently requiring manual re-authentication every time a new operational session is initiated.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a product intended to operate autonomously in the background, this represents a catastrophic friction point. Competitors must engineer automated token refresh scripts, or utilize alternative continuous integration/continuous deployment (CI/CD) pipelines to maintain the unbroken autonomy of their agents.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Ahrefs Functional Limitations:</w:t>
      </w:r>
      <w:r w:rsidDel="00000000" w:rsidR="00000000" w:rsidRPr="00000000">
        <w:rPr>
          <w:rFonts w:ascii="Google Sans" w:cs="Google Sans" w:eastAsia="Google Sans" w:hAnsi="Google Sans"/>
          <w:color w:val="1f1f1f"/>
          <w:rtl w:val="0"/>
        </w:rPr>
        <w:t xml:space="preserve"> The current Ahrefs integration is highly restricted, surfacing only backlink data while entirely omitting critical site audit or keyword research functionalities.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startups building SEO, content marketing, or competitive intelligence tools, teams will need to bridge this gap via direct, authenticated API calls constructed dynamically within the Python Sandbox rather than relying on the native, limited connector.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Management in Asynchronous, High-Volume Workflows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agentic businesses operate asynchronously—sometimes running complex workflows in the background for hours or even months—managing the active context window represents a critical software engineering challenge.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Attempting to feed massive datasets, such as multi-hour podcast audio transcripts or multi-year corporate financial ledgers, into the system simultaneously almost always triggers catastrophic forgetting, hallucinations, or total context truncation.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Insights derived from Perplexity's own internal audio-processing implementations reveal that submitting large data updates (e.g., attempting to push a 10,000-token update into a context window that only possesses 5,000 tokens of remaining capacity) causes an all-or-nothing system failure, wiping out the entire preceding history.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optimal strategy for massive data ingestion involves aggressive, programmatic chunking. Decomposing large datasets into highly manageable, structured 2,000-token chunks allows the model to process information incrementally.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this methodology increases the total volume of API calls and adds computational overhead, the resulting behavior is vastly more stable. When truncation inevitably occurs during long-running tasks, it allows the system's persistent memory to gracefully trim the oldest, least relevant history without crashing the active operational session.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Residency, Sovereignty, and Compliance Constraints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2026 strategic predictions from Gartner, 35% of countries will be locked into region-specific AI platforms by 2027, signaling the rapid end of the borderless AI era.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competitors aiming to build solutions for enterprise B2B clients or heavily regulated sectors—such as global healthcare, European finance, or defense logistics—must navigate Perplexity Computer's inherent data residency limitations.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the platform's cloud-centric architecture processes queries predominantly on United States-based servers, critically lacking the granular, region-specific data residency controls required by stringent regulatory frameworks such as the General Data Protection Regulation (GDPR) in Europe or the California Consumer Privacy Act (CCPA).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Routing sensitive corporate inputs or Personally Identifiable Information (PII) through non-compliant, non-EU servers introduces unacceptable legal risks—including fines of up to 4% of global corporate revenue—and guarantees operational audit failures in institutional environments.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fatal flaw, a winning system architecture must employ highly secure edge-filtering layers. Teams should utilize localized, smaller open-source models deployed on sovereign infrastructure to meticulously sanitize, anonymize, or redact PII from documents before passing the aggregate, legally compliant data up to the Perplexity orchestration engine for macro-analysis.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Venture Capital Dynamics: Analyzing the Judges and The Perplexity Fund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technically flawless, highly autonomous product will ultimately fail to secure the grand prize if it does not perfectly align with the investment thesis and macroeconomic worldview of the competition's evaluators. The massive capital injection supporting "The Billion-Dollar Build" originates directly from the Perplexity Fund, a $50 million investment vehicle heavily intertwined with the venture capital firm f7 Ventures.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Developing a profound understanding of the philosophy of the fund's general partners is a mandatory prerequisite for formulating a winning, highly investable business model.</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Leadership Structure and the Operator-to-Founder Thesis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Perplexity F7 Fund I, announced as a $50 million pre-seed and seed vehicle in early 2025, serves as the primary capital engine for Perplexity's ecosystem expansion.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fund is actively managed by General Partners Kelly Graziadei and Joanna Lee Shevelenko, both co-founders of the highly respected early-stage investment firm f7 Ventures.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Dmitry Shevelenko, Perplexity's Head of Business and a board member at the investment bank Lazard, serves as a prominent executive figure bridging the product and venture ecosystems.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investment philosophy of f7 Ventures revolves strictly around a "founder-first" approach and heavily favors "operator-to-founder" transitions.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critical detail implies that the judges are seeking teams possessing deep, practical, battle-tested domain expertise, rather than pure academic technologists or generalist software developers.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example, a team architecting an AI agent for large-scale construction OpEx management will possess a massive structural advantage if the team is led by a former hyperscaler infrastructure operator.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judges inherently value the operational playbooks, the insider network, and the profound industry knowledge required to achieve rapid enterprise penetration.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Perplexity executive suite—led by CEO Aravind Srinivas—has explicitly articulated a highly globalized vision. Srinivas has emphasized the critical importance of scaling infrastructure in emerging technology hubs, notably India, which has rapidly emerged as Perplexity's most extensive user base following a strategic bundling partnership with telecom giant Airtel.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Srinivas is also actively engaging with global policymakers to advocate for the development of sovereign foundational AI models.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Startups that can seamlessly demonstrate global scalability, or the ability to capture massive international markets efficiently while respecting sovereign data boundaries, will inherently appeal to the broader strategic vision of the Perplexity executive team.</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Analysis: Extrapolating Target Verticals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recent capital deployments executed by the Perplexity Fund and f7 Ventures provides a clear, unmistakable roadmap of their favored industries and the types of problems they believe warrant venture-scale capital. The fund demonstrates a high propensity for investing in B2B Software-as-a-Service (SaaS), Developer Tools, GovTech, Healthcare Technology, and highly specialized AI/ML Enterprise Applications.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trend of "megarounds" (funding rounds exceeding $100 million) and a robust IPO market for tech infrastructure companies (e.g., CoreWeave, eToro) further incentivizes building massive, highly scalable platforms.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Notable recent investments that map the fund's strategic thesis include: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Portfolio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Funding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 Core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Competitors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$18M Series A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GovTech / Procurement:</w:t>
            </w:r>
            <w:r w:rsidDel="00000000" w:rsidR="00000000" w:rsidRPr="00000000">
              <w:rPr>
                <w:rFonts w:ascii="Google Sans" w:cs="Google Sans" w:eastAsia="Google Sans" w:hAnsi="Google Sans"/>
                <w:color w:val="1f1f1f"/>
                <w:shd w:fill="auto" w:val="clear"/>
                <w:rtl w:val="0"/>
              </w:rPr>
              <w:t xml:space="preserve"> An AI-native intelligence platform designed to automate public sector sales. It applies AI reasoning to surface predictive purchasing signals, automate complex public records requests, and identify key government buyers.</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fund highly values startups that utilize AI to cut through dense, bureaucratic data, transforming complex regulatory environments into highly lucrative, streamlined enterprise sales pipelines.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Coral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$13M Series A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Healthcare Logistics:</w:t>
            </w:r>
            <w:r w:rsidDel="00000000" w:rsidR="00000000" w:rsidRPr="00000000">
              <w:rPr>
                <w:rFonts w:ascii="Google Sans" w:cs="Google Sans" w:eastAsia="Google Sans" w:hAnsi="Google Sans"/>
                <w:color w:val="1f1f1f"/>
                <w:shd w:fill="auto" w:val="clear"/>
                <w:rtl w:val="0"/>
              </w:rPr>
              <w:t xml:space="preserve"> A platform actively expanding nationwide access to in-home pediatric speech, occupational, and physical therapy.</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that specialized healthcare delivery, patient logistics, and the administrative backend of medical care are viewed as highly viable targets for high-value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Traversal &amp; Fireflies.ai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Pre-Seed / Seed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Productivity Software:</w:t>
            </w:r>
            <w:r w:rsidDel="00000000" w:rsidR="00000000" w:rsidRPr="00000000">
              <w:rPr>
                <w:rFonts w:ascii="Google Sans" w:cs="Google Sans" w:eastAsia="Google Sans" w:hAnsi="Google Sans"/>
                <w:color w:val="1f1f1f"/>
                <w:shd w:fill="auto" w:val="clear"/>
                <w:rtl w:val="0"/>
              </w:rPr>
              <w:t xml:space="preserve"> Tools focused on optimizing corporate workflows, meeting analytics, and internal knowledge extraction.</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Indicates a sustained interest in "horizontal" enterprise applications that dramatically boost internal corporate productivity across various departments.</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theme extracted from this portfolio is a distinct preference for startups that solve high-friction, data-dense problems deeply embedded within legacy industries. A submission that targets superficial consumer applications or automated social media meme generation will likely fail the judging criteria. Conversely, a comprehensive platform utilizing agentic AI to autonomously navigate government procurement compliance, optimize global supply chain auditing, or streamline healthcare logistics aligns perfectly with the proven, historical deployment strategy of the Perplexity Fund.</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High-Growth Market Opportunities and the Path to a $1 Billion Valuation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credibly project a mathematically sound path to a $1 billion valuation—a core, non-negotiable requirement of the competition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—participants must explicitly target massive Total Addressable Markets (TAM) that are currently experiencing a painful, structural shift toward automation. The year 2026 is defined by enterprise clients aggressively rejecting experimental, non-deterministic AI applications in favor of solutions that offer measurable, immediate operational efficiencies.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Enterprise and Back-Office Financial Automation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staggering 32% of global Chief Executive Officers project that nearly a third of their organization's operational workflows will be entirely AI-driven within two years.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most lucrative near-term opportunity lies in automating the massive administrative burdens associated with sales, corporate finance, and customer experience (CX). As indicated by enthusiastic enterprise feedback, the ability to instruct a multi-model agent to "prepare a briefing document on every company attending tonight's dinner, pulling from the open web, internal Slack conversations, emails, and Notion documents" represents a monumental, paradigm-shifting productivity unlock.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gaining executive alignment for software purchasing has shifted dramatically. Chief Financial Officers (CFOs) are notoriously skeptical of abstract AI promises; they are demanding verifiable efficiency and strict OpEx reductions.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winning entry could focus on dynamic financial orchestration. By leveraging the Perplexity Plaid integration to ingest banking data, Polymarket for predictive risk hedging, and the Python Sandbox API to execute isolated algorithmic auditing, an agentic startup could offer real-time, fully automated OpEx monitoring and procurement optimization for mid-market enterprises that traditionally cannot afford massive, top-tier consulting firms.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and Autonomous Threat Orchestration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World Economic Forum's Global Cybersecurity Outlook for 2026 underscores a chilling reality: cybersecurity is fundamentally a resource game, and it is a game that human operators alone can no longer win against automated threats.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adoption of Agentic AI in cybersecurity functions as a critical, indispensable force multiplier.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competitive, billion-dollar submission might feature an autonomous Security Operations Center (SOC) agent. This agent would continuously ingest millions of event logs, utilize Gemini for real-time threat intelligence research across the deep web, correlate disparate signals across siloed internal systems, and dynamically adjust firewall access policies using Perplexity Computer's autonomous sub-agents.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Because cybersecurity budgets remain virtually uncapped for solutions that definitively prevent corporate breaches, this model presents an immediate, massive scaling opportunity.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Hyperscale Infrastructure, Energy, and Construction Verticals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the "billion-dollar build" applies literally to the staggering capital expenditure (CapEx) required for modern hyperscale data centers, energy grid expansion, and physical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global energy grid is currently undergoing massive, unprecedented stress, exemplified by fierce, billion-shilling tender competitions for distribution transformers in rapidly growing markets like Kenya (driven by entities like KenGen and Kenya Power) and the massive $24M substation upgrades and 765-kV power line deployments in regions like Texas and North Macedonia.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multi-million dollar OpEx budgets of these massive, 5,000-person construction verticals involves incredibly complex, human-centric volatility.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agentic platform designed to autonomously monitor global transformer supply chains, predict critical equipment failures by ingesting edge-sensor data, automate the dense compliance documentation required for massive government grants (such as the United States' USD 100 million "Billion Dollar Build Back Better Regional Challenge"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and continuously run complex financial simulations could rapidly achieve a $1 billion valuation by capturing even a minuscule fraction of the global infrastructure management market.</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Imperatives for the Winning Build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winning product requires strict adherence to the new, rigorous software engineering paradigms of 2026. The era of loose natural language prompts and unstructured "AI wrappers" is definitively over; the winning submissions will be those that treat agentic workflows as highly robust, deterministic software engineering.</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Hardcoding the Observe-Reason-Act-Learn Primitive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Top-tier startups operating in the agentic space have recognized that the Observe → Reason → Act → Learn loop must be treated as a fundamental engineering primitive, not merely a clever prompting trick.</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Competitors must meticulously hardcode this continuous loop into their application architecture: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Observe:</w:t>
      </w:r>
      <w:r w:rsidDel="00000000" w:rsidR="00000000" w:rsidRPr="00000000">
        <w:rPr>
          <w:rFonts w:ascii="Google Sans" w:cs="Google Sans" w:eastAsia="Google Sans" w:hAnsi="Google Sans"/>
          <w:color w:val="1f1f1f"/>
          <w:rtl w:val="0"/>
        </w:rPr>
        <w:t xml:space="preserve"> The agent continuously monitors the enterprise state via dedicated webhook listeners, database triggers, or inbox integrations.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Reason:</w:t>
      </w:r>
      <w:r w:rsidDel="00000000" w:rsidR="00000000" w:rsidRPr="00000000">
        <w:rPr>
          <w:rFonts w:ascii="Google Sans" w:cs="Google Sans" w:eastAsia="Google Sans" w:hAnsi="Google Sans"/>
          <w:color w:val="1f1f1f"/>
          <w:rtl w:val="0"/>
        </w:rPr>
        <w:t xml:space="preserve"> The central orchestrator (Claude Opus 4.6 via Perplexity) evaluates the current state strictly against predefined, machine-checkable success criteria rather than ambiguous human intent.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w:t>
      </w:r>
      <w:r w:rsidDel="00000000" w:rsidR="00000000" w:rsidRPr="00000000">
        <w:rPr>
          <w:rFonts w:ascii="Google Sans" w:cs="Google Sans" w:eastAsia="Google Sans" w:hAnsi="Google Sans"/>
          <w:color w:val="1f1f1f"/>
          <w:rtl w:val="0"/>
        </w:rPr>
        <w:t xml:space="preserve"> Specialized sub-agents are deployed to execute localized code or trigger specific API calls to external, authenticated tools.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Learn:</w:t>
      </w:r>
      <w:r w:rsidDel="00000000" w:rsidR="00000000" w:rsidRPr="00000000">
        <w:rPr>
          <w:rFonts w:ascii="Google Sans" w:cs="Google Sans" w:eastAsia="Google Sans" w:hAnsi="Google Sans"/>
          <w:color w:val="1f1f1f"/>
          <w:rtl w:val="0"/>
        </w:rPr>
        <w:t xml:space="preserve"> The system meticulously logs the outcome of the action in an immutable audit trail, appending the operational metadata to a vector database (via the Embeddings API) to refine and optimize future probabilistic 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Constraint-Based Tooling over Infinite Toolkits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common trap for developers utilizing highly capable, generalist agents is providing them with access to expansive, poorly defined, and overly permissive toolkits. Empirical data suggests that fewer, precisely defined tools consistently and overwhelmingly outperform large, messy toolkits.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startup utilizing Perplexity Computer should strictly limit its specialized sub-agents to a highly restricted set of core actions—such as specific SQL database queries or highly structured email generation templates—ensuring deterministic reliability over erratic, unpredictable versatility.</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Governance, Risk, and Compliance (GRC)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artificial intelligence into customer-facing or financially sensitive enterprise environments directly impacts brand reputation, operational risk, and stringent compliance obligations.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Executive alignment for software purchasing now mandates built-in, unassailable governance structures.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winning competition entry must feature a comprehensive AI governance dashboard. Aligning the product's architecture with established methodologies like the NIST AI Risk Management Framework, the Cloud Security Alliance’s AICM, and actively incorporating concepts from the new MAESTRO Agentic AI threat modeling framework will signal profound enterprise maturity to the judges.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incorporating robust, granular Admin Controls—mirroring Perplexity's own enterprise features that allow IT administrators to disable specific third-party connectors (e.g., Slack, GitHub, Salesforce) organization-wide or enact immediate total kill-switches—is essential for proving that the product is structurally safe for massive institutional adoption.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Overcoming the "Vibe Coding" Security Hangover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prototyping methodology enabled by natural language programming—colloquially termed "vibe coding"—inevitably results in non-deterministic, highly vulnerable code bases.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this approach accelerates initial development and is often sufficient for weekend hackathons, the judges of "The Billion-Dollar Build" are actively looking to fund a legitimate, enterprise-grade business.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Submissions must definitively demonstrate that their underlying codebase is highly secure, subjected to continuous integration testing, and fortified against modern threat vectors such as prompt injection, data poisoning, or unauthorized sub-agent escalation.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Savvy competitors will utilize Perplexity’s Sandbox API not merely for executing application features, but to run autonomous, isolated security validation scripts and penetration tests on their own generative outputs prior to live deployment.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demonstrates an understanding of the "AI skills paradox"—the reality that enterprises require both immense AI fluency and highly disciplined, independent human judgment to govern the data accurately.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Mastering the Submission Mechanics and Presentation Requirements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mechanics of the competition dictate that the technical build, no matter how sophisticated, must be accompanied by an immaculate, highly professional business presentation. With registration concluding on April 14, 2026, the output of the 8-week sprint must immediately reflect strategic foresight and undeniable market readiness.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Executive Briefing Structure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submission requirements heavily emphasize absolute clarity, strategic positioning, and verifiable, data-backed market analysis. Teams are required to submit a highly structured executive brief, strictly mandated to remain under 500 words, specifically designed for rapid scanning by venture capitalists and corporate executives.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critical document must comprehensively encompass: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 Value Proposition:</w:t>
      </w:r>
      <w:r w:rsidDel="00000000" w:rsidR="00000000" w:rsidRPr="00000000">
        <w:rPr>
          <w:rFonts w:ascii="Google Sans" w:cs="Google Sans" w:eastAsia="Google Sans" w:hAnsi="Google Sans"/>
          <w:color w:val="1f1f1f"/>
          <w:rtl w:val="0"/>
        </w:rPr>
        <w:t xml:space="preserve"> A highly concise, jargon-free overview of the company's autonomous function and the specific pain point it resolves.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30-Day Development Trajectory:</w:t>
      </w:r>
      <w:r w:rsidDel="00000000" w:rsidR="00000000" w:rsidRPr="00000000">
        <w:rPr>
          <w:rFonts w:ascii="Google Sans" w:cs="Google Sans" w:eastAsia="Google Sans" w:hAnsi="Google Sans"/>
          <w:color w:val="1f1f1f"/>
          <w:rtl w:val="0"/>
        </w:rPr>
        <w:t xml:space="preserve"> Highlighting the most important recent product updates, strategic pivots, acquired funding, formed partnerships, or key leadership hires.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startup born within the crucible of the competition, this section represents the velocity and momentum achieved during the build phase.</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Positioning and Sentiment:</w:t>
      </w:r>
      <w:r w:rsidDel="00000000" w:rsidR="00000000" w:rsidRPr="00000000">
        <w:rPr>
          <w:rFonts w:ascii="Google Sans" w:cs="Google Sans" w:eastAsia="Google Sans" w:hAnsi="Google Sans"/>
          <w:color w:val="1f1f1f"/>
          <w:rtl w:val="0"/>
        </w:rPr>
        <w:t xml:space="preserve"> A rigorous breakdown of current strategic priorities, anticipated operational challenges, and relevant sentiment or discussions extracted from external platforms (e.g., X, LinkedIn).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Competitive Landscape:</w:t>
      </w:r>
      <w:r w:rsidDel="00000000" w:rsidR="00000000" w:rsidRPr="00000000">
        <w:rPr>
          <w:rFonts w:ascii="Google Sans" w:cs="Google Sans" w:eastAsia="Google Sans" w:hAnsi="Google Sans"/>
          <w:color w:val="1f1f1f"/>
          <w:rtl w:val="0"/>
        </w:rPr>
        <w:t xml:space="preserve"> A clear identification of key market competitors and the startup's unique defensive moats and technological positioning within the sector.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every single key point, statistic, and claim within the executive brief must be explicitly supported by verifiable citations.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strictly mirrors Perplexity's own foundational product ethos, which heavily prioritizes mathematical accuracy, data traceability, and verified information retrieval over unchecked generative text.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 and Visual Requirements for Physical Assets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startup targets physical industries—such as autonomous manufacturing, drone technology, intelligent physical infrastructure, or vehicular logistics—the submission guidelines outline highly specific, non-negotiable visual parameters. Reference images used during the design phase must remain purely inspirational; the final submitted product imagery must be a professional, highly realistic photograph (explicitly not an illustration) featuring a clean, well-lit, and highly aesthetic background.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imagery must incorporate a highly detailed "technical blueprint-style overlay." This overlay must feature stark white lines, precise dimensions, descriptive labels, and small, intricate diagrams detailing the component parts, materials, measurements, and functional mechanics of the hardware.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composition must be exceptionally clear and informative, utilizing a strict 4:5 aspect ratio dimension, and must feature a standardized sketch box located in the upper left corner containing the title “VEHICLE” (or the relevant asset classification).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level of precise, uncompromising formatting indicates that the judging panel evaluates not only the backend code and the financial model but also the branding, product design, and professional aesthetic polish of the enterprise.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Preparing for the Final Live Video Pitch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elite finalists will be selected from the global pool of entrants to present their companies live on video to the judging panel.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Given the deep involvement of high-level venture capitalists from f7 Ventures, Perplexity executives, and potentially external corporate development officers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pitch must transcend deep technical jargon to address core macroeconomic metrics. The presentation should seamlessly map the technical capabilities of the Perplexity Computer back-end to a highly lucrative, mathematically defensible go-to-market strategy.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Teams must be thoroughly prepared to defend their architectural reliance on the Perplexity infrastructure. If an assessing judge inquires about platform dependency risk or vendor lock-in, the optimal response should detail exactly how the multi-model architecture inherent in Perplexity inherently mitigates single-model failure.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founders must articulate how their team has proactively engineered robust fallback systems, deployed edge-filtering for data sovereignty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and implemented persistent state management to ensure uninterrupted, secure enterprise service regardless of individual API fluctuations.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Billion-Dollar Build" is emphatically not merely a contest of software engineering prowess; it is a highly rigorous, time-compressed simulation of the modern venture capital gauntlet. Perplexity AI has generously provided the foundational infrastructural framework—a massively scalable, multi-model, context-aware orchestration engine capable of unprecedented autonomous execution across thousands of digital interfaces. However, within the context of 2026, this advanced technology is merely the raw, commoditized material.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success in this competition requires a masterfully synthesized approach. Competitors must surgically navigate the deep technical limitations of fragile API connectors and strict context window constraints. They must precisely align their product vision with the operator-centric, high-growth investment thesis pioneered by f7 Ventures and the strategic global vision of the Perplexity Fund. By aggressively targeting complex, high-friction, data-dense sectors such as GovTech procurement, hyperscale enterprise infrastructure, and autonomous cybersecurity, and by embedding strict compliance, data sovereignty, and governance frameworks directly into the foundational product architecture, founders can definitively transcend the amateur "hackathon" mentality.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victorious teams—those who walk away with the seed capital and the computational infrastructure to scale—will be those who fundamentally recognize that agentic artificial intelligence is no longer a fascinating novelty to be demoed, but a highly rigorous economic engine to be governed. By architecting sophisticated solutions that directly convert raw multi-model intelligence into measurable, undeniable operational expenditure reductions for the enterprise, competitors can deliver a compelling, risk-adjusted trajectory toward a $1 billion corporate valuation.</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Operationalizing productivity in a $1B+ construction vertical - Finance Alliance, accessed April 9, 2026, </w:t>
      </w:r>
      <w:hyperlink r:id="rId6">
        <w:r w:rsidDel="00000000" w:rsidR="00000000" w:rsidRPr="00000000">
          <w:rPr>
            <w:rFonts w:ascii="Google Sans" w:cs="Google Sans" w:eastAsia="Google Sans" w:hAnsi="Google Sans"/>
            <w:color w:val="0000ee"/>
            <w:sz w:val="24"/>
            <w:szCs w:val="24"/>
            <w:u w:val="single"/>
            <w:rtl w:val="0"/>
          </w:rPr>
          <w:t xml:space="preserve">https://www.financealliance.io/operationalizing-productivity-in-a-1b-construction-vertical/</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AI Agents: Top Trends in 2026 - Blue Prism, accessed April 9, 2026, </w:t>
      </w:r>
      <w:hyperlink r:id="rId7">
        <w:r w:rsidDel="00000000" w:rsidR="00000000" w:rsidRPr="00000000">
          <w:rPr>
            <w:rFonts w:ascii="Google Sans" w:cs="Google Sans" w:eastAsia="Google Sans" w:hAnsi="Google Sans"/>
            <w:color w:val="0000ee"/>
            <w:sz w:val="24"/>
            <w:szCs w:val="24"/>
            <w:u w:val="single"/>
            <w:rtl w:val="0"/>
          </w:rPr>
          <w:t xml:space="preserve">https://www.blueprism.com/resources/blog/future-ai-agents-trends/</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Predictions for 2026 | CSA - Cloud Security Alliance, accessed April 9, 2026, </w:t>
      </w:r>
      <w:hyperlink r:id="rId8">
        <w:r w:rsidDel="00000000" w:rsidR="00000000" w:rsidRPr="00000000">
          <w:rPr>
            <w:rFonts w:ascii="Google Sans" w:cs="Google Sans" w:eastAsia="Google Sans" w:hAnsi="Google Sans"/>
            <w:color w:val="0000ee"/>
            <w:sz w:val="24"/>
            <w:szCs w:val="24"/>
            <w:u w:val="single"/>
            <w:rtl w:val="0"/>
          </w:rPr>
          <w:t xml:space="preserve">https://cloudsecurityalliance.org/blog/2026/01/16/my-top-10-predictions-for-agentic-ai-in-2026</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Glasswing and Claude Mythos Preview, Meta Muse Spark, Gemini CLI v0.37.0 | jls's blog - jls42.org, accessed April 9, 2026, </w:t>
      </w:r>
      <w:hyperlink r:id="rId9">
        <w:r w:rsidDel="00000000" w:rsidR="00000000" w:rsidRPr="00000000">
          <w:rPr>
            <w:rFonts w:ascii="Google Sans" w:cs="Google Sans" w:eastAsia="Google Sans" w:hAnsi="Google Sans"/>
            <w:color w:val="0000ee"/>
            <w:sz w:val="24"/>
            <w:szCs w:val="24"/>
            <w:u w:val="single"/>
            <w:rtl w:val="0"/>
          </w:rPr>
          <w:t xml:space="preserve">https://www.jls42.org/en/news/ia-actualites-09-apr-2026</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Billion Dollar Build: Crafting the Future with AI · AI Automation Society - Skool, accessed April 9, 2026, </w:t>
      </w:r>
      <w:hyperlink r:id="rId10">
        <w:r w:rsidDel="00000000" w:rsidR="00000000" w:rsidRPr="00000000">
          <w:rPr>
            <w:rFonts w:ascii="Google Sans" w:cs="Google Sans" w:eastAsia="Google Sans" w:hAnsi="Google Sans"/>
            <w:color w:val="0000ee"/>
            <w:sz w:val="24"/>
            <w:szCs w:val="24"/>
            <w:u w:val="single"/>
            <w:rtl w:val="0"/>
          </w:rPr>
          <w:t xml:space="preserve">https://www.skool.com/ai-automation-society/the-billion-dollar-build-crafting-the-future-with-ai?p=d73b29aa</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Billion Dollar Build: Crafting the Future with AI · AI Automation Society, accessed April 9, 2026, </w:t>
      </w:r>
      <w:hyperlink r:id="rId11">
        <w:r w:rsidDel="00000000" w:rsidR="00000000" w:rsidRPr="00000000">
          <w:rPr>
            <w:rFonts w:ascii="Google Sans" w:cs="Google Sans" w:eastAsia="Google Sans" w:hAnsi="Google Sans"/>
            <w:color w:val="0000ee"/>
            <w:sz w:val="24"/>
            <w:szCs w:val="24"/>
            <w:u w:val="single"/>
            <w:rtl w:val="0"/>
          </w:rPr>
          <w:t xml:space="preserve">https://www.skool.com/ai-automation-society/the-billion-dollar-build-crafting-the-future-with-ai</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Perplexity's billion-dollar challenge - Superhuman AI, accessed April 9, 2026, </w:t>
      </w:r>
      <w:hyperlink r:id="rId12">
        <w:r w:rsidDel="00000000" w:rsidR="00000000" w:rsidRPr="00000000">
          <w:rPr>
            <w:rFonts w:ascii="Google Sans" w:cs="Google Sans" w:eastAsia="Google Sans" w:hAnsi="Google Sans"/>
            <w:color w:val="0000ee"/>
            <w:sz w:val="24"/>
            <w:szCs w:val="24"/>
            <w:u w:val="single"/>
            <w:rtl w:val="0"/>
          </w:rPr>
          <w:t xml:space="preserve">https://www.superhuman.ai/p/perplexity-s-billion-dollar-challenge</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accessed April 9, 2026, </w:t>
      </w:r>
      <w:hyperlink r:id="rId13">
        <w:r w:rsidDel="00000000" w:rsidR="00000000" w:rsidRPr="00000000">
          <w:rPr>
            <w:rFonts w:ascii="Google Sans" w:cs="Google Sans" w:eastAsia="Google Sans" w:hAnsi="Google Sans"/>
            <w:color w:val="0000ee"/>
            <w:sz w:val="24"/>
            <w:szCs w:val="24"/>
            <w:u w:val="single"/>
            <w:rtl w:val="0"/>
          </w:rPr>
          <w:t xml:space="preserve">https://www.perplexity.ai/products/computer</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Perplexity Computer, accessed April 9, 2026, </w:t>
      </w:r>
      <w:hyperlink r:id="rId14">
        <w:r w:rsidDel="00000000" w:rsidR="00000000" w:rsidRPr="00000000">
          <w:rPr>
            <w:rFonts w:ascii="Google Sans" w:cs="Google Sans" w:eastAsia="Google Sans" w:hAnsi="Google Sans"/>
            <w:color w:val="0000ee"/>
            <w:sz w:val="24"/>
            <w:szCs w:val="24"/>
            <w:u w:val="single"/>
            <w:rtl w:val="0"/>
          </w:rPr>
          <w:t xml:space="preserve">https://www.perplexity.ai/hub/blog/introducing-perplexity-computer</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Can an AI Agent Actually Replace Your Team? - Bridgers, accessed April 9, 2026, </w:t>
      </w:r>
      <w:hyperlink r:id="rId15">
        <w:r w:rsidDel="00000000" w:rsidR="00000000" w:rsidRPr="00000000">
          <w:rPr>
            <w:rFonts w:ascii="Google Sans" w:cs="Google Sans" w:eastAsia="Google Sans" w:hAnsi="Google Sans"/>
            <w:color w:val="0000ee"/>
            <w:sz w:val="24"/>
            <w:szCs w:val="24"/>
            <w:u w:val="single"/>
            <w:rtl w:val="0"/>
          </w:rPr>
          <w:t xml:space="preserve">https://bridgers.agency/en/blog/perplexity-ai-agent-review</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CoreWeave Announces Agreement to Power Perplexity's AI Inference Workloads, accessed April 9, 2026, </w:t>
      </w:r>
      <w:hyperlink r:id="rId16">
        <w:r w:rsidDel="00000000" w:rsidR="00000000" w:rsidRPr="00000000">
          <w:rPr>
            <w:rFonts w:ascii="Google Sans" w:cs="Google Sans" w:eastAsia="Google Sans" w:hAnsi="Google Sans"/>
            <w:color w:val="0000ee"/>
            <w:sz w:val="24"/>
            <w:szCs w:val="24"/>
            <w:u w:val="single"/>
            <w:rtl w:val="0"/>
          </w:rPr>
          <w:t xml:space="preserve">https://www.coreweave.com/news/coreweave-announces-agreement-to-power-perplexitys-ai-inference-workloads</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19 AI Models, One Syste… - Till Freitag, accessed April 9, 2026, </w:t>
      </w:r>
      <w:hyperlink r:id="rId17">
        <w:r w:rsidDel="00000000" w:rsidR="00000000" w:rsidRPr="00000000">
          <w:rPr>
            <w:rFonts w:ascii="Google Sans" w:cs="Google Sans" w:eastAsia="Google Sans" w:hAnsi="Google Sans"/>
            <w:color w:val="0000ee"/>
            <w:sz w:val="24"/>
            <w:szCs w:val="24"/>
            <w:u w:val="single"/>
            <w:rtl w:val="0"/>
          </w:rPr>
          <w:t xml:space="preserve">https://till-freitag.com/en/blog/perplexity-computer-multi-model-orchestration</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Multi-Model AI Agent Guide - Digital Applied, accessed April 9, 2026, </w:t>
      </w:r>
      <w:hyperlink r:id="rId18">
        <w:r w:rsidDel="00000000" w:rsidR="00000000" w:rsidRPr="00000000">
          <w:rPr>
            <w:rFonts w:ascii="Google Sans" w:cs="Google Sans" w:eastAsia="Google Sans" w:hAnsi="Google Sans"/>
            <w:color w:val="0000ee"/>
            <w:sz w:val="24"/>
            <w:szCs w:val="24"/>
            <w:u w:val="single"/>
            <w:rtl w:val="0"/>
          </w:rPr>
          <w:t xml:space="preserve">https://www.digitalapplied.com/blog/perplexity-computer-multi-model-ai-agent-guide</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Computer - Perplexity, accessed April 9, 2026, </w:t>
      </w:r>
      <w:hyperlink r:id="rId19">
        <w:r w:rsidDel="00000000" w:rsidR="00000000" w:rsidRPr="00000000">
          <w:rPr>
            <w:rFonts w:ascii="Google Sans" w:cs="Google Sans" w:eastAsia="Google Sans" w:hAnsi="Google Sans"/>
            <w:color w:val="0000ee"/>
            <w:sz w:val="24"/>
            <w:szCs w:val="24"/>
            <w:u w:val="single"/>
            <w:rtl w:val="0"/>
          </w:rPr>
          <w:t xml:space="preserve">https://www.perplexity.ai/hub/blog/everything-is-computer</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Perplexity APIs give developers access to agentic workflows and orchestration, accessed April 9, 2026, </w:t>
      </w:r>
      <w:hyperlink r:id="rId20">
        <w:r w:rsidDel="00000000" w:rsidR="00000000" w:rsidRPr="00000000">
          <w:rPr>
            <w:rFonts w:ascii="Google Sans" w:cs="Google Sans" w:eastAsia="Google Sans" w:hAnsi="Google Sans"/>
            <w:color w:val="0000ee"/>
            <w:sz w:val="24"/>
            <w:szCs w:val="24"/>
            <w:u w:val="single"/>
            <w:rtl w:val="0"/>
          </w:rPr>
          <w:t xml:space="preserve">https://thenewstack.io/perplexity-agent-api/</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Plaid Integration Provides Full View of Personal Finances - Perplexity, accessed April 9, 2026, </w:t>
      </w:r>
      <w:hyperlink r:id="rId21">
        <w:r w:rsidDel="00000000" w:rsidR="00000000" w:rsidRPr="00000000">
          <w:rPr>
            <w:rFonts w:ascii="Google Sans" w:cs="Google Sans" w:eastAsia="Google Sans" w:hAnsi="Google Sans"/>
            <w:color w:val="0000ee"/>
            <w:sz w:val="24"/>
            <w:szCs w:val="24"/>
            <w:u w:val="single"/>
            <w:rtl w:val="0"/>
          </w:rPr>
          <w:t xml:space="preserve">https://www.perplexity.ai/hub/blog/plaid-integration-provides-full-view-of-personal-finances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Points: Perplexity Computer hits desktop, mobile, Pro - DeepLearning.AI, accessed April 9, 2026, </w:t>
      </w:r>
      <w:hyperlink r:id="rId22">
        <w:r w:rsidDel="00000000" w:rsidR="00000000" w:rsidRPr="00000000">
          <w:rPr>
            <w:rFonts w:ascii="Google Sans" w:cs="Google Sans" w:eastAsia="Google Sans" w:hAnsi="Google Sans"/>
            <w:color w:val="0000ee"/>
            <w:sz w:val="24"/>
            <w:szCs w:val="24"/>
            <w:u w:val="single"/>
            <w:rtl w:val="0"/>
          </w:rPr>
          <w:t xml:space="preserve">https://www.deeplearning.ai/the-batch/perplexity-computer-hits-desktop-mobile-pro/</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Perplexity Brought Voice Search to Millions Using the Realtime API, accessed April 9, 2026, </w:t>
      </w:r>
      <w:hyperlink r:id="rId23">
        <w:r w:rsidDel="00000000" w:rsidR="00000000" w:rsidRPr="00000000">
          <w:rPr>
            <w:rFonts w:ascii="Google Sans" w:cs="Google Sans" w:eastAsia="Google Sans" w:hAnsi="Google Sans"/>
            <w:color w:val="0000ee"/>
            <w:sz w:val="24"/>
            <w:szCs w:val="24"/>
            <w:u w:val="single"/>
            <w:rtl w:val="0"/>
          </w:rPr>
          <w:t xml:space="preserve">https://developers.openai.com/blog/realtime-perplexity-computer</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Differentiating Between Anthropic's Claude Computer vs Perplexity Computer - HitechNectar, accessed April 9, 2026, </w:t>
      </w:r>
      <w:hyperlink r:id="rId24">
        <w:r w:rsidDel="00000000" w:rsidR="00000000" w:rsidRPr="00000000">
          <w:rPr>
            <w:rFonts w:ascii="Google Sans" w:cs="Google Sans" w:eastAsia="Google Sans" w:hAnsi="Google Sans"/>
            <w:color w:val="0000ee"/>
            <w:sz w:val="24"/>
            <w:szCs w:val="24"/>
            <w:u w:val="single"/>
            <w:rtl w:val="0"/>
          </w:rPr>
          <w:t xml:space="preserve">https://hitechnectar.com/blogs/differentiating-between-anthropics-claude-computer-vs-perplexity-computer/</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Claude Computer use vs Perplexity Computer Comparison - AI Agent Store, accessed April 9, 2026, </w:t>
      </w:r>
      <w:hyperlink r:id="rId25">
        <w:r w:rsidDel="00000000" w:rsidR="00000000" w:rsidRPr="00000000">
          <w:rPr>
            <w:rFonts w:ascii="Google Sans" w:cs="Google Sans" w:eastAsia="Google Sans" w:hAnsi="Google Sans"/>
            <w:color w:val="0000ee"/>
            <w:sz w:val="24"/>
            <w:szCs w:val="24"/>
            <w:u w:val="single"/>
            <w:rtl w:val="0"/>
          </w:rPr>
          <w:t xml:space="preserve">https://aiagentstore.ai/compare-ai-agents/anthropic-s-claude-computer-use-vs-perplexity-computer</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Review: What It Gets Right (and Wrong) - Builder.io, accessed April 9, 2026, </w:t>
      </w:r>
      <w:hyperlink r:id="rId26">
        <w:r w:rsidDel="00000000" w:rsidR="00000000" w:rsidRPr="00000000">
          <w:rPr>
            <w:rFonts w:ascii="Google Sans" w:cs="Google Sans" w:eastAsia="Google Sans" w:hAnsi="Google Sans"/>
            <w:color w:val="0000ee"/>
            <w:sz w:val="24"/>
            <w:szCs w:val="24"/>
            <w:u w:val="single"/>
            <w:rtl w:val="0"/>
          </w:rPr>
          <w:t xml:space="preserve">https://www.builder.io/blog/perplexity-computer</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Claude Code Integration Just Automated GitHub Workflows - Reddit, accessed April 9, 2026, </w:t>
      </w:r>
      <w:hyperlink r:id="rId27">
        <w:r w:rsidDel="00000000" w:rsidR="00000000" w:rsidRPr="00000000">
          <w:rPr>
            <w:rFonts w:ascii="Google Sans" w:cs="Google Sans" w:eastAsia="Google Sans" w:hAnsi="Google Sans"/>
            <w:color w:val="0000ee"/>
            <w:sz w:val="24"/>
            <w:szCs w:val="24"/>
            <w:u w:val="single"/>
            <w:rtl w:val="0"/>
          </w:rPr>
          <w:t xml:space="preserve">https://www.reddit.com/r/AISEOInsider/comments/1rta0y2/perplexity_computer_claude_code_integration_just/</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Agents: A Guide to the Leading Autonomous Platforms - Salesforce, accessed April 9, 2026, </w:t>
      </w:r>
      <w:hyperlink r:id="rId28">
        <w:r w:rsidDel="00000000" w:rsidR="00000000" w:rsidRPr="00000000">
          <w:rPr>
            <w:rFonts w:ascii="Google Sans" w:cs="Google Sans" w:eastAsia="Google Sans" w:hAnsi="Google Sans"/>
            <w:color w:val="0000ee"/>
            <w:sz w:val="24"/>
            <w:szCs w:val="24"/>
            <w:u w:val="single"/>
            <w:rtl w:val="0"/>
          </w:rPr>
          <w:t xml:space="preserve">https://www.salesforce.com/agentforce/ai-agents/best-ai-agents/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7 autonomous AI agents for business in 2026 — here's what I concluded : r/SaaS, accessed April 9, 2026, </w:t>
      </w:r>
      <w:hyperlink r:id="rId29">
        <w:r w:rsidDel="00000000" w:rsidR="00000000" w:rsidRPr="00000000">
          <w:rPr>
            <w:rFonts w:ascii="Google Sans" w:cs="Google Sans" w:eastAsia="Google Sans" w:hAnsi="Google Sans"/>
            <w:color w:val="0000ee"/>
            <w:sz w:val="24"/>
            <w:szCs w:val="24"/>
            <w:u w:val="single"/>
            <w:rtl w:val="0"/>
          </w:rPr>
          <w:t xml:space="preserve">https://www.reddit.com/r/SaaS/comments/1rsm8t2/i_analyzed_7_autonomous_ai_agents_for_business_in/</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Max - Computer used entire monthly budget in 1 task : r/perplexity_ai - Reddit, accessed April 9, 2026, </w:t>
      </w:r>
      <w:hyperlink r:id="rId30">
        <w:r w:rsidDel="00000000" w:rsidR="00000000" w:rsidRPr="00000000">
          <w:rPr>
            <w:rFonts w:ascii="Google Sans" w:cs="Google Sans" w:eastAsia="Google Sans" w:hAnsi="Google Sans"/>
            <w:color w:val="0000ee"/>
            <w:sz w:val="24"/>
            <w:szCs w:val="24"/>
            <w:u w:val="single"/>
            <w:rtl w:val="0"/>
          </w:rPr>
          <w:t xml:space="preserve">https://www.reddit.com/r/perplexity_ai/comments/1rixe73/perplexity_max_computer_used_entire_monthly/</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Gartner's 2026 Predictions Mean for Data-Driven Enterprises - DDN, accessed April 9, 2026, </w:t>
      </w:r>
      <w:hyperlink r:id="rId31">
        <w:r w:rsidDel="00000000" w:rsidR="00000000" w:rsidRPr="00000000">
          <w:rPr>
            <w:rFonts w:ascii="Google Sans" w:cs="Google Sans" w:eastAsia="Google Sans" w:hAnsi="Google Sans"/>
            <w:color w:val="0000ee"/>
            <w:sz w:val="24"/>
            <w:szCs w:val="24"/>
            <w:u w:val="single"/>
            <w:rtl w:val="0"/>
          </w:rPr>
          <w:t xml:space="preserve">https://www.ddn.com/blog/ai-sovereignty-skills-and-the-rise-of-autonomous-agents-what-gartners-2026-predictions-mean-for-data-driven-enterprises/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Computer Limitations vs OpenClaw: Enterprise AI Platform Comparison 2025, accessed April 9, 2026, </w:t>
      </w:r>
      <w:hyperlink r:id="rId32">
        <w:r w:rsidDel="00000000" w:rsidR="00000000" w:rsidRPr="00000000">
          <w:rPr>
            <w:rFonts w:ascii="Google Sans" w:cs="Google Sans" w:eastAsia="Google Sans" w:hAnsi="Google Sans"/>
            <w:color w:val="0000ee"/>
            <w:sz w:val="24"/>
            <w:szCs w:val="24"/>
            <w:u w:val="single"/>
            <w:rtl w:val="0"/>
          </w:rPr>
          <w:t xml:space="preserve">https://sparkco.ai/blog/perplexity-computer-limitations-what-it-cannot-do-that-openclaw-can</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f7 Ventures — Investment Thesis &amp; Preferences - F4 Fund, accessed April 9, 2026, </w:t>
      </w:r>
      <w:hyperlink r:id="rId33">
        <w:r w:rsidDel="00000000" w:rsidR="00000000" w:rsidRPr="00000000">
          <w:rPr>
            <w:rFonts w:ascii="Google Sans" w:cs="Google Sans" w:eastAsia="Google Sans" w:hAnsi="Google Sans"/>
            <w:color w:val="0000ee"/>
            <w:sz w:val="24"/>
            <w:szCs w:val="24"/>
            <w:u w:val="single"/>
            <w:rtl w:val="0"/>
          </w:rPr>
          <w:t xml:space="preserve">https://f4.fund/firms/f7-ventures</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AI launches $50M fund to fuel early-stage AI innovation, accessed April 9, 2026, </w:t>
      </w:r>
      <w:hyperlink r:id="rId34">
        <w:r w:rsidDel="00000000" w:rsidR="00000000" w:rsidRPr="00000000">
          <w:rPr>
            <w:rFonts w:ascii="Google Sans" w:cs="Google Sans" w:eastAsia="Google Sans" w:hAnsi="Google Sans"/>
            <w:color w:val="0000ee"/>
            <w:sz w:val="24"/>
            <w:szCs w:val="24"/>
            <w:u w:val="single"/>
            <w:rtl w:val="0"/>
          </w:rPr>
          <w:t xml:space="preserve">https://techfundingnews.com/perplexity-ais-launches-50m-fund-for-early-stage-ai-startups/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takes its 'Computer' AI agent into the enterprise, taking aim at Microsoft and Salesforce | VentureBeat, accessed April 9, 2026, </w:t>
      </w:r>
      <w:hyperlink r:id="rId35">
        <w:r w:rsidDel="00000000" w:rsidR="00000000" w:rsidRPr="00000000">
          <w:rPr>
            <w:rFonts w:ascii="Google Sans" w:cs="Google Sans" w:eastAsia="Google Sans" w:hAnsi="Google Sans"/>
            <w:color w:val="0000ee"/>
            <w:sz w:val="24"/>
            <w:szCs w:val="24"/>
            <w:u w:val="single"/>
            <w:rtl w:val="0"/>
          </w:rPr>
          <w:t xml:space="preserve">https://venturebeat.com/technology/perplexity-takes-its-computer-ai-agent-into-the-enterprise-taking-aim-at</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NuVentures becomes investor in AI unicorn Perplexity - Medial, accessed April 9, 2026, </w:t>
      </w:r>
      <w:hyperlink r:id="rId36">
        <w:r w:rsidDel="00000000" w:rsidR="00000000" w:rsidRPr="00000000">
          <w:rPr>
            <w:rFonts w:ascii="Google Sans" w:cs="Google Sans" w:eastAsia="Google Sans" w:hAnsi="Google Sans"/>
            <w:color w:val="0000ee"/>
            <w:sz w:val="24"/>
            <w:szCs w:val="24"/>
            <w:u w:val="single"/>
            <w:rtl w:val="0"/>
          </w:rPr>
          <w:t xml:space="preserve">https://medial.app/news/nuventures-becomes-investor-in-ai-unicorn-perplexity-71f952351458b</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AI's Desi CEO Aravind Srinivas creates a new billionaire record - The Times of India, accessed April 9, 2026, </w:t>
      </w:r>
      <w:hyperlink r:id="rId37">
        <w:r w:rsidDel="00000000" w:rsidR="00000000" w:rsidRPr="00000000">
          <w:rPr>
            <w:rFonts w:ascii="Google Sans" w:cs="Google Sans" w:eastAsia="Google Sans" w:hAnsi="Google Sans"/>
            <w:color w:val="0000ee"/>
            <w:sz w:val="24"/>
            <w:szCs w:val="24"/>
            <w:u w:val="single"/>
            <w:rtl w:val="0"/>
          </w:rPr>
          <w:t xml:space="preserve">https://timesofindia.indiatimes.com/technology/tech-news/perplexity-ais-desi-ceo-aravind-srinivas-creates-a-new-billionaire-record/articleshow/124265955.cms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F7 Fund I: Performance - PitchBook, accessed April 9, 2026, </w:t>
      </w:r>
      <w:hyperlink r:id="rId38">
        <w:r w:rsidDel="00000000" w:rsidR="00000000" w:rsidRPr="00000000">
          <w:rPr>
            <w:rFonts w:ascii="Google Sans" w:cs="Google Sans" w:eastAsia="Google Sans" w:hAnsi="Google Sans"/>
            <w:color w:val="0000ee"/>
            <w:sz w:val="24"/>
            <w:szCs w:val="24"/>
            <w:u w:val="single"/>
            <w:rtl w:val="0"/>
          </w:rPr>
          <w:t xml:space="preserve">https://pitchbook.com/profiles/fund/26583-85F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and Industries to Watch 2026 - MicroVentures, accessed April 9, 2026, </w:t>
      </w:r>
      <w:hyperlink r:id="rId39">
        <w:r w:rsidDel="00000000" w:rsidR="00000000" w:rsidRPr="00000000">
          <w:rPr>
            <w:rFonts w:ascii="Google Sans" w:cs="Google Sans" w:eastAsia="Google Sans" w:hAnsi="Google Sans"/>
            <w:color w:val="0000ee"/>
            <w:sz w:val="24"/>
            <w:szCs w:val="24"/>
            <w:u w:val="single"/>
            <w:rtl w:val="0"/>
          </w:rPr>
          <w:t xml:space="preserve">https://microventures.com/trends-and-industries-to-watch-2026</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 Capital - Portfolio, Partners, Reviews, News, accessed April 9, 2026, </w:t>
      </w:r>
      <w:hyperlink r:id="rId40">
        <w:r w:rsidDel="00000000" w:rsidR="00000000" w:rsidRPr="00000000">
          <w:rPr>
            <w:rFonts w:ascii="Google Sans" w:cs="Google Sans" w:eastAsia="Google Sans" w:hAnsi="Google Sans"/>
            <w:color w:val="0000ee"/>
            <w:sz w:val="24"/>
            <w:szCs w:val="24"/>
            <w:u w:val="single"/>
            <w:rtl w:val="0"/>
          </w:rPr>
          <w:t xml:space="preserve">https://parsers.vc/fund/reachcapital.com/</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NationGraph Raises $18 Million in Series A | The SaaS News, accessed April 9, 2026, </w:t>
      </w:r>
      <w:hyperlink r:id="rId41">
        <w:r w:rsidDel="00000000" w:rsidR="00000000" w:rsidRPr="00000000">
          <w:rPr>
            <w:rFonts w:ascii="Google Sans" w:cs="Google Sans" w:eastAsia="Google Sans" w:hAnsi="Google Sans"/>
            <w:color w:val="0000ee"/>
            <w:sz w:val="24"/>
            <w:szCs w:val="24"/>
            <w:u w:val="single"/>
            <w:rtl w:val="0"/>
          </w:rPr>
          <w:t xml:space="preserve">https://www.thesaasnews.com/news/nationgraph-raises-18-million-in-series-a</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Growth: 6 Priorities for the Agentic Enterprise in 2026 - Salesforce, accessed April 9, 2026, </w:t>
      </w:r>
      <w:hyperlink r:id="rId42">
        <w:r w:rsidDel="00000000" w:rsidR="00000000" w:rsidRPr="00000000">
          <w:rPr>
            <w:rFonts w:ascii="Google Sans" w:cs="Google Sans" w:eastAsia="Google Sans" w:hAnsi="Google Sans"/>
            <w:color w:val="0000ee"/>
            <w:sz w:val="24"/>
            <w:szCs w:val="24"/>
            <w:u w:val="single"/>
            <w:rtl w:val="0"/>
          </w:rPr>
          <w:t xml:space="preserve">https://www.salesforce.com/eu/blog/strategic-growth-priorities-for-agentic-enterprise-2026/</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Win Buy-In for Agentic AI Investments Across the Enterprise - CX Today, accessed April 9, 2026, </w:t>
      </w:r>
      <w:hyperlink r:id="rId43">
        <w:r w:rsidDel="00000000" w:rsidR="00000000" w:rsidRPr="00000000">
          <w:rPr>
            <w:rFonts w:ascii="Google Sans" w:cs="Google Sans" w:eastAsia="Google Sans" w:hAnsi="Google Sans"/>
            <w:color w:val="0000ee"/>
            <w:sz w:val="24"/>
            <w:szCs w:val="24"/>
            <w:u w:val="single"/>
            <w:rtl w:val="0"/>
          </w:rPr>
          <w:t xml:space="preserve">https://www.cxtoday.com/ai-automation-in-cx/how-to-win-buy-in-for-agentic-ai-investments-across-the-enterprise-contentguru-cs-0026/</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this how to prepare for an agentic AI driven future? | World Economic Forum, accessed April 9, 2026, </w:t>
      </w:r>
      <w:hyperlink r:id="rId44">
        <w:r w:rsidDel="00000000" w:rsidR="00000000" w:rsidRPr="00000000">
          <w:rPr>
            <w:rFonts w:ascii="Google Sans" w:cs="Google Sans" w:eastAsia="Google Sans" w:hAnsi="Google Sans"/>
            <w:color w:val="0000ee"/>
            <w:sz w:val="24"/>
            <w:szCs w:val="24"/>
            <w:u w:val="single"/>
            <w:rtl w:val="0"/>
          </w:rPr>
          <w:t xml:space="preserve">https://www.weforum.org/stories/2026/03/how-to-prepare-for-an-agentic-ai-driven-future/</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KenGen, transformers, motors, local manufacturing, Kenya Power, energy sector, accessed April 9, 2026, </w:t>
      </w:r>
      <w:hyperlink r:id="rId45">
        <w:r w:rsidDel="00000000" w:rsidR="00000000" w:rsidRPr="00000000">
          <w:rPr>
            <w:rFonts w:ascii="Google Sans" w:cs="Google Sans" w:eastAsia="Google Sans" w:hAnsi="Google Sans"/>
            <w:color w:val="0000ee"/>
            <w:sz w:val="24"/>
            <w:szCs w:val="24"/>
            <w:u w:val="single"/>
            <w:rtl w:val="0"/>
          </w:rPr>
          <w:t xml:space="preserve">https://www.powersystems.technology/news/kengen-sparks-local-transformer-manufacturing-revolution-to-boost-revenue.html</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Emerald Lake Acquires CORE Transformers to Build North American Platform, accessed April 9, 2026, </w:t>
      </w:r>
      <w:hyperlink r:id="rId46">
        <w:r w:rsidDel="00000000" w:rsidR="00000000" w:rsidRPr="00000000">
          <w:rPr>
            <w:rFonts w:ascii="Google Sans" w:cs="Google Sans" w:eastAsia="Google Sans" w:hAnsi="Google Sans"/>
            <w:color w:val="0000ee"/>
            <w:sz w:val="24"/>
            <w:szCs w:val="24"/>
            <w:u w:val="single"/>
            <w:rtl w:val="0"/>
          </w:rPr>
          <w:t xml:space="preserve">https://www.powersystems.technology/news/emerald-lake-acquires-core-transformers-to-build-north-american-platform.html</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support innovation in rural regions: A policy toolkit - OECD, accessed April 9, 2026, </w:t>
      </w:r>
      <w:hyperlink r:id="rId47">
        <w:r w:rsidDel="00000000" w:rsidR="00000000" w:rsidRPr="00000000">
          <w:rPr>
            <w:rFonts w:ascii="Google Sans" w:cs="Google Sans" w:eastAsia="Google Sans" w:hAnsi="Google Sans"/>
            <w:color w:val="0000ee"/>
            <w:sz w:val="24"/>
            <w:szCs w:val="24"/>
            <w:u w:val="single"/>
            <w:rtl w:val="0"/>
          </w:rPr>
          <w:t xml:space="preserve">https://www.oecd.org/en/publications/rural-innovation-pathways_c86de0f4-en/full-report/how-to-support-innovation-in-rural-regions-a-policy-toolkit_ce807fae.html</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Steps to Mastering Agentic AI in 2026: How Enterprises Can Build Production-Ready AI Agents? - Reddit, accessed April 9, 2026, </w:t>
      </w:r>
      <w:hyperlink r:id="rId48">
        <w:r w:rsidDel="00000000" w:rsidR="00000000" w:rsidRPr="00000000">
          <w:rPr>
            <w:rFonts w:ascii="Google Sans" w:cs="Google Sans" w:eastAsia="Google Sans" w:hAnsi="Google Sans"/>
            <w:color w:val="0000ee"/>
            <w:sz w:val="24"/>
            <w:szCs w:val="24"/>
            <w:u w:val="single"/>
            <w:rtl w:val="0"/>
          </w:rPr>
          <w:t xml:space="preserve">https://www.reddit.com/r/replit/comments/1qfgxgr/7_steps_to_mastering_agentic_ai_in_2026_how/</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for Enterprise | Perplexity Help Center, accessed April 9, 2026, </w:t>
      </w:r>
      <w:hyperlink r:id="rId49">
        <w:r w:rsidDel="00000000" w:rsidR="00000000" w:rsidRPr="00000000">
          <w:rPr>
            <w:rFonts w:ascii="Google Sans" w:cs="Google Sans" w:eastAsia="Google Sans" w:hAnsi="Google Sans"/>
            <w:color w:val="0000ee"/>
            <w:sz w:val="24"/>
            <w:szCs w:val="24"/>
            <w:u w:val="single"/>
            <w:rtl w:val="0"/>
          </w:rPr>
          <w:t xml:space="preserve">https://www.perplexity.ai/help-center/en/articles/13901210-computer-for-enterprise</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CVC Resources - Counter Club, accessed April 9, 2026, </w:t>
      </w:r>
      <w:hyperlink r:id="rId50">
        <w:r w:rsidDel="00000000" w:rsidR="00000000" w:rsidRPr="00000000">
          <w:rPr>
            <w:rFonts w:ascii="Google Sans" w:cs="Google Sans" w:eastAsia="Google Sans" w:hAnsi="Google Sans"/>
            <w:color w:val="0000ee"/>
            <w:sz w:val="24"/>
            <w:szCs w:val="24"/>
            <w:u w:val="single"/>
            <w:rtl w:val="0"/>
          </w:rPr>
          <w:t xml:space="preserve">https://counterclub.vc/page/cvc-resources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rsers.vc/fund/reachcapital.com/" TargetMode="External"/><Relationship Id="rId42" Type="http://schemas.openxmlformats.org/officeDocument/2006/relationships/hyperlink" Target="https://www.salesforce.com/eu/blog/strategic-growth-priorities-for-agentic-enterprise-2026/" TargetMode="External"/><Relationship Id="rId41" Type="http://schemas.openxmlformats.org/officeDocument/2006/relationships/hyperlink" Target="https://www.thesaasnews.com/news/nationgraph-raises-18-million-in-series-a" TargetMode="External"/><Relationship Id="rId44" Type="http://schemas.openxmlformats.org/officeDocument/2006/relationships/hyperlink" Target="https://www.weforum.org/stories/2026/03/how-to-prepare-for-an-agentic-ai-driven-future/" TargetMode="External"/><Relationship Id="rId43" Type="http://schemas.openxmlformats.org/officeDocument/2006/relationships/hyperlink" Target="https://www.cxtoday.com/ai-automation-in-cx/how-to-win-buy-in-for-agentic-ai-investments-across-the-enterprise-contentguru-cs-0026/" TargetMode="External"/><Relationship Id="rId46" Type="http://schemas.openxmlformats.org/officeDocument/2006/relationships/hyperlink" Target="https://www.powersystems.technology/news/emerald-lake-acquires-core-transformers-to-build-north-american-platform.html" TargetMode="External"/><Relationship Id="rId45" Type="http://schemas.openxmlformats.org/officeDocument/2006/relationships/hyperlink" Target="https://www.powersystems.technology/news/kengen-sparks-local-transformer-manufacturing-revolution-to-boost-revenu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ls42.org/en/news/ia-actualites-09-apr-2026" TargetMode="External"/><Relationship Id="rId48" Type="http://schemas.openxmlformats.org/officeDocument/2006/relationships/hyperlink" Target="https://www.reddit.com/r/replit/comments/1qfgxgr/7_steps_to_mastering_agentic_ai_in_2026_how/" TargetMode="External"/><Relationship Id="rId47" Type="http://schemas.openxmlformats.org/officeDocument/2006/relationships/hyperlink" Target="https://www.oecd.org/en/publications/rural-innovation-pathways_c86de0f4-en/full-report/how-to-support-innovation-in-rural-regions-a-policy-toolkit_ce807fae.html" TargetMode="External"/><Relationship Id="rId49" Type="http://schemas.openxmlformats.org/officeDocument/2006/relationships/hyperlink" Target="https://www.perplexity.ai/help-center/en/articles/13901210-computer-for-enterprise" TargetMode="External"/><Relationship Id="rId5" Type="http://schemas.openxmlformats.org/officeDocument/2006/relationships/styles" Target="styles.xml"/><Relationship Id="rId6" Type="http://schemas.openxmlformats.org/officeDocument/2006/relationships/hyperlink" Target="https://www.financealliance.io/operationalizing-productivity-in-a-1b-construction-vertical/" TargetMode="External"/><Relationship Id="rId7" Type="http://schemas.openxmlformats.org/officeDocument/2006/relationships/hyperlink" Target="https://www.blueprism.com/resources/blog/future-ai-agents-trends/" TargetMode="External"/><Relationship Id="rId8" Type="http://schemas.openxmlformats.org/officeDocument/2006/relationships/hyperlink" Target="https://cloudsecurityalliance.org/blog/2026/01/16/my-top-10-predictions-for-agentic-ai-in-2026" TargetMode="External"/><Relationship Id="rId31" Type="http://schemas.openxmlformats.org/officeDocument/2006/relationships/hyperlink" Target="https://www.ddn.com/blog/ai-sovereignty-skills-and-the-rise-of-autonomous-agents-what-gartners-2026-predictions-mean-for-data-driven-enterprises/" TargetMode="External"/><Relationship Id="rId30" Type="http://schemas.openxmlformats.org/officeDocument/2006/relationships/hyperlink" Target="https://www.reddit.com/r/perplexity_ai/comments/1rixe73/perplexity_max_computer_used_entire_monthly/" TargetMode="External"/><Relationship Id="rId33" Type="http://schemas.openxmlformats.org/officeDocument/2006/relationships/hyperlink" Target="https://f4.fund/firms/f7-ventures" TargetMode="External"/><Relationship Id="rId32" Type="http://schemas.openxmlformats.org/officeDocument/2006/relationships/hyperlink" Target="https://sparkco.ai/blog/perplexity-computer-limitations-what-it-cannot-do-that-openclaw-can" TargetMode="External"/><Relationship Id="rId35" Type="http://schemas.openxmlformats.org/officeDocument/2006/relationships/hyperlink" Target="https://venturebeat.com/technology/perplexity-takes-its-computer-ai-agent-into-the-enterprise-taking-aim-at" TargetMode="External"/><Relationship Id="rId34" Type="http://schemas.openxmlformats.org/officeDocument/2006/relationships/hyperlink" Target="https://techfundingnews.com/perplexity-ais-launches-50m-fund-for-early-stage-ai-startups/" TargetMode="External"/><Relationship Id="rId37" Type="http://schemas.openxmlformats.org/officeDocument/2006/relationships/hyperlink" Target="https://timesofindia.indiatimes.com/technology/tech-news/perplexity-ais-desi-ceo-aravind-srinivas-creates-a-new-billionaire-record/articleshow/124265955.cms" TargetMode="External"/><Relationship Id="rId36" Type="http://schemas.openxmlformats.org/officeDocument/2006/relationships/hyperlink" Target="https://medial.app/news/nuventures-becomes-investor-in-ai-unicorn-perplexity-71f952351458b" TargetMode="External"/><Relationship Id="rId39" Type="http://schemas.openxmlformats.org/officeDocument/2006/relationships/hyperlink" Target="https://microventures.com/trends-and-industries-to-watch-2026" TargetMode="External"/><Relationship Id="rId38" Type="http://schemas.openxmlformats.org/officeDocument/2006/relationships/hyperlink" Target="https://pitchbook.com/profiles/fund/26583-85F" TargetMode="External"/><Relationship Id="rId20" Type="http://schemas.openxmlformats.org/officeDocument/2006/relationships/hyperlink" Target="https://thenewstack.io/perplexity-agent-api/" TargetMode="External"/><Relationship Id="rId22" Type="http://schemas.openxmlformats.org/officeDocument/2006/relationships/hyperlink" Target="https://www.deeplearning.ai/the-batch/perplexity-computer-hits-desktop-mobile-pro/" TargetMode="External"/><Relationship Id="rId21" Type="http://schemas.openxmlformats.org/officeDocument/2006/relationships/hyperlink" Target="https://www.perplexity.ai/hub/blog/plaid-integration-provides-full-view-of-personal-finances" TargetMode="External"/><Relationship Id="rId24" Type="http://schemas.openxmlformats.org/officeDocument/2006/relationships/hyperlink" Target="https://hitechnectar.com/blogs/differentiating-between-anthropics-claude-computer-vs-perplexity-computer/" TargetMode="External"/><Relationship Id="rId23" Type="http://schemas.openxmlformats.org/officeDocument/2006/relationships/hyperlink" Target="https://developers.openai.com/blog/realtime-perplexity-computer" TargetMode="External"/><Relationship Id="rId26" Type="http://schemas.openxmlformats.org/officeDocument/2006/relationships/hyperlink" Target="https://www.builder.io/blog/perplexity-computer" TargetMode="External"/><Relationship Id="rId25" Type="http://schemas.openxmlformats.org/officeDocument/2006/relationships/hyperlink" Target="https://aiagentstore.ai/compare-ai-agents/anthropic-s-claude-computer-use-vs-perplexity-computer" TargetMode="External"/><Relationship Id="rId28" Type="http://schemas.openxmlformats.org/officeDocument/2006/relationships/hyperlink" Target="https://www.salesforce.com/agentforce/ai-agents/best-ai-agents/" TargetMode="External"/><Relationship Id="rId27" Type="http://schemas.openxmlformats.org/officeDocument/2006/relationships/hyperlink" Target="https://www.reddit.com/r/AISEOInsider/comments/1rta0y2/perplexity_computer_claude_code_integration_just/" TargetMode="External"/><Relationship Id="rId29" Type="http://schemas.openxmlformats.org/officeDocument/2006/relationships/hyperlink" Target="https://www.reddit.com/r/SaaS/comments/1rsm8t2/i_analyzed_7_autonomous_ai_agents_for_business_in/" TargetMode="External"/><Relationship Id="rId50" Type="http://schemas.openxmlformats.org/officeDocument/2006/relationships/hyperlink" Target="https://counterclub.vc/page/cvc-resources" TargetMode="External"/><Relationship Id="rId11" Type="http://schemas.openxmlformats.org/officeDocument/2006/relationships/hyperlink" Target="https://www.skool.com/ai-automation-society/the-billion-dollar-build-crafting-the-future-with-ai" TargetMode="External"/><Relationship Id="rId10" Type="http://schemas.openxmlformats.org/officeDocument/2006/relationships/hyperlink" Target="https://www.skool.com/ai-automation-society/the-billion-dollar-build-crafting-the-future-with-ai?p=d73b29aa" TargetMode="External"/><Relationship Id="rId13" Type="http://schemas.openxmlformats.org/officeDocument/2006/relationships/hyperlink" Target="https://www.perplexity.ai/products/computer" TargetMode="External"/><Relationship Id="rId12" Type="http://schemas.openxmlformats.org/officeDocument/2006/relationships/hyperlink" Target="https://www.superhuman.ai/p/perplexity-s-billion-dollar-challenge" TargetMode="External"/><Relationship Id="rId15" Type="http://schemas.openxmlformats.org/officeDocument/2006/relationships/hyperlink" Target="https://bridgers.agency/en/blog/perplexity-ai-agent-review" TargetMode="External"/><Relationship Id="rId14" Type="http://schemas.openxmlformats.org/officeDocument/2006/relationships/hyperlink" Target="https://www.perplexity.ai/hub/blog/introducing-perplexity-computer" TargetMode="External"/><Relationship Id="rId17" Type="http://schemas.openxmlformats.org/officeDocument/2006/relationships/hyperlink" Target="https://till-freitag.com/en/blog/perplexity-computer-multi-model-orchestration" TargetMode="External"/><Relationship Id="rId16" Type="http://schemas.openxmlformats.org/officeDocument/2006/relationships/hyperlink" Target="https://www.coreweave.com/news/coreweave-announces-agreement-to-power-perplexitys-ai-inference-workloads" TargetMode="External"/><Relationship Id="rId19" Type="http://schemas.openxmlformats.org/officeDocument/2006/relationships/hyperlink" Target="https://www.perplexity.ai/hub/blog/everything-is-computer" TargetMode="External"/><Relationship Id="rId18" Type="http://schemas.openxmlformats.org/officeDocument/2006/relationships/hyperlink" Target="https://www.digitalapplied.com/blog/perplexity-computer-multi-model-ai-agent-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