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b/>
          <w:sz w:val="24"/>
          <w:szCs w:val="24"/>
        </w:rPr>
      </w:pPr>
      <w:r>
        <w:rPr>
          <w:rFonts w:ascii="Arial" w:hAnsi="Arial" w:cs="Arial"/>
          <w:b/>
          <w:sz w:val="24"/>
          <w:szCs w:val="24"/>
        </w:rPr>
        <w:t>3GPP TSG-RAN WG4 Mee</w:t>
      </w:r>
      <w:r>
        <w:rPr>
          <w:rFonts w:hint="eastAsia" w:ascii="Arial" w:hAnsi="Arial" w:cs="Arial"/>
          <w:b/>
          <w:sz w:val="24"/>
          <w:szCs w:val="24"/>
        </w:rPr>
        <w:t>ting#</w:t>
      </w:r>
      <w:r>
        <w:rPr>
          <w:rFonts w:ascii="Arial" w:hAnsi="Arial" w:cs="Arial"/>
          <w:b/>
          <w:sz w:val="24"/>
          <w:szCs w:val="24"/>
        </w:rPr>
        <w:t>1</w:t>
      </w:r>
      <w:r>
        <w:rPr>
          <w:rFonts w:hint="eastAsia" w:ascii="Arial" w:hAnsi="Arial" w:cs="Arial"/>
          <w:b/>
          <w:sz w:val="24"/>
          <w:szCs w:val="24"/>
          <w:lang w:val="en-US" w:eastAsia="zh-CN"/>
        </w:rPr>
        <w:t>19</w:t>
      </w:r>
      <w:r>
        <w:rPr>
          <w:rFonts w:hint="eastAsia" w:ascii="Arial" w:hAnsi="Arial" w:cs="Arial"/>
          <w:b/>
          <w:sz w:val="24"/>
          <w:szCs w:val="24"/>
        </w:rPr>
        <w:t xml:space="preserve">                            </w:t>
      </w:r>
      <w:r>
        <w:rPr>
          <w:rFonts w:hint="eastAsia" w:ascii="Arial" w:hAnsi="Arial" w:cs="Arial"/>
          <w:b/>
          <w:sz w:val="24"/>
          <w:szCs w:val="24"/>
          <w:lang w:val="en-US" w:eastAsia="zh-CN"/>
        </w:rPr>
        <w:t xml:space="preserve">  </w:t>
      </w:r>
      <w:r>
        <w:rPr>
          <w:rFonts w:hint="eastAsia" w:ascii="Arial" w:hAnsi="Arial" w:cs="Arial"/>
          <w:b/>
          <w:sz w:val="24"/>
          <w:szCs w:val="24"/>
        </w:rPr>
        <w:t xml:space="preserve">R4-2607243 </w:t>
      </w:r>
      <w:bookmarkStart w:id="0" w:name="_GoBack"/>
      <w:bookmarkEnd w:id="0"/>
      <w:r>
        <w:rPr>
          <w:rFonts w:hint="eastAsia" w:ascii="Arial" w:hAnsi="Arial" w:cs="Arial"/>
          <w:b/>
          <w:sz w:val="24"/>
          <w:szCs w:val="24"/>
        </w:rPr>
        <w:t xml:space="preserve">                     </w:t>
      </w:r>
    </w:p>
    <w:p>
      <w:pPr>
        <w:rPr>
          <w:rFonts w:ascii="Arial" w:hAnsi="Arial" w:cs="Arial"/>
          <w:b/>
          <w:sz w:val="24"/>
          <w:szCs w:val="24"/>
          <w:lang w:val="en-US" w:eastAsia="zh-CN"/>
        </w:rPr>
      </w:pPr>
      <w:r>
        <w:rPr>
          <w:rFonts w:ascii="Arial" w:hAnsi="Arial" w:cs="Arial"/>
          <w:b/>
          <w:sz w:val="24"/>
          <w:szCs w:val="24"/>
          <w:lang w:eastAsia="zh-CN"/>
        </w:rPr>
        <w:t>Dalian, CN, May 18 - 22, 2026</w:t>
      </w:r>
    </w:p>
    <w:p>
      <w:pPr>
        <w:tabs>
          <w:tab w:val="left" w:pos="284"/>
          <w:tab w:val="left" w:pos="568"/>
          <w:tab w:val="left" w:pos="852"/>
          <w:tab w:val="left" w:pos="1136"/>
          <w:tab w:val="left" w:pos="1420"/>
          <w:tab w:val="left" w:pos="1704"/>
          <w:tab w:val="left" w:pos="1988"/>
          <w:tab w:val="left" w:pos="4215"/>
        </w:tabs>
        <w:spacing w:after="120"/>
        <w:ind w:left="1985" w:hanging="1985"/>
        <w:rPr>
          <w:rFonts w:ascii="Arial" w:hAnsi="Arial" w:cs="Arial"/>
          <w:color w:val="000000"/>
          <w:sz w:val="22"/>
          <w:lang w:val="en-US" w:eastAsia="zh-CN"/>
        </w:rPr>
      </w:pPr>
      <w:r>
        <w:rPr>
          <w:rFonts w:ascii="Arial" w:hAnsi="Arial" w:eastAsia="MS Mincho" w:cs="Arial"/>
          <w:b/>
          <w:color w:val="000000"/>
          <w:sz w:val="22"/>
        </w:rPr>
        <w:t>Agenda item:</w:t>
      </w:r>
      <w:r>
        <w:rPr>
          <w:rFonts w:ascii="Arial" w:hAnsi="Arial" w:eastAsia="MS Mincho" w:cs="Arial"/>
          <w:b/>
          <w:color w:val="000000"/>
          <w:sz w:val="22"/>
        </w:rPr>
        <w:tab/>
      </w:r>
      <w:r>
        <w:rPr>
          <w:rFonts w:ascii="Arial" w:hAnsi="Arial" w:eastAsia="MS Mincho" w:cs="Arial"/>
          <w:b/>
          <w:color w:val="000000"/>
          <w:sz w:val="22"/>
          <w:lang w:eastAsia="ja-JP"/>
        </w:rPr>
        <w:tab/>
      </w:r>
      <w:r>
        <w:rPr>
          <w:rFonts w:ascii="Arial" w:hAnsi="Arial" w:cs="Arial"/>
          <w:color w:val="000000"/>
          <w:sz w:val="22"/>
          <w:lang w:eastAsia="ja-JP"/>
        </w:rPr>
        <w:tab/>
      </w:r>
      <w:r>
        <w:rPr>
          <w:rFonts w:hint="eastAsia" w:ascii="Arial" w:hAnsi="Arial" w:cs="Arial"/>
          <w:color w:val="000000"/>
          <w:sz w:val="22"/>
          <w:lang w:val="en-US" w:eastAsia="zh-CN"/>
        </w:rPr>
        <w:t>8.1.1</w:t>
      </w:r>
    </w:p>
    <w:p>
      <w:pPr>
        <w:spacing w:after="120"/>
        <w:ind w:left="1985" w:hanging="1985"/>
        <w:rPr>
          <w:rFonts w:ascii="Arial" w:hAnsi="Arial" w:cs="Arial"/>
          <w:color w:val="000000"/>
          <w:sz w:val="22"/>
          <w:lang w:eastAsia="zh-CN"/>
        </w:rPr>
      </w:pPr>
      <w:r>
        <w:rPr>
          <w:rFonts w:ascii="Arial" w:hAnsi="Arial" w:eastAsia="MS Mincho" w:cs="Arial"/>
          <w:b/>
          <w:sz w:val="22"/>
        </w:rPr>
        <w:t>Source:</w:t>
      </w:r>
      <w:r>
        <w:rPr>
          <w:rFonts w:ascii="Arial" w:hAnsi="Arial" w:eastAsia="MS Mincho" w:cs="Arial"/>
          <w:b/>
          <w:sz w:val="22"/>
        </w:rPr>
        <w:tab/>
      </w:r>
      <w:r>
        <w:rPr>
          <w:rFonts w:ascii="Arial" w:hAnsi="Arial" w:cs="Arial"/>
          <w:color w:val="000000"/>
          <w:sz w:val="22"/>
          <w:lang w:eastAsia="zh-CN"/>
        </w:rPr>
        <w:t>Moderator (</w:t>
      </w:r>
      <w:r>
        <w:rPr>
          <w:rFonts w:hint="eastAsia" w:ascii="Arial" w:hAnsi="Arial" w:cs="Arial"/>
          <w:color w:val="000000"/>
          <w:sz w:val="22"/>
          <w:lang w:val="en-US" w:eastAsia="zh-CN"/>
        </w:rPr>
        <w:t>ZTE</w:t>
      </w:r>
      <w:r>
        <w:rPr>
          <w:rFonts w:ascii="Arial" w:hAnsi="Arial" w:cs="Arial"/>
          <w:color w:val="000000"/>
          <w:sz w:val="22"/>
          <w:lang w:eastAsia="zh-CN"/>
        </w:rPr>
        <w:t>)</w:t>
      </w:r>
    </w:p>
    <w:p>
      <w:pPr>
        <w:spacing w:after="120"/>
        <w:ind w:left="1985" w:hanging="1985"/>
        <w:rPr>
          <w:rFonts w:ascii="Arial" w:hAnsi="Arial" w:cs="Arial"/>
          <w:color w:val="000000"/>
          <w:sz w:val="22"/>
          <w:lang w:val="en-US" w:eastAsia="zh-CN"/>
        </w:rPr>
      </w:pPr>
      <w:r>
        <w:rPr>
          <w:rFonts w:ascii="Arial" w:hAnsi="Arial" w:eastAsia="MS Mincho" w:cs="Arial"/>
          <w:b/>
          <w:color w:val="000000"/>
          <w:sz w:val="22"/>
        </w:rPr>
        <w:t>Title:</w:t>
      </w:r>
      <w:r>
        <w:rPr>
          <w:rFonts w:ascii="Arial" w:hAnsi="Arial" w:eastAsia="MS Mincho" w:cs="Arial"/>
          <w:b/>
          <w:color w:val="000000"/>
          <w:sz w:val="22"/>
        </w:rPr>
        <w:tab/>
      </w:r>
      <w:r>
        <w:rPr>
          <w:rFonts w:hint="eastAsia" w:ascii="Arial" w:hAnsi="Arial" w:cs="Arial"/>
          <w:color w:val="000000"/>
          <w:sz w:val="22"/>
          <w:lang w:eastAsia="zh-CN"/>
        </w:rPr>
        <w:t>Topic summary for</w:t>
      </w:r>
      <w:r>
        <w:rPr>
          <w:rFonts w:hint="eastAsia" w:ascii="Arial" w:hAnsi="Arial" w:cs="Arial"/>
          <w:color w:val="000000"/>
          <w:sz w:val="22"/>
          <w:lang w:val="en-US" w:eastAsia="zh-CN"/>
        </w:rPr>
        <w:t xml:space="preserve"> </w:t>
      </w:r>
      <w:r>
        <w:rPr>
          <w:rFonts w:hint="eastAsia" w:ascii="Arial" w:hAnsi="Arial" w:cs="Arial"/>
          <w:color w:val="000000"/>
          <w:sz w:val="22"/>
          <w:lang w:eastAsia="zh-CN"/>
        </w:rPr>
        <w:t>[119][362] 6G_Sensing_coex_test_req</w:t>
      </w:r>
    </w:p>
    <w:p>
      <w:pPr>
        <w:spacing w:after="120"/>
        <w:ind w:left="1985" w:hanging="1985"/>
        <w:rPr>
          <w:rFonts w:ascii="Arial" w:hAnsi="Arial" w:cs="Arial" w:eastAsiaTheme="minorEastAsia"/>
          <w:color w:val="000000"/>
          <w:sz w:val="22"/>
          <w:lang w:eastAsia="zh-CN"/>
        </w:rPr>
      </w:pPr>
      <w:r>
        <w:rPr>
          <w:rFonts w:ascii="Arial" w:hAnsi="Arial" w:eastAsia="MS Mincho" w:cs="Arial"/>
          <w:b/>
          <w:color w:val="000000"/>
          <w:sz w:val="22"/>
        </w:rPr>
        <w:t>Document for:</w:t>
      </w:r>
      <w:r>
        <w:rPr>
          <w:rFonts w:ascii="Arial" w:hAnsi="Arial" w:eastAsia="MS Mincho" w:cs="Arial"/>
          <w:b/>
          <w:color w:val="000000"/>
          <w:sz w:val="22"/>
        </w:rPr>
        <w:tab/>
      </w:r>
      <w:r>
        <w:rPr>
          <w:rFonts w:ascii="Arial" w:hAnsi="Arial" w:cs="Arial" w:eastAsiaTheme="minorEastAsia"/>
          <w:color w:val="000000"/>
          <w:sz w:val="22"/>
          <w:lang w:eastAsia="zh-CN"/>
        </w:rPr>
        <w:t>Information</w:t>
      </w:r>
    </w:p>
    <w:p>
      <w:pPr>
        <w:pStyle w:val="2"/>
        <w:numPr>
          <w:ilvl w:val="0"/>
          <w:numId w:val="0"/>
        </w:numPr>
        <w:ind w:left="432" w:hanging="432"/>
        <w:rPr>
          <w:b/>
          <w:bCs/>
          <w:lang w:val="en-GB" w:eastAsia="zh-CN"/>
        </w:rPr>
      </w:pPr>
      <w:r>
        <w:rPr>
          <w:rFonts w:hint="eastAsia"/>
          <w:b/>
          <w:bCs/>
          <w:lang w:val="en-US" w:eastAsia="zh-CN"/>
        </w:rPr>
        <w:t xml:space="preserve">1 </w:t>
      </w:r>
      <w:r>
        <w:rPr>
          <w:b/>
          <w:bCs/>
          <w:lang w:val="en-GB" w:eastAsia="ja-JP"/>
        </w:rPr>
        <w:t>Introduction</w:t>
      </w:r>
    </w:p>
    <w:p>
      <w:pPr>
        <w:spacing w:before="60" w:after="60"/>
        <w:jc w:val="both"/>
        <w:rPr>
          <w:i/>
          <w:color w:val="0070C0"/>
          <w:lang w:eastAsia="zh-CN"/>
        </w:rPr>
      </w:pPr>
      <w:r>
        <w:rPr>
          <w:rFonts w:eastAsiaTheme="minorEastAsia"/>
          <w:sz w:val="21"/>
          <w:szCs w:val="21"/>
        </w:rPr>
        <w:t>Based on the latest approved RAN working group level SID on 6G Radio [</w:t>
      </w:r>
      <w:r>
        <w:fldChar w:fldCharType="begin"/>
      </w:r>
      <w:r>
        <w:instrText xml:space="preserve"> HYPERLINK "https://www.3gpp.org/ftp/tsg_ran/TSG_RAN/TSGR_110/Docs/RP-253876.zip" \t "https://portal.3gpp.org/ngppapp/_blank" </w:instrText>
      </w:r>
      <w:r>
        <w:fldChar w:fldCharType="separate"/>
      </w:r>
      <w:r>
        <w:rPr>
          <w:rFonts w:eastAsiaTheme="minorEastAsia"/>
          <w:sz w:val="21"/>
          <w:szCs w:val="21"/>
        </w:rPr>
        <w:t>RP-253876</w:t>
      </w:r>
      <w:r>
        <w:rPr>
          <w:rFonts w:eastAsiaTheme="minorEastAsia"/>
          <w:sz w:val="21"/>
          <w:szCs w:val="21"/>
        </w:rPr>
        <w:fldChar w:fldCharType="end"/>
      </w:r>
      <w:r>
        <w:rPr>
          <w:rFonts w:eastAsiaTheme="minorEastAsia"/>
          <w:sz w:val="21"/>
          <w:szCs w:val="21"/>
        </w:rPr>
        <w:t xml:space="preserve">], RAN4 study on </w:t>
      </w:r>
      <w:r>
        <w:rPr>
          <w:rFonts w:hint="eastAsia" w:eastAsiaTheme="minorEastAsia"/>
          <w:sz w:val="21"/>
          <w:szCs w:val="21"/>
          <w:lang w:val="en-US" w:eastAsia="zh-CN"/>
        </w:rPr>
        <w:t>sensing including RF, coexistence, testability</w:t>
      </w:r>
      <w:r>
        <w:rPr>
          <w:rFonts w:eastAsiaTheme="minorEastAsia"/>
          <w:sz w:val="21"/>
          <w:szCs w:val="21"/>
        </w:rPr>
        <w:t xml:space="preserve">, with the detailed objective provided as: </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1" w:type="dxa"/>
          </w:tcPr>
          <w:p>
            <w:pPr>
              <w:pStyle w:val="156"/>
              <w:numPr>
                <w:ilvl w:val="0"/>
                <w:numId w:val="14"/>
              </w:numPr>
              <w:spacing w:after="120"/>
              <w:ind w:left="780" w:hanging="36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Sensing – Studies to be based on use cases and associated requirements, as defined in [TR38.914]</w:t>
            </w:r>
          </w:p>
          <w:p>
            <w:pPr>
              <w:pStyle w:val="156"/>
              <w:numPr>
                <w:ilvl w:val="0"/>
                <w:numId w:val="15"/>
              </w:numPr>
              <w:spacing w:after="120"/>
              <w:ind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PHY functions and procedures for sensing technology (e.g., waveform. reference signals, measurement feedback, etc…) [RAN1, RAN4] </w:t>
            </w:r>
          </w:p>
          <w:p>
            <w:pPr>
              <w:pStyle w:val="156"/>
              <w:numPr>
                <w:ilvl w:val="0"/>
                <w:numId w:val="15"/>
              </w:numPr>
              <w:spacing w:after="120"/>
              <w:ind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Evaluate sensing performance </w:t>
            </w:r>
            <w:r>
              <w:rPr>
                <w:rFonts w:hint="eastAsia"/>
                <w:color w:val="000000" w:themeColor="text1"/>
                <w:sz w:val="21"/>
                <w:szCs w:val="21"/>
                <w:lang w:eastAsia="ja-JP"/>
                <w14:textFill>
                  <w14:solidFill>
                    <w14:schemeClr w14:val="tx1"/>
                  </w14:solidFill>
                </w14:textFill>
              </w:rPr>
              <w:t xml:space="preserve">and if necessary, extend channel </w:t>
            </w:r>
            <w:r>
              <w:rPr>
                <w:color w:val="000000" w:themeColor="text1"/>
                <w:sz w:val="21"/>
                <w:szCs w:val="21"/>
                <w:lang w:eastAsia="ja-JP"/>
                <w14:textFill>
                  <w14:solidFill>
                    <w14:schemeClr w14:val="tx1"/>
                  </w14:solidFill>
                </w14:textFill>
              </w:rPr>
              <w:t>modelling</w:t>
            </w:r>
            <w:r>
              <w:rPr>
                <w:rFonts w:hint="eastAsia"/>
                <w:color w:val="000000" w:themeColor="text1"/>
                <w:sz w:val="21"/>
                <w:szCs w:val="21"/>
                <w:lang w:eastAsia="ja-JP"/>
                <w14:textFill>
                  <w14:solidFill>
                    <w14:schemeClr w14:val="tx1"/>
                  </w14:solidFill>
                </w14:textFill>
              </w:rPr>
              <w:t xml:space="preserve">, </w:t>
            </w:r>
            <w:r>
              <w:rPr>
                <w:color w:val="000000" w:themeColor="text1"/>
                <w:sz w:val="21"/>
                <w:szCs w:val="21"/>
                <w14:textFill>
                  <w14:solidFill>
                    <w14:schemeClr w14:val="tx1"/>
                  </w14:solidFill>
                </w14:textFill>
              </w:rPr>
              <w:t>for the selected use cases</w:t>
            </w:r>
            <w:r>
              <w:rPr>
                <w:rFonts w:hint="eastAsia"/>
                <w:color w:val="000000" w:themeColor="text1"/>
                <w:sz w:val="21"/>
                <w:szCs w:val="21"/>
                <w:lang w:eastAsia="ja-JP"/>
                <w14:textFill>
                  <w14:solidFill>
                    <w14:schemeClr w14:val="tx1"/>
                  </w14:solidFill>
                </w14:textFill>
              </w:rPr>
              <w:t xml:space="preserve"> </w:t>
            </w:r>
            <w:r>
              <w:rPr>
                <w:color w:val="000000" w:themeColor="text1"/>
                <w:sz w:val="21"/>
                <w:szCs w:val="21"/>
                <w14:textFill>
                  <w14:solidFill>
                    <w14:schemeClr w14:val="tx1"/>
                  </w14:solidFill>
                </w14:textFill>
              </w:rPr>
              <w:t>[RAN1]</w:t>
            </w:r>
          </w:p>
          <w:p>
            <w:pPr>
              <w:pStyle w:val="156"/>
              <w:numPr>
                <w:ilvl w:val="0"/>
                <w:numId w:val="15"/>
              </w:numPr>
              <w:spacing w:after="120"/>
              <w:ind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Aspects of integration with communication services [RAN1]</w:t>
            </w:r>
          </w:p>
          <w:p>
            <w:pPr>
              <w:pStyle w:val="156"/>
              <w:numPr>
                <w:ilvl w:val="0"/>
                <w:numId w:val="15"/>
              </w:numPr>
              <w:spacing w:after="120"/>
              <w:ind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higher layer procedures and protocol aspects [RAN2]</w:t>
            </w:r>
          </w:p>
          <w:p>
            <w:pPr>
              <w:pStyle w:val="156"/>
              <w:numPr>
                <w:ilvl w:val="0"/>
                <w:numId w:val="15"/>
              </w:numPr>
              <w:spacing w:after="120"/>
              <w:ind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RAN4 aspects of sensing including RF, coexistence, and testability in coordination with other WGs [RAN4]</w:t>
            </w:r>
          </w:p>
          <w:p>
            <w:pPr>
              <w:overflowPunct w:val="0"/>
              <w:autoSpaceDE w:val="0"/>
              <w:autoSpaceDN w:val="0"/>
              <w:adjustRightInd w:val="0"/>
              <w:spacing w:after="120"/>
              <w:ind w:left="426" w:leftChars="213"/>
              <w:textAlignment w:val="baseline"/>
              <w:rPr>
                <w:rFonts w:eastAsia="Yu Mincho"/>
                <w:color w:val="000000" w:themeColor="text1"/>
                <w:lang w:eastAsia="ja-JP"/>
                <w14:textFill>
                  <w14:solidFill>
                    <w14:schemeClr w14:val="tx1"/>
                  </w14:solidFill>
                </w14:textFill>
              </w:rPr>
            </w:pPr>
            <w:r>
              <w:rPr>
                <w:rFonts w:hint="eastAsia" w:eastAsia="Yu Mincho"/>
                <w:color w:val="000000" w:themeColor="text1"/>
                <w:sz w:val="21"/>
                <w:szCs w:val="21"/>
                <w:lang w:eastAsia="ja-JP"/>
                <w14:textFill>
                  <w14:solidFill>
                    <w14:schemeClr w14:val="tx1"/>
                  </w14:solidFill>
                </w14:textFill>
              </w:rPr>
              <w:t>Note: RAN1 i</w:t>
            </w:r>
            <w:r>
              <w:rPr>
                <w:rFonts w:eastAsia="Yu Mincho"/>
                <w:color w:val="000000" w:themeColor="text1"/>
                <w:sz w:val="21"/>
                <w:szCs w:val="21"/>
                <w:lang w:eastAsia="ja-JP"/>
                <w14:textFill>
                  <w14:solidFill>
                    <w14:schemeClr w14:val="tx1"/>
                  </w14:solidFill>
                </w14:textFill>
              </w:rPr>
              <w:t xml:space="preserve">dentify detailed requirements, if </w:t>
            </w:r>
            <w:r>
              <w:rPr>
                <w:rFonts w:hint="eastAsia" w:eastAsia="Yu Mincho"/>
                <w:color w:val="000000" w:themeColor="text1"/>
                <w:sz w:val="21"/>
                <w:szCs w:val="21"/>
                <w:lang w:eastAsia="ja-JP"/>
                <w14:textFill>
                  <w14:solidFill>
                    <w14:schemeClr w14:val="tx1"/>
                  </w14:solidFill>
                </w14:textFill>
              </w:rPr>
              <w:t xml:space="preserve">triggered </w:t>
            </w:r>
            <w:r>
              <w:rPr>
                <w:rFonts w:eastAsia="Yu Mincho"/>
                <w:color w:val="000000" w:themeColor="text1"/>
                <w:sz w:val="21"/>
                <w:szCs w:val="21"/>
                <w:lang w:eastAsia="ja-JP"/>
                <w14:textFill>
                  <w14:solidFill>
                    <w14:schemeClr w14:val="tx1"/>
                  </w14:solidFill>
                </w14:textFill>
              </w:rPr>
              <w:t xml:space="preserve">by </w:t>
            </w:r>
            <w:r>
              <w:rPr>
                <w:rFonts w:hint="eastAsia" w:eastAsia="Yu Mincho"/>
                <w:color w:val="000000" w:themeColor="text1"/>
                <w:sz w:val="21"/>
                <w:szCs w:val="21"/>
                <w:lang w:eastAsia="ja-JP"/>
                <w14:textFill>
                  <w14:solidFill>
                    <w14:schemeClr w14:val="tx1"/>
                  </w14:solidFill>
                </w14:textFill>
              </w:rPr>
              <w:t xml:space="preserve">TSG </w:t>
            </w:r>
            <w:r>
              <w:rPr>
                <w:rFonts w:eastAsia="Yu Mincho"/>
                <w:color w:val="000000" w:themeColor="text1"/>
                <w:sz w:val="21"/>
                <w:szCs w:val="21"/>
                <w:lang w:eastAsia="ja-JP"/>
                <w14:textFill>
                  <w14:solidFill>
                    <w14:schemeClr w14:val="tx1"/>
                  </w14:solidFill>
                </w14:textFill>
              </w:rPr>
              <w:t>RAN</w:t>
            </w:r>
          </w:p>
        </w:tc>
      </w:tr>
    </w:tbl>
    <w:p>
      <w:pPr>
        <w:spacing w:before="60" w:after="60"/>
        <w:jc w:val="both"/>
        <w:rPr>
          <w:rFonts w:eastAsiaTheme="minorEastAsia"/>
          <w:sz w:val="21"/>
          <w:szCs w:val="21"/>
          <w:lang w:eastAsia="zh-CN"/>
        </w:rPr>
      </w:pPr>
    </w:p>
    <w:p>
      <w:pPr>
        <w:spacing w:before="60" w:after="60"/>
        <w:jc w:val="both"/>
        <w:rPr>
          <w:rFonts w:eastAsiaTheme="minorEastAsia"/>
          <w:sz w:val="21"/>
          <w:szCs w:val="21"/>
          <w:lang w:val="en-US" w:eastAsia="zh-CN"/>
        </w:rPr>
      </w:pPr>
      <w:r>
        <w:rPr>
          <w:rFonts w:hint="eastAsia" w:eastAsiaTheme="minorEastAsia"/>
          <w:sz w:val="21"/>
          <w:szCs w:val="21"/>
          <w:lang w:val="en-US" w:eastAsia="zh-CN"/>
        </w:rPr>
        <w:t>In the last RAN4#118bis meeting, based on the initial discussions on 6G sensing, we reached the following consensus as captured in WF R4-2605009:</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7" w:type="dxa"/>
          </w:tcPr>
          <w:p>
            <w:pPr>
              <w:overflowPunct w:val="0"/>
              <w:autoSpaceDE w:val="0"/>
              <w:autoSpaceDN w:val="0"/>
              <w:adjustRightInd w:val="0"/>
              <w:textAlignment w:val="baseline"/>
              <w:rPr>
                <w:rFonts w:eastAsia="Yu Mincho"/>
                <w:b/>
                <w:bCs/>
                <w:iCs/>
                <w:color w:val="0070C0"/>
                <w:lang w:val="en-US" w:eastAsia="zh-CN"/>
              </w:rPr>
            </w:pPr>
            <w:r>
              <w:rPr>
                <w:rFonts w:hint="eastAsia" w:eastAsia="Yu Mincho"/>
                <w:b/>
                <w:bCs/>
                <w:iCs/>
                <w:color w:val="0070C0"/>
                <w:lang w:val="en-US" w:eastAsia="zh-CN"/>
              </w:rPr>
              <w:t>Issue 1-1: How to capture 6G sensing study in RAN4</w:t>
            </w:r>
          </w:p>
          <w:p>
            <w:pPr>
              <w:overflowPunct w:val="0"/>
              <w:autoSpaceDE w:val="0"/>
              <w:autoSpaceDN w:val="0"/>
              <w:adjustRightInd w:val="0"/>
              <w:textAlignment w:val="baseline"/>
              <w:rPr>
                <w:rFonts w:eastAsia="Yu Mincho"/>
                <w:color w:val="0070C0"/>
                <w:lang w:val="en-US" w:eastAsia="zh-CN"/>
              </w:rPr>
            </w:pPr>
            <w:r>
              <w:rPr>
                <w:rFonts w:hint="eastAsia" w:eastAsia="Yu Mincho"/>
                <w:color w:val="0070C0"/>
                <w:lang w:val="en-US" w:eastAsia="zh-CN"/>
              </w:rPr>
              <w:t>Agreement:</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To capture the 6G sensing study including coexistence study, feasibility study etc in 6G RAN4 TR38.</w:t>
            </w:r>
            <w:r>
              <w:rPr>
                <w:rFonts w:hint="eastAsia" w:eastAsia="宋体"/>
                <w:color w:val="0070C0"/>
                <w:szCs w:val="24"/>
                <w:lang w:val="en-US" w:eastAsia="ja-JP"/>
              </w:rPr>
              <w:t>760-4</w:t>
            </w:r>
            <w:r>
              <w:rPr>
                <w:rFonts w:eastAsia="宋体"/>
                <w:color w:val="0070C0"/>
                <w:szCs w:val="24"/>
                <w:lang w:val="en-US" w:eastAsia="ja-JP"/>
              </w:rPr>
              <w:t xml:space="preserve"> (</w:t>
            </w:r>
            <w:r>
              <w:rPr>
                <w:rFonts w:eastAsia="宋体"/>
                <w:color w:val="0070C0"/>
                <w:szCs w:val="24"/>
                <w:lang w:eastAsia="ja-JP"/>
              </w:rPr>
              <w:t>Study on 6G Radio RAN4 aspects)</w:t>
            </w:r>
          </w:p>
          <w:p>
            <w:pPr>
              <w:pStyle w:val="156"/>
              <w:overflowPunct/>
              <w:autoSpaceDE/>
              <w:autoSpaceDN/>
              <w:adjustRightInd/>
              <w:spacing w:after="120"/>
              <w:ind w:firstLine="0" w:firstLineChars="0"/>
              <w:textAlignment w:val="auto"/>
              <w:rPr>
                <w:rFonts w:eastAsia="宋体"/>
                <w:color w:val="0070C0"/>
                <w:lang w:val="en-US" w:eastAsia="zh-CN"/>
              </w:rPr>
            </w:pPr>
          </w:p>
          <w:p>
            <w:pPr>
              <w:overflowPunct w:val="0"/>
              <w:autoSpaceDE w:val="0"/>
              <w:autoSpaceDN w:val="0"/>
              <w:adjustRightInd w:val="0"/>
              <w:textAlignment w:val="baseline"/>
              <w:rPr>
                <w:rFonts w:eastAsia="Yu Mincho"/>
                <w:b/>
                <w:bCs/>
                <w:iCs/>
                <w:color w:val="0070C0"/>
                <w:lang w:val="en-US" w:eastAsia="zh-CN"/>
              </w:rPr>
            </w:pPr>
            <w:r>
              <w:rPr>
                <w:rFonts w:hint="eastAsia" w:eastAsia="Yu Mincho"/>
                <w:b/>
                <w:bCs/>
                <w:iCs/>
                <w:color w:val="0070C0"/>
                <w:lang w:val="en-US" w:eastAsia="zh-CN"/>
              </w:rPr>
              <w:t>Issue 1-2: Regulatory requirements</w:t>
            </w:r>
          </w:p>
          <w:p>
            <w:pPr>
              <w:overflowPunct w:val="0"/>
              <w:autoSpaceDE w:val="0"/>
              <w:autoSpaceDN w:val="0"/>
              <w:adjustRightInd w:val="0"/>
              <w:textAlignment w:val="baseline"/>
              <w:rPr>
                <w:rFonts w:eastAsia="Yu Mincho"/>
                <w:color w:val="0070C0"/>
                <w:lang w:val="en-US" w:eastAsia="zh-CN"/>
              </w:rPr>
            </w:pPr>
            <w:r>
              <w:rPr>
                <w:rFonts w:hint="eastAsia" w:eastAsia="Yu Mincho"/>
                <w:color w:val="0070C0"/>
                <w:lang w:val="en-US" w:eastAsia="zh-CN"/>
              </w:rPr>
              <w:t>Agreement:</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To capture the regulatory requirements in 6G TR for the information only;</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 xml:space="preserve">Keep monitoring regulatory requirements from different regions and provide the corresponding updates in RAN4; </w:t>
            </w:r>
          </w:p>
          <w:p>
            <w:pPr>
              <w:overflowPunct w:val="0"/>
              <w:autoSpaceDE w:val="0"/>
              <w:autoSpaceDN w:val="0"/>
              <w:adjustRightInd w:val="0"/>
              <w:textAlignment w:val="baseline"/>
              <w:rPr>
                <w:rFonts w:eastAsia="Yu Mincho"/>
                <w:b/>
                <w:bCs/>
                <w:iCs/>
                <w:color w:val="0070C0"/>
                <w:lang w:val="en-US" w:eastAsia="zh-CN"/>
              </w:rPr>
            </w:pPr>
          </w:p>
          <w:p>
            <w:pPr>
              <w:overflowPunct w:val="0"/>
              <w:autoSpaceDE w:val="0"/>
              <w:autoSpaceDN w:val="0"/>
              <w:adjustRightInd w:val="0"/>
              <w:textAlignment w:val="baseline"/>
              <w:rPr>
                <w:rFonts w:eastAsia="Yu Mincho"/>
                <w:color w:val="0070C0"/>
                <w:lang w:val="en-US" w:eastAsia="zh-CN"/>
              </w:rPr>
            </w:pPr>
            <w:r>
              <w:rPr>
                <w:rFonts w:hint="eastAsia" w:eastAsia="Yu Mincho"/>
                <w:b/>
                <w:bCs/>
                <w:iCs/>
                <w:color w:val="0070C0"/>
                <w:lang w:val="en-US" w:eastAsia="zh-CN"/>
              </w:rPr>
              <w:t>Issue 2-2: Use case and Issue 2-3: Sensing mode</w:t>
            </w:r>
          </w:p>
          <w:p>
            <w:pPr>
              <w:pStyle w:val="156"/>
              <w:overflowPunct/>
              <w:autoSpaceDE/>
              <w:autoSpaceDN/>
              <w:adjustRightInd/>
              <w:spacing w:after="120"/>
              <w:ind w:firstLine="0" w:firstLineChars="0"/>
              <w:textAlignment w:val="auto"/>
              <w:rPr>
                <w:rFonts w:eastAsia="宋体"/>
                <w:color w:val="0070C0"/>
                <w:lang w:val="en-US" w:eastAsia="zh-CN"/>
              </w:rPr>
            </w:pPr>
            <w:r>
              <w:rPr>
                <w:rFonts w:hint="eastAsia" w:eastAsia="宋体"/>
                <w:color w:val="0070C0"/>
                <w:lang w:val="en-US" w:eastAsia="zh-CN"/>
              </w:rPr>
              <w:t>Agreement for the scenarios (sensing modes and sensing target) for 6G sensing coexistence study from RAN4 work management perspective:</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 xml:space="preserve">UAV (passive object), TRP monostatic </w:t>
            </w:r>
          </w:p>
          <w:p>
            <w:pPr>
              <w:pStyle w:val="156"/>
              <w:numPr>
                <w:ilvl w:val="1"/>
                <w:numId w:val="16"/>
              </w:numPr>
              <w:overflowPunct/>
              <w:autoSpaceDE/>
              <w:autoSpaceDN/>
              <w:adjustRightInd/>
              <w:spacing w:after="120"/>
              <w:ind w:left="1440" w:firstLineChars="0"/>
              <w:textAlignment w:val="auto"/>
              <w:rPr>
                <w:rFonts w:eastAsia="宋体"/>
                <w:color w:val="0070C0"/>
                <w:szCs w:val="24"/>
                <w:lang w:val="en-US" w:eastAsia="zh-CN"/>
              </w:rPr>
            </w:pPr>
            <w:r>
              <w:rPr>
                <w:rFonts w:hint="eastAsia" w:eastAsia="宋体"/>
                <w:color w:val="0070C0"/>
                <w:szCs w:val="24"/>
                <w:lang w:val="en-US" w:eastAsia="zh-CN"/>
              </w:rPr>
              <w:t>FFS on Multiple TRP monostatic.</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Vehicle (passive object), TRP-UE bistatic</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[TBD] (passive object), UE-TRP bistatic</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 xml:space="preserve">UAV (passive object), TRP-TRP bistatic </w:t>
            </w:r>
          </w:p>
          <w:p>
            <w:pPr>
              <w:pStyle w:val="156"/>
              <w:overflowPunct/>
              <w:autoSpaceDE/>
              <w:autoSpaceDN/>
              <w:adjustRightInd/>
              <w:spacing w:after="120"/>
              <w:ind w:firstLine="0" w:firstLineChars="0"/>
              <w:textAlignment w:val="auto"/>
              <w:rPr>
                <w:rFonts w:eastAsia="宋体"/>
                <w:color w:val="0070C0"/>
                <w:lang w:val="en-US" w:eastAsia="zh-CN"/>
              </w:rPr>
            </w:pPr>
            <w:r>
              <w:rPr>
                <w:rFonts w:hint="eastAsia" w:eastAsia="宋体"/>
                <w:color w:val="0070C0"/>
                <w:lang w:val="en-US" w:eastAsia="zh-CN"/>
              </w:rPr>
              <w:t xml:space="preserve"> RAN4 doesn</w:t>
            </w:r>
            <w:r>
              <w:rPr>
                <w:rFonts w:eastAsia="宋体"/>
                <w:color w:val="0070C0"/>
                <w:lang w:val="en-US" w:eastAsia="zh-CN"/>
              </w:rPr>
              <w:t>’</w:t>
            </w:r>
            <w:r>
              <w:rPr>
                <w:rFonts w:hint="eastAsia" w:eastAsia="宋体"/>
                <w:color w:val="0070C0"/>
                <w:lang w:val="en-US" w:eastAsia="zh-CN"/>
              </w:rPr>
              <w:t xml:space="preserve">t preclude any 6G scenarios as agreed by RAN-P and RAN1; </w:t>
            </w:r>
          </w:p>
          <w:p>
            <w:pPr>
              <w:pStyle w:val="156"/>
              <w:overflowPunct/>
              <w:autoSpaceDE/>
              <w:autoSpaceDN/>
              <w:adjustRightInd/>
              <w:spacing w:after="120"/>
              <w:ind w:firstLine="0" w:firstLineChars="0"/>
              <w:textAlignment w:val="auto"/>
              <w:rPr>
                <w:rFonts w:eastAsia="宋体"/>
                <w:color w:val="0070C0"/>
                <w:lang w:val="en-US" w:eastAsia="zh-CN"/>
              </w:rPr>
            </w:pPr>
          </w:p>
          <w:p>
            <w:pPr>
              <w:pStyle w:val="156"/>
              <w:overflowPunct/>
              <w:autoSpaceDE/>
              <w:autoSpaceDN/>
              <w:adjustRightInd/>
              <w:spacing w:after="120"/>
              <w:ind w:firstLine="0" w:firstLineChars="0"/>
              <w:textAlignment w:val="auto"/>
              <w:rPr>
                <w:rFonts w:eastAsia="宋体"/>
                <w:color w:val="0070C0"/>
                <w:szCs w:val="24"/>
                <w:lang w:val="en-US" w:eastAsia="zh-CN"/>
              </w:rPr>
            </w:pPr>
            <w:r>
              <w:rPr>
                <w:rFonts w:hint="eastAsia" w:eastAsia="宋体"/>
                <w:color w:val="0070C0"/>
                <w:lang w:val="en-US" w:eastAsia="zh-CN"/>
              </w:rPr>
              <w:t>Agreement for the feasibility study for 6G sensing:</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 xml:space="preserve">UAV (passive object), TRP monostatic </w:t>
            </w:r>
          </w:p>
          <w:p>
            <w:pPr>
              <w:pStyle w:val="156"/>
              <w:numPr>
                <w:ilvl w:val="1"/>
                <w:numId w:val="16"/>
              </w:numPr>
              <w:overflowPunct/>
              <w:autoSpaceDE/>
              <w:autoSpaceDN/>
              <w:adjustRightInd/>
              <w:spacing w:after="120"/>
              <w:ind w:left="1440" w:firstLineChars="0"/>
              <w:textAlignment w:val="auto"/>
              <w:rPr>
                <w:rFonts w:eastAsia="宋体"/>
                <w:color w:val="0070C0"/>
                <w:szCs w:val="24"/>
                <w:lang w:val="en-US" w:eastAsia="zh-CN"/>
              </w:rPr>
            </w:pPr>
            <w:r>
              <w:rPr>
                <w:rFonts w:hint="eastAsia" w:eastAsia="宋体"/>
                <w:color w:val="0070C0"/>
                <w:szCs w:val="24"/>
                <w:lang w:val="en-US" w:eastAsia="zh-CN"/>
              </w:rPr>
              <w:t>FFS on Multiple TRP monostatic.</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Vehicle (passive object), TRP-UE bistatic</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[TBD] (passive object), UE-TRP bistatic</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 xml:space="preserve">UAV (passive object), TRP-TRP bistatic </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In addition to above cases, other sensing modes/scenarios as agreed by RANP and RAN1 could be also studied.</w:t>
            </w:r>
          </w:p>
          <w:p>
            <w:pPr>
              <w:pStyle w:val="156"/>
              <w:overflowPunct/>
              <w:autoSpaceDE/>
              <w:autoSpaceDN/>
              <w:adjustRightInd/>
              <w:spacing w:after="120"/>
              <w:ind w:firstLine="0" w:firstLineChars="0"/>
              <w:textAlignment w:val="auto"/>
              <w:rPr>
                <w:rFonts w:eastAsia="宋体"/>
                <w:color w:val="0070C0"/>
                <w:highlight w:val="green"/>
                <w:lang w:val="en-US" w:eastAsia="zh-CN"/>
              </w:rPr>
            </w:pPr>
          </w:p>
          <w:p>
            <w:pPr>
              <w:overflowPunct w:val="0"/>
              <w:autoSpaceDE w:val="0"/>
              <w:autoSpaceDN w:val="0"/>
              <w:adjustRightInd w:val="0"/>
              <w:textAlignment w:val="baseline"/>
              <w:rPr>
                <w:rFonts w:eastAsia="Yu Mincho"/>
                <w:color w:val="0070C0"/>
                <w:szCs w:val="24"/>
                <w:lang w:val="en-US" w:eastAsia="zh-CN"/>
              </w:rPr>
            </w:pPr>
            <w:r>
              <w:rPr>
                <w:rFonts w:hint="eastAsia" w:eastAsia="Yu Mincho"/>
                <w:b/>
                <w:bCs/>
                <w:iCs/>
                <w:color w:val="0070C0"/>
                <w:lang w:val="en-US" w:eastAsia="zh-CN"/>
              </w:rPr>
              <w:t>Issue 3-1: General assumption for the feasibility study</w:t>
            </w:r>
          </w:p>
          <w:p>
            <w:pPr>
              <w:pStyle w:val="156"/>
              <w:overflowPunct/>
              <w:autoSpaceDE/>
              <w:autoSpaceDN/>
              <w:adjustRightInd/>
              <w:spacing w:after="120"/>
              <w:ind w:firstLine="0" w:firstLineChars="0"/>
              <w:textAlignment w:val="auto"/>
              <w:rPr>
                <w:rFonts w:eastAsia="宋体"/>
                <w:color w:val="0070C0"/>
                <w:lang w:val="en-US" w:eastAsia="zh-CN"/>
              </w:rPr>
            </w:pPr>
            <w:r>
              <w:rPr>
                <w:rFonts w:hint="eastAsia" w:eastAsia="宋体"/>
                <w:color w:val="0070C0"/>
                <w:lang w:val="en-US" w:eastAsia="zh-CN"/>
              </w:rPr>
              <w:t>Agreement for the prioritized bands to be investigated for 6G sensing</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FR1 TDD bands +FR2-1 TDD bands;</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Encourage inputs from the operators for the bands;</w:t>
            </w:r>
          </w:p>
          <w:p>
            <w:pPr>
              <w:pStyle w:val="156"/>
              <w:overflowPunct/>
              <w:autoSpaceDE/>
              <w:autoSpaceDN/>
              <w:adjustRightInd/>
              <w:spacing w:after="120"/>
              <w:ind w:firstLine="0" w:firstLineChars="0"/>
              <w:textAlignment w:val="auto"/>
              <w:rPr>
                <w:rFonts w:eastAsia="宋体"/>
                <w:color w:val="0070C0"/>
                <w:lang w:val="en-US" w:eastAsia="zh-CN"/>
              </w:rPr>
            </w:pPr>
            <w:r>
              <w:rPr>
                <w:rFonts w:hint="eastAsia" w:eastAsia="宋体"/>
                <w:color w:val="0070C0"/>
                <w:lang w:val="en-US" w:eastAsia="zh-CN"/>
              </w:rPr>
              <w:t>Agreement:</w:t>
            </w:r>
          </w:p>
          <w:p>
            <w:pPr>
              <w:pStyle w:val="156"/>
              <w:numPr>
                <w:ilvl w:val="0"/>
                <w:numId w:val="16"/>
              </w:numPr>
              <w:overflowPunct/>
              <w:autoSpaceDE/>
              <w:autoSpaceDN/>
              <w:adjustRightInd/>
              <w:spacing w:after="120"/>
              <w:ind w:left="1020" w:firstLineChars="0"/>
              <w:textAlignment w:val="auto"/>
              <w:rPr>
                <w:rFonts w:eastAsia="宋体"/>
                <w:color w:val="0070C0"/>
                <w:szCs w:val="24"/>
                <w:lang w:val="en-US" w:eastAsia="zh-CN"/>
              </w:rPr>
            </w:pPr>
            <w:r>
              <w:rPr>
                <w:rFonts w:hint="eastAsia" w:eastAsia="宋体"/>
                <w:color w:val="0070C0"/>
                <w:szCs w:val="24"/>
                <w:lang w:val="en-US" w:eastAsia="zh-CN"/>
              </w:rPr>
              <w:t xml:space="preserve"> RAN4 to use the same 6GR BS and UE assumptions for 6G sensing study as starting point;</w:t>
            </w:r>
          </w:p>
          <w:p>
            <w:pPr>
              <w:pStyle w:val="156"/>
              <w:overflowPunct/>
              <w:autoSpaceDE/>
              <w:autoSpaceDN/>
              <w:adjustRightInd/>
              <w:spacing w:after="120"/>
              <w:ind w:firstLine="0" w:firstLineChars="0"/>
              <w:textAlignment w:val="auto"/>
              <w:rPr>
                <w:rFonts w:eastAsia="宋体"/>
                <w:iCs/>
                <w:color w:val="0070C0"/>
                <w:lang w:val="en-US" w:eastAsia="zh-CN"/>
              </w:rPr>
            </w:pPr>
          </w:p>
          <w:p>
            <w:pPr>
              <w:overflowPunct w:val="0"/>
              <w:autoSpaceDE w:val="0"/>
              <w:autoSpaceDN w:val="0"/>
              <w:adjustRightInd w:val="0"/>
              <w:textAlignment w:val="baseline"/>
              <w:rPr>
                <w:rFonts w:eastAsia="Yu Mincho"/>
                <w:color w:val="0070C0"/>
                <w:szCs w:val="24"/>
                <w:lang w:val="en-US" w:eastAsia="zh-CN"/>
              </w:rPr>
            </w:pPr>
            <w:r>
              <w:rPr>
                <w:rFonts w:hint="eastAsia" w:eastAsia="Yu Mincho"/>
                <w:b/>
                <w:bCs/>
                <w:iCs/>
                <w:color w:val="0070C0"/>
                <w:lang w:val="en-US" w:eastAsia="zh-CN"/>
              </w:rPr>
              <w:t>Issue 3-2: Feasibility study for TRP/UE mono-static</w:t>
            </w:r>
          </w:p>
          <w:p>
            <w:pPr>
              <w:overflowPunct w:val="0"/>
              <w:autoSpaceDE w:val="0"/>
              <w:autoSpaceDN w:val="0"/>
              <w:adjustRightInd w:val="0"/>
              <w:textAlignment w:val="baseline"/>
              <w:rPr>
                <w:rFonts w:eastAsia="Yu Mincho"/>
                <w:color w:val="0070C0"/>
                <w:lang w:val="en-US" w:eastAsia="zh-CN"/>
              </w:rPr>
            </w:pPr>
            <w:r>
              <w:rPr>
                <w:rFonts w:hint="eastAsia" w:eastAsia="Yu Mincho"/>
                <w:color w:val="0070C0"/>
                <w:lang w:val="en-US" w:eastAsia="zh-CN"/>
              </w:rPr>
              <w:t xml:space="preserve">Agreement: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feasibility study of mono-static</w:t>
            </w:r>
            <w:r>
              <w:rPr>
                <w:iCs/>
                <w:color w:val="0070C0"/>
                <w:lang w:val="en-US" w:eastAsia="zh-CN"/>
              </w:rPr>
              <w:t xml:space="preserve"> (TRP</w:t>
            </w:r>
            <w:r>
              <w:rPr>
                <w:rFonts w:hint="eastAsia"/>
                <w:iCs/>
                <w:color w:val="0070C0"/>
                <w:lang w:val="en-US" w:eastAsia="zh-CN"/>
              </w:rPr>
              <w:t>, UE</w:t>
            </w:r>
            <w:r>
              <w:rPr>
                <w:iCs/>
                <w:color w:val="0070C0"/>
                <w:lang w:val="en-US" w:eastAsia="zh-CN"/>
              </w:rPr>
              <w:t>)</w:t>
            </w:r>
            <w:r>
              <w:rPr>
                <w:rFonts w:hint="eastAsia"/>
                <w:iCs/>
                <w:color w:val="0070C0"/>
                <w:lang w:val="en-US" w:eastAsia="zh-CN"/>
              </w:rPr>
              <w:t>, propose to consider the following factors:</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Whether to consider the Tx/Rx separate panels for TRP;</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Whether to consider the Tx/Rx separate antennas for UE;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FFS on the switching time for Tx/Rx switching;</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FFS on Self interference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Quality of received reflected signal</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Receiver linearity and blocking etc</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Others are not precluded.</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The operation mode/sensing waveform depends on the design from other WGs. </w:t>
            </w:r>
          </w:p>
          <w:p>
            <w:pPr>
              <w:pStyle w:val="156"/>
              <w:overflowPunct/>
              <w:autoSpaceDE/>
              <w:autoSpaceDN/>
              <w:adjustRightInd/>
              <w:spacing w:after="120"/>
              <w:ind w:firstLine="0" w:firstLineChars="0"/>
              <w:textAlignment w:val="auto"/>
              <w:rPr>
                <w:rFonts w:eastAsia="宋体"/>
                <w:color w:val="0070C0"/>
                <w:lang w:val="en-US" w:eastAsia="zh-CN"/>
              </w:rPr>
            </w:pPr>
          </w:p>
          <w:p>
            <w:pPr>
              <w:overflowPunct w:val="0"/>
              <w:autoSpaceDE w:val="0"/>
              <w:autoSpaceDN w:val="0"/>
              <w:adjustRightInd w:val="0"/>
              <w:textAlignment w:val="baseline"/>
              <w:rPr>
                <w:rFonts w:eastAsia="Yu Mincho"/>
                <w:color w:val="0070C0"/>
                <w:szCs w:val="24"/>
                <w:lang w:val="en-US" w:eastAsia="zh-CN"/>
              </w:rPr>
            </w:pPr>
            <w:r>
              <w:rPr>
                <w:rFonts w:hint="eastAsia" w:eastAsia="Yu Mincho"/>
                <w:b/>
                <w:bCs/>
                <w:iCs/>
                <w:color w:val="0070C0"/>
                <w:lang w:val="en-US" w:eastAsia="zh-CN"/>
              </w:rPr>
              <w:t>Issue 3-3: Feasibility study for TRP-UE</w:t>
            </w:r>
            <w:r>
              <w:rPr>
                <w:rFonts w:eastAsia="Yu Mincho"/>
                <w:b/>
                <w:bCs/>
                <w:iCs/>
                <w:color w:val="0070C0"/>
                <w:lang w:val="en-US" w:eastAsia="zh-CN"/>
              </w:rPr>
              <w:t xml:space="preserve"> and/or UE-TRP</w:t>
            </w:r>
            <w:r>
              <w:rPr>
                <w:rFonts w:hint="eastAsia" w:eastAsia="Yu Mincho"/>
                <w:b/>
                <w:bCs/>
                <w:iCs/>
                <w:color w:val="0070C0"/>
                <w:lang w:val="en-US" w:eastAsia="zh-CN"/>
              </w:rPr>
              <w:t xml:space="preserve"> bi-static</w:t>
            </w:r>
          </w:p>
          <w:p>
            <w:pPr>
              <w:overflowPunct w:val="0"/>
              <w:autoSpaceDE w:val="0"/>
              <w:autoSpaceDN w:val="0"/>
              <w:adjustRightInd w:val="0"/>
              <w:textAlignment w:val="baseline"/>
              <w:rPr>
                <w:rFonts w:eastAsia="Yu Mincho"/>
                <w:color w:val="0070C0"/>
                <w:lang w:val="en-US" w:eastAsia="zh-CN"/>
              </w:rPr>
            </w:pPr>
            <w:r>
              <w:rPr>
                <w:rFonts w:hint="eastAsia" w:eastAsia="Yu Mincho"/>
                <w:color w:val="0070C0"/>
                <w:lang w:val="en-US" w:eastAsia="zh-CN"/>
              </w:rPr>
              <w:t xml:space="preserve">Agreement: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feasibility study of TRP</w:t>
            </w:r>
            <w:r>
              <w:rPr>
                <w:rFonts w:hint="eastAsia" w:eastAsiaTheme="minorEastAsia"/>
                <w:iCs/>
                <w:color w:val="0070C0"/>
                <w:lang w:val="en-US" w:eastAsia="zh-CN"/>
              </w:rPr>
              <w:t>-UE</w:t>
            </w:r>
            <w:r>
              <w:rPr>
                <w:rFonts w:eastAsiaTheme="minorEastAsia"/>
                <w:iCs/>
                <w:color w:val="0070C0"/>
                <w:lang w:val="en-US" w:eastAsia="zh-CN"/>
              </w:rPr>
              <w:t xml:space="preserve"> </w:t>
            </w:r>
            <w:r>
              <w:rPr>
                <w:iCs/>
                <w:color w:val="0070C0"/>
                <w:lang w:val="en-US" w:eastAsia="zh-CN"/>
              </w:rPr>
              <w:t>and/or UE-TRP</w:t>
            </w:r>
            <w:r>
              <w:rPr>
                <w:rFonts w:hint="eastAsia"/>
                <w:iCs/>
                <w:color w:val="0070C0"/>
                <w:lang w:val="en-US" w:eastAsia="zh-CN"/>
              </w:rPr>
              <w:t xml:space="preserve"> bi-static, propose to consider the following factors:</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FFS for </w:t>
            </w:r>
            <w:r>
              <w:rPr>
                <w:iCs/>
                <w:color w:val="0070C0"/>
                <w:lang w:val="en-US" w:eastAsia="zh-CN"/>
              </w:rPr>
              <w:t>Sensing node’</w:t>
            </w:r>
            <w:r>
              <w:rPr>
                <w:rFonts w:hint="eastAsia"/>
                <w:iCs/>
                <w:color w:val="0070C0"/>
                <w:lang w:val="en-US" w:eastAsia="zh-CN"/>
              </w:rPr>
              <w:t xml:space="preserve">s receiver dynamic range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Quality of received reflected signal</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Synchronization between TRP and UE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Others are not precluded.</w:t>
            </w:r>
          </w:p>
          <w:p>
            <w:pPr>
              <w:pStyle w:val="156"/>
              <w:overflowPunct/>
              <w:autoSpaceDE/>
              <w:autoSpaceDN/>
              <w:adjustRightInd/>
              <w:spacing w:after="120"/>
              <w:ind w:firstLine="0" w:firstLineChars="0"/>
              <w:textAlignment w:val="auto"/>
              <w:rPr>
                <w:rFonts w:eastAsia="宋体"/>
                <w:color w:val="0070C0"/>
                <w:lang w:val="en-US" w:eastAsia="zh-CN"/>
              </w:rPr>
            </w:pPr>
          </w:p>
          <w:p>
            <w:pPr>
              <w:overflowPunct w:val="0"/>
              <w:autoSpaceDE w:val="0"/>
              <w:autoSpaceDN w:val="0"/>
              <w:adjustRightInd w:val="0"/>
              <w:textAlignment w:val="baseline"/>
              <w:rPr>
                <w:rFonts w:eastAsia="Yu Mincho"/>
                <w:color w:val="0070C0"/>
                <w:szCs w:val="24"/>
                <w:lang w:val="en-US" w:eastAsia="zh-CN"/>
              </w:rPr>
            </w:pPr>
            <w:r>
              <w:rPr>
                <w:rFonts w:hint="eastAsia" w:eastAsia="Yu Mincho"/>
                <w:b/>
                <w:bCs/>
                <w:iCs/>
                <w:color w:val="0070C0"/>
                <w:lang w:val="en-US" w:eastAsia="zh-CN"/>
              </w:rPr>
              <w:t>Issue 6-2: The BS type for 6G conformance testing</w:t>
            </w:r>
          </w:p>
          <w:p>
            <w:pPr>
              <w:overflowPunct w:val="0"/>
              <w:autoSpaceDE w:val="0"/>
              <w:autoSpaceDN w:val="0"/>
              <w:adjustRightInd w:val="0"/>
              <w:textAlignment w:val="baseline"/>
              <w:rPr>
                <w:rFonts w:eastAsia="Yu Mincho"/>
                <w:color w:val="0070C0"/>
                <w:lang w:val="en-US" w:eastAsia="zh-CN"/>
              </w:rPr>
            </w:pPr>
            <w:r>
              <w:rPr>
                <w:rFonts w:hint="eastAsia" w:eastAsia="Yu Mincho"/>
                <w:color w:val="0070C0"/>
                <w:lang w:val="en-US" w:eastAsia="zh-CN"/>
              </w:rPr>
              <w:t xml:space="preserve">Agreement: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For TRP mono-static and bi-static sensing mode,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BS type 1-O and BS type 2-O need to be studied.</w:t>
            </w:r>
          </w:p>
          <w:p>
            <w:pPr>
              <w:pStyle w:val="156"/>
              <w:numPr>
                <w:ilvl w:val="2"/>
                <w:numId w:val="16"/>
              </w:numPr>
              <w:overflowPunct/>
              <w:autoSpaceDE/>
              <w:autoSpaceDN/>
              <w:adjustRightInd/>
              <w:spacing w:after="120"/>
              <w:ind w:left="1860" w:firstLineChars="0"/>
              <w:textAlignment w:val="auto"/>
              <w:rPr>
                <w:i/>
                <w:color w:val="0070C0"/>
                <w:lang w:eastAsia="zh-CN"/>
              </w:rPr>
            </w:pPr>
            <w:r>
              <w:rPr>
                <w:rFonts w:hint="eastAsia"/>
                <w:iCs/>
                <w:color w:val="0070C0"/>
                <w:lang w:val="en-US" w:eastAsia="zh-CN"/>
              </w:rPr>
              <w:t>FFS on BS type 1-H</w:t>
            </w:r>
          </w:p>
        </w:tc>
      </w:tr>
    </w:tbl>
    <w:p>
      <w:pPr>
        <w:rPr>
          <w:i/>
          <w:color w:val="0070C0"/>
          <w:lang w:eastAsia="zh-CN"/>
        </w:rPr>
      </w:pPr>
    </w:p>
    <w:p>
      <w:pPr>
        <w:spacing w:before="60" w:after="60"/>
        <w:jc w:val="both"/>
        <w:rPr>
          <w:rFonts w:eastAsiaTheme="minorEastAsia"/>
          <w:sz w:val="21"/>
          <w:szCs w:val="21"/>
          <w:lang w:val="en-US" w:eastAsia="zh-CN"/>
        </w:rPr>
      </w:pPr>
      <w:r>
        <w:rPr>
          <w:rFonts w:hint="eastAsia" w:eastAsiaTheme="minorEastAsia"/>
          <w:sz w:val="21"/>
          <w:szCs w:val="21"/>
          <w:lang w:val="en-US" w:eastAsia="zh-CN"/>
        </w:rPr>
        <w:t>In the running summary [</w:t>
      </w:r>
      <w:r>
        <w:rPr>
          <w:rFonts w:hint="eastAsia" w:eastAsiaTheme="minorEastAsia"/>
          <w:sz w:val="21"/>
          <w:szCs w:val="21"/>
          <w:lang w:val="en-US"/>
        </w:rPr>
        <w:t>R4-2606889</w:t>
      </w:r>
      <w:r>
        <w:rPr>
          <w:rFonts w:hint="eastAsia" w:eastAsiaTheme="minorEastAsia"/>
          <w:sz w:val="21"/>
          <w:szCs w:val="21"/>
          <w:lang w:val="en-US" w:eastAsia="zh-CN"/>
        </w:rPr>
        <w:t>], we also captured the agreement reached for sensing in RAN/RAN1/RAN2 to provide the background information to facilitate RAN4</w:t>
      </w:r>
      <w:r>
        <w:rPr>
          <w:rFonts w:eastAsiaTheme="minorEastAsia"/>
          <w:sz w:val="21"/>
          <w:szCs w:val="21"/>
          <w:lang w:val="en-US" w:eastAsia="zh-CN"/>
        </w:rPr>
        <w:t>’</w:t>
      </w:r>
      <w:r>
        <w:rPr>
          <w:rFonts w:hint="eastAsia" w:eastAsiaTheme="minorEastAsia"/>
          <w:sz w:val="21"/>
          <w:szCs w:val="21"/>
          <w:lang w:val="en-US" w:eastAsia="zh-CN"/>
        </w:rPr>
        <w:t>s sensing discussion. In this thread, we summarized the contribution submitted under the agenda 8.10 for the discussion.</w:t>
      </w:r>
    </w:p>
    <w:p>
      <w:pPr>
        <w:pStyle w:val="2"/>
        <w:numPr>
          <w:ilvl w:val="0"/>
          <w:numId w:val="0"/>
        </w:numPr>
        <w:ind w:left="432" w:hanging="432"/>
        <w:rPr>
          <w:b/>
          <w:bCs/>
          <w:lang w:val="en-US" w:eastAsia="zh-CN"/>
        </w:rPr>
      </w:pPr>
      <w:r>
        <w:rPr>
          <w:rFonts w:hint="eastAsia"/>
          <w:b/>
          <w:bCs/>
          <w:lang w:val="en-US" w:eastAsia="zh-CN"/>
        </w:rPr>
        <w:t xml:space="preserve">2 </w:t>
      </w:r>
      <w:r>
        <w:rPr>
          <w:rFonts w:hint="eastAsia"/>
          <w:b/>
          <w:bCs/>
          <w:lang w:val="en-GB" w:eastAsia="ja-JP"/>
        </w:rPr>
        <w:t xml:space="preserve">Topic: </w:t>
      </w:r>
      <w:r>
        <w:rPr>
          <w:rFonts w:hint="eastAsia"/>
          <w:b/>
          <w:bCs/>
          <w:lang w:val="en-US" w:eastAsia="zh-CN"/>
        </w:rPr>
        <w:t>6G sensing</w:t>
      </w:r>
    </w:p>
    <w:p>
      <w:pPr>
        <w:pStyle w:val="3"/>
        <w:numPr>
          <w:ilvl w:val="0"/>
          <w:numId w:val="0"/>
        </w:numPr>
        <w:pBdr>
          <w:top w:val="none" w:color="auto" w:sz="0" w:space="0"/>
        </w:pBdr>
        <w:rPr>
          <w:color w:val="0070C0"/>
          <w:lang w:val="en-US"/>
        </w:rPr>
      </w:pPr>
      <w:r>
        <w:rPr>
          <w:rFonts w:hint="eastAsia"/>
          <w:lang w:val="en-US"/>
        </w:rPr>
        <w:t>2.1. Summary for Coexistence study and simulation assumptions</w:t>
      </w:r>
    </w:p>
    <w:p>
      <w:pPr>
        <w:rPr>
          <w:color w:val="0070C0"/>
          <w:szCs w:val="24"/>
          <w:lang w:val="en-US" w:eastAsia="zh-CN"/>
        </w:rPr>
      </w:pPr>
      <w:r>
        <w:rPr>
          <w:rFonts w:hint="eastAsia"/>
          <w:b/>
          <w:bCs/>
          <w:iCs/>
          <w:color w:val="0070C0"/>
          <w:lang w:val="en-US" w:eastAsia="zh-CN"/>
        </w:rPr>
        <w:t xml:space="preserve">Issue 1-1: General for coexistence case </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fldChar w:fldCharType="begin"/>
      </w:r>
      <w:r>
        <w:rPr>
          <w:rFonts w:hint="eastAsia" w:eastAsia="宋体"/>
          <w:color w:val="0070C0"/>
          <w:szCs w:val="24"/>
          <w:lang w:val="en-US" w:eastAsia="zh-CN"/>
        </w:rPr>
        <w:instrText xml:space="preserve"> REF _Ref229159881 \h  \* MERGEFORMAT </w:instrText>
      </w:r>
      <w:r>
        <w:rPr>
          <w:rFonts w:hint="eastAsia" w:eastAsia="宋体"/>
          <w:color w:val="0070C0"/>
          <w:szCs w:val="24"/>
          <w:lang w:val="en-US" w:eastAsia="zh-CN"/>
        </w:rPr>
        <w:fldChar w:fldCharType="separate"/>
      </w:r>
      <w:r>
        <w:rPr>
          <w:rFonts w:hint="eastAsia" w:eastAsia="宋体"/>
          <w:color w:val="0070C0"/>
          <w:szCs w:val="24"/>
          <w:lang w:val="en-US" w:eastAsia="zh-CN"/>
        </w:rPr>
        <w:t>Proposal 1: Considering it is early stage for 6G study and the system design is premature, NR can be used as the communication system in the coexistence study with sensing.</w:t>
      </w:r>
      <w:r>
        <w:rPr>
          <w:rFonts w:hint="eastAsia" w:eastAsia="宋体"/>
          <w:color w:val="0070C0"/>
          <w:szCs w:val="24"/>
          <w:lang w:val="en-US" w:eastAsia="zh-CN"/>
        </w:rPr>
        <w:fldChar w:fldCharType="end"/>
      </w:r>
      <w:r>
        <w:rPr>
          <w:rFonts w:hint="eastAsia" w:eastAsia="宋体"/>
          <w:color w:val="0070C0"/>
          <w:szCs w:val="24"/>
          <w:lang w:val="en-US" w:eastAsia="zh-CN"/>
        </w:rPr>
        <w:t xml:space="preserve"> [Huawei]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2: For coexistence study for 6G sensing, propose to consider the coexistence cases as listed in Table 2.1-1. [ZTE]</w:t>
      </w:r>
    </w:p>
    <w:tbl>
      <w:tblPr>
        <w:tblStyle w:val="54"/>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0"/>
        <w:gridCol w:w="1896"/>
        <w:gridCol w:w="2030"/>
        <w:gridCol w:w="38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Coexistence case</w:t>
            </w:r>
          </w:p>
        </w:tc>
        <w:tc>
          <w:tcPr>
            <w:tcW w:w="963"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 xml:space="preserve">Aggressor </w:t>
            </w:r>
          </w:p>
        </w:tc>
        <w:tc>
          <w:tcPr>
            <w:tcW w:w="1031"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Victim</w:t>
            </w:r>
          </w:p>
        </w:tc>
        <w:tc>
          <w:tcPr>
            <w:tcW w:w="1978"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1</w:t>
            </w:r>
          </w:p>
        </w:tc>
        <w:tc>
          <w:tcPr>
            <w:tcW w:w="963"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6G sensing</w:t>
            </w:r>
          </w:p>
        </w:tc>
        <w:tc>
          <w:tcPr>
            <w:tcW w:w="1031"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6GR communication</w:t>
            </w:r>
          </w:p>
        </w:tc>
        <w:tc>
          <w:tcPr>
            <w:tcW w:w="1978"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if the transmitter of sensing signal regardless of TRP or UE can comply with IMT BS/UE requirements, then no coexistence study is expected.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2</w:t>
            </w:r>
          </w:p>
        </w:tc>
        <w:tc>
          <w:tcPr>
            <w:tcW w:w="963"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6GR communication</w:t>
            </w:r>
          </w:p>
        </w:tc>
        <w:tc>
          <w:tcPr>
            <w:tcW w:w="1031"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6G sensing</w:t>
            </w:r>
          </w:p>
        </w:tc>
        <w:tc>
          <w:tcPr>
            <w:tcW w:w="1978"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 xml:space="preserve">Coexistence study is needed since the impacts of 6GR adjacent channel leakage on sensing results are not clear, this needs the corresponding coexistence study.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3</w:t>
            </w:r>
          </w:p>
        </w:tc>
        <w:tc>
          <w:tcPr>
            <w:tcW w:w="963" w:type="pct"/>
          </w:tcPr>
          <w:p>
            <w:pPr>
              <w:tabs>
                <w:tab w:val="left" w:pos="2127"/>
              </w:tabs>
              <w:overflowPunct w:val="0"/>
              <w:autoSpaceDE w:val="0"/>
              <w:autoSpaceDN w:val="0"/>
              <w:adjustRightInd w:val="0"/>
              <w:spacing w:after="0"/>
              <w:textAlignment w:val="baseline"/>
              <w:rPr>
                <w:rFonts w:eastAsia="Yu Mincho"/>
              </w:rPr>
            </w:pPr>
            <w:r>
              <w:rPr>
                <w:rFonts w:hint="eastAsia" w:eastAsia="Yu Mincho"/>
                <w:lang w:val="en-US" w:eastAsia="zh-CN"/>
              </w:rPr>
              <w:t>6G sensing</w:t>
            </w:r>
          </w:p>
        </w:tc>
        <w:tc>
          <w:tcPr>
            <w:tcW w:w="1031" w:type="pct"/>
          </w:tcPr>
          <w:p>
            <w:pPr>
              <w:tabs>
                <w:tab w:val="left" w:pos="2127"/>
              </w:tabs>
              <w:overflowPunct w:val="0"/>
              <w:autoSpaceDE w:val="0"/>
              <w:autoSpaceDN w:val="0"/>
              <w:adjustRightInd w:val="0"/>
              <w:spacing w:after="0"/>
              <w:textAlignment w:val="baseline"/>
              <w:rPr>
                <w:rFonts w:eastAsia="Yu Mincho"/>
                <w:kern w:val="2"/>
                <w:lang w:val="en-US" w:eastAsia="zh-CN"/>
              </w:rPr>
            </w:pPr>
            <w:r>
              <w:rPr>
                <w:rFonts w:hint="eastAsia" w:eastAsia="Yu Mincho"/>
                <w:lang w:val="en-US" w:eastAsia="zh-CN"/>
              </w:rPr>
              <w:t>5G NR communication</w:t>
            </w:r>
          </w:p>
        </w:tc>
        <w:tc>
          <w:tcPr>
            <w:tcW w:w="1978" w:type="pct"/>
          </w:tcPr>
          <w:p>
            <w:pPr>
              <w:tabs>
                <w:tab w:val="left" w:pos="2127"/>
              </w:tabs>
              <w:overflowPunct w:val="0"/>
              <w:autoSpaceDE w:val="0"/>
              <w:autoSpaceDN w:val="0"/>
              <w:adjustRightInd w:val="0"/>
              <w:spacing w:after="0"/>
              <w:textAlignment w:val="baseline"/>
              <w:rPr>
                <w:rFonts w:eastAsia="Yu Mincho"/>
              </w:rPr>
            </w:pPr>
            <w:r>
              <w:rPr>
                <w:rFonts w:hint="eastAsia" w:eastAsia="Yu Mincho"/>
                <w:lang w:val="en-US" w:eastAsia="zh-CN"/>
              </w:rPr>
              <w:t>if the transmitter of sensing signal regardless of TRP or UE can comply with IMT BS/UE requirements, then no coexistence study is expected.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4</w:t>
            </w:r>
          </w:p>
        </w:tc>
        <w:tc>
          <w:tcPr>
            <w:tcW w:w="963"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5G NR communication</w:t>
            </w:r>
          </w:p>
        </w:tc>
        <w:tc>
          <w:tcPr>
            <w:tcW w:w="1031"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6G sensing</w:t>
            </w:r>
          </w:p>
        </w:tc>
        <w:tc>
          <w:tcPr>
            <w:tcW w:w="1978"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 xml:space="preserve">Coexistence study is needed since the impacts of 5G adjacent channel leakage on sensing results are not clear, this needs the corresponding coexistence study.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6" w:type="pct"/>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5</w:t>
            </w:r>
          </w:p>
        </w:tc>
        <w:tc>
          <w:tcPr>
            <w:tcW w:w="963"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6G sensing</w:t>
            </w:r>
          </w:p>
        </w:tc>
        <w:tc>
          <w:tcPr>
            <w:tcW w:w="1031"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6G Sensing</w:t>
            </w:r>
          </w:p>
        </w:tc>
        <w:tc>
          <w:tcPr>
            <w:tcW w:w="1978" w:type="pct"/>
          </w:tcPr>
          <w:p>
            <w:pPr>
              <w:tabs>
                <w:tab w:val="left" w:pos="2127"/>
              </w:tabs>
              <w:overflowPunct w:val="0"/>
              <w:autoSpaceDE w:val="0"/>
              <w:autoSpaceDN w:val="0"/>
              <w:adjustRightInd w:val="0"/>
              <w:spacing w:after="0"/>
              <w:textAlignment w:val="baseline"/>
              <w:rPr>
                <w:rFonts w:eastAsia="Yu Mincho"/>
                <w:lang w:val="en-US" w:eastAsia="zh-CN"/>
              </w:rPr>
            </w:pPr>
            <w:r>
              <w:rPr>
                <w:rFonts w:hint="eastAsia" w:eastAsia="Yu Mincho"/>
                <w:lang w:val="en-US" w:eastAsia="zh-CN"/>
              </w:rPr>
              <w:t xml:space="preserve">Similar as coexistence 2. </w:t>
            </w:r>
          </w:p>
        </w:tc>
      </w:tr>
    </w:tbl>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3: RAN4 to investigate coexistence of an ISAC network with 5G/6G networks according to below Table with decreasing priority from items 1 to 5, thereby prioritizing the study of coexistence between 6G ISAC network as victim network and existing deployed networks as aggressor networks, such as legacy NR, and thereafter prioritizing 6G ISAC network as aggressor network and existing deployed networks as victim networks to ensure protection of current and envisaged future deployments. [Nokia]</w:t>
      </w:r>
    </w:p>
    <w:tbl>
      <w:tblPr>
        <w:tblStyle w:val="53"/>
        <w:tblW w:w="7221"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104"/>
        <w:gridCol w:w="2708"/>
        <w:gridCol w:w="2409"/>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708"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Aggressor </w:t>
            </w:r>
            <w:r>
              <w:rPr>
                <w:rFonts w:eastAsia="Times New Roman"/>
                <w:b/>
                <w:bCs/>
                <w:color w:val="FFFFFF" w:themeColor="background1"/>
                <w:lang w:val="en-US"/>
                <w14:textFill>
                  <w14:solidFill>
                    <w14:schemeClr w14:val="bg1"/>
                  </w14:solidFill>
                </w14:textFill>
              </w:rPr>
              <w:t>signal</w:t>
            </w:r>
            <w:r>
              <w:rPr>
                <w:rFonts w:eastAsia="Times New Roman"/>
                <w:color w:val="FFFFFF" w:themeColor="background1"/>
                <w:lang w:val="en-US"/>
                <w14:textFill>
                  <w14:solidFill>
                    <w14:schemeClr w14:val="bg1"/>
                  </w14:solidFill>
                </w14:textFill>
              </w:rPr>
              <w:t> </w:t>
            </w:r>
          </w:p>
        </w:tc>
        <w:tc>
          <w:tcPr>
            <w:tcW w:w="240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Victim</w:t>
            </w:r>
            <w:r>
              <w:rPr>
                <w:rFonts w:eastAsia="Times New Roman"/>
                <w:b/>
                <w:bCs/>
                <w:color w:val="FFFFFF" w:themeColor="background1"/>
                <w:lang w:val="en-US"/>
                <w14:textFill>
                  <w14:solidFill>
                    <w14:schemeClr w14:val="bg1"/>
                  </w14:solidFill>
                </w14:textFill>
              </w:rPr>
              <w:t> signal</w:t>
            </w:r>
            <w:r>
              <w:rPr>
                <w:rFonts w:eastAsia="Times New Roman"/>
                <w:color w:val="FFFFFF" w:themeColor="background1"/>
                <w:lang w:val="en-US"/>
                <w14:textFill>
                  <w14:solidFill>
                    <w14:schemeClr w14:val="bg1"/>
                  </w14:solidFill>
                </w14:textFill>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1</w:t>
            </w:r>
            <w:r>
              <w:rPr>
                <w:rFonts w:eastAsia="Times New Roman"/>
                <w:b/>
                <w:bCs/>
                <w:color w:val="000000" w:themeColor="text1"/>
                <w:lang w:val="en-US"/>
                <w14:textFill>
                  <w14:solidFill>
                    <w14:schemeClr w14:val="tx1"/>
                  </w14:solidFill>
                </w14:textFill>
              </w:rPr>
              <w:t> </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2</w:t>
            </w:r>
            <w:r>
              <w:rPr>
                <w:rFonts w:eastAsia="Times New Roman"/>
                <w:b/>
                <w:bCs/>
                <w:color w:val="000000" w:themeColor="text1"/>
                <w:lang w:val="en-US"/>
                <w14:textFill>
                  <w14:solidFill>
                    <w14:schemeClr w14:val="tx1"/>
                  </w14:solidFill>
                </w14:textFill>
              </w:rPr>
              <w:t> </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3 </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5G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4 </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5 </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r>
    </w:tbl>
    <w:p>
      <w:pPr>
        <w:spacing w:before="120"/>
        <w:jc w:val="center"/>
        <w:rPr>
          <w:color w:val="0070C0"/>
          <w:szCs w:val="24"/>
          <w:lang w:val="en-US" w:eastAsia="zh-CN"/>
        </w:rPr>
      </w:pPr>
      <w:r>
        <w:t>Scenarios for ISAC coexistence study (decreasing priority).</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4: RAN4 to down-select co-existence scenarios for 6G sensing co-existence evaluation when sufficient implementation details have been made by RAN1&amp;RAN4.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1: There would be at least three typical types of co-existence cases in ISAC co-existence study, which are 1) 5G NR legacy communication system – ISAC system co-existence, 2) 6G legacy communication system – ISAC system co-existence, and 3) ISAC system – ISAC system co-existence.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zh-CN"/>
        </w:rPr>
        <w:t xml:space="preserve">Proposal 5: RAN4 to consider </w:t>
      </w:r>
      <w:r>
        <w:rPr>
          <w:rFonts w:hint="eastAsia" w:eastAsia="宋体"/>
          <w:color w:val="0070C0"/>
          <w:szCs w:val="24"/>
          <w:lang w:val="en-US" w:eastAsia="ko-KR"/>
        </w:rPr>
        <w:t>the co-existence aggressor-victim cases listed in Table 2.1.2-1 as starting point in 6G sensing co-existence study.</w:t>
      </w:r>
      <w:r>
        <w:rPr>
          <w:rFonts w:hint="eastAsia" w:eastAsia="宋体"/>
          <w:color w:val="0070C0"/>
          <w:szCs w:val="24"/>
          <w:lang w:val="en-US" w:eastAsia="zh-CN"/>
        </w:rPr>
        <w:t xml:space="preserve"> [Samsung]</w:t>
      </w:r>
    </w:p>
    <w:p>
      <w:pPr>
        <w:pStyle w:val="195"/>
        <w:spacing w:after="48"/>
        <w:rPr>
          <w:rFonts w:eastAsia="Malgun Gothic"/>
          <w:lang w:eastAsia="ko-KR"/>
        </w:rPr>
      </w:pPr>
      <w:r>
        <w:rPr>
          <w:rFonts w:eastAsia="Malgun Gothic"/>
        </w:rPr>
        <w:t xml:space="preserve">Table 2.1.2-1: Adjacent channel </w:t>
      </w:r>
      <w:r>
        <w:rPr>
          <w:rFonts w:eastAsia="Malgun Gothic"/>
          <w:lang w:eastAsia="ko-KR"/>
        </w:rPr>
        <w:t>aggressor-victim cases</w:t>
      </w:r>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154"/>
        <w:gridCol w:w="2154"/>
        <w:gridCol w:w="2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shd w:val="clear" w:color="auto" w:fill="F1F1F1" w:themeFill="background1" w:themeFillShade="F2"/>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C</w:t>
            </w:r>
            <w:r>
              <w:rPr>
                <w:rFonts w:eastAsia="Yu Mincho"/>
              </w:rPr>
              <w:t>ase</w:t>
            </w:r>
          </w:p>
        </w:tc>
        <w:tc>
          <w:tcPr>
            <w:tcW w:w="2154" w:type="dxa"/>
            <w:shd w:val="clear" w:color="auto" w:fill="F1F1F1" w:themeFill="background1" w:themeFillShade="F2"/>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A</w:t>
            </w:r>
            <w:r>
              <w:rPr>
                <w:rFonts w:eastAsia="Yu Mincho"/>
              </w:rPr>
              <w:t>ggressor</w:t>
            </w:r>
          </w:p>
        </w:tc>
        <w:tc>
          <w:tcPr>
            <w:tcW w:w="2154" w:type="dxa"/>
            <w:shd w:val="clear" w:color="auto" w:fill="F1F1F1" w:themeFill="background1" w:themeFillShade="F2"/>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A</w:t>
            </w:r>
            <w:r>
              <w:rPr>
                <w:rFonts w:eastAsia="Yu Mincho"/>
              </w:rPr>
              <w:t>ggressor baseline</w:t>
            </w:r>
          </w:p>
        </w:tc>
        <w:tc>
          <w:tcPr>
            <w:tcW w:w="2154" w:type="dxa"/>
            <w:shd w:val="clear" w:color="auto" w:fill="F1F1F1" w:themeFill="background1" w:themeFillShade="F2"/>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V</w:t>
            </w:r>
            <w:r>
              <w:rPr>
                <w:rFonts w:eastAsia="Yu Mincho"/>
              </w:rPr>
              <w:t>ictim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2</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3</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4</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5</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6</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7</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8</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9</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0</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1</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2</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3</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4</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5</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6</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7</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8</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r>
              <w:rPr>
                <w:rFonts w:eastAsia="Yu Mincho"/>
              </w:rPr>
              <w:t>9</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2</w:t>
            </w:r>
            <w:r>
              <w:rPr>
                <w:rFonts w:eastAsia="Yu Mincho"/>
              </w:rPr>
              <w:t>0</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o Aggressor Network</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UE Rx</w:t>
            </w:r>
          </w:p>
        </w:tc>
      </w:tr>
    </w:tbl>
    <w:p>
      <w:pPr>
        <w:pStyle w:val="195"/>
        <w:spacing w:after="48"/>
        <w:rPr>
          <w:rFonts w:eastAsia="Malgun Gothic"/>
        </w:rPr>
      </w:pP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2: RAN4 has to further down-select co-existence aggressor-victim cases for 6G sensing co-existence evaluation by accounting the importance and urgency of each case.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6: RAN4 to deprioritize the ISAC–ISAC co-existence cases (case 17-20) in current 6G sensing co-existence study.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7: RAN4 to treat the UE related sensing co-existence cases (case 3, 4, 7, 8, 11, 12, 15, 16) with secondary priority according to current work load.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8: RAN4 should prioritize the cases of the ISAC–NR co-existence (case 1, 2) and the ISAC–6G co-existence (case 5, 6), which can be summarized as Table 2.1.2-2 [Samsung]</w:t>
      </w:r>
    </w:p>
    <w:p>
      <w:pPr>
        <w:pStyle w:val="195"/>
        <w:spacing w:after="48"/>
        <w:rPr>
          <w:rFonts w:eastAsia="Malgun Gothic"/>
          <w:lang w:eastAsia="ko-KR"/>
        </w:rPr>
      </w:pPr>
      <w:r>
        <w:rPr>
          <w:rFonts w:eastAsia="Malgun Gothic"/>
        </w:rPr>
        <w:t xml:space="preserve">Table 2.1.2-2: Prioritized adjacent channel </w:t>
      </w:r>
      <w:r>
        <w:rPr>
          <w:rFonts w:eastAsia="Malgun Gothic"/>
          <w:lang w:eastAsia="ko-KR"/>
        </w:rPr>
        <w:t>aggressor-victim cases</w:t>
      </w:r>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154"/>
        <w:gridCol w:w="2154"/>
        <w:gridCol w:w="2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shd w:val="clear" w:color="auto" w:fill="F1F1F1" w:themeFill="background1" w:themeFillShade="F2"/>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C</w:t>
            </w:r>
            <w:r>
              <w:rPr>
                <w:rFonts w:eastAsia="Yu Mincho"/>
              </w:rPr>
              <w:t>ase</w:t>
            </w:r>
          </w:p>
        </w:tc>
        <w:tc>
          <w:tcPr>
            <w:tcW w:w="2154" w:type="dxa"/>
            <w:shd w:val="clear" w:color="auto" w:fill="F1F1F1" w:themeFill="background1" w:themeFillShade="F2"/>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A</w:t>
            </w:r>
            <w:r>
              <w:rPr>
                <w:rFonts w:eastAsia="Yu Mincho"/>
              </w:rPr>
              <w:t>ggressor</w:t>
            </w:r>
          </w:p>
        </w:tc>
        <w:tc>
          <w:tcPr>
            <w:tcW w:w="2154" w:type="dxa"/>
            <w:shd w:val="clear" w:color="auto" w:fill="F1F1F1" w:themeFill="background1" w:themeFillShade="F2"/>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A</w:t>
            </w:r>
            <w:r>
              <w:rPr>
                <w:rFonts w:eastAsia="Yu Mincho"/>
              </w:rPr>
              <w:t>ggressor baseline</w:t>
            </w:r>
          </w:p>
        </w:tc>
        <w:tc>
          <w:tcPr>
            <w:tcW w:w="2154" w:type="dxa"/>
            <w:shd w:val="clear" w:color="auto" w:fill="F1F1F1" w:themeFill="background1" w:themeFillShade="F2"/>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V</w:t>
            </w:r>
            <w:r>
              <w:rPr>
                <w:rFonts w:eastAsia="Yu Mincho"/>
              </w:rPr>
              <w:t>ictim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1</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2</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N</w:t>
            </w:r>
            <w:r>
              <w:rPr>
                <w:rFonts w:eastAsia="Yu Mincho"/>
              </w:rPr>
              <w:t>R TDD 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5</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DL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850"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6</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hint="eastAsia" w:eastAsia="Yu Mincho"/>
              </w:rPr>
              <w:t>I</w:t>
            </w:r>
            <w:r>
              <w:rPr>
                <w:rFonts w:eastAsia="Yu Mincho"/>
              </w:rPr>
              <w:t>SAC TRP Tx</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UL</w:t>
            </w:r>
          </w:p>
        </w:tc>
        <w:tc>
          <w:tcPr>
            <w:tcW w:w="2154" w:type="dxa"/>
            <w:vAlign w:val="center"/>
          </w:tcPr>
          <w:p>
            <w:pPr>
              <w:pStyle w:val="74"/>
              <w:overflowPunct w:val="0"/>
              <w:autoSpaceDE w:val="0"/>
              <w:autoSpaceDN w:val="0"/>
              <w:adjustRightInd w:val="0"/>
              <w:spacing w:before="36" w:after="36"/>
              <w:textAlignment w:val="baseline"/>
              <w:rPr>
                <w:rFonts w:eastAsia="Yu Mincho"/>
              </w:rPr>
            </w:pPr>
            <w:r>
              <w:rPr>
                <w:rFonts w:eastAsia="Yu Mincho"/>
              </w:rPr>
              <w:t>6G TDD UL</w:t>
            </w:r>
          </w:p>
        </w:tc>
      </w:tr>
    </w:tbl>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9: RAN4 to prioritize coexistence scenarios on cases where ISAC network is the victim given the novelty on how to model such cases within RAN4.  [Qualcomm]</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10: To focus on the legacy system interfering ISAC system in adjacent channel co-ex if time is limited. [Vivo]</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11: To start with TRP-UE and UE-TRP bistatic scenarios. [Vivo]</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Proposal 12: RAN4 to discuss if potential cross interference scenarios within a single operator/ channel will be investigated by RAN4 or not.  [Qualcomm]</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Propose to consider the following coexistence cases as starting point </w:t>
      </w:r>
    </w:p>
    <w:tbl>
      <w:tblPr>
        <w:tblStyle w:val="53"/>
        <w:tblW w:w="8510"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962"/>
        <w:gridCol w:w="2363"/>
        <w:gridCol w:w="2098"/>
        <w:gridCol w:w="2087"/>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393"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Aggressor </w:t>
            </w:r>
            <w:r>
              <w:rPr>
                <w:rFonts w:eastAsia="Times New Roman"/>
                <w:b/>
                <w:bCs/>
                <w:color w:val="FFFFFF" w:themeColor="background1"/>
                <w:lang w:val="en-US"/>
                <w14:textFill>
                  <w14:solidFill>
                    <w14:schemeClr w14:val="bg1"/>
                  </w14:solidFill>
                </w14:textFill>
              </w:rPr>
              <w:t>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Victim</w:t>
            </w:r>
            <w:r>
              <w:rPr>
                <w:rFonts w:eastAsia="Times New Roman"/>
                <w:b/>
                <w:bCs/>
                <w:color w:val="FFFFFF" w:themeColor="background1"/>
                <w:lang w:val="en-US"/>
                <w14:textFill>
                  <w14:solidFill>
                    <w14:schemeClr w14:val="bg1"/>
                  </w14:solidFill>
                </w14:textFill>
              </w:rPr>
              <w:t> 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NOTE</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1</w:t>
            </w:r>
            <w:r>
              <w:rPr>
                <w:rFonts w:eastAsia="Times New Roman"/>
                <w:b/>
                <w:bCs/>
                <w:color w:val="000000" w:themeColor="text1"/>
                <w:lang w:val="en-US"/>
                <w14:textFill>
                  <w14:solidFill>
                    <w14:schemeClr w14:val="tx1"/>
                  </w14:solidFill>
                </w14:textFill>
              </w:rPr>
              <w:t>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Novel and prioritized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90"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2</w:t>
            </w:r>
            <w:r>
              <w:rPr>
                <w:rFonts w:eastAsia="Times New Roman"/>
                <w:b/>
                <w:bCs/>
                <w:color w:val="000000" w:themeColor="text1"/>
                <w:lang w:val="en-US"/>
                <w14:textFill>
                  <w14:solidFill>
                    <w14:schemeClr w14:val="tx1"/>
                  </w14:solidFill>
                </w14:textFill>
              </w:rPr>
              <w:t>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 xml:space="preserve">R </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Case 2 is expected to be similar as Case 1</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3 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4 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 xml:space="preserve">R </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hint="eastAsia"/>
                <w:color w:val="000000" w:themeColor="text1"/>
                <w:lang w:val="en-US" w:eastAsia="zh-CN"/>
                <w14:textFill>
                  <w14:solidFill>
                    <w14:schemeClr w14:val="tx1"/>
                  </w14:solidFill>
                </w14:textFill>
              </w:rPr>
              <w:t>Case 4 is expected to be similar as Case 3</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5 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bl>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Further discuss the priority for the above coexistence scenarios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 Scenarios for ISAC coexistence study (decreasing priority). [Nokia]</w:t>
      </w:r>
    </w:p>
    <w:p>
      <w:pPr>
        <w:pStyle w:val="156"/>
        <w:numPr>
          <w:ilvl w:val="2"/>
          <w:numId w:val="16"/>
        </w:numPr>
        <w:overflowPunct/>
        <w:autoSpaceDE/>
        <w:autoSpaceDN/>
        <w:adjustRightInd/>
        <w:spacing w:after="120"/>
        <w:ind w:left="1860" w:firstLineChars="0"/>
        <w:textAlignment w:val="auto"/>
        <w:rPr>
          <w:rFonts w:eastAsia="宋体"/>
          <w:color w:val="0070C0"/>
          <w:lang w:val="en-US" w:eastAsia="zh-CN"/>
        </w:rPr>
      </w:pPr>
      <w:r>
        <w:rPr>
          <w:rFonts w:hint="eastAsia"/>
          <w:iCs/>
          <w:color w:val="0070C0"/>
          <w:lang w:val="en-US" w:eastAsia="zh-CN"/>
        </w:rPr>
        <w:t>Others</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Further discuss whether to consider the co-channel UE2UE CLI problems in RAN4 [Qualcomm];</w:t>
      </w:r>
    </w:p>
    <w:p>
      <w:pPr>
        <w:pStyle w:val="156"/>
        <w:overflowPunct/>
        <w:autoSpaceDE/>
        <w:autoSpaceDN/>
        <w:adjustRightInd/>
        <w:spacing w:after="120"/>
        <w:ind w:firstLine="0" w:firstLineChars="0"/>
        <w:textAlignment w:val="auto"/>
        <w:rPr>
          <w:rFonts w:eastAsia="宋体"/>
          <w:color w:val="0070C0"/>
          <w:lang w:val="en-US" w:eastAsia="zh-CN"/>
        </w:rPr>
      </w:pPr>
    </w:p>
    <w:p>
      <w:pPr>
        <w:rPr>
          <w:lang w:val="en-US"/>
        </w:rPr>
      </w:pPr>
      <w:r>
        <w:rPr>
          <w:rFonts w:hint="eastAsia"/>
          <w:b/>
          <w:bCs/>
          <w:iCs/>
          <w:color w:val="0070C0"/>
          <w:lang w:val="en-US" w:eastAsia="zh-CN"/>
        </w:rPr>
        <w:t>Issue 1-2: Operation frequency for 6G sensing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zh-CN"/>
        </w:rPr>
        <w:t xml:space="preserve">Proposal </w:t>
      </w:r>
      <w:r>
        <w:rPr>
          <w:rFonts w:hint="eastAsia" w:eastAsia="宋体"/>
          <w:color w:val="0070C0"/>
          <w:szCs w:val="24"/>
          <w:lang w:val="en-US" w:eastAsia="zh-CN"/>
        </w:rPr>
        <w:t>1</w:t>
      </w:r>
      <w:r>
        <w:rPr>
          <w:rFonts w:hint="eastAsia" w:eastAsia="宋体"/>
          <w:color w:val="0070C0"/>
          <w:szCs w:val="24"/>
          <w:lang w:eastAsia="zh-CN"/>
        </w:rPr>
        <w:t xml:space="preserve">: RAN4 to consider 7 GHz and 30 GHz as exemplary bands for FR1 and FR2-1 TDD bands in the ISAC coexistence study. </w:t>
      </w:r>
      <w:r>
        <w:rPr>
          <w:rFonts w:hint="eastAsia" w:eastAsia="宋体"/>
          <w:color w:val="0070C0"/>
          <w:szCs w:val="24"/>
          <w:lang w:val="en-US" w:eastAsia="zh-CN"/>
        </w:rPr>
        <w:t xml:space="preserve">  [Qualcomm]</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2: RAN4 to reuse simulation assumptions in TR38.922 for NR network in 6G ISAC-NR coexistence evaluation and adopt 4GHz as starting point.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3: RAN4 to reuse simulation assumptions in 6G TN ~7GHz co-existence study in 6G ISAC-6G coexistence evaluation, which is summarized in Table 2.2.2.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4: The simulation assumptions in 6G TN ~7GHz co-existence can be adopted as a starting point for sensing network parameters. If specific parameters are unavailable, those in TR 38.922 could be used instead.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5: For the use case and sensing mode, propose to consider the above deployment scenario for coexistence study and further discuss the down-selection on the deployment e.g. pick up one of two deployment scenarios.  [ZTE]</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3"/>
        <w:gridCol w:w="3288"/>
        <w:gridCol w:w="3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3320" w:type="dxa"/>
          </w:tcPr>
          <w:p>
            <w:pPr>
              <w:tabs>
                <w:tab w:val="left" w:pos="2127"/>
              </w:tabs>
              <w:overflowPunct w:val="0"/>
              <w:autoSpaceDE w:val="0"/>
              <w:autoSpaceDN w:val="0"/>
              <w:adjustRightInd w:val="0"/>
              <w:spacing w:after="0"/>
              <w:textAlignment w:val="baseline"/>
              <w:rPr>
                <w:rFonts w:eastAsiaTheme="minorEastAsia"/>
                <w:b/>
                <w:bCs/>
              </w:rPr>
            </w:pPr>
            <w:r>
              <w:rPr>
                <w:rFonts w:hint="eastAsia" w:eastAsiaTheme="minorEastAsia"/>
                <w:b/>
                <w:bCs/>
              </w:rPr>
              <w:t>Use case</w:t>
            </w:r>
          </w:p>
        </w:tc>
        <w:tc>
          <w:tcPr>
            <w:tcW w:w="3321" w:type="dxa"/>
          </w:tcPr>
          <w:p>
            <w:pPr>
              <w:tabs>
                <w:tab w:val="left" w:pos="2127"/>
              </w:tabs>
              <w:overflowPunct w:val="0"/>
              <w:autoSpaceDE w:val="0"/>
              <w:autoSpaceDN w:val="0"/>
              <w:adjustRightInd w:val="0"/>
              <w:spacing w:after="0"/>
              <w:textAlignment w:val="baseline"/>
              <w:rPr>
                <w:rFonts w:eastAsiaTheme="minorEastAsia"/>
                <w:b/>
                <w:bCs/>
              </w:rPr>
            </w:pPr>
            <w:r>
              <w:rPr>
                <w:rFonts w:hint="eastAsia" w:eastAsiaTheme="minorEastAsia"/>
                <w:b/>
                <w:bCs/>
              </w:rPr>
              <w:t>Deployment</w:t>
            </w:r>
          </w:p>
        </w:tc>
        <w:tc>
          <w:tcPr>
            <w:tcW w:w="3321"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Carrier frequency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rPr>
              <w:t>UAV detection and tracking</w:t>
            </w:r>
            <w:r>
              <w:rPr>
                <w:rFonts w:hint="eastAsia" w:eastAsiaTheme="minorEastAsia"/>
                <w:lang w:val="en-US" w:eastAsia="zh-CN"/>
              </w:rPr>
              <w:t xml:space="preserve"> including both mono-static and bi-static</w:t>
            </w:r>
          </w:p>
        </w:tc>
        <w:tc>
          <w:tcPr>
            <w:tcW w:w="3321" w:type="dxa"/>
          </w:tcPr>
          <w:p>
            <w:pPr>
              <w:tabs>
                <w:tab w:val="left" w:pos="2127"/>
              </w:tabs>
              <w:overflowPunct w:val="0"/>
              <w:autoSpaceDE w:val="0"/>
              <w:autoSpaceDN w:val="0"/>
              <w:adjustRightInd w:val="0"/>
              <w:spacing w:after="0"/>
              <w:textAlignment w:val="baseline"/>
              <w:rPr>
                <w:rFonts w:eastAsiaTheme="minorEastAsia"/>
              </w:rPr>
            </w:pPr>
            <w:r>
              <w:rPr>
                <w:rFonts w:eastAsia="MS Mincho"/>
                <w:lang w:eastAsia="ja-JP"/>
              </w:rPr>
              <w:t>UMa-AV</w:t>
            </w:r>
            <w:r>
              <w:rPr>
                <w:rFonts w:hint="eastAsia" w:eastAsia="MS Mincho"/>
                <w:lang w:eastAsia="ja-JP"/>
              </w:rPr>
              <w:t>, SMa</w:t>
            </w:r>
          </w:p>
        </w:tc>
        <w:tc>
          <w:tcPr>
            <w:tcW w:w="3321"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eastAsia="MS Mincho"/>
                <w:lang w:eastAsia="ja-JP"/>
              </w:rPr>
              <w:t>4 GHz</w:t>
            </w:r>
            <w:r>
              <w:rPr>
                <w:rFonts w:hint="eastAsia" w:eastAsia="MS Mincho"/>
                <w:lang w:eastAsia="ja-JP"/>
              </w:rPr>
              <w:t>,</w:t>
            </w:r>
            <w:r>
              <w:rPr>
                <w:rFonts w:eastAsia="MS Mincho"/>
                <w:lang w:eastAsia="ja-JP"/>
              </w:rPr>
              <w:t xml:space="preserve"> ~7 GHz, </w:t>
            </w:r>
            <w:r>
              <w:rPr>
                <w:rFonts w:hint="eastAsia" w:eastAsia="MS Mincho"/>
                <w:lang w:eastAsia="ja-JP"/>
              </w:rPr>
              <w:t xml:space="preserve">30 GHz (for </w:t>
            </w:r>
            <w:r>
              <w:rPr>
                <w:rFonts w:eastAsia="MS Mincho"/>
                <w:lang w:eastAsia="ja-JP"/>
              </w:rPr>
              <w:t>UMa-AV</w:t>
            </w:r>
            <w:r>
              <w:rPr>
                <w:rFonts w:hint="eastAsia" w:eastAsia="MS Mincho"/>
                <w:lang w:eastAsia="ja-JP"/>
              </w:rPr>
              <w:t xml:space="preserve">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rPr>
            </w:pPr>
            <w:r>
              <w:rPr>
                <w:rFonts w:hint="eastAsia" w:eastAsiaTheme="minorEastAsia"/>
              </w:rPr>
              <w:t>Vehicle detection and tracking</w:t>
            </w:r>
          </w:p>
        </w:tc>
        <w:tc>
          <w:tcPr>
            <w:tcW w:w="3321" w:type="dxa"/>
          </w:tcPr>
          <w:p>
            <w:pPr>
              <w:tabs>
                <w:tab w:val="left" w:pos="2127"/>
              </w:tabs>
              <w:overflowPunct w:val="0"/>
              <w:autoSpaceDE w:val="0"/>
              <w:autoSpaceDN w:val="0"/>
              <w:adjustRightInd w:val="0"/>
              <w:spacing w:after="0"/>
              <w:textAlignment w:val="baseline"/>
              <w:rPr>
                <w:rFonts w:eastAsiaTheme="minorEastAsia"/>
              </w:rPr>
            </w:pPr>
            <w:r>
              <w:rPr>
                <w:rFonts w:eastAsia="MS Mincho"/>
                <w:lang w:eastAsia="ja-JP"/>
              </w:rPr>
              <w:t>Urban Grid</w:t>
            </w:r>
            <w:r>
              <w:rPr>
                <w:rFonts w:hint="eastAsia" w:eastAsia="MS Mincho"/>
                <w:lang w:eastAsia="ja-JP"/>
              </w:rPr>
              <w:t>, Highway</w:t>
            </w:r>
          </w:p>
        </w:tc>
        <w:tc>
          <w:tcPr>
            <w:tcW w:w="3321" w:type="dxa"/>
          </w:tcPr>
          <w:p>
            <w:pPr>
              <w:tabs>
                <w:tab w:val="left" w:pos="2127"/>
              </w:tabs>
              <w:overflowPunct w:val="0"/>
              <w:autoSpaceDE w:val="0"/>
              <w:autoSpaceDN w:val="0"/>
              <w:adjustRightInd w:val="0"/>
              <w:spacing w:after="0"/>
              <w:textAlignment w:val="baseline"/>
              <w:rPr>
                <w:rFonts w:eastAsiaTheme="minorEastAsia"/>
              </w:rPr>
            </w:pPr>
            <w:r>
              <w:rPr>
                <w:rFonts w:eastAsia="MS Mincho"/>
                <w:lang w:eastAsia="ja-JP"/>
              </w:rPr>
              <w:t>4 GHz</w:t>
            </w:r>
            <w:r>
              <w:rPr>
                <w:rFonts w:hint="eastAsia" w:eastAsia="MS Mincho"/>
                <w:lang w:eastAsia="ja-JP"/>
              </w:rPr>
              <w:t>,</w:t>
            </w:r>
            <w:r>
              <w:rPr>
                <w:rFonts w:eastAsia="MS Mincho"/>
                <w:lang w:eastAsia="ja-JP"/>
              </w:rPr>
              <w:t xml:space="preserve"> ~7 GHz, </w:t>
            </w:r>
            <w:r>
              <w:rPr>
                <w:rFonts w:hint="eastAsia" w:eastAsia="MS Mincho"/>
                <w:lang w:eastAsia="ja-JP"/>
              </w:rPr>
              <w:t>30 GHz (for Urban Grid only)</w:t>
            </w:r>
          </w:p>
        </w:tc>
      </w:tr>
    </w:tbl>
    <w:p>
      <w:pPr>
        <w:pStyle w:val="156"/>
        <w:overflowPunct/>
        <w:autoSpaceDE/>
        <w:autoSpaceDN/>
        <w:adjustRightInd/>
        <w:spacing w:after="120"/>
        <w:ind w:left="360" w:firstLine="0" w:firstLineChars="0"/>
        <w:textAlignment w:val="auto"/>
        <w:rPr>
          <w:rFonts w:eastAsia="宋体"/>
          <w:color w:val="0070C0"/>
          <w:szCs w:val="24"/>
          <w:lang w:val="en-US" w:eastAsia="zh-CN"/>
        </w:rPr>
      </w:pPr>
      <w:r>
        <w:rPr>
          <w:rFonts w:hint="eastAsia" w:eastAsia="宋体"/>
          <w:color w:val="0070C0"/>
          <w:szCs w:val="24"/>
          <w:lang w:val="sv-SE" w:eastAsia="zh-CN"/>
        </w:rPr>
        <w:fldChar w:fldCharType="begin"/>
      </w:r>
      <w:r>
        <w:rPr>
          <w:rFonts w:hint="eastAsia" w:eastAsia="宋体"/>
          <w:color w:val="0070C0"/>
          <w:szCs w:val="24"/>
          <w:lang w:val="en-US" w:eastAsia="zh-CN"/>
        </w:rPr>
        <w:instrText xml:space="preserve"> HYPERLINK \l "_Toc229151352" </w:instrText>
      </w:r>
      <w:r>
        <w:rPr>
          <w:rFonts w:hint="eastAsia" w:eastAsia="宋体"/>
          <w:color w:val="0070C0"/>
          <w:szCs w:val="24"/>
          <w:lang w:val="sv-SE" w:eastAsia="zh-CN"/>
        </w:rPr>
        <w:fldChar w:fldCharType="separate"/>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6: Use for the 4 GHz UAV and BS-to-BS bistatic and BS monostatic the parameters from the Table 2.2.1-1a to Table 2.2.1-1e and Table 2.2.2-1b</w:t>
      </w:r>
      <w:r>
        <w:rPr>
          <w:rFonts w:hint="eastAsia" w:eastAsia="宋体"/>
          <w:color w:val="0070C0"/>
          <w:szCs w:val="24"/>
          <w:lang w:val="sv-SE"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7: RAN4 to investigate coexistence for following frequency bands according to below Table with decreasing priority from items 1 to 3. [Nokia]</w:t>
      </w:r>
    </w:p>
    <w:tbl>
      <w:tblPr>
        <w:tblStyle w:val="53"/>
        <w:tblW w:w="7221"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104"/>
        <w:gridCol w:w="2708"/>
        <w:gridCol w:w="2409"/>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708"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color w:val="FFFFFF" w:themeColor="background1"/>
                <w14:textFill>
                  <w14:solidFill>
                    <w14:schemeClr w14:val="bg1"/>
                  </w14:solidFill>
                </w14:textFill>
              </w:rPr>
              <w:t>Frequency band</w:t>
            </w:r>
          </w:p>
        </w:tc>
        <w:tc>
          <w:tcPr>
            <w:tcW w:w="240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color w:val="FFFFFF" w:themeColor="background1"/>
                <w14:textFill>
                  <w14:solidFill>
                    <w14:schemeClr w14:val="bg1"/>
                  </w14:solidFill>
                </w14:textFill>
              </w:rPr>
              <w:t>Other parameters</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1</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4 GHz</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macro cell</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2</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7 GHz (up to 8.4 GHz)</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macro cell</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3</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26 GHz</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macro cell</w:t>
            </w:r>
          </w:p>
        </w:tc>
      </w:tr>
    </w:tbl>
    <w:p>
      <w:pPr>
        <w:spacing w:before="120"/>
        <w:jc w:val="center"/>
        <w:rPr>
          <w:color w:val="0070C0"/>
          <w:szCs w:val="24"/>
          <w:lang w:val="en-US" w:eastAsia="zh-CN"/>
        </w:rPr>
      </w:pPr>
      <w:r>
        <w:rPr>
          <w:b/>
          <w:bCs/>
        </w:rPr>
        <w:t>Table 4: Use case scenarios and sensing modes for ISAC coexistence study (decreasing priority).</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Propose to consider the following operation frequency for 6G sensing coexistence study from the work management perspective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4GHz</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~7GHz</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30GHz</w:t>
      </w:r>
    </w:p>
    <w:p>
      <w:pPr>
        <w:pStyle w:val="156"/>
        <w:overflowPunct/>
        <w:autoSpaceDE/>
        <w:autoSpaceDN/>
        <w:adjustRightInd/>
        <w:spacing w:after="120"/>
        <w:ind w:firstLine="0" w:firstLineChars="0"/>
        <w:textAlignment w:val="auto"/>
        <w:rPr>
          <w:iCs/>
          <w:color w:val="0070C0"/>
          <w:lang w:val="en-US" w:eastAsia="zh-CN"/>
        </w:rPr>
      </w:pPr>
    </w:p>
    <w:p>
      <w:pPr>
        <w:rPr>
          <w:lang w:val="en-US"/>
        </w:rPr>
      </w:pPr>
      <w:r>
        <w:rPr>
          <w:rFonts w:hint="eastAsia"/>
          <w:b/>
          <w:bCs/>
          <w:iCs/>
          <w:color w:val="0070C0"/>
          <w:lang w:val="en-US" w:eastAsia="zh-CN"/>
        </w:rPr>
        <w:t>Issue 1-3: Deployment scenarios for 6G sensing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For the use case and sensing mode, propose to consider the above deployment scenario for coexistence study and further discuss the down-selection on the deployment e.g. pick up one of two deployment scenarios.  [ZTE]</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3"/>
        <w:gridCol w:w="3288"/>
        <w:gridCol w:w="3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3320" w:type="dxa"/>
          </w:tcPr>
          <w:p>
            <w:pPr>
              <w:tabs>
                <w:tab w:val="left" w:pos="2127"/>
              </w:tabs>
              <w:overflowPunct w:val="0"/>
              <w:autoSpaceDE w:val="0"/>
              <w:autoSpaceDN w:val="0"/>
              <w:adjustRightInd w:val="0"/>
              <w:spacing w:after="0"/>
              <w:textAlignment w:val="baseline"/>
              <w:rPr>
                <w:rFonts w:eastAsiaTheme="minorEastAsia"/>
                <w:b/>
                <w:bCs/>
              </w:rPr>
            </w:pPr>
            <w:r>
              <w:rPr>
                <w:rFonts w:hint="eastAsia" w:eastAsiaTheme="minorEastAsia"/>
                <w:b/>
                <w:bCs/>
              </w:rPr>
              <w:t>Use case</w:t>
            </w:r>
          </w:p>
        </w:tc>
        <w:tc>
          <w:tcPr>
            <w:tcW w:w="3321" w:type="dxa"/>
          </w:tcPr>
          <w:p>
            <w:pPr>
              <w:tabs>
                <w:tab w:val="left" w:pos="2127"/>
              </w:tabs>
              <w:overflowPunct w:val="0"/>
              <w:autoSpaceDE w:val="0"/>
              <w:autoSpaceDN w:val="0"/>
              <w:adjustRightInd w:val="0"/>
              <w:spacing w:after="0"/>
              <w:textAlignment w:val="baseline"/>
              <w:rPr>
                <w:rFonts w:eastAsiaTheme="minorEastAsia"/>
                <w:b/>
                <w:bCs/>
              </w:rPr>
            </w:pPr>
            <w:r>
              <w:rPr>
                <w:rFonts w:hint="eastAsia" w:eastAsiaTheme="minorEastAsia"/>
                <w:b/>
                <w:bCs/>
              </w:rPr>
              <w:t>Deployment</w:t>
            </w:r>
          </w:p>
        </w:tc>
        <w:tc>
          <w:tcPr>
            <w:tcW w:w="3321"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Carrier frequency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rPr>
              <w:t>UAV detection and tracking</w:t>
            </w:r>
            <w:r>
              <w:rPr>
                <w:rFonts w:hint="eastAsia" w:eastAsiaTheme="minorEastAsia"/>
                <w:lang w:val="en-US" w:eastAsia="zh-CN"/>
              </w:rPr>
              <w:t xml:space="preserve"> including both mono-static and bi-static</w:t>
            </w:r>
          </w:p>
        </w:tc>
        <w:tc>
          <w:tcPr>
            <w:tcW w:w="3321" w:type="dxa"/>
          </w:tcPr>
          <w:p>
            <w:pPr>
              <w:tabs>
                <w:tab w:val="left" w:pos="2127"/>
              </w:tabs>
              <w:overflowPunct w:val="0"/>
              <w:autoSpaceDE w:val="0"/>
              <w:autoSpaceDN w:val="0"/>
              <w:adjustRightInd w:val="0"/>
              <w:spacing w:after="0"/>
              <w:textAlignment w:val="baseline"/>
              <w:rPr>
                <w:rFonts w:eastAsiaTheme="minorEastAsia"/>
              </w:rPr>
            </w:pPr>
            <w:r>
              <w:rPr>
                <w:rFonts w:eastAsia="MS Mincho"/>
                <w:lang w:eastAsia="ja-JP"/>
              </w:rPr>
              <w:t>UMa-AV</w:t>
            </w:r>
            <w:r>
              <w:rPr>
                <w:rFonts w:hint="eastAsia" w:eastAsia="MS Mincho"/>
                <w:lang w:eastAsia="ja-JP"/>
              </w:rPr>
              <w:t>, SMa</w:t>
            </w:r>
          </w:p>
        </w:tc>
        <w:tc>
          <w:tcPr>
            <w:tcW w:w="3321"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eastAsia="MS Mincho"/>
                <w:lang w:eastAsia="ja-JP"/>
              </w:rPr>
              <w:t>4 GHz</w:t>
            </w:r>
            <w:r>
              <w:rPr>
                <w:rFonts w:hint="eastAsia" w:eastAsia="MS Mincho"/>
                <w:lang w:eastAsia="ja-JP"/>
              </w:rPr>
              <w:t>,</w:t>
            </w:r>
            <w:r>
              <w:rPr>
                <w:rFonts w:eastAsia="MS Mincho"/>
                <w:lang w:eastAsia="ja-JP"/>
              </w:rPr>
              <w:t xml:space="preserve"> ~7 GHz, </w:t>
            </w:r>
            <w:r>
              <w:rPr>
                <w:rFonts w:hint="eastAsia" w:eastAsia="MS Mincho"/>
                <w:lang w:eastAsia="ja-JP"/>
              </w:rPr>
              <w:t xml:space="preserve">30 GHz (for </w:t>
            </w:r>
            <w:r>
              <w:rPr>
                <w:rFonts w:eastAsia="MS Mincho"/>
                <w:lang w:eastAsia="ja-JP"/>
              </w:rPr>
              <w:t>UMa-AV</w:t>
            </w:r>
            <w:r>
              <w:rPr>
                <w:rFonts w:hint="eastAsia" w:eastAsia="MS Mincho"/>
                <w:lang w:eastAsia="ja-JP"/>
              </w:rPr>
              <w:t xml:space="preserve">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rPr>
            </w:pPr>
            <w:r>
              <w:rPr>
                <w:rFonts w:hint="eastAsia" w:eastAsiaTheme="minorEastAsia"/>
              </w:rPr>
              <w:t>Vehicle detection and tracking</w:t>
            </w:r>
          </w:p>
        </w:tc>
        <w:tc>
          <w:tcPr>
            <w:tcW w:w="3321" w:type="dxa"/>
          </w:tcPr>
          <w:p>
            <w:pPr>
              <w:tabs>
                <w:tab w:val="left" w:pos="2127"/>
              </w:tabs>
              <w:overflowPunct w:val="0"/>
              <w:autoSpaceDE w:val="0"/>
              <w:autoSpaceDN w:val="0"/>
              <w:adjustRightInd w:val="0"/>
              <w:spacing w:after="0"/>
              <w:textAlignment w:val="baseline"/>
              <w:rPr>
                <w:rFonts w:eastAsiaTheme="minorEastAsia"/>
              </w:rPr>
            </w:pPr>
            <w:r>
              <w:rPr>
                <w:rFonts w:eastAsia="MS Mincho"/>
                <w:lang w:eastAsia="ja-JP"/>
              </w:rPr>
              <w:t>Urban Grid</w:t>
            </w:r>
            <w:r>
              <w:rPr>
                <w:rFonts w:hint="eastAsia" w:eastAsia="MS Mincho"/>
                <w:lang w:eastAsia="ja-JP"/>
              </w:rPr>
              <w:t>, Highway</w:t>
            </w:r>
          </w:p>
        </w:tc>
        <w:tc>
          <w:tcPr>
            <w:tcW w:w="3321" w:type="dxa"/>
          </w:tcPr>
          <w:p>
            <w:pPr>
              <w:tabs>
                <w:tab w:val="left" w:pos="2127"/>
              </w:tabs>
              <w:overflowPunct w:val="0"/>
              <w:autoSpaceDE w:val="0"/>
              <w:autoSpaceDN w:val="0"/>
              <w:adjustRightInd w:val="0"/>
              <w:spacing w:after="0"/>
              <w:textAlignment w:val="baseline"/>
              <w:rPr>
                <w:rFonts w:eastAsiaTheme="minorEastAsia"/>
              </w:rPr>
            </w:pPr>
            <w:r>
              <w:rPr>
                <w:rFonts w:eastAsia="MS Mincho"/>
                <w:lang w:eastAsia="ja-JP"/>
              </w:rPr>
              <w:t>4 GHz</w:t>
            </w:r>
            <w:r>
              <w:rPr>
                <w:rFonts w:hint="eastAsia" w:eastAsia="MS Mincho"/>
                <w:lang w:eastAsia="ja-JP"/>
              </w:rPr>
              <w:t>,</w:t>
            </w:r>
            <w:r>
              <w:rPr>
                <w:rFonts w:eastAsia="MS Mincho"/>
                <w:lang w:eastAsia="ja-JP"/>
              </w:rPr>
              <w:t xml:space="preserve"> ~7 GHz, </w:t>
            </w:r>
            <w:r>
              <w:rPr>
                <w:rFonts w:hint="eastAsia" w:eastAsia="MS Mincho"/>
                <w:lang w:eastAsia="ja-JP"/>
              </w:rPr>
              <w:t>30 GHz (for Urban Grid only)</w:t>
            </w:r>
          </w:p>
        </w:tc>
      </w:tr>
    </w:tbl>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2: RAN4 to investigate coexistence for following frequency bands according to below Table with decreasing priority from items 1 to 3. [Nokia]</w:t>
      </w:r>
    </w:p>
    <w:tbl>
      <w:tblPr>
        <w:tblStyle w:val="53"/>
        <w:tblW w:w="7221"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104"/>
        <w:gridCol w:w="2708"/>
        <w:gridCol w:w="2409"/>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708"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color w:val="FFFFFF" w:themeColor="background1"/>
                <w14:textFill>
                  <w14:solidFill>
                    <w14:schemeClr w14:val="bg1"/>
                  </w14:solidFill>
                </w14:textFill>
              </w:rPr>
              <w:t>Frequency band</w:t>
            </w:r>
          </w:p>
        </w:tc>
        <w:tc>
          <w:tcPr>
            <w:tcW w:w="240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color w:val="FFFFFF" w:themeColor="background1"/>
                <w14:textFill>
                  <w14:solidFill>
                    <w14:schemeClr w14:val="bg1"/>
                  </w14:solidFill>
                </w14:textFill>
              </w:rPr>
              <w:t>Other parameters</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1</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4 GHz</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macro cell</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2</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7 GHz (up to 8.4 GHz)</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macro cell</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3</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26 GHz</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macro cell</w:t>
            </w:r>
          </w:p>
        </w:tc>
      </w:tr>
    </w:tbl>
    <w:p>
      <w:pPr>
        <w:spacing w:before="120"/>
        <w:jc w:val="center"/>
        <w:rPr>
          <w:b/>
          <w:bCs/>
        </w:rPr>
      </w:pPr>
      <w:r>
        <w:rPr>
          <w:b/>
          <w:bCs/>
        </w:rPr>
        <w:t>Table 4: Use case scenarios and sensing modes for ISAC coexistence study (decreasing priority).</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1: For IMT-2030, Urban Macro and Indoor Factory deployment scenarios were considered to define key performance metrics for sensing networks.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2: In the RAN1 ISAC study, limiting the scope to the UAV use case, also the Rural Macro deployment scenario was optionally considered.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3: RAN4 to investigate coexistence of an ISAC network with 5G/6G networks for outdoor deployment scenarios. Other deployment scenarios are not precluded.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zh-CN" w:eastAsia="zh-CN"/>
        </w:rPr>
      </w:pPr>
      <w:r>
        <w:fldChar w:fldCharType="begin"/>
      </w:r>
      <w:r>
        <w:instrText xml:space="preserve"> HYPERLINK \l "_Toc229151351" </w:instrText>
      </w:r>
      <w:r>
        <w:fldChar w:fldCharType="separate"/>
      </w:r>
      <w:r>
        <w:rPr>
          <w:rFonts w:hint="eastAsia" w:eastAsia="宋体"/>
          <w:color w:val="0070C0"/>
          <w:szCs w:val="24"/>
          <w:lang w:val="en-US" w:eastAsia="zh-CN"/>
        </w:rPr>
        <w:t>Proposal 4: Further discussion is needed on how rural area legacy TDD and ISAC scenario may look like considering that legacy TDD spectrum around 3.5 GHz is not very common in rural areas.</w:t>
      </w:r>
      <w:r>
        <w:rPr>
          <w:rFonts w:hint="eastAsia" w:eastAsia="宋体"/>
          <w:color w:val="0070C0"/>
          <w:szCs w:val="24"/>
          <w:lang w:val="en-US"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2: Rural deployment scenario could be valid in 6G sensing co-existence study.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zh-CN"/>
        </w:rPr>
        <w:t xml:space="preserve">Proposal 5: RAN4 to consider </w:t>
      </w:r>
      <w:r>
        <w:rPr>
          <w:rFonts w:hint="eastAsia" w:eastAsia="宋体"/>
          <w:color w:val="0070C0"/>
          <w:szCs w:val="24"/>
          <w:lang w:val="en-US" w:eastAsia="ko-KR"/>
        </w:rPr>
        <w:t>the coexistence evaluation scenarios listed in Table 2.1.1 as starting point in 6G sensing co-existence study.</w:t>
      </w:r>
      <w:r>
        <w:rPr>
          <w:rFonts w:hint="eastAsia" w:eastAsia="宋体"/>
          <w:color w:val="0070C0"/>
          <w:szCs w:val="24"/>
          <w:lang w:val="en-US" w:eastAsia="zh-CN"/>
        </w:rPr>
        <w:t xml:space="preserve"> [Samsung]</w:t>
      </w:r>
    </w:p>
    <w:p>
      <w:pPr>
        <w:pStyle w:val="195"/>
        <w:spacing w:after="48"/>
      </w:pPr>
      <w:r>
        <w:t>Table 2.1.1: Adjacent channel co-existence scenarios</w:t>
      </w:r>
    </w:p>
    <w:tbl>
      <w:tblPr>
        <w:tblStyle w:val="53"/>
        <w:tblW w:w="41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108" w:type="dxa"/>
        </w:tblCellMar>
      </w:tblPr>
      <w:tblGrid>
        <w:gridCol w:w="1832"/>
        <w:gridCol w:w="1266"/>
        <w:gridCol w:w="2576"/>
        <w:gridCol w:w="2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trHeight w:val="227" w:hRule="atLeast"/>
          <w:tblHeader/>
          <w:jc w:val="center"/>
        </w:trPr>
        <w:tc>
          <w:tcPr>
            <w:tcW w:w="1117" w:type="pct"/>
            <w:shd w:val="clear" w:color="auto" w:fill="F1F1F1" w:themeFill="background1" w:themeFillShade="F2"/>
            <w:vAlign w:val="center"/>
          </w:tcPr>
          <w:p>
            <w:pPr>
              <w:pStyle w:val="73"/>
              <w:rPr>
                <w:szCs w:val="18"/>
              </w:rPr>
            </w:pPr>
            <w:r>
              <w:rPr>
                <w:szCs w:val="18"/>
              </w:rPr>
              <w:t>Scenario</w:t>
            </w:r>
          </w:p>
        </w:tc>
        <w:tc>
          <w:tcPr>
            <w:tcW w:w="772" w:type="pct"/>
            <w:shd w:val="clear" w:color="auto" w:fill="F1F1F1" w:themeFill="background1" w:themeFillShade="F2"/>
            <w:vAlign w:val="center"/>
          </w:tcPr>
          <w:p>
            <w:pPr>
              <w:pStyle w:val="73"/>
              <w:rPr>
                <w:szCs w:val="18"/>
              </w:rPr>
            </w:pPr>
            <w:r>
              <w:rPr>
                <w:szCs w:val="18"/>
              </w:rPr>
              <w:t>FR</w:t>
            </w:r>
          </w:p>
        </w:tc>
        <w:tc>
          <w:tcPr>
            <w:tcW w:w="1571" w:type="pct"/>
            <w:shd w:val="clear" w:color="auto" w:fill="F1F1F1" w:themeFill="background1" w:themeFillShade="F2"/>
            <w:vAlign w:val="center"/>
          </w:tcPr>
          <w:p>
            <w:pPr>
              <w:pStyle w:val="73"/>
              <w:rPr>
                <w:szCs w:val="18"/>
              </w:rPr>
            </w:pPr>
            <w:r>
              <w:rPr>
                <w:szCs w:val="18"/>
              </w:rPr>
              <w:t>Aggressor</w:t>
            </w:r>
          </w:p>
        </w:tc>
        <w:tc>
          <w:tcPr>
            <w:tcW w:w="1540" w:type="pct"/>
            <w:shd w:val="clear" w:color="auto" w:fill="F1F1F1" w:themeFill="background1" w:themeFillShade="F2"/>
            <w:vAlign w:val="center"/>
          </w:tcPr>
          <w:p>
            <w:pPr>
              <w:pStyle w:val="73"/>
              <w:rPr>
                <w:szCs w:val="18"/>
              </w:rPr>
            </w:pPr>
            <w:r>
              <w:rPr>
                <w:szCs w:val="18"/>
              </w:rPr>
              <w:t>Victim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1</w:t>
            </w:r>
          </w:p>
        </w:tc>
        <w:tc>
          <w:tcPr>
            <w:tcW w:w="772" w:type="pct"/>
          </w:tcPr>
          <w:p>
            <w:pPr>
              <w:pStyle w:val="74"/>
              <w:spacing w:before="36" w:after="36"/>
              <w:rPr>
                <w:szCs w:val="18"/>
              </w:rPr>
            </w:pPr>
            <w:r>
              <w:rPr>
                <w:szCs w:val="18"/>
              </w:rPr>
              <w:t>FR1</w:t>
            </w:r>
          </w:p>
        </w:tc>
        <w:tc>
          <w:tcPr>
            <w:tcW w:w="1571" w:type="pct"/>
          </w:tcPr>
          <w:p>
            <w:pPr>
              <w:pStyle w:val="74"/>
              <w:spacing w:before="36" w:after="36"/>
              <w:rPr>
                <w:szCs w:val="18"/>
              </w:rPr>
            </w:pPr>
            <w:r>
              <w:rPr>
                <w:szCs w:val="18"/>
              </w:rPr>
              <w:t>Urban Macro</w:t>
            </w:r>
          </w:p>
        </w:tc>
        <w:tc>
          <w:tcPr>
            <w:tcW w:w="1540" w:type="pct"/>
          </w:tcPr>
          <w:p>
            <w:pPr>
              <w:pStyle w:val="74"/>
              <w:spacing w:before="36" w:after="36"/>
              <w:rPr>
                <w:szCs w:val="18"/>
              </w:rPr>
            </w:pPr>
            <w:r>
              <w:rPr>
                <w:szCs w:val="18"/>
              </w:rPr>
              <w:t>Urban Macro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2</w:t>
            </w:r>
          </w:p>
        </w:tc>
        <w:tc>
          <w:tcPr>
            <w:tcW w:w="772" w:type="pct"/>
          </w:tcPr>
          <w:p>
            <w:pPr>
              <w:pStyle w:val="74"/>
              <w:spacing w:before="36" w:after="36"/>
              <w:rPr>
                <w:szCs w:val="18"/>
              </w:rPr>
            </w:pPr>
            <w:r>
              <w:rPr>
                <w:szCs w:val="18"/>
              </w:rPr>
              <w:t>FR1</w:t>
            </w:r>
          </w:p>
        </w:tc>
        <w:tc>
          <w:tcPr>
            <w:tcW w:w="1571" w:type="pct"/>
          </w:tcPr>
          <w:p>
            <w:pPr>
              <w:pStyle w:val="74"/>
              <w:spacing w:before="36" w:after="36"/>
              <w:rPr>
                <w:szCs w:val="18"/>
              </w:rPr>
            </w:pPr>
            <w:r>
              <w:rPr>
                <w:szCs w:val="18"/>
              </w:rPr>
              <w:t>Urban Hotspot</w:t>
            </w:r>
          </w:p>
        </w:tc>
        <w:tc>
          <w:tcPr>
            <w:tcW w:w="1540" w:type="pct"/>
          </w:tcPr>
          <w:p>
            <w:pPr>
              <w:pStyle w:val="74"/>
              <w:spacing w:before="36" w:after="36"/>
              <w:rPr>
                <w:szCs w:val="18"/>
              </w:rPr>
            </w:pPr>
            <w:r>
              <w:rPr>
                <w:szCs w:val="18"/>
              </w:rPr>
              <w:t>Urban Hotspot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3</w:t>
            </w:r>
          </w:p>
        </w:tc>
        <w:tc>
          <w:tcPr>
            <w:tcW w:w="772" w:type="pct"/>
          </w:tcPr>
          <w:p>
            <w:pPr>
              <w:pStyle w:val="74"/>
              <w:spacing w:before="36" w:after="36"/>
              <w:rPr>
                <w:szCs w:val="18"/>
              </w:rPr>
            </w:pPr>
            <w:r>
              <w:rPr>
                <w:szCs w:val="18"/>
              </w:rPr>
              <w:t>FR1</w:t>
            </w:r>
          </w:p>
        </w:tc>
        <w:tc>
          <w:tcPr>
            <w:tcW w:w="1571" w:type="pct"/>
          </w:tcPr>
          <w:p>
            <w:pPr>
              <w:pStyle w:val="74"/>
              <w:spacing w:before="36" w:after="36"/>
              <w:rPr>
                <w:szCs w:val="18"/>
              </w:rPr>
            </w:pPr>
            <w:r>
              <w:rPr>
                <w:szCs w:val="18"/>
              </w:rPr>
              <w:t>Indoor</w:t>
            </w:r>
          </w:p>
        </w:tc>
        <w:tc>
          <w:tcPr>
            <w:tcW w:w="1540" w:type="pct"/>
          </w:tcPr>
          <w:p>
            <w:pPr>
              <w:pStyle w:val="74"/>
              <w:spacing w:before="36" w:after="36"/>
              <w:rPr>
                <w:szCs w:val="18"/>
              </w:rPr>
            </w:pPr>
            <w:r>
              <w:rPr>
                <w:szCs w:val="18"/>
              </w:rPr>
              <w:t>Indoor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4</w:t>
            </w:r>
          </w:p>
        </w:tc>
        <w:tc>
          <w:tcPr>
            <w:tcW w:w="772" w:type="pct"/>
          </w:tcPr>
          <w:p>
            <w:pPr>
              <w:pStyle w:val="74"/>
              <w:spacing w:before="36" w:after="36"/>
              <w:rPr>
                <w:szCs w:val="18"/>
              </w:rPr>
            </w:pPr>
            <w:r>
              <w:rPr>
                <w:szCs w:val="18"/>
              </w:rPr>
              <w:t>FR1</w:t>
            </w:r>
          </w:p>
        </w:tc>
        <w:tc>
          <w:tcPr>
            <w:tcW w:w="1571" w:type="pct"/>
          </w:tcPr>
          <w:p>
            <w:pPr>
              <w:pStyle w:val="74"/>
              <w:spacing w:before="36" w:after="36"/>
              <w:rPr>
                <w:szCs w:val="18"/>
              </w:rPr>
            </w:pPr>
            <w:r>
              <w:rPr>
                <w:szCs w:val="18"/>
              </w:rPr>
              <w:t>Urban Macro</w:t>
            </w:r>
          </w:p>
        </w:tc>
        <w:tc>
          <w:tcPr>
            <w:tcW w:w="1540" w:type="pct"/>
          </w:tcPr>
          <w:p>
            <w:pPr>
              <w:pStyle w:val="74"/>
              <w:spacing w:before="36" w:after="36"/>
              <w:rPr>
                <w:szCs w:val="18"/>
              </w:rPr>
            </w:pPr>
            <w:r>
              <w:rPr>
                <w:szCs w:val="18"/>
              </w:rPr>
              <w:t>Micro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5</w:t>
            </w:r>
          </w:p>
        </w:tc>
        <w:tc>
          <w:tcPr>
            <w:tcW w:w="772" w:type="pct"/>
          </w:tcPr>
          <w:p>
            <w:pPr>
              <w:pStyle w:val="74"/>
              <w:spacing w:before="36" w:after="36"/>
              <w:rPr>
                <w:szCs w:val="18"/>
              </w:rPr>
            </w:pPr>
            <w:r>
              <w:rPr>
                <w:szCs w:val="18"/>
              </w:rPr>
              <w:t>FR1</w:t>
            </w:r>
          </w:p>
        </w:tc>
        <w:tc>
          <w:tcPr>
            <w:tcW w:w="1571" w:type="pct"/>
          </w:tcPr>
          <w:p>
            <w:pPr>
              <w:pStyle w:val="74"/>
              <w:spacing w:before="36" w:after="36"/>
              <w:rPr>
                <w:szCs w:val="18"/>
              </w:rPr>
            </w:pPr>
            <w:r>
              <w:rPr>
                <w:szCs w:val="18"/>
              </w:rPr>
              <w:t>Micro</w:t>
            </w:r>
          </w:p>
        </w:tc>
        <w:tc>
          <w:tcPr>
            <w:tcW w:w="1540" w:type="pct"/>
          </w:tcPr>
          <w:p>
            <w:pPr>
              <w:pStyle w:val="74"/>
              <w:spacing w:before="36" w:after="36"/>
              <w:rPr>
                <w:szCs w:val="18"/>
              </w:rPr>
            </w:pPr>
            <w:r>
              <w:rPr>
                <w:szCs w:val="18"/>
              </w:rPr>
              <w:t>Micro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6</w:t>
            </w:r>
          </w:p>
        </w:tc>
        <w:tc>
          <w:tcPr>
            <w:tcW w:w="772" w:type="pct"/>
          </w:tcPr>
          <w:p>
            <w:pPr>
              <w:pStyle w:val="74"/>
              <w:spacing w:before="36" w:after="36"/>
              <w:rPr>
                <w:szCs w:val="18"/>
              </w:rPr>
            </w:pPr>
            <w:r>
              <w:rPr>
                <w:szCs w:val="18"/>
              </w:rPr>
              <w:t>FR1</w:t>
            </w:r>
          </w:p>
        </w:tc>
        <w:tc>
          <w:tcPr>
            <w:tcW w:w="1571" w:type="pct"/>
          </w:tcPr>
          <w:p>
            <w:pPr>
              <w:pStyle w:val="74"/>
              <w:spacing w:before="36" w:after="36"/>
              <w:rPr>
                <w:szCs w:val="18"/>
              </w:rPr>
            </w:pPr>
            <w:r>
              <w:rPr>
                <w:rFonts w:hint="eastAsia"/>
                <w:szCs w:val="18"/>
              </w:rPr>
              <w:t>R</w:t>
            </w:r>
            <w:r>
              <w:rPr>
                <w:szCs w:val="18"/>
              </w:rPr>
              <w:t>ural</w:t>
            </w:r>
          </w:p>
        </w:tc>
        <w:tc>
          <w:tcPr>
            <w:tcW w:w="1540" w:type="pct"/>
          </w:tcPr>
          <w:p>
            <w:pPr>
              <w:pStyle w:val="74"/>
              <w:spacing w:before="36" w:after="36"/>
              <w:rPr>
                <w:szCs w:val="18"/>
              </w:rPr>
            </w:pPr>
            <w:r>
              <w:rPr>
                <w:rFonts w:hint="eastAsia"/>
                <w:szCs w:val="18"/>
              </w:rPr>
              <w:t>R</w:t>
            </w:r>
            <w:r>
              <w:rPr>
                <w:szCs w:val="18"/>
              </w:rPr>
              <w:t>ural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7</w:t>
            </w:r>
          </w:p>
        </w:tc>
        <w:tc>
          <w:tcPr>
            <w:tcW w:w="772" w:type="pct"/>
          </w:tcPr>
          <w:p>
            <w:pPr>
              <w:pStyle w:val="74"/>
              <w:spacing w:before="36" w:after="36"/>
              <w:rPr>
                <w:szCs w:val="18"/>
              </w:rPr>
            </w:pPr>
            <w:r>
              <w:rPr>
                <w:szCs w:val="18"/>
              </w:rPr>
              <w:t>FR2-1</w:t>
            </w:r>
          </w:p>
        </w:tc>
        <w:tc>
          <w:tcPr>
            <w:tcW w:w="1571" w:type="pct"/>
          </w:tcPr>
          <w:p>
            <w:pPr>
              <w:pStyle w:val="74"/>
              <w:spacing w:before="36" w:after="36"/>
              <w:rPr>
                <w:szCs w:val="18"/>
              </w:rPr>
            </w:pPr>
            <w:r>
              <w:rPr>
                <w:szCs w:val="18"/>
              </w:rPr>
              <w:t>Urban Macro</w:t>
            </w:r>
          </w:p>
        </w:tc>
        <w:tc>
          <w:tcPr>
            <w:tcW w:w="1540" w:type="pct"/>
          </w:tcPr>
          <w:p>
            <w:pPr>
              <w:pStyle w:val="74"/>
              <w:spacing w:before="36" w:after="36"/>
              <w:rPr>
                <w:szCs w:val="18"/>
              </w:rPr>
            </w:pPr>
            <w:r>
              <w:rPr>
                <w:szCs w:val="18"/>
              </w:rPr>
              <w:t>Urban Macro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8</w:t>
            </w:r>
          </w:p>
        </w:tc>
        <w:tc>
          <w:tcPr>
            <w:tcW w:w="772" w:type="pct"/>
          </w:tcPr>
          <w:p>
            <w:pPr>
              <w:pStyle w:val="74"/>
              <w:spacing w:before="36" w:after="36"/>
              <w:rPr>
                <w:szCs w:val="18"/>
              </w:rPr>
            </w:pPr>
            <w:r>
              <w:rPr>
                <w:szCs w:val="18"/>
              </w:rPr>
              <w:t>FR2-1</w:t>
            </w:r>
          </w:p>
        </w:tc>
        <w:tc>
          <w:tcPr>
            <w:tcW w:w="1571" w:type="pct"/>
          </w:tcPr>
          <w:p>
            <w:pPr>
              <w:pStyle w:val="74"/>
              <w:spacing w:before="36" w:after="36"/>
              <w:rPr>
                <w:szCs w:val="18"/>
              </w:rPr>
            </w:pPr>
            <w:r>
              <w:rPr>
                <w:szCs w:val="18"/>
              </w:rPr>
              <w:t>Urban Hotspot</w:t>
            </w:r>
          </w:p>
        </w:tc>
        <w:tc>
          <w:tcPr>
            <w:tcW w:w="1540" w:type="pct"/>
          </w:tcPr>
          <w:p>
            <w:pPr>
              <w:pStyle w:val="74"/>
              <w:spacing w:before="36" w:after="36"/>
              <w:rPr>
                <w:szCs w:val="18"/>
              </w:rPr>
            </w:pPr>
            <w:r>
              <w:rPr>
                <w:szCs w:val="18"/>
              </w:rPr>
              <w:t>Urban Hotspot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szCs w:val="18"/>
              </w:rPr>
              <w:t>9</w:t>
            </w:r>
          </w:p>
        </w:tc>
        <w:tc>
          <w:tcPr>
            <w:tcW w:w="772" w:type="pct"/>
          </w:tcPr>
          <w:p>
            <w:pPr>
              <w:pStyle w:val="74"/>
              <w:spacing w:before="36" w:after="36"/>
              <w:rPr>
                <w:szCs w:val="18"/>
              </w:rPr>
            </w:pPr>
            <w:r>
              <w:rPr>
                <w:szCs w:val="18"/>
              </w:rPr>
              <w:t>FR2-1</w:t>
            </w:r>
          </w:p>
        </w:tc>
        <w:tc>
          <w:tcPr>
            <w:tcW w:w="1571" w:type="pct"/>
          </w:tcPr>
          <w:p>
            <w:pPr>
              <w:pStyle w:val="74"/>
              <w:spacing w:before="36" w:after="36"/>
              <w:rPr>
                <w:szCs w:val="18"/>
              </w:rPr>
            </w:pPr>
            <w:r>
              <w:rPr>
                <w:szCs w:val="18"/>
              </w:rPr>
              <w:t>Urban Dense</w:t>
            </w:r>
          </w:p>
        </w:tc>
        <w:tc>
          <w:tcPr>
            <w:tcW w:w="1540" w:type="pct"/>
          </w:tcPr>
          <w:p>
            <w:pPr>
              <w:pStyle w:val="74"/>
              <w:spacing w:before="36" w:after="36"/>
              <w:rPr>
                <w:szCs w:val="18"/>
              </w:rPr>
            </w:pPr>
            <w:r>
              <w:rPr>
                <w:szCs w:val="18"/>
              </w:rPr>
              <w:t>Urban Dense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117" w:type="pct"/>
          </w:tcPr>
          <w:p>
            <w:pPr>
              <w:pStyle w:val="74"/>
              <w:spacing w:before="36" w:after="36"/>
              <w:rPr>
                <w:szCs w:val="18"/>
              </w:rPr>
            </w:pPr>
            <w:r>
              <w:rPr>
                <w:rFonts w:hint="eastAsia"/>
                <w:szCs w:val="18"/>
              </w:rPr>
              <w:t>1</w:t>
            </w:r>
            <w:r>
              <w:rPr>
                <w:szCs w:val="18"/>
              </w:rPr>
              <w:t>0</w:t>
            </w:r>
          </w:p>
        </w:tc>
        <w:tc>
          <w:tcPr>
            <w:tcW w:w="772" w:type="pct"/>
          </w:tcPr>
          <w:p>
            <w:pPr>
              <w:pStyle w:val="74"/>
              <w:spacing w:before="36" w:after="36"/>
              <w:rPr>
                <w:szCs w:val="18"/>
              </w:rPr>
            </w:pPr>
            <w:r>
              <w:rPr>
                <w:szCs w:val="18"/>
              </w:rPr>
              <w:t>FR2-1</w:t>
            </w:r>
          </w:p>
        </w:tc>
        <w:tc>
          <w:tcPr>
            <w:tcW w:w="1571" w:type="pct"/>
          </w:tcPr>
          <w:p>
            <w:pPr>
              <w:pStyle w:val="74"/>
              <w:spacing w:before="36" w:after="36"/>
              <w:rPr>
                <w:szCs w:val="18"/>
              </w:rPr>
            </w:pPr>
            <w:r>
              <w:rPr>
                <w:szCs w:val="18"/>
              </w:rPr>
              <w:t>Indoor</w:t>
            </w:r>
          </w:p>
        </w:tc>
        <w:tc>
          <w:tcPr>
            <w:tcW w:w="1540" w:type="pct"/>
          </w:tcPr>
          <w:p>
            <w:pPr>
              <w:pStyle w:val="74"/>
              <w:spacing w:before="36" w:after="36"/>
              <w:rPr>
                <w:szCs w:val="18"/>
              </w:rPr>
            </w:pPr>
            <w:r>
              <w:rPr>
                <w:szCs w:val="18"/>
              </w:rPr>
              <w:t>Indoor</w:t>
            </w:r>
          </w:p>
        </w:tc>
      </w:tr>
    </w:tbl>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zh-CN"/>
        </w:rPr>
      </w:pPr>
      <w:r>
        <w:rPr>
          <w:rFonts w:hint="eastAsia" w:eastAsia="宋体"/>
          <w:color w:val="0070C0"/>
          <w:szCs w:val="24"/>
          <w:lang w:val="en-US" w:eastAsia="zh-CN"/>
        </w:rPr>
        <w:t>Proposal 6: RAN4 to agree on UMa-AV for UAV use case and further discuss which scenario (highway and/or urban grid) for vehicular use case for TP-UE bistatic coexistence. [Qualcomm]</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zh-CN"/>
        </w:rPr>
      </w:pPr>
      <w:r>
        <w:rPr>
          <w:rFonts w:hint="eastAsia" w:eastAsia="宋体"/>
          <w:color w:val="0070C0"/>
          <w:szCs w:val="24"/>
          <w:lang w:val="en-US" w:eastAsia="zh-CN"/>
        </w:rPr>
        <w:t>Proposal 7: To adopt Urban Macro and Indoor scenarios first in RAN4 co-ex studies, and to FFS how to consider Urban Grid in RAN4 co-ex study. [Vivo]</w:t>
      </w:r>
      <w:r>
        <w:rPr>
          <w:rFonts w:hint="eastAsia" w:eastAsia="宋体"/>
          <w:color w:val="0070C0"/>
          <w:szCs w:val="24"/>
          <w:lang w:val="en-US" w:eastAsia="zh-CN"/>
        </w:rPr>
        <w:fldChar w:fldCharType="begin"/>
      </w:r>
      <w:r>
        <w:rPr>
          <w:rFonts w:hint="eastAsia" w:eastAsia="宋体"/>
          <w:color w:val="0070C0"/>
          <w:szCs w:val="24"/>
          <w:lang w:val="en-US" w:eastAsia="zh-CN"/>
        </w:rPr>
        <w:instrText xml:space="preserve"> HYPERLINK \l "_Toc229151352" </w:instrText>
      </w:r>
      <w:r>
        <w:rPr>
          <w:rFonts w:hint="eastAsia" w:eastAsia="宋体"/>
          <w:color w:val="0070C0"/>
          <w:szCs w:val="24"/>
          <w:lang w:val="en-US" w:eastAsia="zh-CN"/>
        </w:rPr>
        <w:fldChar w:fldCharType="separate"/>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zh-CN"/>
        </w:rPr>
      </w:pPr>
      <w:r>
        <w:rPr>
          <w:rFonts w:hint="eastAsia" w:eastAsia="宋体"/>
          <w:color w:val="0070C0"/>
          <w:szCs w:val="24"/>
          <w:lang w:val="en-US" w:eastAsia="zh-CN"/>
        </w:rPr>
        <w:t>Proposal 8: Use for the 4 GHz UAV and BS-to-BS bistatic and BS monostatic the parameters from the Table 2.2.1-1a to Table 2.2.1-1e and Table 2.2.2-1b</w:t>
      </w:r>
      <w:r>
        <w:rPr>
          <w:rFonts w:hint="eastAsia" w:eastAsia="宋体"/>
          <w:color w:val="0070C0"/>
          <w:szCs w:val="24"/>
          <w:lang w:val="en-US" w:eastAsia="zh-CN"/>
        </w:rPr>
        <w:fldChar w:fldCharType="end"/>
      </w:r>
      <w:r>
        <w:rPr>
          <w:rFonts w:hint="eastAsia" w:eastAsia="宋体"/>
          <w:color w:val="0070C0"/>
          <w:szCs w:val="24"/>
          <w:lang w:val="en-US" w:eastAsia="zh-CN"/>
        </w:rPr>
        <w:t xml:space="preserve"> [Ericsson]</w:t>
      </w:r>
    </w:p>
    <w:p>
      <w:pPr>
        <w:snapToGrid w:val="0"/>
        <w:spacing w:after="120" w:afterLines="50" w:line="276" w:lineRule="auto"/>
        <w:jc w:val="center"/>
        <w:rPr>
          <w:b/>
          <w:bCs/>
          <w:lang w:eastAsia="zh-CN"/>
        </w:rPr>
      </w:pPr>
      <w:r>
        <w:rPr>
          <w:b/>
          <w:bCs/>
          <w:lang w:eastAsia="zh-CN"/>
        </w:rPr>
        <w:t>Table 2.3.1-1a Network layout and system parameters</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Frequency and bandwidth</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4 GHz (covering the 3-4 GHz range) with 100 MHz bandwidth</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Network layout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等线" w:cs="Arial"/>
                <w:sz w:val="18"/>
                <w:szCs w:val="18"/>
                <w:lang w:eastAsia="zh-CN"/>
              </w:rPr>
              <w:t xml:space="preserve">UMa/SMa: </w:t>
            </w:r>
            <w:r>
              <w:rPr>
                <w:rFonts w:eastAsia="MS Mincho" w:cs="Arial"/>
                <w:sz w:val="18"/>
                <w:szCs w:val="18"/>
                <w:lang w:eastAsia="ja-JP"/>
              </w:rPr>
              <w:t>hexagonal grid, 19 macro sites, 3 sectors per site with wrap around (or victim centre sector)</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Inter-site distance</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rPr>
              <w:t>0.45 km (urban) and 0.9 km (suburban)</w:t>
            </w:r>
          </w:p>
          <w:p>
            <w:pPr>
              <w:keepNext/>
              <w:keepLines/>
              <w:spacing w:line="276" w:lineRule="auto"/>
              <w:jc w:val="center"/>
              <w:rPr>
                <w:rFonts w:eastAsia="等线" w:cs="Arial"/>
                <w:strike/>
                <w:sz w:val="18"/>
                <w:szCs w:val="18"/>
              </w:rPr>
            </w:pPr>
            <w:r>
              <w:rPr>
                <w:rFonts w:eastAsia="等线" w:cs="Arial"/>
                <w:sz w:val="18"/>
                <w:szCs w:val="18"/>
              </w:rPr>
              <w:t>Table 4.2.1.1-1 in TR 38.921</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Multi operator’s layout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lang w:eastAsia="zh-CN"/>
              </w:rPr>
              <w:t xml:space="preserve">UMa/SMa: 0%, </w:t>
            </w:r>
            <w:r>
              <w:rPr>
                <w:rFonts w:eastAsia="等线" w:cs="Arial"/>
                <w:sz w:val="18"/>
                <w:szCs w:val="18"/>
              </w:rPr>
              <w:t>10</w:t>
            </w:r>
            <w:r>
              <w:rPr>
                <w:rFonts w:eastAsia="等线" w:cs="Arial"/>
                <w:kern w:val="2"/>
                <w:sz w:val="18"/>
                <w14:ligatures w14:val="standardContextual"/>
              </w:rPr>
              <w:t>%, 50</w:t>
            </w:r>
            <w:r>
              <w:rPr>
                <w:rFonts w:eastAsia="等线" w:cs="Arial"/>
                <w:sz w:val="18"/>
                <w:szCs w:val="18"/>
              </w:rPr>
              <w:t>% and 100% grid shift</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TDD DL/UL ratio</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highlight w:val="yellow"/>
              </w:rPr>
            </w:pPr>
            <w:r>
              <w:rPr>
                <w:rFonts w:eastAsia="MS Mincho" w:cs="Arial"/>
                <w:sz w:val="18"/>
                <w:szCs w:val="18"/>
                <w:lang w:eastAsia="ja-JP"/>
              </w:rPr>
              <w:t>80/20%</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Synchronised/unsynchronised TDD operation in multi-operator context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rPr>
              <w:t>Compatible frame structure to align uplink/downlink switching points. ISAC can use DL time slot for transmitting and receiving sensing signals</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Cell load</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UMa/SMa interferer: 10%, 50% and full buffer</w:t>
            </w:r>
          </w:p>
        </w:tc>
      </w:tr>
    </w:tbl>
    <w:p>
      <w:pPr>
        <w:pStyle w:val="156"/>
        <w:overflowPunct/>
        <w:autoSpaceDE/>
        <w:autoSpaceDN/>
        <w:adjustRightInd/>
        <w:spacing w:after="120"/>
        <w:ind w:left="720" w:firstLine="0" w:firstLineChars="0"/>
        <w:textAlignment w:val="auto"/>
        <w:rPr>
          <w:rFonts w:eastAsia="宋体"/>
          <w:color w:val="0070C0"/>
          <w:szCs w:val="24"/>
          <w:lang w:val="en-US" w:eastAsia="zh-CN"/>
        </w:rPr>
      </w:pPr>
    </w:p>
    <w:p>
      <w:pPr>
        <w:pStyle w:val="156"/>
        <w:numPr>
          <w:ilvl w:val="0"/>
          <w:numId w:val="0"/>
        </w:numPr>
        <w:overflowPunct/>
        <w:autoSpaceDE/>
        <w:autoSpaceDN/>
        <w:adjustRightInd/>
        <w:spacing w:after="120"/>
        <w:ind w:left="720" w:firstLine="0" w:firstLineChars="0"/>
        <w:textAlignment w:val="auto"/>
        <w:rPr>
          <w:rFonts w:eastAsia="宋体"/>
          <w:color w:val="0070C0"/>
          <w:szCs w:val="24"/>
          <w:lang w:val="en-US" w:eastAsia="zh-CN"/>
        </w:rPr>
      </w:pPr>
    </w:p>
    <w:p>
      <w:pPr>
        <w:pStyle w:val="156"/>
        <w:numPr>
          <w:ilvl w:val="0"/>
          <w:numId w:val="16"/>
        </w:numPr>
        <w:snapToGrid w:val="0"/>
        <w:spacing w:after="120" w:afterLines="50" w:line="276" w:lineRule="auto"/>
        <w:ind w:firstLineChars="0"/>
        <w:jc w:val="center"/>
        <w:rPr>
          <w:b/>
          <w:bCs/>
          <w:lang w:eastAsia="zh-CN"/>
        </w:rPr>
      </w:pPr>
      <w:r>
        <w:rPr>
          <w:b/>
          <w:bCs/>
          <w:lang w:eastAsia="zh-CN"/>
        </w:rPr>
        <w:t>Table 2.3.1-1d UAV parameters</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val="fr-FR" w:eastAsia="ja-JP"/>
              </w:rPr>
            </w:pPr>
            <w:r>
              <w:rPr>
                <w:rFonts w:eastAsia="MS Mincho" w:cs="Arial"/>
                <w:sz w:val="18"/>
                <w:szCs w:val="18"/>
                <w:lang w:val="fr-FR" w:eastAsia="ja-JP"/>
              </w:rPr>
              <w:t>UAV distribution</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 xml:space="preserve">Uniform distribution with heights 25 to 300 meters </w:t>
            </w:r>
          </w:p>
          <w:p>
            <w:pPr>
              <w:keepNext/>
              <w:keepLines/>
              <w:spacing w:line="276" w:lineRule="auto"/>
              <w:jc w:val="center"/>
              <w:rPr>
                <w:rFonts w:eastAsia="MS Mincho" w:cs="Arial"/>
                <w:sz w:val="18"/>
                <w:szCs w:val="18"/>
                <w:lang w:eastAsia="ja-JP"/>
              </w:rPr>
            </w:pPr>
            <w:r>
              <w:rPr>
                <w:rFonts w:eastAsia="MS Mincho" w:cs="Arial"/>
                <w:sz w:val="18"/>
                <w:szCs w:val="18"/>
                <w:lang w:eastAsia="ja-JP"/>
              </w:rPr>
              <w:t>(TR 38.901 / TR 36.777)</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val="fr-FR" w:eastAsia="ja-JP"/>
              </w:rPr>
            </w:pPr>
            <w:r>
              <w:rPr>
                <w:rFonts w:eastAsia="MS Mincho" w:cs="Arial"/>
                <w:sz w:val="18"/>
                <w:szCs w:val="18"/>
                <w:lang w:val="fr-FR" w:eastAsia="ja-JP"/>
              </w:rPr>
              <w:t>Minimum BS - UAV distance</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10 meters 3D (TR 38.901 / TR 36.777)</w:t>
            </w:r>
          </w:p>
        </w:tc>
      </w:tr>
    </w:tbl>
    <w:p>
      <w:pPr>
        <w:pStyle w:val="156"/>
        <w:numPr>
          <w:ilvl w:val="0"/>
          <w:numId w:val="0"/>
        </w:numPr>
        <w:overflowPunct/>
        <w:autoSpaceDE/>
        <w:autoSpaceDN/>
        <w:adjustRightInd/>
        <w:spacing w:after="120"/>
        <w:textAlignment w:val="auto"/>
        <w:rPr>
          <w:b/>
          <w:bCs/>
          <w:lang w:val="en-US" w:eastAsia="zh-CN"/>
        </w:rPr>
      </w:pP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TRP mono-static, discuss the following deployment scenario:</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UMa-AV(LTE term used in TR 36.777) or UMa</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SMa</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Applicable for FR1</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FFS for FR2-1</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FFS for RMa-AV or RMa (LTE term used in TR 36.777) </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Applicable for FR1</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FFS for FR2-1</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TRP bi-static, discuss the following deployment scenario:</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UMa-AV(LTE term used in TR 36.777) or UMa</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SMa</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Applicable for FR1</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FFS for FR2-1</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FFS for RMa-AV or RMa (LTE term used in TR 36.777) </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Applicable for FR1</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FFS for FR2-1</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TRP-UE bi-static, discuss the following deployment scenario:</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Highway (as defined in the </w:t>
      </w:r>
      <w:r>
        <w:rPr>
          <w:rFonts w:hint="eastAsia"/>
          <w:iCs/>
          <w:color w:val="0070C0"/>
          <w:lang w:val="en-US" w:eastAsia="ko-KR"/>
        </w:rPr>
        <w:t>A.1.2</w:t>
      </w:r>
      <w:r>
        <w:rPr>
          <w:rFonts w:hint="eastAsia"/>
          <w:iCs/>
          <w:color w:val="0070C0"/>
          <w:lang w:val="en-US" w:eastAsia="zh-CN"/>
        </w:rPr>
        <w:t xml:space="preserve"> of TR 36.885)</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Urban grid  (as defined in the </w:t>
      </w:r>
      <w:r>
        <w:rPr>
          <w:rFonts w:hint="eastAsia"/>
          <w:iCs/>
          <w:color w:val="0070C0"/>
          <w:lang w:val="en-US" w:eastAsia="ko-KR"/>
        </w:rPr>
        <w:t>A.1.2</w:t>
      </w:r>
      <w:r>
        <w:rPr>
          <w:rFonts w:hint="eastAsia"/>
          <w:iCs/>
          <w:color w:val="0070C0"/>
          <w:lang w:val="en-US" w:eastAsia="zh-CN"/>
        </w:rPr>
        <w:t xml:space="preserve"> of TR 36.885)</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UMa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SMa</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UE-TRP bi-static, discuss the following deployment scenario:</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Highway (as defined in the </w:t>
      </w:r>
      <w:r>
        <w:rPr>
          <w:rFonts w:hint="eastAsia"/>
          <w:iCs/>
          <w:color w:val="0070C0"/>
          <w:lang w:val="en-US" w:eastAsia="ko-KR"/>
        </w:rPr>
        <w:t>A.1.2</w:t>
      </w:r>
      <w:r>
        <w:rPr>
          <w:rFonts w:hint="eastAsia"/>
          <w:iCs/>
          <w:color w:val="0070C0"/>
          <w:lang w:val="en-US" w:eastAsia="zh-CN"/>
        </w:rPr>
        <w:t xml:space="preserve"> of TR 36.885)</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Urban grid  (as defined in the </w:t>
      </w:r>
      <w:r>
        <w:rPr>
          <w:rFonts w:hint="eastAsia"/>
          <w:iCs/>
          <w:color w:val="0070C0"/>
          <w:lang w:val="en-US" w:eastAsia="ko-KR"/>
        </w:rPr>
        <w:t>A.1.2</w:t>
      </w:r>
      <w:r>
        <w:rPr>
          <w:rFonts w:hint="eastAsia"/>
          <w:iCs/>
          <w:color w:val="0070C0"/>
          <w:lang w:val="en-US" w:eastAsia="zh-CN"/>
        </w:rPr>
        <w:t xml:space="preserve"> of TR 36.885)</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UMa</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SMa</w:t>
      </w:r>
    </w:p>
    <w:p>
      <w:pPr>
        <w:pStyle w:val="156"/>
        <w:overflowPunct/>
        <w:autoSpaceDE/>
        <w:autoSpaceDN/>
        <w:adjustRightInd/>
        <w:spacing w:after="120"/>
        <w:ind w:left="1500" w:firstLine="0" w:firstLineChars="0"/>
        <w:textAlignment w:val="auto"/>
        <w:rPr>
          <w:iCs/>
          <w:color w:val="0070C0"/>
          <w:lang w:val="en-US" w:eastAsia="zh-CN"/>
        </w:rPr>
      </w:pPr>
    </w:p>
    <w:p>
      <w:pPr>
        <w:rPr>
          <w:lang w:val="en-US"/>
        </w:rPr>
      </w:pPr>
      <w:r>
        <w:rPr>
          <w:rFonts w:hint="eastAsia"/>
          <w:b/>
          <w:bCs/>
          <w:iCs/>
          <w:color w:val="0070C0"/>
          <w:lang w:val="en-US" w:eastAsia="zh-CN"/>
        </w:rPr>
        <w:t>Issue 1-4: Simulation assumptions for TRP mono-static</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sv-SE" w:eastAsia="zh-CN"/>
        </w:rPr>
        <w:fldChar w:fldCharType="begin"/>
      </w:r>
      <w:r>
        <w:rPr>
          <w:rFonts w:hint="eastAsia" w:eastAsia="宋体"/>
          <w:color w:val="0070C0"/>
          <w:szCs w:val="24"/>
          <w:lang w:val="en-US" w:eastAsia="zh-CN"/>
        </w:rPr>
        <w:instrText xml:space="preserve"> REF _Ref229159884 \h  \* MERGEFORMAT </w:instrText>
      </w:r>
      <w:r>
        <w:rPr>
          <w:rFonts w:hint="eastAsia" w:eastAsia="宋体"/>
          <w:color w:val="0070C0"/>
          <w:szCs w:val="24"/>
          <w:lang w:val="sv-SE" w:eastAsia="zh-CN"/>
        </w:rPr>
        <w:fldChar w:fldCharType="separate"/>
      </w:r>
      <w:r>
        <w:rPr>
          <w:rFonts w:hint="eastAsia" w:eastAsia="宋体"/>
          <w:color w:val="0070C0"/>
          <w:szCs w:val="24"/>
          <w:lang w:val="en-US" w:eastAsia="zh-CN"/>
        </w:rPr>
        <w:t>Proposal 1: For coexistence study, sensing mode of TRP monostatic is considered and starts with the following coexistence cases.</w:t>
      </w:r>
      <w:r>
        <w:rPr>
          <w:rFonts w:hint="eastAsia" w:eastAsia="宋体"/>
          <w:color w:val="0070C0"/>
          <w:szCs w:val="24"/>
          <w:lang w:val="sv-SE" w:eastAsia="zh-CN"/>
        </w:rPr>
        <w:fldChar w:fldCharType="end"/>
      </w:r>
      <w:r>
        <w:rPr>
          <w:rFonts w:hint="eastAsia" w:eastAsia="宋体"/>
          <w:color w:val="0070C0"/>
          <w:szCs w:val="24"/>
          <w:lang w:val="en-US" w:eastAsia="zh-CN"/>
        </w:rPr>
        <w:t xml:space="preserve"> [Huawei]</w:t>
      </w:r>
    </w:p>
    <w:tbl>
      <w:tblPr>
        <w:tblStyle w:val="54"/>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98"/>
        <w:gridCol w:w="647"/>
        <w:gridCol w:w="1517"/>
        <w:gridCol w:w="1517"/>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Pr>
          <w:p>
            <w:pPr>
              <w:overflowPunct/>
              <w:autoSpaceDE/>
              <w:autoSpaceDN/>
              <w:adjustRightInd/>
              <w:snapToGrid w:val="0"/>
              <w:spacing w:after="0"/>
              <w:textAlignment w:val="auto"/>
              <w:rPr>
                <w:rFonts w:ascii="Arial" w:hAnsi="Arial" w:eastAsia="Yu Mincho" w:cs="Arial"/>
                <w:color w:val="000000"/>
                <w:sz w:val="18"/>
                <w:szCs w:val="18"/>
                <w:lang w:val="en-US"/>
              </w:rPr>
            </w:pPr>
            <w:r>
              <w:rPr>
                <w:rFonts w:ascii="Arial" w:hAnsi="Arial" w:eastAsia="Yu Mincho" w:cs="Arial"/>
                <w:color w:val="000000"/>
                <w:sz w:val="18"/>
                <w:szCs w:val="18"/>
              </w:rPr>
              <w:t>Sensing mode and sensing target</w:t>
            </w:r>
          </w:p>
        </w:tc>
        <w:tc>
          <w:tcPr>
            <w:tcW w:w="0" w:type="auto"/>
          </w:tcPr>
          <w:p>
            <w:pPr>
              <w:overflowPunct w:val="0"/>
              <w:autoSpaceDE w:val="0"/>
              <w:autoSpaceDN w:val="0"/>
              <w:adjustRightInd w:val="0"/>
              <w:snapToGrid w:val="0"/>
              <w:spacing w:after="0"/>
              <w:textAlignment w:val="baseline"/>
              <w:rPr>
                <w:rFonts w:ascii="Arial" w:hAnsi="Arial" w:eastAsia="Yu Mincho" w:cs="Arial"/>
                <w:color w:val="000000"/>
                <w:sz w:val="18"/>
                <w:szCs w:val="18"/>
                <w:lang w:val="en-US"/>
              </w:rPr>
            </w:pPr>
            <w:r>
              <w:rPr>
                <w:rFonts w:hint="eastAsia" w:ascii="Arial" w:hAnsi="Arial" w:eastAsia="Yu Mincho" w:cs="Arial"/>
                <w:color w:val="000000"/>
                <w:sz w:val="18"/>
                <w:szCs w:val="18"/>
                <w:lang w:val="en-US"/>
              </w:rPr>
              <w:t>i</w:t>
            </w:r>
            <w:r>
              <w:rPr>
                <w:rFonts w:ascii="Arial" w:hAnsi="Arial" w:eastAsia="Yu Mincho" w:cs="Arial"/>
                <w:color w:val="000000"/>
                <w:sz w:val="18"/>
                <w:szCs w:val="18"/>
                <w:lang w:val="en-US"/>
              </w:rPr>
              <w:t>ndex</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b/>
                <w:bCs/>
                <w:sz w:val="18"/>
                <w:szCs w:val="18"/>
              </w:rPr>
            </w:pPr>
            <w:r>
              <w:rPr>
                <w:rFonts w:ascii="Arial" w:hAnsi="Arial" w:eastAsia="Yu Mincho" w:cs="Arial"/>
                <w:color w:val="000000"/>
                <w:sz w:val="18"/>
                <w:szCs w:val="18"/>
              </w:rPr>
              <w:t>Aggressor</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b/>
                <w:bCs/>
                <w:sz w:val="18"/>
                <w:szCs w:val="18"/>
              </w:rPr>
            </w:pPr>
            <w:r>
              <w:rPr>
                <w:rFonts w:ascii="Arial" w:hAnsi="Arial" w:eastAsia="Yu Mincho" w:cs="Arial"/>
                <w:color w:val="000000"/>
                <w:sz w:val="18"/>
                <w:szCs w:val="18"/>
              </w:rPr>
              <w:t>victim</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vMerge w:val="restart"/>
            <w:vAlign w:val="center"/>
          </w:tcPr>
          <w:p>
            <w:pPr>
              <w:overflowPunct w:val="0"/>
              <w:autoSpaceDE w:val="0"/>
              <w:autoSpaceDN w:val="0"/>
              <w:adjustRightInd w:val="0"/>
              <w:snapToGrid w:val="0"/>
              <w:spacing w:after="0"/>
              <w:jc w:val="center"/>
              <w:textAlignment w:val="baseline"/>
              <w:rPr>
                <w:rFonts w:ascii="Arial" w:hAnsi="Arial" w:eastAsia="Yu Mincho" w:cs="Arial"/>
                <w:bCs/>
                <w:sz w:val="18"/>
                <w:szCs w:val="18"/>
              </w:rPr>
            </w:pPr>
            <w:r>
              <w:rPr>
                <w:rFonts w:hint="eastAsia" w:ascii="Arial" w:hAnsi="Arial" w:eastAsia="Yu Mincho" w:cs="Arial"/>
                <w:bCs/>
                <w:sz w:val="18"/>
                <w:szCs w:val="18"/>
              </w:rPr>
              <w:t>UAV,</w:t>
            </w:r>
            <w:r>
              <w:rPr>
                <w:rFonts w:ascii="Arial" w:hAnsi="Arial" w:eastAsia="Yu Mincho" w:cs="Arial"/>
                <w:bCs/>
                <w:sz w:val="18"/>
                <w:szCs w:val="18"/>
              </w:rPr>
              <w:t xml:space="preserve"> TRP monostatic</w:t>
            </w:r>
          </w:p>
        </w:tc>
        <w:tc>
          <w:tcPr>
            <w:tcW w:w="0" w:type="auto"/>
          </w:tcPr>
          <w:p>
            <w:pPr>
              <w:overflowPunct w:val="0"/>
              <w:autoSpaceDE w:val="0"/>
              <w:autoSpaceDN w:val="0"/>
              <w:adjustRightInd w:val="0"/>
              <w:snapToGrid w:val="0"/>
              <w:spacing w:after="0"/>
              <w:jc w:val="center"/>
              <w:textAlignment w:val="baseline"/>
              <w:rPr>
                <w:rFonts w:ascii="Arial" w:hAnsi="Arial" w:eastAsia="Yu Mincho" w:cs="Arial"/>
                <w:color w:val="000000"/>
                <w:sz w:val="18"/>
                <w:szCs w:val="18"/>
              </w:rPr>
            </w:pPr>
            <w:r>
              <w:rPr>
                <w:rFonts w:ascii="Arial" w:hAnsi="Arial" w:eastAsia="Yu Mincho" w:cs="Arial"/>
                <w:color w:val="000000"/>
                <w:sz w:val="18"/>
                <w:szCs w:val="18"/>
              </w:rPr>
              <w:t>a</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b/>
                <w:bCs/>
                <w:sz w:val="18"/>
                <w:szCs w:val="18"/>
              </w:rPr>
            </w:pPr>
            <w:r>
              <w:rPr>
                <w:rFonts w:ascii="Arial" w:hAnsi="Arial" w:eastAsia="Yu Mincho" w:cs="Arial"/>
                <w:color w:val="000000"/>
                <w:sz w:val="18"/>
                <w:szCs w:val="18"/>
              </w:rPr>
              <w:t>Target reflection</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b/>
                <w:bCs/>
                <w:sz w:val="18"/>
                <w:szCs w:val="18"/>
              </w:rPr>
            </w:pPr>
            <w:r>
              <w:rPr>
                <w:rFonts w:ascii="Arial" w:hAnsi="Arial" w:eastAsia="Yu Mincho" w:cs="Arial"/>
                <w:color w:val="000000"/>
                <w:sz w:val="18"/>
                <w:szCs w:val="18"/>
              </w:rPr>
              <w:t>NR DL</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vMerge w:val="continue"/>
          </w:tcPr>
          <w:p>
            <w:pPr>
              <w:overflowPunct w:val="0"/>
              <w:autoSpaceDE w:val="0"/>
              <w:autoSpaceDN w:val="0"/>
              <w:adjustRightInd w:val="0"/>
              <w:snapToGrid w:val="0"/>
              <w:spacing w:after="0"/>
              <w:textAlignment w:val="baseline"/>
              <w:rPr>
                <w:rFonts w:ascii="Arial" w:hAnsi="Arial" w:eastAsia="Yu Mincho" w:cs="Arial"/>
                <w:b/>
                <w:bCs/>
                <w:sz w:val="18"/>
                <w:szCs w:val="18"/>
              </w:rPr>
            </w:pPr>
          </w:p>
        </w:tc>
        <w:tc>
          <w:tcPr>
            <w:tcW w:w="0" w:type="auto"/>
          </w:tcPr>
          <w:p>
            <w:pPr>
              <w:overflowPunct w:val="0"/>
              <w:autoSpaceDE w:val="0"/>
              <w:autoSpaceDN w:val="0"/>
              <w:adjustRightInd w:val="0"/>
              <w:snapToGrid w:val="0"/>
              <w:spacing w:after="0"/>
              <w:jc w:val="center"/>
              <w:textAlignment w:val="baseline"/>
              <w:rPr>
                <w:rFonts w:ascii="Arial" w:hAnsi="Arial" w:eastAsia="Yu Mincho" w:cs="Arial"/>
                <w:color w:val="000000"/>
                <w:sz w:val="18"/>
                <w:szCs w:val="18"/>
              </w:rPr>
            </w:pPr>
            <w:r>
              <w:rPr>
                <w:rFonts w:hint="eastAsia" w:ascii="Arial" w:hAnsi="Arial" w:eastAsia="Yu Mincho" w:cs="Arial"/>
                <w:color w:val="000000"/>
                <w:sz w:val="18"/>
                <w:szCs w:val="18"/>
              </w:rPr>
              <w:t>b</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color w:val="000000"/>
                <w:sz w:val="18"/>
                <w:szCs w:val="18"/>
              </w:rPr>
            </w:pPr>
            <w:r>
              <w:rPr>
                <w:rFonts w:hint="eastAsia" w:ascii="Arial" w:hAnsi="Arial" w:eastAsia="Yu Mincho" w:cs="Arial"/>
                <w:color w:val="000000"/>
                <w:sz w:val="18"/>
                <w:szCs w:val="18"/>
              </w:rPr>
              <w:t>S</w:t>
            </w:r>
            <w:r>
              <w:rPr>
                <w:rFonts w:ascii="Arial" w:hAnsi="Arial" w:eastAsia="Yu Mincho" w:cs="Arial"/>
                <w:color w:val="000000"/>
                <w:sz w:val="18"/>
                <w:szCs w:val="18"/>
              </w:rPr>
              <w:t>ensing signal</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color w:val="000000"/>
                <w:sz w:val="18"/>
                <w:szCs w:val="18"/>
              </w:rPr>
            </w:pPr>
            <w:r>
              <w:rPr>
                <w:rFonts w:hint="eastAsia" w:ascii="Arial" w:hAnsi="Arial" w:eastAsia="Yu Mincho" w:cs="Arial"/>
                <w:color w:val="000000"/>
                <w:sz w:val="18"/>
                <w:szCs w:val="18"/>
              </w:rPr>
              <w:t>N</w:t>
            </w:r>
            <w:r>
              <w:rPr>
                <w:rFonts w:ascii="Arial" w:hAnsi="Arial" w:eastAsia="Yu Mincho" w:cs="Arial"/>
                <w:color w:val="000000"/>
                <w:sz w:val="18"/>
                <w:szCs w:val="18"/>
              </w:rPr>
              <w:t>R DL</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vMerge w:val="continue"/>
          </w:tcPr>
          <w:p>
            <w:pPr>
              <w:overflowPunct w:val="0"/>
              <w:autoSpaceDE w:val="0"/>
              <w:autoSpaceDN w:val="0"/>
              <w:adjustRightInd w:val="0"/>
              <w:snapToGrid w:val="0"/>
              <w:spacing w:after="0"/>
              <w:textAlignment w:val="baseline"/>
              <w:rPr>
                <w:rFonts w:ascii="Arial" w:hAnsi="Arial" w:eastAsia="Yu Mincho" w:cs="Arial"/>
                <w:b/>
                <w:bCs/>
                <w:sz w:val="18"/>
                <w:szCs w:val="18"/>
              </w:rPr>
            </w:pPr>
          </w:p>
        </w:tc>
        <w:tc>
          <w:tcPr>
            <w:tcW w:w="0" w:type="auto"/>
          </w:tcPr>
          <w:p>
            <w:pPr>
              <w:overflowPunct w:val="0"/>
              <w:autoSpaceDE w:val="0"/>
              <w:autoSpaceDN w:val="0"/>
              <w:adjustRightInd w:val="0"/>
              <w:snapToGrid w:val="0"/>
              <w:spacing w:after="0"/>
              <w:jc w:val="center"/>
              <w:textAlignment w:val="baseline"/>
              <w:rPr>
                <w:rFonts w:ascii="Arial" w:hAnsi="Arial" w:eastAsia="Yu Mincho" w:cs="Arial"/>
                <w:sz w:val="18"/>
                <w:szCs w:val="18"/>
              </w:rPr>
            </w:pPr>
            <w:r>
              <w:rPr>
                <w:rFonts w:ascii="Arial" w:hAnsi="Arial" w:eastAsia="Yu Mincho" w:cs="Arial"/>
                <w:sz w:val="18"/>
                <w:szCs w:val="18"/>
              </w:rPr>
              <w:t>c</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sz w:val="18"/>
                <w:szCs w:val="18"/>
              </w:rPr>
            </w:pPr>
            <w:r>
              <w:rPr>
                <w:rFonts w:hint="eastAsia" w:ascii="Arial" w:hAnsi="Arial" w:eastAsia="Yu Mincho" w:cs="Arial"/>
                <w:sz w:val="18"/>
                <w:szCs w:val="18"/>
              </w:rPr>
              <w:t>N</w:t>
            </w:r>
            <w:r>
              <w:rPr>
                <w:rFonts w:ascii="Arial" w:hAnsi="Arial" w:eastAsia="Yu Mincho" w:cs="Arial"/>
                <w:sz w:val="18"/>
                <w:szCs w:val="18"/>
              </w:rPr>
              <w:t>R DL</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sz w:val="18"/>
                <w:szCs w:val="18"/>
              </w:rPr>
            </w:pPr>
            <w:r>
              <w:rPr>
                <w:rFonts w:hint="eastAsia" w:ascii="Arial" w:hAnsi="Arial" w:eastAsia="Yu Mincho" w:cs="Arial"/>
                <w:sz w:val="18"/>
                <w:szCs w:val="18"/>
              </w:rPr>
              <w:t>T</w:t>
            </w:r>
            <w:r>
              <w:rPr>
                <w:rFonts w:ascii="Arial" w:hAnsi="Arial" w:eastAsia="Yu Mincho" w:cs="Arial"/>
                <w:sz w:val="18"/>
                <w:szCs w:val="18"/>
              </w:rPr>
              <w:t>arget reflection</w:t>
            </w:r>
          </w:p>
        </w:tc>
      </w:tr>
    </w:tbl>
    <w:p>
      <w:pPr>
        <w:pStyle w:val="156"/>
        <w:overflowPunct/>
        <w:autoSpaceDE/>
        <w:autoSpaceDN/>
        <w:adjustRightInd/>
        <w:spacing w:after="120"/>
        <w:ind w:left="780" w:firstLine="0" w:firstLineChars="0"/>
        <w:textAlignment w:val="auto"/>
        <w:rPr>
          <w:rFonts w:eastAsia="宋体"/>
          <w:color w:val="0070C0"/>
          <w:szCs w:val="24"/>
          <w:lang w:val="sv-SE" w:eastAsia="zh-CN"/>
        </w:rPr>
      </w:pPr>
    </w:p>
    <w:p>
      <w:pPr>
        <w:pStyle w:val="156"/>
        <w:numPr>
          <w:ilvl w:val="0"/>
          <w:numId w:val="16"/>
        </w:numPr>
        <w:overflowPunct/>
        <w:autoSpaceDE/>
        <w:autoSpaceDN/>
        <w:adjustRightInd/>
        <w:spacing w:after="120"/>
        <w:ind w:left="720" w:firstLineChars="0"/>
        <w:jc w:val="center"/>
        <w:textAlignment w:val="auto"/>
        <w:rPr>
          <w:rFonts w:eastAsia="宋体"/>
          <w:color w:val="0070C0"/>
          <w:szCs w:val="24"/>
          <w:lang w:val="sv-SE" w:eastAsia="zh-CN"/>
        </w:rPr>
      </w:pPr>
      <w:r>
        <w:rPr>
          <w:rFonts w:hint="eastAsia" w:eastAsia="宋体"/>
          <w:color w:val="0070C0"/>
          <w:szCs w:val="24"/>
          <w:lang w:val="sv-SE" w:eastAsia="zh-CN"/>
        </w:rPr>
        <w:drawing>
          <wp:inline distT="0" distB="0" distL="0" distR="0">
            <wp:extent cx="3365500" cy="1277620"/>
            <wp:effectExtent l="0" t="0" r="254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
                    <a:stretch>
                      <a:fillRect/>
                    </a:stretch>
                  </pic:blipFill>
                  <pic:spPr>
                    <a:xfrm>
                      <a:off x="0" y="0"/>
                      <a:ext cx="3366000" cy="1278000"/>
                    </a:xfrm>
                    <a:prstGeom prst="rect">
                      <a:avLst/>
                    </a:prstGeom>
                  </pic:spPr>
                </pic:pic>
              </a:graphicData>
            </a:graphic>
          </wp:inline>
        </w:drawing>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sv-SE" w:eastAsia="zh-CN"/>
        </w:rPr>
        <w:fldChar w:fldCharType="begin"/>
      </w:r>
      <w:r>
        <w:rPr>
          <w:rFonts w:hint="eastAsia" w:eastAsia="宋体"/>
          <w:color w:val="0070C0"/>
          <w:szCs w:val="24"/>
          <w:lang w:val="en-US" w:eastAsia="zh-CN"/>
        </w:rPr>
        <w:instrText xml:space="preserve"> REF _Ref229159891 \h  \* MERGEFORMAT </w:instrText>
      </w:r>
      <w:r>
        <w:rPr>
          <w:rFonts w:hint="eastAsia" w:eastAsia="宋体"/>
          <w:color w:val="0070C0"/>
          <w:szCs w:val="24"/>
          <w:lang w:val="sv-SE" w:eastAsia="zh-CN"/>
        </w:rPr>
        <w:fldChar w:fldCharType="separate"/>
      </w:r>
      <w:r>
        <w:rPr>
          <w:rFonts w:hint="eastAsia" w:eastAsia="宋体"/>
          <w:color w:val="0070C0"/>
          <w:szCs w:val="24"/>
          <w:lang w:val="en-US" w:eastAsia="zh-CN"/>
        </w:rPr>
        <w:t>Proposal 2: Before simulation evaluation, RAN4 need to further analyse case (a) with target reflection as the aggressor in scenario#1 &amp; #2 on the reflection power level.</w:t>
      </w:r>
      <w:r>
        <w:rPr>
          <w:rFonts w:hint="eastAsia" w:eastAsia="宋体"/>
          <w:color w:val="0070C0"/>
          <w:szCs w:val="24"/>
          <w:lang w:val="sv-SE" w:eastAsia="zh-CN"/>
        </w:rPr>
        <w:fldChar w:fldCharType="end"/>
      </w:r>
      <w:r>
        <w:rPr>
          <w:rFonts w:hint="eastAsia" w:eastAsia="宋体"/>
          <w:color w:val="0070C0"/>
          <w:szCs w:val="24"/>
          <w:lang w:val="en-US" w:eastAsia="zh-CN"/>
        </w:rPr>
        <w:t xml:space="preserve"> [Huawei]</w:t>
      </w:r>
    </w:p>
    <w:tbl>
      <w:tblPr>
        <w:tblStyle w:val="54"/>
        <w:tblpPr w:leftFromText="180" w:rightFromText="180" w:vertAnchor="text" w:horzAnchor="page" w:tblpX="1143" w:tblpY="879"/>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1"/>
        <w:gridCol w:w="3422"/>
        <w:gridCol w:w="3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pct"/>
          </w:tcPr>
          <w:p>
            <w:pPr>
              <w:overflowPunct w:val="0"/>
              <w:autoSpaceDE w:val="0"/>
              <w:autoSpaceDN w:val="0"/>
              <w:adjustRightInd w:val="0"/>
              <w:textAlignment w:val="baseline"/>
              <w:rPr>
                <w:rFonts w:eastAsiaTheme="minorEastAsia"/>
                <w:sz w:val="24"/>
                <w:szCs w:val="24"/>
                <w:lang w:eastAsia="zh-CN"/>
              </w:rPr>
            </w:pPr>
          </w:p>
        </w:tc>
        <w:tc>
          <w:tcPr>
            <w:tcW w:w="1735"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A</w:t>
            </w:r>
            <w:r>
              <w:rPr>
                <w:rFonts w:eastAsiaTheme="minorEastAsia"/>
                <w:sz w:val="24"/>
                <w:szCs w:val="24"/>
                <w:lang w:eastAsia="zh-CN"/>
              </w:rPr>
              <w:t>ggressor system</w:t>
            </w:r>
          </w:p>
        </w:tc>
        <w:tc>
          <w:tcPr>
            <w:tcW w:w="1954" w:type="pct"/>
          </w:tcPr>
          <w:p>
            <w:pPr>
              <w:overflowPunct w:val="0"/>
              <w:autoSpaceDE w:val="0"/>
              <w:autoSpaceDN w:val="0"/>
              <w:adjustRightInd w:val="0"/>
              <w:textAlignment w:val="baseline"/>
              <w:rPr>
                <w:rFonts w:eastAsiaTheme="minorEastAsia"/>
                <w:sz w:val="24"/>
                <w:szCs w:val="24"/>
                <w:lang w:eastAsia="zh-CN"/>
              </w:rPr>
            </w:pPr>
            <w:r>
              <w:rPr>
                <w:rFonts w:eastAsiaTheme="minorEastAsia"/>
                <w:sz w:val="24"/>
                <w:szCs w:val="24"/>
                <w:lang w:eastAsia="zh-CN"/>
              </w:rPr>
              <w:t>Victim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pct"/>
          </w:tcPr>
          <w:p>
            <w:pPr>
              <w:overflowPunct w:val="0"/>
              <w:autoSpaceDE w:val="0"/>
              <w:autoSpaceDN w:val="0"/>
              <w:adjustRightInd w:val="0"/>
              <w:textAlignment w:val="baseline"/>
              <w:rPr>
                <w:rFonts w:eastAsiaTheme="minorEastAsia"/>
                <w:b/>
                <w:bCs/>
                <w:sz w:val="24"/>
                <w:szCs w:val="24"/>
                <w:lang w:eastAsia="zh-CN"/>
              </w:rPr>
            </w:pPr>
            <w:r>
              <w:rPr>
                <w:rFonts w:hint="eastAsia" w:eastAsiaTheme="minorEastAsia"/>
                <w:b/>
                <w:bCs/>
                <w:sz w:val="24"/>
                <w:szCs w:val="24"/>
                <w:lang w:eastAsia="zh-CN"/>
              </w:rPr>
              <w:t>C</w:t>
            </w:r>
            <w:r>
              <w:rPr>
                <w:rFonts w:eastAsiaTheme="minorEastAsia"/>
                <w:b/>
                <w:bCs/>
                <w:sz w:val="24"/>
                <w:szCs w:val="24"/>
                <w:lang w:eastAsia="zh-CN"/>
              </w:rPr>
              <w:t>ase 1</w:t>
            </w:r>
          </w:p>
        </w:tc>
        <w:tc>
          <w:tcPr>
            <w:tcW w:w="1735" w:type="pct"/>
          </w:tcPr>
          <w:p>
            <w:pPr>
              <w:overflowPunct w:val="0"/>
              <w:autoSpaceDE w:val="0"/>
              <w:autoSpaceDN w:val="0"/>
              <w:adjustRightInd w:val="0"/>
              <w:textAlignment w:val="baseline"/>
              <w:rPr>
                <w:rFonts w:eastAsiaTheme="minorEastAsia"/>
                <w:b/>
                <w:bCs/>
                <w:sz w:val="24"/>
                <w:szCs w:val="24"/>
                <w:lang w:eastAsia="zh-CN"/>
              </w:rPr>
            </w:pPr>
            <w:r>
              <w:rPr>
                <w:rFonts w:hint="eastAsia" w:eastAsiaTheme="minorEastAsia"/>
                <w:b/>
                <w:bCs/>
                <w:sz w:val="24"/>
                <w:szCs w:val="24"/>
                <w:lang w:eastAsia="zh-CN"/>
              </w:rPr>
              <w:t>6</w:t>
            </w:r>
            <w:r>
              <w:rPr>
                <w:rFonts w:eastAsiaTheme="minorEastAsia"/>
                <w:b/>
                <w:bCs/>
                <w:sz w:val="24"/>
                <w:szCs w:val="24"/>
                <w:lang w:eastAsia="zh-CN"/>
              </w:rPr>
              <w:t>G sensing Tx</w:t>
            </w:r>
          </w:p>
        </w:tc>
        <w:tc>
          <w:tcPr>
            <w:tcW w:w="1954" w:type="pct"/>
          </w:tcPr>
          <w:p>
            <w:pPr>
              <w:overflowPunct w:val="0"/>
              <w:autoSpaceDE w:val="0"/>
              <w:autoSpaceDN w:val="0"/>
              <w:adjustRightInd w:val="0"/>
              <w:textAlignment w:val="baseline"/>
              <w:rPr>
                <w:rFonts w:eastAsiaTheme="minorEastAsia"/>
                <w:b/>
                <w:bCs/>
                <w:sz w:val="24"/>
                <w:szCs w:val="24"/>
                <w:lang w:eastAsia="zh-CN"/>
              </w:rPr>
            </w:pPr>
            <w:r>
              <w:rPr>
                <w:rFonts w:hint="eastAsia" w:eastAsiaTheme="minorEastAsia"/>
                <w:b/>
                <w:bCs/>
                <w:sz w:val="24"/>
                <w:szCs w:val="24"/>
                <w:lang w:eastAsia="zh-CN"/>
              </w:rPr>
              <w:t>6</w:t>
            </w:r>
            <w:r>
              <w:rPr>
                <w:rFonts w:eastAsiaTheme="minorEastAsia"/>
                <w:b/>
                <w:bCs/>
                <w:sz w:val="24"/>
                <w:szCs w:val="24"/>
                <w:lang w:eastAsia="zh-CN"/>
              </w:rPr>
              <w:t>G sensing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C</w:t>
            </w:r>
            <w:r>
              <w:rPr>
                <w:rFonts w:eastAsiaTheme="minorEastAsia"/>
                <w:sz w:val="24"/>
                <w:szCs w:val="24"/>
                <w:lang w:eastAsia="zh-CN"/>
              </w:rPr>
              <w:t>ase 2</w:t>
            </w:r>
          </w:p>
        </w:tc>
        <w:tc>
          <w:tcPr>
            <w:tcW w:w="1735"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6</w:t>
            </w:r>
            <w:r>
              <w:rPr>
                <w:rFonts w:eastAsiaTheme="minorEastAsia"/>
                <w:sz w:val="24"/>
                <w:szCs w:val="24"/>
                <w:lang w:eastAsia="zh-CN"/>
              </w:rPr>
              <w:t>G sensing Tx</w:t>
            </w:r>
          </w:p>
        </w:tc>
        <w:tc>
          <w:tcPr>
            <w:tcW w:w="1954"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T</w:t>
            </w:r>
            <w:r>
              <w:rPr>
                <w:rFonts w:eastAsiaTheme="minorEastAsia"/>
                <w:sz w:val="24"/>
                <w:szCs w:val="24"/>
                <w:lang w:eastAsia="zh-CN"/>
              </w:rPr>
              <w:t>DD 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pct"/>
          </w:tcPr>
          <w:p>
            <w:pPr>
              <w:overflowPunct w:val="0"/>
              <w:autoSpaceDE w:val="0"/>
              <w:autoSpaceDN w:val="0"/>
              <w:adjustRightInd w:val="0"/>
              <w:textAlignment w:val="baseline"/>
              <w:rPr>
                <w:rFonts w:eastAsiaTheme="minorEastAsia"/>
                <w:b/>
                <w:bCs/>
                <w:sz w:val="24"/>
                <w:szCs w:val="24"/>
                <w:lang w:eastAsia="zh-CN"/>
              </w:rPr>
            </w:pPr>
            <w:r>
              <w:rPr>
                <w:rFonts w:hint="eastAsia" w:eastAsiaTheme="minorEastAsia"/>
                <w:b/>
                <w:bCs/>
                <w:sz w:val="24"/>
                <w:szCs w:val="24"/>
                <w:lang w:eastAsia="zh-CN"/>
              </w:rPr>
              <w:t>C</w:t>
            </w:r>
            <w:r>
              <w:rPr>
                <w:rFonts w:eastAsiaTheme="minorEastAsia"/>
                <w:b/>
                <w:bCs/>
                <w:sz w:val="24"/>
                <w:szCs w:val="24"/>
                <w:lang w:eastAsia="zh-CN"/>
              </w:rPr>
              <w:t>ase 3</w:t>
            </w:r>
          </w:p>
        </w:tc>
        <w:tc>
          <w:tcPr>
            <w:tcW w:w="1735" w:type="pct"/>
          </w:tcPr>
          <w:p>
            <w:pPr>
              <w:overflowPunct w:val="0"/>
              <w:autoSpaceDE w:val="0"/>
              <w:autoSpaceDN w:val="0"/>
              <w:adjustRightInd w:val="0"/>
              <w:textAlignment w:val="baseline"/>
              <w:rPr>
                <w:rFonts w:eastAsiaTheme="minorEastAsia"/>
                <w:b/>
                <w:bCs/>
                <w:sz w:val="24"/>
                <w:szCs w:val="24"/>
                <w:lang w:eastAsia="zh-CN"/>
              </w:rPr>
            </w:pPr>
            <w:r>
              <w:rPr>
                <w:rFonts w:hint="eastAsia" w:eastAsiaTheme="minorEastAsia"/>
                <w:b/>
                <w:bCs/>
                <w:sz w:val="24"/>
                <w:szCs w:val="24"/>
                <w:lang w:eastAsia="zh-CN"/>
              </w:rPr>
              <w:t>T</w:t>
            </w:r>
            <w:r>
              <w:rPr>
                <w:rFonts w:eastAsiaTheme="minorEastAsia"/>
                <w:b/>
                <w:bCs/>
                <w:sz w:val="24"/>
                <w:szCs w:val="24"/>
                <w:lang w:eastAsia="zh-CN"/>
              </w:rPr>
              <w:t>DD DL</w:t>
            </w:r>
          </w:p>
        </w:tc>
        <w:tc>
          <w:tcPr>
            <w:tcW w:w="1954" w:type="pct"/>
          </w:tcPr>
          <w:p>
            <w:pPr>
              <w:overflowPunct w:val="0"/>
              <w:autoSpaceDE w:val="0"/>
              <w:autoSpaceDN w:val="0"/>
              <w:adjustRightInd w:val="0"/>
              <w:textAlignment w:val="baseline"/>
              <w:rPr>
                <w:rFonts w:eastAsiaTheme="minorEastAsia"/>
                <w:b/>
                <w:bCs/>
                <w:sz w:val="24"/>
                <w:szCs w:val="24"/>
                <w:lang w:eastAsia="zh-CN"/>
              </w:rPr>
            </w:pPr>
            <w:r>
              <w:rPr>
                <w:rFonts w:hint="eastAsia" w:eastAsiaTheme="minorEastAsia"/>
                <w:b/>
                <w:bCs/>
                <w:sz w:val="24"/>
                <w:szCs w:val="24"/>
                <w:lang w:eastAsia="zh-CN"/>
              </w:rPr>
              <w:t>6</w:t>
            </w:r>
            <w:r>
              <w:rPr>
                <w:rFonts w:eastAsiaTheme="minorEastAsia"/>
                <w:b/>
                <w:bCs/>
                <w:sz w:val="24"/>
                <w:szCs w:val="24"/>
                <w:lang w:eastAsia="zh-CN"/>
              </w:rPr>
              <w:t>G sensing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C</w:t>
            </w:r>
            <w:r>
              <w:rPr>
                <w:rFonts w:eastAsiaTheme="minorEastAsia"/>
                <w:sz w:val="24"/>
                <w:szCs w:val="24"/>
                <w:lang w:eastAsia="zh-CN"/>
              </w:rPr>
              <w:t>ase 4</w:t>
            </w:r>
          </w:p>
        </w:tc>
        <w:tc>
          <w:tcPr>
            <w:tcW w:w="1735"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6</w:t>
            </w:r>
            <w:r>
              <w:rPr>
                <w:rFonts w:eastAsiaTheme="minorEastAsia"/>
                <w:sz w:val="24"/>
                <w:szCs w:val="24"/>
                <w:lang w:eastAsia="zh-CN"/>
              </w:rPr>
              <w:t>G sensing Tx</w:t>
            </w:r>
          </w:p>
        </w:tc>
        <w:tc>
          <w:tcPr>
            <w:tcW w:w="1954"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T</w:t>
            </w:r>
            <w:r>
              <w:rPr>
                <w:rFonts w:eastAsiaTheme="minorEastAsia"/>
                <w:sz w:val="24"/>
                <w:szCs w:val="24"/>
                <w:lang w:eastAsia="zh-CN"/>
              </w:rPr>
              <w:t>DD 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C</w:t>
            </w:r>
            <w:r>
              <w:rPr>
                <w:rFonts w:eastAsiaTheme="minorEastAsia"/>
                <w:sz w:val="24"/>
                <w:szCs w:val="24"/>
                <w:lang w:eastAsia="zh-CN"/>
              </w:rPr>
              <w:t>ase 5</w:t>
            </w:r>
          </w:p>
        </w:tc>
        <w:tc>
          <w:tcPr>
            <w:tcW w:w="1735"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T</w:t>
            </w:r>
            <w:r>
              <w:rPr>
                <w:rFonts w:eastAsiaTheme="minorEastAsia"/>
                <w:sz w:val="24"/>
                <w:szCs w:val="24"/>
                <w:lang w:eastAsia="zh-CN"/>
              </w:rPr>
              <w:t>DD UL</w:t>
            </w:r>
          </w:p>
        </w:tc>
        <w:tc>
          <w:tcPr>
            <w:tcW w:w="1954" w:type="pct"/>
          </w:tcPr>
          <w:p>
            <w:pPr>
              <w:overflowPunct w:val="0"/>
              <w:autoSpaceDE w:val="0"/>
              <w:autoSpaceDN w:val="0"/>
              <w:adjustRightInd w:val="0"/>
              <w:textAlignment w:val="baseline"/>
              <w:rPr>
                <w:rFonts w:eastAsiaTheme="minorEastAsia"/>
                <w:sz w:val="24"/>
                <w:szCs w:val="24"/>
                <w:lang w:eastAsia="zh-CN"/>
              </w:rPr>
            </w:pPr>
            <w:r>
              <w:rPr>
                <w:rFonts w:hint="eastAsia" w:eastAsiaTheme="minorEastAsia"/>
                <w:sz w:val="24"/>
                <w:szCs w:val="24"/>
                <w:lang w:eastAsia="zh-CN"/>
              </w:rPr>
              <w:t>6</w:t>
            </w:r>
            <w:r>
              <w:rPr>
                <w:rFonts w:eastAsiaTheme="minorEastAsia"/>
                <w:sz w:val="24"/>
                <w:szCs w:val="24"/>
                <w:lang w:eastAsia="zh-CN"/>
              </w:rPr>
              <w:t>G sensing Rx</w:t>
            </w:r>
          </w:p>
        </w:tc>
      </w:tr>
    </w:tbl>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3: For UAV (passive object) + TRP monostatic including Multiple TRPs monostatic, the following adjacent channel coexistence cases are summarized for further discussion whether coexistence study is required in 6G sensing. [CATT]</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4: It is proposed to further study the SI modelling for TRP monostatic, including assumptions on antenna isolation, analog/digital cancellation capabilities, and residual SI floor, which are prerequisites for link budget and sensitivity loss analysis. [Vivo]</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5: RAN4 to discuss whether both TDM-based (i.e., Half-duplex) or Full-duplex based monostatic sensing or only one mode will be considered during the RAN4 ISAC coexistence study.   [Qualcomm]</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6: RAN4 to further study the sensing transmitter modelling for the burst signal transmission scheme.[Samsung]</w:t>
      </w:r>
    </w:p>
    <w:p>
      <w:pPr>
        <w:pStyle w:val="156"/>
        <w:numPr>
          <w:ilvl w:val="0"/>
          <w:numId w:val="16"/>
        </w:numPr>
        <w:overflowPunct/>
        <w:autoSpaceDE/>
        <w:autoSpaceDN/>
        <w:adjustRightInd/>
        <w:spacing w:after="120"/>
        <w:ind w:left="720" w:firstLineChars="0"/>
        <w:textAlignment w:val="auto"/>
        <w:rPr>
          <w:rFonts w:eastAsiaTheme="minorEastAsia"/>
        </w:rPr>
      </w:pPr>
      <w:r>
        <w:rPr>
          <w:rFonts w:hint="eastAsia" w:eastAsia="宋体"/>
          <w:color w:val="0070C0"/>
          <w:szCs w:val="24"/>
          <w:lang w:val="en-US" w:eastAsia="zh-CN"/>
        </w:rPr>
        <w:t>Proposal 7: For the TRP mono-static, the coexistence studies between 6G sensing and the legacy system need to be conducted to figure out the appropriate RF requirements.  [ZTE]</w:t>
      </w:r>
    </w:p>
    <w:p>
      <w:pPr>
        <w:tabs>
          <w:tab w:val="left" w:pos="2127"/>
        </w:tabs>
        <w:spacing w:after="0"/>
        <w:jc w:val="center"/>
        <w:rPr>
          <w:rFonts w:eastAsiaTheme="minorEastAsia"/>
          <w:lang w:val="en-US" w:eastAsia="zh-CN"/>
        </w:rPr>
      </w:pPr>
      <w:r>
        <w:rPr>
          <w:rFonts w:hint="eastAsia" w:eastAsiaTheme="minorEastAsia"/>
        </w:rPr>
        <w:t xml:space="preserve">Table </w:t>
      </w:r>
      <w:r>
        <w:t>2.</w:t>
      </w:r>
      <w:r>
        <w:rPr>
          <w:rFonts w:hint="eastAsia"/>
          <w:lang w:val="en-US" w:eastAsia="zh-CN"/>
        </w:rPr>
        <w:t>2</w:t>
      </w:r>
      <w:r>
        <w:rPr>
          <w:rFonts w:hint="eastAsia"/>
        </w:rPr>
        <w:t>.</w:t>
      </w:r>
      <w:r>
        <w:rPr>
          <w:rFonts w:hint="eastAsia"/>
          <w:lang w:val="en-US" w:eastAsia="zh-CN"/>
        </w:rPr>
        <w:t>1</w:t>
      </w:r>
      <w:r>
        <w:rPr>
          <w:rFonts w:hint="eastAsia"/>
        </w:rPr>
        <w:t>-</w:t>
      </w:r>
      <w:r>
        <w:rPr>
          <w:rFonts w:hint="eastAsia"/>
          <w:lang w:val="en-US" w:eastAsia="zh-CN"/>
        </w:rPr>
        <w:t>2</w:t>
      </w:r>
      <w:r>
        <w:rPr>
          <w:rFonts w:hint="eastAsia" w:eastAsiaTheme="minorEastAsia"/>
        </w:rPr>
        <w:t xml:space="preserve">: Adjacent channel co-existence cases for </w:t>
      </w:r>
      <w:r>
        <w:rPr>
          <w:rFonts w:hint="eastAsia" w:eastAsiaTheme="minorEastAsia"/>
          <w:lang w:val="en-US" w:eastAsia="zh-CN"/>
        </w:rPr>
        <w:t xml:space="preserve">TRP </w:t>
      </w:r>
      <w:r>
        <w:rPr>
          <w:rFonts w:hint="eastAsia" w:eastAsiaTheme="minorEastAsia"/>
        </w:rPr>
        <w:t>mono-static deployment</w:t>
      </w:r>
    </w:p>
    <w:tbl>
      <w:tblPr>
        <w:tblStyle w:val="53"/>
        <w:tblW w:w="98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108" w:type="dxa"/>
        </w:tblCellMar>
      </w:tblPr>
      <w:tblGrid>
        <w:gridCol w:w="567"/>
        <w:gridCol w:w="1037"/>
        <w:gridCol w:w="1037"/>
        <w:gridCol w:w="677"/>
        <w:gridCol w:w="65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tblHeader/>
          <w:jc w:val="center"/>
        </w:trPr>
        <w:tc>
          <w:tcPr>
            <w:tcW w:w="554" w:type="dxa"/>
            <w:vAlign w:val="center"/>
          </w:tcPr>
          <w:p>
            <w:pPr>
              <w:keepNext/>
              <w:keepLines/>
              <w:spacing w:after="0"/>
              <w:jc w:val="center"/>
              <w:rPr>
                <w:rFonts w:ascii="Arial" w:hAnsi="Arial" w:eastAsia="等线"/>
                <w:b/>
                <w:sz w:val="18"/>
              </w:rPr>
            </w:pPr>
            <w:r>
              <w:rPr>
                <w:rFonts w:ascii="Arial" w:hAnsi="Arial" w:eastAsia="等线"/>
                <w:b/>
                <w:sz w:val="18"/>
              </w:rPr>
              <w:t>Case</w:t>
            </w:r>
          </w:p>
        </w:tc>
        <w:tc>
          <w:tcPr>
            <w:tcW w:w="1009" w:type="dxa"/>
            <w:vAlign w:val="center"/>
          </w:tcPr>
          <w:p>
            <w:pPr>
              <w:keepNext/>
              <w:keepLines/>
              <w:spacing w:after="0"/>
              <w:jc w:val="center"/>
              <w:rPr>
                <w:rFonts w:ascii="Arial" w:hAnsi="Arial" w:eastAsia="等线"/>
                <w:b/>
                <w:sz w:val="18"/>
              </w:rPr>
            </w:pPr>
            <w:r>
              <w:rPr>
                <w:rFonts w:ascii="Arial" w:hAnsi="Arial" w:eastAsia="等线"/>
                <w:b/>
                <w:sz w:val="18"/>
              </w:rPr>
              <w:t>Aggressor</w:t>
            </w:r>
          </w:p>
        </w:tc>
        <w:tc>
          <w:tcPr>
            <w:tcW w:w="1009" w:type="dxa"/>
            <w:vAlign w:val="center"/>
          </w:tcPr>
          <w:p>
            <w:pPr>
              <w:keepNext/>
              <w:keepLines/>
              <w:spacing w:after="0"/>
              <w:jc w:val="center"/>
              <w:rPr>
                <w:rFonts w:ascii="Arial" w:hAnsi="Arial" w:eastAsia="等线"/>
                <w:b/>
                <w:sz w:val="18"/>
              </w:rPr>
            </w:pPr>
            <w:r>
              <w:rPr>
                <w:rFonts w:ascii="Arial" w:hAnsi="Arial"/>
                <w:b/>
                <w:sz w:val="18"/>
              </w:rPr>
              <w:t>Aggressor baseline</w:t>
            </w:r>
          </w:p>
        </w:tc>
        <w:tc>
          <w:tcPr>
            <w:tcW w:w="657" w:type="dxa"/>
            <w:vAlign w:val="center"/>
          </w:tcPr>
          <w:p>
            <w:pPr>
              <w:keepNext/>
              <w:keepLines/>
              <w:spacing w:after="0"/>
              <w:jc w:val="center"/>
              <w:rPr>
                <w:rFonts w:ascii="Arial" w:hAnsi="Arial" w:eastAsia="等线"/>
                <w:b/>
                <w:sz w:val="18"/>
              </w:rPr>
            </w:pPr>
            <w:r>
              <w:rPr>
                <w:rFonts w:ascii="Arial" w:hAnsi="Arial" w:eastAsia="等线"/>
                <w:b/>
                <w:sz w:val="18"/>
              </w:rPr>
              <w:t>Victim</w:t>
            </w:r>
          </w:p>
        </w:tc>
        <w:tc>
          <w:tcPr>
            <w:tcW w:w="6653" w:type="dxa"/>
            <w:vAlign w:val="center"/>
          </w:tcPr>
          <w:p>
            <w:pPr>
              <w:keepNext/>
              <w:keepLines/>
              <w:spacing w:after="0"/>
              <w:rPr>
                <w:rFonts w:ascii="Arial" w:hAnsi="Arial" w:eastAsia="等线"/>
                <w:b/>
                <w:sz w:val="18"/>
              </w:rPr>
            </w:pPr>
            <w:r>
              <w:rPr>
                <w:rFonts w:hint="eastAsia" w:ascii="Arial" w:hAnsi="Arial" w:eastAsia="等线"/>
                <w:b/>
                <w:sz w:val="18"/>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4" w:type="dxa"/>
            <w:vAlign w:val="center"/>
          </w:tcPr>
          <w:p>
            <w:pPr>
              <w:keepNext/>
              <w:keepLines/>
              <w:spacing w:after="0"/>
              <w:jc w:val="center"/>
              <w:rPr>
                <w:rFonts w:ascii="Arial" w:hAnsi="Arial" w:eastAsia="等线"/>
                <w:sz w:val="18"/>
              </w:rPr>
            </w:pPr>
            <w:r>
              <w:rPr>
                <w:rFonts w:ascii="Arial" w:hAnsi="Arial" w:eastAsia="等线"/>
                <w:sz w:val="18"/>
              </w:rPr>
              <w:t>1</w:t>
            </w:r>
          </w:p>
        </w:tc>
        <w:tc>
          <w:tcPr>
            <w:tcW w:w="1009"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1009" w:type="dxa"/>
            <w:vAlign w:val="center"/>
          </w:tcPr>
          <w:p>
            <w:pPr>
              <w:keepNext/>
              <w:keepLines/>
              <w:spacing w:after="0"/>
              <w:jc w:val="center"/>
              <w:rPr>
                <w:rFonts w:ascii="Arial" w:hAnsi="Arial" w:eastAsia="等线"/>
                <w:sz w:val="18"/>
              </w:rPr>
            </w:pPr>
            <w:r>
              <w:rPr>
                <w:rFonts w:ascii="Arial" w:hAnsi="Arial"/>
                <w:sz w:val="18"/>
              </w:rPr>
              <w:t>TDD DL</w:t>
            </w:r>
          </w:p>
        </w:tc>
        <w:tc>
          <w:tcPr>
            <w:tcW w:w="657" w:type="dxa"/>
            <w:vAlign w:val="center"/>
          </w:tcPr>
          <w:p>
            <w:pPr>
              <w:keepNext/>
              <w:keepLines/>
              <w:spacing w:after="0"/>
              <w:jc w:val="center"/>
              <w:rPr>
                <w:rFonts w:ascii="Arial" w:hAnsi="Arial" w:eastAsia="等线"/>
                <w:sz w:val="18"/>
              </w:rPr>
            </w:pPr>
            <w:r>
              <w:rPr>
                <w:rFonts w:ascii="Arial" w:hAnsi="Arial" w:eastAsia="等线"/>
                <w:sz w:val="18"/>
              </w:rPr>
              <w:t>TDD DL</w:t>
            </w:r>
          </w:p>
        </w:tc>
        <w:tc>
          <w:tcPr>
            <w:tcW w:w="6653" w:type="dxa"/>
          </w:tcPr>
          <w:p>
            <w:pPr>
              <w:tabs>
                <w:tab w:val="left" w:pos="2127"/>
              </w:tabs>
              <w:spacing w:after="0"/>
              <w:rPr>
                <w:rFonts w:ascii="宋体" w:hAnsi="宋体" w:cs="宋体"/>
                <w:sz w:val="24"/>
                <w:szCs w:val="24"/>
                <w:lang w:val="en-US" w:eastAsia="zh-CN" w:bidi="ar"/>
              </w:rPr>
            </w:pPr>
            <w:r>
              <w:rPr>
                <w:rFonts w:hint="eastAsia"/>
                <w:b/>
                <w:bCs/>
                <w:szCs w:val="21"/>
                <w:lang w:val="en-US" w:eastAsia="zh-CN"/>
              </w:rPr>
              <w:t>Observation 1</w:t>
            </w:r>
            <w:r>
              <w:rPr>
                <w:rFonts w:hint="eastAsia"/>
                <w:szCs w:val="21"/>
                <w:lang w:val="en-US" w:eastAsia="zh-CN"/>
              </w:rPr>
              <w:t>: For 6G sensing TRP interfering 6GR DL, if the sensing TRP can comply with 6GR BS requirements, then the coexistence performance between 6G sensing and 6G communication or 5G  communication can be guaranteed.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4" w:type="dxa"/>
            <w:vAlign w:val="center"/>
          </w:tcPr>
          <w:p>
            <w:pPr>
              <w:keepNext/>
              <w:keepLines/>
              <w:spacing w:after="0"/>
              <w:jc w:val="center"/>
              <w:rPr>
                <w:rFonts w:ascii="Arial" w:hAnsi="Arial" w:eastAsia="等线"/>
                <w:sz w:val="18"/>
              </w:rPr>
            </w:pPr>
            <w:r>
              <w:rPr>
                <w:rFonts w:hint="eastAsia" w:ascii="Arial" w:hAnsi="Arial" w:eastAsia="等线"/>
                <w:sz w:val="18"/>
              </w:rPr>
              <w:t>2</w:t>
            </w:r>
          </w:p>
        </w:tc>
        <w:tc>
          <w:tcPr>
            <w:tcW w:w="1009" w:type="dxa"/>
            <w:vAlign w:val="center"/>
          </w:tcPr>
          <w:p>
            <w:pPr>
              <w:keepNext/>
              <w:keepLines/>
              <w:spacing w:after="0"/>
              <w:jc w:val="center"/>
              <w:rPr>
                <w:rFonts w:ascii="Arial" w:hAnsi="Arial" w:eastAsia="等线"/>
                <w:sz w:val="18"/>
              </w:rPr>
            </w:pPr>
            <w:r>
              <w:rPr>
                <w:rFonts w:ascii="Arial" w:hAnsi="Arial" w:eastAsia="等线"/>
                <w:sz w:val="18"/>
              </w:rPr>
              <w:t>TDD DL</w:t>
            </w:r>
          </w:p>
        </w:tc>
        <w:tc>
          <w:tcPr>
            <w:tcW w:w="1009" w:type="dxa"/>
            <w:vAlign w:val="center"/>
          </w:tcPr>
          <w:p>
            <w:pPr>
              <w:keepNext/>
              <w:keepLines/>
              <w:spacing w:after="0"/>
              <w:jc w:val="center"/>
              <w:rPr>
                <w:rFonts w:ascii="Arial" w:hAnsi="Arial" w:eastAsia="等线"/>
                <w:sz w:val="18"/>
              </w:rPr>
            </w:pPr>
            <w:r>
              <w:rPr>
                <w:rFonts w:ascii="Arial" w:hAnsi="Arial"/>
                <w:sz w:val="18"/>
              </w:rPr>
              <w:t>No aggressor network</w:t>
            </w:r>
          </w:p>
        </w:tc>
        <w:tc>
          <w:tcPr>
            <w:tcW w:w="657"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6653" w:type="dxa"/>
          </w:tcPr>
          <w:p>
            <w:pPr>
              <w:rPr>
                <w:rFonts w:ascii="Arial" w:hAnsi="Arial" w:eastAsia="等线"/>
                <w:sz w:val="18"/>
              </w:rPr>
            </w:pPr>
            <w:r>
              <w:rPr>
                <w:rFonts w:hint="eastAsia"/>
                <w:b/>
                <w:bCs/>
                <w:szCs w:val="21"/>
                <w:lang w:val="en-US" w:eastAsia="zh-CN"/>
              </w:rPr>
              <w:t>Observation 2</w:t>
            </w:r>
            <w:r>
              <w:rPr>
                <w:rFonts w:hint="eastAsia"/>
                <w:szCs w:val="21"/>
                <w:lang w:val="en-US" w:eastAsia="zh-CN"/>
              </w:rPr>
              <w:t>: For 6GR DL interfering 6GR sensing, the BS2BS CLI including reflected path and non-reflected path should be considered for the TRP monostatic with two implementation schemes.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4" w:type="dxa"/>
            <w:vAlign w:val="center"/>
          </w:tcPr>
          <w:p>
            <w:pPr>
              <w:keepNext/>
              <w:keepLines/>
              <w:spacing w:after="0"/>
              <w:jc w:val="center"/>
              <w:rPr>
                <w:rFonts w:ascii="Arial" w:hAnsi="Arial" w:eastAsia="等线"/>
                <w:sz w:val="18"/>
              </w:rPr>
            </w:pPr>
            <w:r>
              <w:rPr>
                <w:rFonts w:hint="eastAsia" w:ascii="Arial" w:hAnsi="Arial" w:eastAsia="等线"/>
                <w:sz w:val="18"/>
              </w:rPr>
              <w:t>3</w:t>
            </w:r>
          </w:p>
        </w:tc>
        <w:tc>
          <w:tcPr>
            <w:tcW w:w="1009"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1009" w:type="dxa"/>
            <w:vAlign w:val="center"/>
          </w:tcPr>
          <w:p>
            <w:pPr>
              <w:keepNext/>
              <w:keepLines/>
              <w:spacing w:after="0"/>
              <w:jc w:val="center"/>
              <w:rPr>
                <w:rFonts w:ascii="Arial" w:hAnsi="Arial"/>
                <w:sz w:val="18"/>
              </w:rPr>
            </w:pPr>
            <w:r>
              <w:rPr>
                <w:rFonts w:ascii="Arial" w:hAnsi="Arial"/>
                <w:sz w:val="18"/>
              </w:rPr>
              <w:t>No aggressor network</w:t>
            </w:r>
          </w:p>
        </w:tc>
        <w:tc>
          <w:tcPr>
            <w:tcW w:w="657"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6653" w:type="dxa"/>
          </w:tcPr>
          <w:p>
            <w:pPr>
              <w:rPr>
                <w:szCs w:val="21"/>
                <w:lang w:val="en-US" w:eastAsia="zh-CN"/>
              </w:rPr>
            </w:pPr>
            <w:r>
              <w:rPr>
                <w:rFonts w:hint="eastAsia"/>
                <w:b/>
                <w:bCs/>
                <w:szCs w:val="21"/>
                <w:lang w:val="en-US" w:eastAsia="zh-CN"/>
              </w:rPr>
              <w:t>Observation 3</w:t>
            </w:r>
            <w:r>
              <w:rPr>
                <w:rFonts w:hint="eastAsia"/>
                <w:szCs w:val="21"/>
                <w:lang w:val="en-US" w:eastAsia="zh-CN"/>
              </w:rPr>
              <w:t>: For 6GR sensing interfering 6GR sensing, the BS2BS CLI should be considered for the TRP monostatic with the implementation option 1 at least;</w:t>
            </w:r>
          </w:p>
          <w:p>
            <w:pPr>
              <w:rPr>
                <w:szCs w:val="21"/>
                <w:lang w:val="en-US" w:eastAsia="zh-CN"/>
              </w:rPr>
            </w:pPr>
            <w:r>
              <w:rPr>
                <w:rFonts w:hint="eastAsia"/>
                <w:b/>
                <w:bCs/>
                <w:szCs w:val="21"/>
                <w:lang w:val="en-US" w:eastAsia="zh-CN"/>
              </w:rPr>
              <w:t>Observation 4</w:t>
            </w:r>
            <w:r>
              <w:rPr>
                <w:rFonts w:hint="eastAsia"/>
                <w:szCs w:val="21"/>
                <w:lang w:val="en-US" w:eastAsia="zh-CN"/>
              </w:rPr>
              <w:t>: For 6GR sensing interfering 6GR sensing, the BS2BS CLI is not considered for the TRP monostatic with the implementation option 2 if TDM sensing pattern are aligned from the different carriers;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9882" w:type="dxa"/>
            <w:gridSpan w:val="5"/>
            <w:vAlign w:val="center"/>
          </w:tcPr>
          <w:p>
            <w:pPr>
              <w:keepNext/>
              <w:keepLines/>
              <w:spacing w:after="0"/>
              <w:rPr>
                <w:rFonts w:ascii="Arial" w:hAnsi="Arial" w:eastAsia="等线"/>
                <w:sz w:val="18"/>
              </w:rPr>
            </w:pPr>
            <w:r>
              <w:rPr>
                <w:rFonts w:hint="eastAsia" w:ascii="Arial" w:hAnsi="Arial" w:eastAsia="等线"/>
                <w:sz w:val="18"/>
              </w:rPr>
              <w:t>NOTE: assume the ISAC to be deployed in the DL symbols to ensure the coverage as 1</w:t>
            </w:r>
            <w:r>
              <w:rPr>
                <w:rFonts w:hint="eastAsia" w:ascii="Arial" w:hAnsi="Arial" w:eastAsia="等线"/>
                <w:sz w:val="18"/>
                <w:vertAlign w:val="superscript"/>
              </w:rPr>
              <w:t>st</w:t>
            </w:r>
            <w:r>
              <w:rPr>
                <w:rFonts w:hint="eastAsia" w:ascii="Arial" w:hAnsi="Arial" w:eastAsia="等线"/>
                <w:sz w:val="18"/>
              </w:rPr>
              <w:t xml:space="preserve"> priority</w:t>
            </w:r>
          </w:p>
        </w:tc>
      </w:tr>
    </w:tbl>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8: for the simulation assumption for UAV sensing evaluation in RAN4, propose to use the above simulation assumptions for 6G sensing coexistence study.  [ZTE]</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9: for the simulation assumption for TN BS, propose to follow the simulation assumption as captured in  TR 38.922 for FR1 TDD network and TR 38.858 for FR2 TDD network. [ZTE]</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10: for the RCS of sensing target, propose to consider the RCS model as captured in clause 7.9.2.1 of TR 38.901 and simplify the RCS in the large scale pathloss model if necessary. [ZTE]</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11: For the UAV use case of 6G ISAC study at least, propose to consider the distance, angle estimation and velocity estimation as the basic metric for the study in RAN4. [ZTE]</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12: For the UAV use case of 6G ISAC study at least, propose to consider the distance accuracy impacts, angle estimation accuracy impacts and velocity estimation accuracy impacts to quantify the performance impacts from both co-channel and adjacent channel. [ZTE]</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13: for the 6G ISAC coexistence study in RAN4, for 6GR performance metric, propose to use the legacy throughput loss as basic metric.  [ZTE]</w:t>
      </w:r>
    </w:p>
    <w:p>
      <w:pPr>
        <w:pStyle w:val="156"/>
        <w:numPr>
          <w:ilvl w:val="0"/>
          <w:numId w:val="16"/>
        </w:numPr>
        <w:overflowPunct/>
        <w:autoSpaceDE/>
        <w:autoSpaceDN/>
        <w:adjustRightInd/>
        <w:spacing w:after="120"/>
        <w:ind w:left="720" w:firstLineChars="0"/>
        <w:textAlignment w:val="auto"/>
        <w:rPr>
          <w:rFonts w:eastAsia="宋体"/>
          <w:color w:val="0070C0"/>
          <w:szCs w:val="24"/>
          <w:lang w:val="zh-CN" w:eastAsia="zh-CN"/>
        </w:rPr>
      </w:pPr>
      <w:r>
        <w:fldChar w:fldCharType="begin"/>
      </w:r>
      <w:r>
        <w:instrText xml:space="preserve"> HYPERLINK \l "_Toc229151349" </w:instrText>
      </w:r>
      <w:r>
        <w:fldChar w:fldCharType="separate"/>
      </w:r>
      <w:r>
        <w:rPr>
          <w:rFonts w:hint="eastAsia" w:eastAsia="宋体"/>
          <w:color w:val="0070C0"/>
          <w:szCs w:val="24"/>
          <w:lang w:val="en-US" w:eastAsia="zh-CN"/>
        </w:rPr>
        <w:t>Proposal 14: The self-interference/intra-site and inter-site co-channel interference (multiple BSs) is discussed in feasibility studies and needs to be also considered in the coexistence simulation to understand the combined impact.</w:t>
      </w:r>
      <w:r>
        <w:rPr>
          <w:rFonts w:hint="eastAsia" w:eastAsia="宋体"/>
          <w:color w:val="0070C0"/>
          <w:szCs w:val="24"/>
          <w:lang w:val="en-US"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fldChar w:fldCharType="begin"/>
      </w:r>
      <w:r>
        <w:instrText xml:space="preserve"> HYPERLINK \l "_Toc229151350" </w:instrText>
      </w:r>
      <w:r>
        <w:fldChar w:fldCharType="separate"/>
      </w:r>
      <w:r>
        <w:rPr>
          <w:rFonts w:hint="eastAsia" w:eastAsia="宋体"/>
          <w:color w:val="0070C0"/>
          <w:szCs w:val="24"/>
          <w:lang w:val="en-US" w:eastAsia="zh-CN"/>
        </w:rPr>
        <w:t>Proposal 15: UMa network layout with hexagonal grid, 19 macro sites and 3 sectors per site for victim and interferer (simplified with sectors boresights from both operators in same direction). Overlapping cell grids with cell shift: 0%, 10%, 50% and 100%. For the colocation there is ongoing work in Rel-20 BS RF evolution WI to define relevant assumptions. Cell loads for the interferer with: 10%, 50% and full buffer. Full buffer is the reference case for legacy TDD BS operation and conformance tests, for the new feature with ISAC operation at lower load situations in the network and the sensing performance requirements needs still be defined and understood.</w:t>
      </w:r>
      <w:r>
        <w:rPr>
          <w:rFonts w:hint="eastAsia" w:eastAsia="宋体"/>
          <w:color w:val="0070C0"/>
          <w:szCs w:val="24"/>
          <w:lang w:val="en-US"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16: Single pulse as baseline to compute SINR [Ericsson]</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zh-CN" w:eastAsia="zh-CN"/>
        </w:rPr>
      </w:pPr>
      <w:r>
        <w:rPr>
          <w:rFonts w:hint="eastAsia" w:eastAsia="宋体"/>
          <w:color w:val="0070C0"/>
          <w:szCs w:val="24"/>
          <w:lang w:val="sv-SE" w:eastAsia="zh-CN"/>
        </w:rPr>
        <w:fldChar w:fldCharType="begin"/>
      </w:r>
      <w:r>
        <w:rPr>
          <w:rFonts w:hint="eastAsia" w:eastAsia="宋体"/>
          <w:color w:val="0070C0"/>
          <w:szCs w:val="24"/>
          <w:lang w:val="en-US" w:eastAsia="zh-CN"/>
        </w:rPr>
        <w:instrText xml:space="preserve"> HYPERLINK \l "_Toc229151354" </w:instrText>
      </w:r>
      <w:r>
        <w:rPr>
          <w:rFonts w:hint="eastAsia" w:eastAsia="宋体"/>
          <w:color w:val="0070C0"/>
          <w:szCs w:val="24"/>
          <w:lang w:val="sv-SE" w:eastAsia="zh-CN"/>
        </w:rPr>
        <w:fldChar w:fldCharType="separate"/>
      </w:r>
      <w:r>
        <w:rPr>
          <w:rFonts w:hint="eastAsia" w:eastAsia="宋体"/>
          <w:color w:val="0070C0"/>
          <w:szCs w:val="24"/>
          <w:lang w:val="en-US" w:eastAsia="zh-CN"/>
        </w:rPr>
        <w:t>Proposal 17: The simulation results should compare the SINR CDFs with and without interference</w:t>
      </w:r>
      <w:r>
        <w:rPr>
          <w:rFonts w:hint="eastAsia" w:eastAsia="宋体"/>
          <w:color w:val="0070C0"/>
          <w:szCs w:val="24"/>
          <w:lang w:val="sv-SE"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zh-CN" w:eastAsia="zh-CN"/>
        </w:rPr>
      </w:pPr>
      <w:r>
        <w:rPr>
          <w:rFonts w:hint="eastAsia" w:eastAsia="宋体"/>
          <w:color w:val="0070C0"/>
          <w:szCs w:val="24"/>
          <w:lang w:val="en-US" w:eastAsia="zh-CN"/>
        </w:rPr>
        <w:fldChar w:fldCharType="begin"/>
      </w:r>
      <w:r>
        <w:rPr>
          <w:rFonts w:hint="eastAsia" w:eastAsia="宋体"/>
          <w:color w:val="0070C0"/>
          <w:szCs w:val="24"/>
          <w:lang w:val="en-US" w:eastAsia="zh-CN"/>
        </w:rPr>
        <w:instrText xml:space="preserve"> HYPERLINK \l "_Toc229151355" </w:instrText>
      </w:r>
      <w:r>
        <w:rPr>
          <w:rFonts w:hint="eastAsia" w:eastAsia="宋体"/>
          <w:color w:val="0070C0"/>
          <w:szCs w:val="24"/>
          <w:lang w:val="en-US" w:eastAsia="zh-CN"/>
        </w:rPr>
        <w:fldChar w:fldCharType="separate"/>
      </w:r>
      <w:r>
        <w:rPr>
          <w:rFonts w:hint="eastAsia" w:eastAsia="宋体"/>
          <w:color w:val="0070C0"/>
          <w:szCs w:val="24"/>
          <w:lang w:val="en-US" w:eastAsia="zh-CN"/>
        </w:rPr>
        <w:t>Proposal 18: Sensitivity analysis for detection and tracking accuracy considering number of pulses and pulse integration for different interference level low/high situations</w:t>
      </w:r>
      <w:r>
        <w:rPr>
          <w:rFonts w:hint="eastAsia" w:eastAsia="宋体"/>
          <w:color w:val="0070C0"/>
          <w:szCs w:val="24"/>
          <w:lang w:val="en-US"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zh-CN"/>
        </w:rPr>
      </w:pPr>
      <w:r>
        <w:rPr>
          <w:rFonts w:hint="eastAsia" w:eastAsia="宋体"/>
          <w:color w:val="0070C0"/>
          <w:szCs w:val="24"/>
          <w:lang w:val="en-US" w:eastAsia="zh-CN"/>
        </w:rPr>
        <w:fldChar w:fldCharType="begin"/>
      </w:r>
      <w:r>
        <w:rPr>
          <w:rFonts w:hint="eastAsia" w:eastAsia="宋体"/>
          <w:color w:val="0070C0"/>
          <w:szCs w:val="24"/>
          <w:lang w:val="en-US" w:eastAsia="zh-CN"/>
        </w:rPr>
        <w:instrText xml:space="preserve"> HYPERLINK \l "_Toc229151356" </w:instrText>
      </w:r>
      <w:r>
        <w:rPr>
          <w:rFonts w:hint="eastAsia" w:eastAsia="宋体"/>
          <w:color w:val="0070C0"/>
          <w:szCs w:val="24"/>
          <w:lang w:val="en-US" w:eastAsia="zh-CN"/>
        </w:rPr>
        <w:fldChar w:fldCharType="separate"/>
      </w:r>
      <w:r>
        <w:rPr>
          <w:rFonts w:hint="eastAsia" w:eastAsia="宋体"/>
          <w:color w:val="0070C0"/>
          <w:szCs w:val="24"/>
          <w:lang w:val="en-US" w:eastAsia="zh-CN"/>
        </w:rPr>
        <w:t>Proposal 19: Detection probability versus SINR is needed to define acceptable SINR threshold value</w:t>
      </w:r>
      <w:r>
        <w:rPr>
          <w:rFonts w:hint="eastAsia" w:eastAsia="宋体"/>
          <w:color w:val="0070C0"/>
          <w:szCs w:val="24"/>
          <w:lang w:val="en-US"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zh-CN"/>
        </w:rPr>
      </w:pPr>
      <w:r>
        <w:rPr>
          <w:rFonts w:hint="eastAsia" w:eastAsia="宋体"/>
          <w:color w:val="0070C0"/>
          <w:szCs w:val="24"/>
          <w:lang w:val="en-US" w:eastAsia="zh-CN"/>
        </w:rPr>
        <w:t>Proposal 20 Use for the 4 GHz UAV and BS-to-BS bistatic and BS monostatic the parameters from the Table 2.2.1-1a to Table 2.2.1-1e and Table 2.2.2-1b [Ericsson]</w:t>
      </w:r>
    </w:p>
    <w:p>
      <w:pPr>
        <w:pStyle w:val="156"/>
        <w:numPr>
          <w:ilvl w:val="0"/>
          <w:numId w:val="16"/>
        </w:numPr>
        <w:snapToGrid w:val="0"/>
        <w:spacing w:after="120" w:afterLines="50" w:line="276" w:lineRule="auto"/>
        <w:ind w:firstLineChars="0"/>
        <w:jc w:val="center"/>
        <w:rPr>
          <w:b/>
          <w:bCs/>
          <w:lang w:eastAsia="zh-CN"/>
        </w:rPr>
      </w:pPr>
      <w:r>
        <w:rPr>
          <w:b/>
          <w:bCs/>
          <w:lang w:eastAsia="zh-CN"/>
        </w:rPr>
        <w:t>Table 2.3.1-1a Network layout and system parameters</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Frequency and bandwidth</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4 GHz (covering the 3-4 GHz range) with 100 MHz bandwidth</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Network layout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等线" w:cs="Arial"/>
                <w:sz w:val="18"/>
                <w:szCs w:val="18"/>
                <w:lang w:eastAsia="zh-CN"/>
              </w:rPr>
              <w:t xml:space="preserve">UMa/SMa: </w:t>
            </w:r>
            <w:r>
              <w:rPr>
                <w:rFonts w:eastAsia="MS Mincho" w:cs="Arial"/>
                <w:sz w:val="18"/>
                <w:szCs w:val="18"/>
                <w:lang w:eastAsia="ja-JP"/>
              </w:rPr>
              <w:t>hexagonal grid, 19 macro sites, 3 sectors per site with wrap around (or victim centre sector)</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Inter-site distance</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rPr>
              <w:t>0.45 km (urban) and 0.9 km (suburban)</w:t>
            </w:r>
          </w:p>
          <w:p>
            <w:pPr>
              <w:keepNext/>
              <w:keepLines/>
              <w:spacing w:line="276" w:lineRule="auto"/>
              <w:jc w:val="center"/>
              <w:rPr>
                <w:rFonts w:eastAsia="等线" w:cs="Arial"/>
                <w:strike/>
                <w:sz w:val="18"/>
                <w:szCs w:val="18"/>
              </w:rPr>
            </w:pPr>
            <w:r>
              <w:rPr>
                <w:rFonts w:eastAsia="等线" w:cs="Arial"/>
                <w:sz w:val="18"/>
                <w:szCs w:val="18"/>
              </w:rPr>
              <w:t>Table 4.2.1.1-1 in TR 38.921</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Multi operator’s layout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lang w:eastAsia="zh-CN"/>
              </w:rPr>
              <w:t xml:space="preserve">UMa/SMa: 0%, </w:t>
            </w:r>
            <w:r>
              <w:rPr>
                <w:rFonts w:eastAsia="等线" w:cs="Arial"/>
                <w:sz w:val="18"/>
                <w:szCs w:val="18"/>
              </w:rPr>
              <w:t>10</w:t>
            </w:r>
            <w:r>
              <w:rPr>
                <w:rFonts w:eastAsia="等线" w:cs="Arial"/>
                <w:kern w:val="2"/>
                <w:sz w:val="18"/>
                <w14:ligatures w14:val="standardContextual"/>
              </w:rPr>
              <w:t>%, 50</w:t>
            </w:r>
            <w:r>
              <w:rPr>
                <w:rFonts w:eastAsia="等线" w:cs="Arial"/>
                <w:sz w:val="18"/>
                <w:szCs w:val="18"/>
              </w:rPr>
              <w:t>% and 100% grid shift</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TDD DL/UL ratio</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highlight w:val="yellow"/>
              </w:rPr>
            </w:pPr>
            <w:r>
              <w:rPr>
                <w:rFonts w:eastAsia="MS Mincho" w:cs="Arial"/>
                <w:sz w:val="18"/>
                <w:szCs w:val="18"/>
                <w:lang w:eastAsia="ja-JP"/>
              </w:rPr>
              <w:t>80/20%</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Synchronised/unsynchronised TDD operation in multi-operator context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rPr>
              <w:t>Compatible frame structure to align uplink/downlink switching points. ISAC can use DL time slot for transmitting and receiving sensing signals</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Cell load</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UMa/SMa interferer: 10%, 50% and full buffer</w:t>
            </w:r>
          </w:p>
        </w:tc>
      </w:tr>
    </w:tbl>
    <w:p>
      <w:pPr>
        <w:snapToGrid w:val="0"/>
        <w:spacing w:after="120" w:afterLines="50" w:line="276" w:lineRule="auto"/>
        <w:jc w:val="center"/>
        <w:rPr>
          <w:b/>
          <w:bCs/>
          <w:lang w:eastAsia="zh-CN"/>
        </w:rPr>
      </w:pPr>
      <w:r>
        <w:rPr>
          <w:b/>
          <w:bCs/>
          <w:lang w:eastAsia="zh-CN"/>
        </w:rPr>
        <w:t xml:space="preserve">Table 2.3.1-1c UE parameters (mainly from </w:t>
      </w:r>
      <w:r>
        <w:rPr>
          <w:rFonts w:eastAsia="MS Mincho" w:cs="Arial"/>
          <w:b/>
          <w:bCs/>
          <w:lang w:eastAsia="ja-JP"/>
        </w:rPr>
        <w:t>Section 4.3 in TR 38.922)</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UE 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Outdoor/indoor</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Outdoor and indoor with 20/80%</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 xml:space="preserve">Antenna </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1Tx/2Rx</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Antenna gain</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 xml:space="preserve">Isotropic: 0 dBi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Max Tx power</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23 dBm</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Power control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Section 9.1 TR 36.942</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SNR target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15 dB</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Noise figure</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9 dB</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Antenna height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1.5 m for outdoor</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Distribution (horizontal)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Uniform</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val="fr-FR" w:eastAsia="ja-JP"/>
              </w:rPr>
            </w:pPr>
            <w:r>
              <w:rPr>
                <w:rFonts w:eastAsia="MS Mincho" w:cs="Arial"/>
                <w:sz w:val="18"/>
                <w:szCs w:val="18"/>
                <w:lang w:val="fr-FR" w:eastAsia="ja-JP"/>
              </w:rPr>
              <w:t>Minimum BS - UE distance (2D)</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35 m</w:t>
            </w:r>
          </w:p>
          <w:p>
            <w:pPr>
              <w:keepNext/>
              <w:keepLines/>
              <w:spacing w:line="276" w:lineRule="auto"/>
              <w:jc w:val="center"/>
              <w:rPr>
                <w:rFonts w:eastAsia="MS Mincho" w:cs="Arial"/>
                <w:sz w:val="18"/>
                <w:szCs w:val="18"/>
                <w:lang w:eastAsia="ja-JP"/>
              </w:rPr>
            </w:pPr>
            <w:r>
              <w:rPr>
                <w:rFonts w:eastAsia="MS Mincho" w:cs="Arial"/>
                <w:sz w:val="18"/>
                <w:szCs w:val="18"/>
                <w:lang w:eastAsia="ja-JP"/>
              </w:rPr>
              <w:t>For Uncoordinated deployment, minimum distance applies also to UEs and BS across different deployments.</w:t>
            </w:r>
          </w:p>
        </w:tc>
      </w:tr>
    </w:tbl>
    <w:p>
      <w:pPr>
        <w:rPr>
          <w:lang w:eastAsia="ja-JP"/>
        </w:rPr>
      </w:pPr>
    </w:p>
    <w:p>
      <w:pPr>
        <w:snapToGrid w:val="0"/>
        <w:spacing w:after="120" w:afterLines="50" w:line="276" w:lineRule="auto"/>
        <w:jc w:val="center"/>
        <w:rPr>
          <w:b/>
          <w:bCs/>
          <w:lang w:eastAsia="zh-CN"/>
        </w:rPr>
      </w:pPr>
      <w:r>
        <w:rPr>
          <w:b/>
          <w:bCs/>
          <w:lang w:eastAsia="zh-CN"/>
        </w:rPr>
        <w:t>Table 2.3.1-1d UAV parameters</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val="fr-FR" w:eastAsia="ja-JP"/>
              </w:rPr>
            </w:pPr>
            <w:r>
              <w:rPr>
                <w:rFonts w:eastAsia="MS Mincho" w:cs="Arial"/>
                <w:sz w:val="18"/>
                <w:szCs w:val="18"/>
                <w:lang w:val="fr-FR" w:eastAsia="ja-JP"/>
              </w:rPr>
              <w:t>UAV distribution</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 xml:space="preserve">Uniform distribution with heights 25 to 300 meters </w:t>
            </w:r>
          </w:p>
          <w:p>
            <w:pPr>
              <w:keepNext/>
              <w:keepLines/>
              <w:spacing w:line="276" w:lineRule="auto"/>
              <w:jc w:val="center"/>
              <w:rPr>
                <w:rFonts w:eastAsia="MS Mincho" w:cs="Arial"/>
                <w:sz w:val="18"/>
                <w:szCs w:val="18"/>
                <w:lang w:eastAsia="ja-JP"/>
              </w:rPr>
            </w:pPr>
            <w:r>
              <w:rPr>
                <w:rFonts w:eastAsia="MS Mincho" w:cs="Arial"/>
                <w:sz w:val="18"/>
                <w:szCs w:val="18"/>
                <w:lang w:eastAsia="ja-JP"/>
              </w:rPr>
              <w:t>(TR 38.901 / TR 36.777)</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val="fr-FR" w:eastAsia="ja-JP"/>
              </w:rPr>
            </w:pPr>
            <w:r>
              <w:rPr>
                <w:rFonts w:eastAsia="MS Mincho" w:cs="Arial"/>
                <w:sz w:val="18"/>
                <w:szCs w:val="18"/>
                <w:lang w:val="fr-FR" w:eastAsia="ja-JP"/>
              </w:rPr>
              <w:t>Minimum BS - UAV distance</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10 meters 3D (TR 38.901 / TR 36.777)</w:t>
            </w:r>
          </w:p>
        </w:tc>
      </w:tr>
    </w:tbl>
    <w:p>
      <w:pPr>
        <w:rPr>
          <w:lang w:eastAsia="ja-JP"/>
        </w:rPr>
      </w:pPr>
    </w:p>
    <w:p>
      <w:pPr>
        <w:snapToGrid w:val="0"/>
        <w:spacing w:after="120" w:afterLines="50" w:line="276" w:lineRule="auto"/>
        <w:jc w:val="center"/>
        <w:rPr>
          <w:b/>
          <w:bCs/>
          <w:lang w:eastAsia="zh-CN"/>
        </w:rPr>
      </w:pPr>
      <w:r>
        <w:rPr>
          <w:b/>
          <w:bCs/>
          <w:lang w:eastAsia="zh-CN"/>
        </w:rPr>
        <w:t>Table 2.3.1-1e Channel models</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BS-UE channel model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UMa (Table 7.4.1-1 in TR 38.901)</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BS-BS channel model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UMa TR 38.901. LoS model is the default defined for UMa</w:t>
            </w:r>
          </w:p>
          <w:p>
            <w:pPr>
              <w:keepNext/>
              <w:keepLines/>
              <w:spacing w:line="276" w:lineRule="auto"/>
              <w:jc w:val="center"/>
              <w:rPr>
                <w:rFonts w:eastAsia="等线" w:cs="Arial"/>
                <w:sz w:val="18"/>
                <w:szCs w:val="18"/>
                <w:lang w:eastAsia="zh-CN"/>
              </w:rPr>
            </w:pPr>
            <w:r>
              <w:rPr>
                <w:rFonts w:eastAsia="等线" w:cs="Arial"/>
                <w:sz w:val="18"/>
                <w:szCs w:val="18"/>
                <w:lang w:eastAsia="zh-CN"/>
              </w:rPr>
              <w:t>For BS-to-BS interference Line of Sight (LoS) probability with 100% or FSPL</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BS-UAV channel model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Rel-19 extensions for ISAC in TR 38.901</w:t>
            </w:r>
          </w:p>
          <w:p>
            <w:pPr>
              <w:pStyle w:val="156"/>
              <w:keepNext/>
              <w:keepLines/>
              <w:numPr>
                <w:ilvl w:val="0"/>
                <w:numId w:val="17"/>
              </w:numPr>
              <w:overflowPunct/>
              <w:autoSpaceDE/>
              <w:autoSpaceDN/>
              <w:adjustRightInd/>
              <w:spacing w:after="0" w:line="276" w:lineRule="auto"/>
              <w:ind w:firstLineChars="0"/>
              <w:textAlignment w:val="auto"/>
              <w:rPr>
                <w:rFonts w:ascii="Arial" w:hAnsi="Arial" w:eastAsia="等线" w:cs="Arial"/>
                <w:sz w:val="18"/>
                <w:szCs w:val="18"/>
                <w:lang w:eastAsia="zh-CN"/>
              </w:rPr>
            </w:pPr>
            <w:r>
              <w:rPr>
                <w:rFonts w:ascii="Arial" w:hAnsi="Arial" w:eastAsia="等线" w:cs="Arial"/>
                <w:sz w:val="18"/>
                <w:szCs w:val="18"/>
                <w:lang w:eastAsia="zh-CN"/>
              </w:rPr>
              <w:t>Focusing on large scale parameters</w:t>
            </w:r>
          </w:p>
          <w:p>
            <w:pPr>
              <w:pStyle w:val="156"/>
              <w:keepNext/>
              <w:keepLines/>
              <w:numPr>
                <w:ilvl w:val="0"/>
                <w:numId w:val="17"/>
              </w:numPr>
              <w:overflowPunct/>
              <w:autoSpaceDE/>
              <w:autoSpaceDN/>
              <w:adjustRightInd/>
              <w:spacing w:after="0" w:line="276" w:lineRule="auto"/>
              <w:ind w:firstLineChars="0"/>
              <w:textAlignment w:val="auto"/>
              <w:rPr>
                <w:rFonts w:ascii="Arial" w:hAnsi="Arial" w:eastAsia="等线" w:cs="Arial"/>
                <w:sz w:val="18"/>
                <w:szCs w:val="18"/>
                <w:lang w:eastAsia="zh-CN"/>
              </w:rPr>
            </w:pPr>
            <w:r>
              <w:rPr>
                <w:rFonts w:ascii="Arial" w:hAnsi="Arial" w:eastAsia="等线" w:cs="Arial"/>
                <w:sz w:val="18"/>
                <w:szCs w:val="18"/>
                <w:lang w:eastAsia="zh-CN"/>
              </w:rPr>
              <w:t>RCS of the sensing target, the model captured in clause 7.9.2.1</w:t>
            </w:r>
          </w:p>
        </w:tc>
      </w:tr>
    </w:tbl>
    <w:p>
      <w:pPr>
        <w:spacing w:after="120"/>
        <w:rPr>
          <w:color w:val="0070C0"/>
          <w:szCs w:val="24"/>
          <w:lang w:eastAsia="zh-CN"/>
        </w:rPr>
      </w:pPr>
    </w:p>
    <w:p>
      <w:pPr>
        <w:snapToGrid w:val="0"/>
        <w:spacing w:after="120" w:afterLines="50" w:line="276" w:lineRule="auto"/>
        <w:jc w:val="center"/>
        <w:rPr>
          <w:b/>
          <w:bCs/>
          <w:lang w:eastAsia="zh-CN"/>
        </w:rPr>
      </w:pPr>
      <w:r>
        <w:rPr>
          <w:b/>
          <w:bCs/>
          <w:lang w:eastAsia="zh-CN"/>
        </w:rPr>
        <w:t xml:space="preserve">Table 2.3.2-1b BS parameters (mainly from </w:t>
      </w:r>
      <w:r>
        <w:rPr>
          <w:rFonts w:eastAsia="MS Mincho" w:cs="Arial"/>
          <w:b/>
          <w:bCs/>
          <w:lang w:eastAsia="ja-JP"/>
        </w:rPr>
        <w:t>Section 4.2 and 4.4 in TR 38.922)</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BS power TRP</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 xml:space="preserve">37, 52 dBm  </w:t>
            </w:r>
          </w:p>
          <w:p>
            <w:pPr>
              <w:keepNext/>
              <w:keepLines/>
              <w:spacing w:line="276" w:lineRule="auto"/>
              <w:jc w:val="center"/>
              <w:rPr>
                <w:rFonts w:eastAsia="等线" w:cs="Arial"/>
                <w:sz w:val="18"/>
                <w:szCs w:val="18"/>
                <w:lang w:eastAsia="zh-CN"/>
              </w:rPr>
            </w:pPr>
            <w:r>
              <w:rPr>
                <w:rFonts w:eastAsia="等线" w:cs="Arial"/>
                <w:sz w:val="18"/>
                <w:szCs w:val="18"/>
                <w:lang w:eastAsia="zh-CN"/>
              </w:rPr>
              <w:t>(for Tx, Rx antenna isolation of 65, 80 dB respectively)</w:t>
            </w:r>
          </w:p>
          <w:p>
            <w:pPr>
              <w:keepNext/>
              <w:keepLines/>
              <w:spacing w:line="276" w:lineRule="auto"/>
              <w:jc w:val="center"/>
              <w:rPr>
                <w:rFonts w:eastAsia="等线" w:cs="Arial"/>
                <w:sz w:val="18"/>
                <w:szCs w:val="18"/>
                <w:lang w:eastAsia="zh-CN"/>
              </w:rPr>
            </w:pPr>
            <w:r>
              <w:rPr>
                <w:rFonts w:eastAsia="等线" w:cs="Arial"/>
                <w:sz w:val="18"/>
                <w:szCs w:val="18"/>
                <w:lang w:eastAsia="zh-CN"/>
              </w:rPr>
              <w:t>(TR 38.765)</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BS antenna height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val="sv-SE"/>
              </w:rPr>
            </w:pPr>
            <w:r>
              <w:rPr>
                <w:rFonts w:eastAsia="等线" w:cs="Arial"/>
                <w:sz w:val="18"/>
                <w:szCs w:val="18"/>
                <w:lang w:val="sv-SE" w:eastAsia="zh-CN"/>
              </w:rPr>
              <w:t>UMa/SMa:</w:t>
            </w:r>
            <w:r>
              <w:rPr>
                <w:rFonts w:eastAsia="等线" w:cs="Arial"/>
                <w:sz w:val="18"/>
                <w:szCs w:val="18"/>
                <w:lang w:val="sv-SE"/>
              </w:rPr>
              <w:t xml:space="preserve"> 25 m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Antenna mechanical tilt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lang w:eastAsia="zh-CN"/>
              </w:rPr>
              <w:t>UMa/SMa:</w:t>
            </w:r>
            <w:r>
              <w:rPr>
                <w:rFonts w:eastAsia="等线" w:cs="Arial"/>
                <w:sz w:val="18"/>
                <w:szCs w:val="18"/>
              </w:rPr>
              <w:t xml:space="preserve"> 6 degrees downtilt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AAS antenna elements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rPr>
              <w:t>Table 4.4.1.2-1 in Reference TR 38.922</w:t>
            </w:r>
          </w:p>
          <w:p>
            <w:pPr>
              <w:keepNext/>
              <w:keepLines/>
              <w:spacing w:line="276" w:lineRule="auto"/>
              <w:jc w:val="center"/>
              <w:rPr>
                <w:rFonts w:eastAsia="等线" w:cs="Arial"/>
                <w:sz w:val="18"/>
                <w:szCs w:val="18"/>
              </w:rPr>
            </w:pPr>
            <w:r>
              <w:rPr>
                <w:rFonts w:eastAsia="等线" w:cs="Arial"/>
                <w:sz w:val="18"/>
                <w:szCs w:val="18"/>
              </w:rPr>
              <w:t>(for starting point)</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ACLR/ACS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 xml:space="preserve">45/46 dB </w:t>
            </w:r>
          </w:p>
        </w:tc>
      </w:tr>
    </w:tbl>
    <w:p>
      <w:pPr>
        <w:spacing w:after="120"/>
        <w:rPr>
          <w:color w:val="0070C0"/>
          <w:szCs w:val="24"/>
          <w:lang w:val="en-GB" w:eastAsia="zh-CN"/>
        </w:rPr>
      </w:pP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21: RAN4 to consider the ISAC channel model in TR 38.901, clause 7.9 for 6G sensing coexistence study.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22: RAN4 to focus on large scale calibration in TR 38.901, clause 7.9.6.1, for 6G sensing coexistence study, and consider BS to BS link to be in LoS condition for BSs in vicinity.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23: RAN4 to take simulation assumptions in Table 7.9.6.1-1 of TR 38.901 as baseline for the UAV use case for TRP monostatic and TRP-TRP bistatic sensing modes in the 6G sensing coexistence study.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ko-KR"/>
        </w:rPr>
        <w:t xml:space="preserve">Proposal </w:t>
      </w:r>
      <w:r>
        <w:rPr>
          <w:rFonts w:hint="eastAsia" w:eastAsia="宋体"/>
          <w:color w:val="0070C0"/>
          <w:szCs w:val="24"/>
          <w:lang w:val="en-US" w:eastAsia="zh-CN"/>
        </w:rPr>
        <w:t>24</w:t>
      </w:r>
      <w:r>
        <w:rPr>
          <w:rFonts w:hint="eastAsia" w:eastAsia="宋体"/>
          <w:color w:val="0070C0"/>
          <w:szCs w:val="24"/>
          <w:lang w:val="en-US" w:eastAsia="ko-KR"/>
        </w:rPr>
        <w:t>: For the agreed FR1 feasibility study, the channel bandwidth should be configured to be greater than 100 MHz to meet the ranging resolution requirements.</w:t>
      </w:r>
      <w:r>
        <w:rPr>
          <w:rFonts w:hint="eastAsia" w:eastAsia="宋体"/>
          <w:color w:val="0070C0"/>
          <w:szCs w:val="24"/>
          <w:lang w:val="en-US" w:eastAsia="zh-CN"/>
        </w:rPr>
        <w:t xml:space="preserve"> [BUPT, China Telecom]</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ko-KR"/>
        </w:rPr>
        <w:t xml:space="preserve">Proposal </w:t>
      </w:r>
      <w:r>
        <w:rPr>
          <w:rFonts w:hint="eastAsia" w:eastAsia="宋体"/>
          <w:color w:val="0070C0"/>
          <w:szCs w:val="24"/>
          <w:lang w:val="en-US" w:eastAsia="zh-CN"/>
        </w:rPr>
        <w:t>25</w:t>
      </w:r>
      <w:r>
        <w:rPr>
          <w:rFonts w:hint="eastAsia" w:eastAsia="宋体"/>
          <w:color w:val="0070C0"/>
          <w:szCs w:val="24"/>
          <w:lang w:val="en-US" w:eastAsia="ko-KR"/>
        </w:rPr>
        <w:t>: To satisfy the 1m/s velocity resolution requirement for UAV targets in FR1 bands, the coherent accumulation time for velocity measurement simulations should be carefully configured. As shown by the comparative baseline analysis (which requires &gt;77ms at lower frequencies), sufficient coherent accumulation time should be assumed to ensure reliable velocity estimation across different FR1 scenarios.</w:t>
      </w:r>
      <w:r>
        <w:rPr>
          <w:rFonts w:hint="eastAsia" w:eastAsia="宋体"/>
          <w:color w:val="0070C0"/>
          <w:szCs w:val="24"/>
          <w:lang w:val="en-US" w:eastAsia="zh-CN"/>
        </w:rPr>
        <w:t xml:space="preserve"> [BUPT, China Telecom]</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ko-KR"/>
        </w:rPr>
        <w:t xml:space="preserve">Proposal </w:t>
      </w:r>
      <w:r>
        <w:rPr>
          <w:rFonts w:hint="eastAsia" w:eastAsia="宋体"/>
          <w:color w:val="0070C0"/>
          <w:szCs w:val="24"/>
          <w:lang w:val="en-US" w:eastAsia="zh-CN"/>
        </w:rPr>
        <w:t>26</w:t>
      </w:r>
      <w:r>
        <w:rPr>
          <w:rFonts w:hint="eastAsia" w:eastAsia="宋体"/>
          <w:color w:val="0070C0"/>
          <w:szCs w:val="24"/>
          <w:lang w:val="en-US" w:eastAsia="ko-KR"/>
        </w:rPr>
        <w:t>: When designing ISAC frame structures and reference signal patterns, an equidistant distributed symbol arrangement in the time domain should be assumed, as it is more beneficial for velocity measurement than a centralized symbol arrangement.</w:t>
      </w:r>
      <w:r>
        <w:rPr>
          <w:rFonts w:hint="eastAsia" w:eastAsia="宋体"/>
          <w:color w:val="0070C0"/>
          <w:szCs w:val="24"/>
          <w:lang w:val="en-US" w:eastAsia="zh-CN"/>
        </w:rPr>
        <w:t xml:space="preserve"> [BUPT, China Telecom]</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27</w:t>
      </w:r>
      <w:r>
        <w:rPr>
          <w:rFonts w:hint="eastAsia" w:eastAsia="宋体"/>
          <w:color w:val="0070C0"/>
          <w:szCs w:val="24"/>
          <w:lang w:eastAsia="ko-KR"/>
        </w:rPr>
        <w:t>: RAN4 to consider the relevant large scale ISAC channel model given in Section 7.9 in TR 38.901 (</w:t>
      </w:r>
      <w:r>
        <w:rPr>
          <w:rFonts w:hint="eastAsia" w:eastAsia="宋体"/>
          <w:color w:val="0070C0"/>
          <w:szCs w:val="24"/>
          <w:lang w:val="en-US" w:eastAsia="ko-KR"/>
        </w:rPr>
        <w:t xml:space="preserve">Table 7.9.6.1-1 could be considered as a starting point) </w:t>
      </w:r>
      <w:r>
        <w:rPr>
          <w:rFonts w:hint="eastAsia" w:eastAsia="宋体"/>
          <w:color w:val="0070C0"/>
          <w:szCs w:val="24"/>
          <w:lang w:eastAsia="ko-KR"/>
        </w:rPr>
        <w:t xml:space="preserve">in the </w:t>
      </w:r>
      <w:r>
        <w:rPr>
          <w:rFonts w:hint="eastAsia" w:eastAsia="宋体"/>
          <w:color w:val="0070C0"/>
          <w:szCs w:val="24"/>
          <w:lang w:val="en-US" w:eastAsia="ko-KR"/>
        </w:rPr>
        <w:t xml:space="preserve">RAN4 </w:t>
      </w:r>
      <w:r>
        <w:rPr>
          <w:rFonts w:hint="eastAsia" w:eastAsia="宋体"/>
          <w:color w:val="0070C0"/>
          <w:szCs w:val="24"/>
          <w:lang w:eastAsia="ko-KR"/>
        </w:rPr>
        <w:t>ISAC coexistence study.</w:t>
      </w:r>
      <w:r>
        <w:rPr>
          <w:rFonts w:hint="eastAsia" w:eastAsia="宋体"/>
          <w:color w:val="0070C0"/>
          <w:szCs w:val="24"/>
          <w:lang w:val="en-US" w:eastAsia="zh-CN"/>
        </w:rPr>
        <w:t xml:space="preserve"> [Qualcomm]</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ko-KR"/>
        </w:rPr>
        <w:t xml:space="preserve">Proposal </w:t>
      </w:r>
      <w:r>
        <w:rPr>
          <w:rFonts w:hint="eastAsia" w:eastAsia="宋体"/>
          <w:color w:val="0070C0"/>
          <w:szCs w:val="24"/>
          <w:lang w:val="en-US" w:eastAsia="zh-CN"/>
        </w:rPr>
        <w:t>28</w:t>
      </w:r>
      <w:r>
        <w:rPr>
          <w:rFonts w:hint="eastAsia" w:eastAsia="宋体"/>
          <w:color w:val="0070C0"/>
          <w:szCs w:val="24"/>
          <w:lang w:val="en-US" w:eastAsia="ko-KR"/>
        </w:rPr>
        <w:t xml:space="preserve">: RAN4 to discuss the pros and cons of approximation framework based on theoretical closed form expressions that could be used to quantify impact of adjacent channel interference on the sensing performance. </w:t>
      </w:r>
      <w:r>
        <w:rPr>
          <w:rFonts w:hint="eastAsia" w:eastAsia="宋体"/>
          <w:color w:val="0070C0"/>
          <w:szCs w:val="24"/>
          <w:lang w:val="en-US" w:eastAsia="zh-CN"/>
        </w:rPr>
        <w:t>[Qualcomm]</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zh-CN"/>
        </w:rPr>
        <w:t xml:space="preserve">Proposal 29: </w:t>
      </w:r>
      <w:r>
        <w:rPr>
          <w:rFonts w:hint="eastAsia" w:eastAsia="宋体"/>
          <w:color w:val="0070C0"/>
          <w:szCs w:val="24"/>
          <w:lang w:val="en-US" w:eastAsia="ko-KR"/>
        </w:rPr>
        <w:t>RAN4 to investigate coexistence for following use case scenarios and sensing modes according to below Table with decreasing priority from items 1 to 4.</w:t>
      </w:r>
      <w:r>
        <w:rPr>
          <w:rFonts w:hint="eastAsia" w:eastAsia="宋体"/>
          <w:color w:val="0070C0"/>
          <w:szCs w:val="24"/>
          <w:lang w:val="en-US" w:eastAsia="zh-CN"/>
        </w:rPr>
        <w:t xml:space="preserve"> [Nokia]</w:t>
      </w:r>
    </w:p>
    <w:tbl>
      <w:tblPr>
        <w:tblStyle w:val="53"/>
        <w:tblW w:w="7221"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104"/>
        <w:gridCol w:w="2708"/>
        <w:gridCol w:w="2409"/>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708"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color w:val="FFFFFF" w:themeColor="background1"/>
                <w14:textFill>
                  <w14:solidFill>
                    <w14:schemeClr w14:val="bg1"/>
                  </w14:solidFill>
                </w14:textFill>
              </w:rPr>
              <w:t>Use Case Scenario</w:t>
            </w:r>
          </w:p>
        </w:tc>
        <w:tc>
          <w:tcPr>
            <w:tcW w:w="240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color w:val="FFFFFF" w:themeColor="background1"/>
                <w14:textFill>
                  <w14:solidFill>
                    <w14:schemeClr w14:val="bg1"/>
                  </w14:solidFill>
                </w14:textFill>
              </w:rPr>
              <w:t>Sensing mode</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1</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UAV</w:t>
            </w:r>
            <w:r>
              <w:rPr>
                <w:rFonts w:eastAsia="Times New Roman"/>
                <w:b/>
                <w:bCs/>
                <w:color w:val="000000" w:themeColor="text1"/>
                <w:lang w:val="en-US"/>
                <w14:textFill>
                  <w14:solidFill>
                    <w14:schemeClr w14:val="tx1"/>
                  </w14:solidFill>
                </w14:textFill>
              </w:rPr>
              <w:t> </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TRP monostatic</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14:textFill>
                  <w14:solidFill>
                    <w14:schemeClr w14:val="tx1"/>
                  </w14:solidFill>
                </w14:textFill>
              </w:rPr>
              <w:t>2</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UAV</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TRP-TRP bistatic</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3</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Vehicular</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UE-TRP bistatic</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2104"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4</w:t>
            </w:r>
          </w:p>
        </w:tc>
        <w:tc>
          <w:tcPr>
            <w:tcW w:w="2708"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Vehicular</w:t>
            </w:r>
          </w:p>
        </w:tc>
        <w:tc>
          <w:tcPr>
            <w:tcW w:w="240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TRP-UE bistatic</w:t>
            </w:r>
          </w:p>
        </w:tc>
      </w:tr>
    </w:tbl>
    <w:p>
      <w:pPr>
        <w:spacing w:before="120"/>
        <w:jc w:val="center"/>
        <w:rPr>
          <w:b/>
          <w:bCs/>
        </w:rPr>
      </w:pPr>
      <w:r>
        <w:rPr>
          <w:b/>
          <w:bCs/>
        </w:rPr>
        <w:t>Table 3: Use case scenarios and sensing modes for ISAC coexistence study (decreasing priority).</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30</w:t>
      </w:r>
      <w:r>
        <w:rPr>
          <w:rFonts w:eastAsia="宋体"/>
          <w:color w:val="0070C0"/>
          <w:szCs w:val="24"/>
          <w:lang w:eastAsia="ko-KR"/>
        </w:rPr>
        <w:t>: RAN4 can consider simulate Level D for the coexistence study.</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Observation 3: Conditional Detection Probability can be calculated based on SINR.</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Observation 4: False alarm probability can be calculated in the Level D simulation.</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31</w:t>
      </w:r>
      <w:r>
        <w:rPr>
          <w:rFonts w:eastAsia="宋体"/>
          <w:color w:val="0070C0"/>
          <w:szCs w:val="24"/>
          <w:lang w:eastAsia="ko-KR"/>
        </w:rPr>
        <w:t xml:space="preserve"> RAN4 can discuss to introduce small-scale parameters to simulate the sensing estimation error during coexistence study as below:</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32</w:t>
      </w:r>
      <w:r>
        <w:rPr>
          <w:rFonts w:eastAsia="宋体"/>
          <w:color w:val="0070C0"/>
          <w:szCs w:val="24"/>
          <w:lang w:eastAsia="ko-KR"/>
        </w:rPr>
        <w:t>: RAN4 can consider the following Level D based Sensing Coexistence Simulation Methodology.</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33</w:t>
      </w:r>
      <w:r>
        <w:rPr>
          <w:rFonts w:eastAsia="宋体"/>
          <w:color w:val="0070C0"/>
          <w:szCs w:val="24"/>
          <w:lang w:eastAsia="ko-KR"/>
        </w:rPr>
        <w:t>: RAN4 needs to discuss whether all the metrics shall be used as the evaluation criteria for coexistence.</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34</w:t>
      </w:r>
      <w:r>
        <w:rPr>
          <w:rFonts w:eastAsia="宋体"/>
          <w:color w:val="0070C0"/>
          <w:szCs w:val="24"/>
          <w:lang w:eastAsia="ko-KR"/>
        </w:rPr>
        <w:t>: RAN4 may select the most representative metric as the protection criterion.</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35</w:t>
      </w:r>
      <w:r>
        <w:rPr>
          <w:rFonts w:eastAsia="宋体"/>
          <w:color w:val="0070C0"/>
          <w:szCs w:val="24"/>
          <w:lang w:eastAsia="ko-KR"/>
        </w:rPr>
        <w:t>: RAN4 can discuss the protection criterion from the perspective of filter missed detection probability and sensing accuracy</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36</w:t>
      </w:r>
      <w:r>
        <w:rPr>
          <w:rFonts w:eastAsia="宋体"/>
          <w:color w:val="0070C0"/>
          <w:szCs w:val="24"/>
          <w:lang w:eastAsia="ko-KR"/>
        </w:rPr>
        <w:t>: Consider parameters and network layout in TR38.765 as the starting point of the discussion.</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37</w:t>
      </w:r>
      <w:r>
        <w:rPr>
          <w:rFonts w:eastAsia="宋体"/>
          <w:color w:val="0070C0"/>
          <w:szCs w:val="24"/>
          <w:lang w:eastAsia="ko-KR"/>
        </w:rPr>
        <w:t>: Consider channel model and target model in TR38.901 as the assumption for ISAC coexistence study.</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eastAsia="宋体"/>
          <w:color w:val="0070C0"/>
          <w:szCs w:val="24"/>
          <w:lang w:eastAsia="ko-KR"/>
        </w:rPr>
        <w:t xml:space="preserve">Proposal </w:t>
      </w:r>
      <w:r>
        <w:rPr>
          <w:rFonts w:hint="eastAsia" w:eastAsia="宋体"/>
          <w:color w:val="0070C0"/>
          <w:szCs w:val="24"/>
          <w:lang w:val="en-US" w:eastAsia="zh-CN"/>
        </w:rPr>
        <w:t>38</w:t>
      </w:r>
      <w:r>
        <w:rPr>
          <w:rFonts w:eastAsia="宋体"/>
          <w:color w:val="0070C0"/>
          <w:szCs w:val="24"/>
          <w:lang w:eastAsia="ko-KR"/>
        </w:rPr>
        <w:t>: RAN4 should consider the RAN1 agreed parameters for the 6G sensing study.</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coexistence scenarios for 6G TRP mono-static, propose to consider the following cases:</w:t>
      </w:r>
    </w:p>
    <w:tbl>
      <w:tblPr>
        <w:tblStyle w:val="53"/>
        <w:tblW w:w="8510"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962"/>
        <w:gridCol w:w="2362"/>
        <w:gridCol w:w="2101"/>
        <w:gridCol w:w="208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393"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Aggressor </w:t>
            </w:r>
            <w:r>
              <w:rPr>
                <w:rFonts w:eastAsia="Times New Roman"/>
                <w:b/>
                <w:bCs/>
                <w:color w:val="FFFFFF" w:themeColor="background1"/>
                <w:lang w:val="en-US"/>
                <w14:textFill>
                  <w14:solidFill>
                    <w14:schemeClr w14:val="bg1"/>
                  </w14:solidFill>
                </w14:textFill>
              </w:rPr>
              <w:t>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Victim</w:t>
            </w:r>
            <w:r>
              <w:rPr>
                <w:rFonts w:eastAsia="Times New Roman"/>
                <w:b/>
                <w:bCs/>
                <w:color w:val="FFFFFF" w:themeColor="background1"/>
                <w:lang w:val="en-US"/>
                <w14:textFill>
                  <w14:solidFill>
                    <w14:schemeClr w14:val="bg1"/>
                  </w14:solidFill>
                </w14:textFill>
              </w:rPr>
              <w:t> 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NOTE</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1</w:t>
            </w:r>
            <w:r>
              <w:rPr>
                <w:rFonts w:hint="eastAsia"/>
                <w:b/>
                <w:bCs/>
                <w:color w:val="000000" w:themeColor="text1"/>
                <w:lang w:val="en-US" w:eastAsia="zh-CN"/>
                <w14:textFill>
                  <w14:solidFill>
                    <w14:schemeClr w14:val="tx1"/>
                  </w14:solidFill>
                </w14:textFill>
              </w:rPr>
              <w:t>A</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Novel and prioritized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90"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2</w:t>
            </w:r>
            <w:r>
              <w:rPr>
                <w:rFonts w:hint="eastAsia"/>
                <w:b/>
                <w:bCs/>
                <w:color w:val="000000" w:themeColor="text1"/>
                <w:lang w:val="en-US" w:eastAsia="zh-CN"/>
                <w14:textFill>
                  <w14:solidFill>
                    <w14:schemeClr w14:val="tx1"/>
                  </w14:solidFill>
                </w14:textFill>
              </w:rPr>
              <w:t>A</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 xml:space="preserve">R </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Rx</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Case 2A is expected to be similar as Case 1A</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3</w:t>
            </w:r>
            <w:r>
              <w:rPr>
                <w:rFonts w:hint="eastAsia"/>
                <w:b/>
                <w:bCs/>
                <w:color w:val="000000" w:themeColor="text1"/>
                <w:lang w:val="en-US" w:eastAsia="zh-CN"/>
                <w14:textFill>
                  <w14:solidFill>
                    <w14:schemeClr w14:val="tx1"/>
                  </w14:solidFill>
                </w14:textFill>
              </w:rPr>
              <w:t>A</w:t>
            </w:r>
            <w:r>
              <w:rPr>
                <w:rFonts w:eastAsia="Times New Roman"/>
                <w:b/>
                <w:bCs/>
                <w:color w:val="000000" w:themeColor="text1"/>
                <w:lang w:val="en-US"/>
                <w14:textFill>
                  <w14:solidFill>
                    <w14:schemeClr w14:val="tx1"/>
                  </w14:solidFill>
                </w14:textFill>
              </w:rPr>
              <w:t>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Tx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4</w:t>
            </w:r>
            <w:r>
              <w:rPr>
                <w:rFonts w:hint="eastAsia"/>
                <w:b/>
                <w:bCs/>
                <w:color w:val="000000" w:themeColor="text1"/>
                <w:lang w:val="en-US" w:eastAsia="zh-CN"/>
                <w14:textFill>
                  <w14:solidFill>
                    <w14:schemeClr w14:val="tx1"/>
                  </w14:solidFill>
                </w14:textFill>
              </w:rPr>
              <w:t>A</w:t>
            </w:r>
            <w:r>
              <w:rPr>
                <w:rFonts w:eastAsia="Times New Roman"/>
                <w:b/>
                <w:bCs/>
                <w:color w:val="000000" w:themeColor="text1"/>
                <w:lang w:val="en-US"/>
                <w14:textFill>
                  <w14:solidFill>
                    <w14:schemeClr w14:val="tx1"/>
                  </w14:solidFill>
                </w14:textFill>
              </w:rPr>
              <w:t>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Tx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R DL</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hint="eastAsia"/>
                <w:color w:val="000000" w:themeColor="text1"/>
                <w:lang w:val="en-US" w:eastAsia="zh-CN"/>
                <w14:textFill>
                  <w14:solidFill>
                    <w14:schemeClr w14:val="tx1"/>
                  </w14:solidFill>
                </w14:textFill>
              </w:rPr>
              <w:t>Case 4A is expected to be similar as Case 3A</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5</w:t>
            </w:r>
            <w:r>
              <w:rPr>
                <w:rFonts w:hint="eastAsia"/>
                <w:b/>
                <w:bCs/>
                <w:color w:val="000000" w:themeColor="text1"/>
                <w:lang w:val="en-US" w:eastAsia="zh-CN"/>
                <w14:textFill>
                  <w14:solidFill>
                    <w14:schemeClr w14:val="tx1"/>
                  </w14:solidFill>
                </w14:textFill>
              </w:rPr>
              <w:t>A</w:t>
            </w:r>
            <w:r>
              <w:rPr>
                <w:rFonts w:eastAsia="Times New Roman"/>
                <w:b/>
                <w:bCs/>
                <w:color w:val="000000" w:themeColor="text1"/>
                <w:lang w:val="en-US"/>
                <w14:textFill>
                  <w14:solidFill>
                    <w14:schemeClr w14:val="tx1"/>
                  </w14:solidFill>
                </w14:textFill>
              </w:rPr>
              <w:t>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Tx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bl>
    <w:p>
      <w:pPr>
        <w:pStyle w:val="156"/>
        <w:numPr>
          <w:ilvl w:val="1"/>
          <w:numId w:val="16"/>
        </w:numPr>
        <w:overflowPunct/>
        <w:autoSpaceDE/>
        <w:autoSpaceDN/>
        <w:adjustRightInd/>
        <w:spacing w:after="120"/>
        <w:ind w:left="1440" w:firstLineChars="0"/>
        <w:textAlignment w:val="auto"/>
        <w:rPr>
          <w:iCs/>
          <w:color w:val="0070C0"/>
          <w:lang w:val="sv-SE" w:eastAsia="zh-CN"/>
        </w:rPr>
      </w:pPr>
      <w:r>
        <w:rPr>
          <w:rFonts w:hint="eastAsia"/>
          <w:iCs/>
          <w:color w:val="0070C0"/>
          <w:lang w:val="en-US" w:eastAsia="zh-CN"/>
        </w:rPr>
        <w:t xml:space="preserve">Propose to discuss  </w:t>
      </w:r>
      <w:r>
        <w:rPr>
          <w:rFonts w:hint="eastAsia" w:eastAsia="宋体"/>
          <w:color w:val="0070C0"/>
          <w:szCs w:val="24"/>
          <w:lang w:val="en-US" w:eastAsia="zh-CN"/>
        </w:rPr>
        <w:t>whether both TDM-based (i.e., Half-duplex) or Full-duplex based monostatic sensing or only one mode will be considered during the RAN4 ISAC coexistence study. [Qualcomm]</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eastAsia="宋体"/>
          <w:color w:val="0070C0"/>
          <w:szCs w:val="24"/>
          <w:lang w:val="en-US" w:eastAsia="zh-CN"/>
        </w:rPr>
        <w:t>Propose to consider  the self-interference/intra-site and inter-site co-channel interference (multiple BSs) and follow the decision from the 6G sensing feasibility study outcome.</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Propose to discuss the signal type for different operation mode for TRP mono-static:</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Single pulse as baseline  [Ericsson]</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Single Pulse for TDM operation and contiguous wave for Full duplex operation mode;</w:t>
      </w:r>
    </w:p>
    <w:p>
      <w:pPr>
        <w:pStyle w:val="156"/>
        <w:numPr>
          <w:ilvl w:val="2"/>
          <w:numId w:val="16"/>
        </w:numPr>
        <w:overflowPunct/>
        <w:autoSpaceDE/>
        <w:autoSpaceDN/>
        <w:adjustRightInd/>
        <w:spacing w:after="120"/>
        <w:ind w:left="1860" w:firstLineChars="0"/>
        <w:textAlignment w:val="auto"/>
        <w:rPr>
          <w:iCs/>
          <w:color w:val="0070C0"/>
          <w:lang w:val="sv-SE" w:eastAsia="zh-CN"/>
        </w:rPr>
      </w:pPr>
      <w:r>
        <w:rPr>
          <w:rFonts w:hint="eastAsia"/>
          <w:iCs/>
          <w:color w:val="0070C0"/>
          <w:lang w:val="en-US" w:eastAsia="zh-CN"/>
        </w:rPr>
        <w:t xml:space="preserve">Others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TRP</w:t>
      </w:r>
      <w:r>
        <w:rPr>
          <w:iCs/>
          <w:color w:val="0070C0"/>
          <w:lang w:val="en-US" w:eastAsia="zh-CN"/>
        </w:rPr>
        <w:t>’</w:t>
      </w:r>
      <w:r>
        <w:rPr>
          <w:rFonts w:hint="eastAsia"/>
          <w:iCs/>
          <w:color w:val="0070C0"/>
          <w:lang w:val="en-US" w:eastAsia="zh-CN"/>
        </w:rPr>
        <w:t xml:space="preserve">s simulation assumption, discuss the following proposals </w:t>
      </w:r>
      <w:r>
        <w:rPr>
          <w:rFonts w:hint="eastAsia"/>
          <w:b/>
          <w:bCs/>
          <w:iCs/>
          <w:color w:val="0070C0"/>
          <w:lang w:val="en-US" w:eastAsia="zh-CN"/>
        </w:rPr>
        <w:t>for the initial calibration:</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4GHz if agreeable,  discuss the following TRP antenna configuration:</w:t>
      </w:r>
    </w:p>
    <w:p>
      <w:pPr>
        <w:pStyle w:val="156"/>
        <w:numPr>
          <w:ilvl w:val="0"/>
          <w:numId w:val="18"/>
        </w:numPr>
        <w:snapToGrid w:val="0"/>
        <w:ind w:left="2204" w:firstLineChars="0"/>
        <w:rPr>
          <w:rFonts w:ascii="Arial" w:hAnsi="Arial" w:eastAsia="等线" w:cs="Arial"/>
          <w:sz w:val="18"/>
          <w:szCs w:val="18"/>
          <w:lang w:eastAsia="zh-CN"/>
        </w:rPr>
      </w:pPr>
      <w:r>
        <w:rPr>
          <w:rFonts w:hint="eastAsia" w:ascii="Arial" w:hAnsi="Arial" w:eastAsia="等线" w:cs="Arial"/>
          <w:sz w:val="18"/>
          <w:szCs w:val="18"/>
          <w:lang w:val="en-US" w:eastAsia="zh-CN"/>
        </w:rPr>
        <w:t>Implementation o</w:t>
      </w:r>
      <w:r>
        <w:rPr>
          <w:rFonts w:ascii="Arial" w:hAnsi="Arial" w:eastAsia="等线" w:cs="Arial"/>
          <w:sz w:val="18"/>
          <w:szCs w:val="18"/>
          <w:lang w:eastAsia="zh-CN"/>
        </w:rPr>
        <w:t>ption 1</w:t>
      </w:r>
      <w:r>
        <w:rPr>
          <w:rFonts w:hint="eastAsia" w:ascii="Arial" w:hAnsi="Arial" w:eastAsia="等线" w:cs="Arial"/>
          <w:sz w:val="18"/>
          <w:szCs w:val="18"/>
          <w:lang w:val="en-US" w:eastAsia="zh-CN"/>
        </w:rPr>
        <w:t xml:space="preserve"> [TDM]</w:t>
      </w:r>
      <w:r>
        <w:rPr>
          <w:rFonts w:ascii="Arial" w:hAnsi="Arial" w:eastAsia="等线" w:cs="Arial"/>
          <w:sz w:val="18"/>
          <w:szCs w:val="18"/>
          <w:lang w:eastAsia="zh-CN"/>
        </w:rPr>
        <w:t xml:space="preserve"> </w:t>
      </w:r>
    </w:p>
    <w:p>
      <w:pPr>
        <w:pStyle w:val="156"/>
        <w:numPr>
          <w:ilvl w:val="1"/>
          <w:numId w:val="19"/>
        </w:numPr>
        <w:snapToGrid w:val="0"/>
        <w:ind w:left="2443" w:firstLineChars="0"/>
        <w:rPr>
          <w:rFonts w:ascii="Arial" w:hAnsi="Arial" w:eastAsia="等线" w:cs="Arial"/>
          <w:sz w:val="18"/>
          <w:szCs w:val="18"/>
          <w:lang w:eastAsia="zh-CN"/>
        </w:rPr>
      </w:pPr>
      <w:r>
        <w:rPr>
          <w:rFonts w:ascii="Arial" w:hAnsi="Arial" w:eastAsia="等线" w:cs="Arial"/>
          <w:sz w:val="18"/>
          <w:szCs w:val="18"/>
          <w:lang w:eastAsia="zh-CN"/>
        </w:rPr>
        <w:t>Tx: (12,</w:t>
      </w:r>
      <w:r>
        <w:rPr>
          <w:rFonts w:hint="eastAsia" w:ascii="Arial" w:hAnsi="Arial" w:eastAsia="等线" w:cs="Arial"/>
          <w:sz w:val="18"/>
          <w:szCs w:val="18"/>
          <w:lang w:val="en-US" w:eastAsia="zh-CN"/>
        </w:rPr>
        <w:t>8</w:t>
      </w:r>
      <w:r>
        <w:rPr>
          <w:rFonts w:ascii="Arial" w:hAnsi="Arial" w:eastAsia="等线" w:cs="Arial"/>
          <w:sz w:val="18"/>
          <w:szCs w:val="18"/>
          <w:lang w:eastAsia="zh-CN"/>
        </w:rPr>
        <w:t>, 2,1,1;</w:t>
      </w:r>
      <w:r>
        <w:rPr>
          <w:rFonts w:hint="eastAsia" w:ascii="Arial" w:hAnsi="Arial" w:eastAsia="等线" w:cs="Arial"/>
          <w:sz w:val="18"/>
          <w:szCs w:val="18"/>
          <w:lang w:val="en-US" w:eastAsia="zh-CN"/>
        </w:rPr>
        <w:t>4</w:t>
      </w:r>
      <w:r>
        <w:rPr>
          <w:rFonts w:ascii="Arial" w:hAnsi="Arial" w:eastAsia="等线" w:cs="Arial"/>
          <w:sz w:val="18"/>
          <w:szCs w:val="18"/>
          <w:lang w:eastAsia="zh-CN"/>
        </w:rPr>
        <w:t>,</w:t>
      </w:r>
      <w:r>
        <w:rPr>
          <w:rFonts w:hint="eastAsia" w:ascii="Arial" w:hAnsi="Arial" w:eastAsia="等线" w:cs="Arial"/>
          <w:sz w:val="18"/>
          <w:szCs w:val="18"/>
          <w:lang w:val="en-US" w:eastAsia="zh-CN"/>
        </w:rPr>
        <w:t>8</w:t>
      </w:r>
      <w:r>
        <w:rPr>
          <w:rFonts w:ascii="Arial" w:hAnsi="Arial" w:eastAsia="等线" w:cs="Arial"/>
          <w:sz w:val="18"/>
          <w:szCs w:val="18"/>
          <w:lang w:eastAsia="zh-CN"/>
        </w:rPr>
        <w:t xml:space="preserve">) </w:t>
      </w:r>
    </w:p>
    <w:p>
      <w:pPr>
        <w:pStyle w:val="156"/>
        <w:numPr>
          <w:ilvl w:val="1"/>
          <w:numId w:val="19"/>
        </w:numPr>
        <w:snapToGrid w:val="0"/>
        <w:ind w:left="2443" w:firstLineChars="0"/>
        <w:rPr>
          <w:rFonts w:ascii="Arial" w:hAnsi="Arial" w:eastAsia="等线" w:cs="Arial"/>
          <w:sz w:val="18"/>
          <w:szCs w:val="18"/>
          <w:lang w:eastAsia="zh-CN"/>
        </w:rPr>
      </w:pPr>
      <w:r>
        <w:rPr>
          <w:rFonts w:ascii="Arial" w:hAnsi="Arial" w:eastAsia="等线" w:cs="Arial"/>
          <w:sz w:val="18"/>
          <w:szCs w:val="18"/>
          <w:lang w:eastAsia="zh-CN"/>
        </w:rPr>
        <w:t>Rx: (12,</w:t>
      </w:r>
      <w:r>
        <w:rPr>
          <w:rFonts w:hint="eastAsia" w:ascii="Arial" w:hAnsi="Arial" w:eastAsia="等线" w:cs="Arial"/>
          <w:sz w:val="18"/>
          <w:szCs w:val="18"/>
          <w:lang w:val="en-US" w:eastAsia="zh-CN"/>
        </w:rPr>
        <w:t>8</w:t>
      </w:r>
      <w:r>
        <w:rPr>
          <w:rFonts w:ascii="Arial" w:hAnsi="Arial" w:eastAsia="等线" w:cs="Arial"/>
          <w:sz w:val="18"/>
          <w:szCs w:val="18"/>
          <w:lang w:eastAsia="zh-CN"/>
        </w:rPr>
        <w:t>, 2,1,1;</w:t>
      </w:r>
      <w:r>
        <w:rPr>
          <w:rFonts w:hint="eastAsia" w:ascii="Arial" w:hAnsi="Arial" w:eastAsia="等线" w:cs="Arial"/>
          <w:sz w:val="18"/>
          <w:szCs w:val="18"/>
          <w:lang w:val="en-US" w:eastAsia="zh-CN"/>
        </w:rPr>
        <w:t>4</w:t>
      </w:r>
      <w:r>
        <w:rPr>
          <w:rFonts w:ascii="Arial" w:hAnsi="Arial" w:eastAsia="等线" w:cs="Arial"/>
          <w:sz w:val="18"/>
          <w:szCs w:val="18"/>
          <w:lang w:eastAsia="zh-CN"/>
        </w:rPr>
        <w:t>,</w:t>
      </w:r>
      <w:r>
        <w:rPr>
          <w:rFonts w:hint="eastAsia" w:ascii="Arial" w:hAnsi="Arial" w:eastAsia="等线" w:cs="Arial"/>
          <w:sz w:val="18"/>
          <w:szCs w:val="18"/>
          <w:lang w:val="en-US" w:eastAsia="zh-CN"/>
        </w:rPr>
        <w:t>8</w:t>
      </w:r>
      <w:r>
        <w:rPr>
          <w:rFonts w:ascii="Arial" w:hAnsi="Arial" w:eastAsia="等线" w:cs="Arial"/>
          <w:sz w:val="18"/>
          <w:szCs w:val="18"/>
          <w:lang w:eastAsia="zh-CN"/>
        </w:rPr>
        <w:t>)</w:t>
      </w:r>
    </w:p>
    <w:p>
      <w:pPr>
        <w:pStyle w:val="156"/>
        <w:numPr>
          <w:ilvl w:val="0"/>
          <w:numId w:val="18"/>
        </w:numPr>
        <w:snapToGrid w:val="0"/>
        <w:ind w:left="2204" w:firstLineChars="0"/>
        <w:rPr>
          <w:rFonts w:ascii="Arial" w:hAnsi="Arial" w:eastAsia="等线" w:cs="Arial"/>
          <w:sz w:val="18"/>
          <w:szCs w:val="18"/>
          <w:lang w:eastAsia="zh-CN"/>
        </w:rPr>
      </w:pPr>
      <w:r>
        <w:rPr>
          <w:rFonts w:hint="eastAsia" w:ascii="Arial" w:hAnsi="Arial" w:eastAsia="等线" w:cs="Arial"/>
          <w:sz w:val="18"/>
          <w:szCs w:val="18"/>
          <w:lang w:val="en-US" w:eastAsia="zh-CN"/>
        </w:rPr>
        <w:t>Implementation o</w:t>
      </w:r>
      <w:r>
        <w:rPr>
          <w:rFonts w:ascii="Arial" w:hAnsi="Arial" w:eastAsia="等线" w:cs="Arial"/>
          <w:sz w:val="18"/>
          <w:szCs w:val="18"/>
          <w:lang w:eastAsia="zh-CN"/>
        </w:rPr>
        <w:t xml:space="preserve">ption </w:t>
      </w:r>
      <w:r>
        <w:rPr>
          <w:rFonts w:hint="eastAsia" w:ascii="Arial" w:hAnsi="Arial" w:eastAsia="等线" w:cs="Arial"/>
          <w:sz w:val="18"/>
          <w:szCs w:val="18"/>
          <w:lang w:val="en-US" w:eastAsia="zh-CN"/>
        </w:rPr>
        <w:t>2 [Full duplex]</w:t>
      </w:r>
      <w:r>
        <w:rPr>
          <w:rFonts w:ascii="Arial" w:hAnsi="Arial" w:eastAsia="等线" w:cs="Arial"/>
          <w:sz w:val="18"/>
          <w:szCs w:val="18"/>
          <w:lang w:eastAsia="zh-CN"/>
        </w:rPr>
        <w:t xml:space="preserve"> </w:t>
      </w:r>
    </w:p>
    <w:p>
      <w:pPr>
        <w:pStyle w:val="156"/>
        <w:numPr>
          <w:ilvl w:val="1"/>
          <w:numId w:val="19"/>
        </w:numPr>
        <w:snapToGrid w:val="0"/>
        <w:ind w:left="2443" w:firstLineChars="0"/>
        <w:rPr>
          <w:rFonts w:ascii="Arial" w:hAnsi="Arial" w:eastAsia="等线" w:cs="Arial"/>
          <w:sz w:val="18"/>
          <w:szCs w:val="18"/>
          <w:lang w:eastAsia="zh-CN"/>
        </w:rPr>
      </w:pPr>
      <w:r>
        <w:rPr>
          <w:rFonts w:ascii="Arial" w:hAnsi="Arial" w:eastAsia="等线" w:cs="Arial"/>
          <w:sz w:val="18"/>
          <w:szCs w:val="18"/>
          <w:lang w:eastAsia="zh-CN"/>
        </w:rPr>
        <w:t>Tx: (</w:t>
      </w:r>
      <w:r>
        <w:rPr>
          <w:rFonts w:hint="eastAsia" w:ascii="Arial" w:hAnsi="Arial" w:eastAsia="等线" w:cs="Arial"/>
          <w:sz w:val="18"/>
          <w:szCs w:val="18"/>
          <w:lang w:val="en-US" w:eastAsia="zh-CN"/>
        </w:rPr>
        <w:t>6</w:t>
      </w:r>
      <w:r>
        <w:rPr>
          <w:rFonts w:ascii="Arial" w:hAnsi="Arial" w:eastAsia="等线" w:cs="Arial"/>
          <w:sz w:val="18"/>
          <w:szCs w:val="18"/>
          <w:lang w:eastAsia="zh-CN"/>
        </w:rPr>
        <w:t>,</w:t>
      </w:r>
      <w:r>
        <w:rPr>
          <w:rFonts w:hint="eastAsia" w:ascii="Arial" w:hAnsi="Arial" w:eastAsia="等线" w:cs="Arial"/>
          <w:sz w:val="18"/>
          <w:szCs w:val="18"/>
          <w:lang w:val="en-US" w:eastAsia="zh-CN"/>
        </w:rPr>
        <w:t>8</w:t>
      </w:r>
      <w:r>
        <w:rPr>
          <w:rFonts w:ascii="Arial" w:hAnsi="Arial" w:eastAsia="等线" w:cs="Arial"/>
          <w:sz w:val="18"/>
          <w:szCs w:val="18"/>
          <w:lang w:eastAsia="zh-CN"/>
        </w:rPr>
        <w:t>, 2,1,1;</w:t>
      </w:r>
      <w:r>
        <w:rPr>
          <w:rFonts w:hint="eastAsia" w:ascii="Arial" w:hAnsi="Arial" w:eastAsia="等线" w:cs="Arial"/>
          <w:sz w:val="18"/>
          <w:szCs w:val="18"/>
          <w:lang w:val="en-US" w:eastAsia="zh-CN"/>
        </w:rPr>
        <w:t>2</w:t>
      </w:r>
      <w:r>
        <w:rPr>
          <w:rFonts w:ascii="Arial" w:hAnsi="Arial" w:eastAsia="等线" w:cs="Arial"/>
          <w:sz w:val="18"/>
          <w:szCs w:val="18"/>
          <w:lang w:eastAsia="zh-CN"/>
        </w:rPr>
        <w:t>,</w:t>
      </w:r>
      <w:r>
        <w:rPr>
          <w:rFonts w:hint="eastAsia" w:ascii="Arial" w:hAnsi="Arial" w:eastAsia="等线" w:cs="Arial"/>
          <w:sz w:val="18"/>
          <w:szCs w:val="18"/>
          <w:lang w:val="en-US" w:eastAsia="zh-CN"/>
        </w:rPr>
        <w:t>8</w:t>
      </w:r>
      <w:r>
        <w:rPr>
          <w:rFonts w:ascii="Arial" w:hAnsi="Arial" w:eastAsia="等线" w:cs="Arial"/>
          <w:sz w:val="18"/>
          <w:szCs w:val="18"/>
          <w:lang w:eastAsia="zh-CN"/>
        </w:rPr>
        <w:t xml:space="preserve">) </w:t>
      </w:r>
    </w:p>
    <w:p>
      <w:pPr>
        <w:pStyle w:val="156"/>
        <w:numPr>
          <w:ilvl w:val="1"/>
          <w:numId w:val="19"/>
        </w:numPr>
        <w:snapToGrid w:val="0"/>
        <w:ind w:left="2443" w:firstLineChars="0"/>
        <w:rPr>
          <w:rFonts w:ascii="Arial" w:hAnsi="Arial" w:eastAsia="等线" w:cs="Arial"/>
          <w:sz w:val="18"/>
          <w:szCs w:val="18"/>
          <w:lang w:val="sv-SE" w:eastAsia="zh-CN"/>
        </w:rPr>
      </w:pPr>
      <w:r>
        <w:rPr>
          <w:rFonts w:ascii="Arial" w:hAnsi="Arial" w:eastAsia="等线" w:cs="Arial"/>
          <w:sz w:val="18"/>
          <w:szCs w:val="18"/>
          <w:lang w:eastAsia="zh-CN"/>
        </w:rPr>
        <w:t>Rx: (</w:t>
      </w:r>
      <w:r>
        <w:rPr>
          <w:rFonts w:hint="eastAsia" w:ascii="Arial" w:hAnsi="Arial" w:eastAsia="等线" w:cs="Arial"/>
          <w:sz w:val="18"/>
          <w:szCs w:val="18"/>
          <w:lang w:val="en-US" w:eastAsia="zh-CN"/>
        </w:rPr>
        <w:t>6</w:t>
      </w:r>
      <w:r>
        <w:rPr>
          <w:rFonts w:ascii="Arial" w:hAnsi="Arial" w:eastAsia="等线" w:cs="Arial"/>
          <w:sz w:val="18"/>
          <w:szCs w:val="18"/>
          <w:lang w:eastAsia="zh-CN"/>
        </w:rPr>
        <w:t>,</w:t>
      </w:r>
      <w:r>
        <w:rPr>
          <w:rFonts w:hint="eastAsia" w:ascii="Arial" w:hAnsi="Arial" w:eastAsia="等线" w:cs="Arial"/>
          <w:sz w:val="18"/>
          <w:szCs w:val="18"/>
          <w:lang w:val="en-US" w:eastAsia="zh-CN"/>
        </w:rPr>
        <w:t>8</w:t>
      </w:r>
      <w:r>
        <w:rPr>
          <w:rFonts w:ascii="Arial" w:hAnsi="Arial" w:eastAsia="等线" w:cs="Arial"/>
          <w:sz w:val="18"/>
          <w:szCs w:val="18"/>
          <w:lang w:eastAsia="zh-CN"/>
        </w:rPr>
        <w:t>, 2,1,1;</w:t>
      </w:r>
      <w:r>
        <w:rPr>
          <w:rFonts w:hint="eastAsia" w:ascii="Arial" w:hAnsi="Arial" w:eastAsia="等线" w:cs="Arial"/>
          <w:sz w:val="18"/>
          <w:szCs w:val="18"/>
          <w:lang w:val="en-US" w:eastAsia="zh-CN"/>
        </w:rPr>
        <w:t>2</w:t>
      </w:r>
      <w:r>
        <w:rPr>
          <w:rFonts w:ascii="Arial" w:hAnsi="Arial" w:eastAsia="等线" w:cs="Arial"/>
          <w:sz w:val="18"/>
          <w:szCs w:val="18"/>
          <w:lang w:eastAsia="zh-CN"/>
        </w:rPr>
        <w:t>,</w:t>
      </w:r>
      <w:r>
        <w:rPr>
          <w:rFonts w:hint="eastAsia" w:ascii="Arial" w:hAnsi="Arial" w:eastAsia="等线" w:cs="Arial"/>
          <w:sz w:val="18"/>
          <w:szCs w:val="18"/>
          <w:lang w:val="en-US" w:eastAsia="zh-CN"/>
        </w:rPr>
        <w:t>8</w:t>
      </w:r>
      <w:r>
        <w:rPr>
          <w:rFonts w:ascii="Arial" w:hAnsi="Arial" w:eastAsia="等线" w:cs="Arial"/>
          <w:sz w:val="18"/>
          <w:szCs w:val="18"/>
          <w:lang w:eastAsia="zh-CN"/>
        </w:rPr>
        <w:t>)</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7GHz  if agreeable,  discuss the following TRP antenna configuration:</w:t>
      </w:r>
    </w:p>
    <w:p>
      <w:pPr>
        <w:pStyle w:val="156"/>
        <w:numPr>
          <w:ilvl w:val="0"/>
          <w:numId w:val="18"/>
        </w:numPr>
        <w:snapToGrid w:val="0"/>
        <w:ind w:left="2204"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Implementation option 1  [TDM]</w:t>
      </w:r>
    </w:p>
    <w:p>
      <w:pPr>
        <w:pStyle w:val="156"/>
        <w:numPr>
          <w:ilvl w:val="1"/>
          <w:numId w:val="19"/>
        </w:numPr>
        <w:snapToGrid w:val="0"/>
        <w:ind w:left="2443"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 xml:space="preserve">Tx: (24,16, 2,1,1;8,16) </w:t>
      </w:r>
    </w:p>
    <w:p>
      <w:pPr>
        <w:pStyle w:val="156"/>
        <w:numPr>
          <w:ilvl w:val="1"/>
          <w:numId w:val="19"/>
        </w:numPr>
        <w:snapToGrid w:val="0"/>
        <w:ind w:left="2443"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Rx: (24,16, 2,1,1;8,16)</w:t>
      </w:r>
    </w:p>
    <w:p>
      <w:pPr>
        <w:pStyle w:val="156"/>
        <w:numPr>
          <w:ilvl w:val="0"/>
          <w:numId w:val="18"/>
        </w:numPr>
        <w:snapToGrid w:val="0"/>
        <w:ind w:left="2204"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Implementation option 2   [Full duplex]</w:t>
      </w:r>
    </w:p>
    <w:p>
      <w:pPr>
        <w:pStyle w:val="156"/>
        <w:numPr>
          <w:ilvl w:val="1"/>
          <w:numId w:val="19"/>
        </w:numPr>
        <w:snapToGrid w:val="0"/>
        <w:ind w:left="2443"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 xml:space="preserve">Tx: (12,16, 2,1,1;4,16) </w:t>
      </w:r>
    </w:p>
    <w:p>
      <w:pPr>
        <w:pStyle w:val="156"/>
        <w:numPr>
          <w:ilvl w:val="1"/>
          <w:numId w:val="19"/>
        </w:numPr>
        <w:snapToGrid w:val="0"/>
        <w:ind w:left="2443" w:firstLineChars="0"/>
        <w:rPr>
          <w:rFonts w:ascii="Arial" w:hAnsi="Arial" w:eastAsia="等线" w:cs="Arial"/>
          <w:sz w:val="18"/>
          <w:szCs w:val="18"/>
          <w:lang w:val="sv-SE" w:eastAsia="zh-CN"/>
        </w:rPr>
      </w:pPr>
      <w:r>
        <w:rPr>
          <w:rFonts w:hint="eastAsia" w:ascii="Arial" w:hAnsi="Arial" w:eastAsia="等线" w:cs="Arial"/>
          <w:sz w:val="18"/>
          <w:szCs w:val="18"/>
          <w:lang w:val="en-US" w:eastAsia="zh-CN"/>
        </w:rPr>
        <w:t>Rx: (12,16, 2,1,1;4,16)</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30GHz if agreeable, discuss the following TRP antenna configuration:</w:t>
      </w:r>
    </w:p>
    <w:p>
      <w:pPr>
        <w:pStyle w:val="156"/>
        <w:numPr>
          <w:ilvl w:val="0"/>
          <w:numId w:val="18"/>
        </w:numPr>
        <w:snapToGrid w:val="0"/>
        <w:ind w:left="2204"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For 30GHz</w:t>
      </w:r>
    </w:p>
    <w:p>
      <w:pPr>
        <w:pStyle w:val="156"/>
        <w:numPr>
          <w:ilvl w:val="0"/>
          <w:numId w:val="18"/>
        </w:numPr>
        <w:snapToGrid w:val="0"/>
        <w:ind w:left="2204"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 xml:space="preserve">Implementation option 1 [TDM] </w:t>
      </w:r>
    </w:p>
    <w:p>
      <w:pPr>
        <w:pStyle w:val="156"/>
        <w:numPr>
          <w:ilvl w:val="1"/>
          <w:numId w:val="19"/>
        </w:numPr>
        <w:snapToGrid w:val="0"/>
        <w:ind w:left="2443"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 xml:space="preserve">Tx: (12,8, 2,1,1;4,8) </w:t>
      </w:r>
    </w:p>
    <w:p>
      <w:pPr>
        <w:pStyle w:val="156"/>
        <w:numPr>
          <w:ilvl w:val="1"/>
          <w:numId w:val="19"/>
        </w:numPr>
        <w:snapToGrid w:val="0"/>
        <w:ind w:left="2443"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Rx: (12,8, 2,1,1;4,8)</w:t>
      </w:r>
    </w:p>
    <w:p>
      <w:pPr>
        <w:pStyle w:val="156"/>
        <w:numPr>
          <w:ilvl w:val="0"/>
          <w:numId w:val="18"/>
        </w:numPr>
        <w:snapToGrid w:val="0"/>
        <w:ind w:left="2204"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 xml:space="preserve">Implementation option 2 [Full duplex] </w:t>
      </w:r>
    </w:p>
    <w:p>
      <w:pPr>
        <w:pStyle w:val="156"/>
        <w:numPr>
          <w:ilvl w:val="1"/>
          <w:numId w:val="19"/>
        </w:numPr>
        <w:snapToGrid w:val="0"/>
        <w:ind w:left="2443" w:firstLineChars="0"/>
        <w:rPr>
          <w:rFonts w:ascii="Arial" w:hAnsi="Arial" w:eastAsia="等线" w:cs="Arial"/>
          <w:sz w:val="18"/>
          <w:szCs w:val="18"/>
          <w:lang w:val="en-US" w:eastAsia="zh-CN"/>
        </w:rPr>
      </w:pPr>
      <w:r>
        <w:rPr>
          <w:rFonts w:hint="eastAsia" w:ascii="Arial" w:hAnsi="Arial" w:eastAsia="等线" w:cs="Arial"/>
          <w:sz w:val="18"/>
          <w:szCs w:val="18"/>
          <w:lang w:val="en-US" w:eastAsia="zh-CN"/>
        </w:rPr>
        <w:t xml:space="preserve">Tx: (6,8, 2,1,1;2,8) </w:t>
      </w:r>
    </w:p>
    <w:p>
      <w:pPr>
        <w:pStyle w:val="156"/>
        <w:numPr>
          <w:ilvl w:val="1"/>
          <w:numId w:val="19"/>
        </w:numPr>
        <w:snapToGrid w:val="0"/>
        <w:ind w:left="2443" w:firstLineChars="0"/>
        <w:rPr>
          <w:rFonts w:ascii="Arial" w:hAnsi="Arial" w:eastAsia="等线" w:cs="Arial"/>
          <w:sz w:val="18"/>
          <w:szCs w:val="18"/>
          <w:lang w:val="sv-SE" w:eastAsia="zh-CN"/>
        </w:rPr>
      </w:pPr>
      <w:r>
        <w:rPr>
          <w:rFonts w:hint="eastAsia" w:ascii="Arial" w:hAnsi="Arial" w:eastAsia="等线" w:cs="Arial"/>
          <w:sz w:val="18"/>
          <w:szCs w:val="18"/>
          <w:lang w:val="en-US" w:eastAsia="zh-CN"/>
        </w:rPr>
        <w:t>Rx: (6,8, 2,1,1;2,8)</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large-scale channel modelling,  propose to consider the following proposal</w:t>
      </w:r>
    </w:p>
    <w:tbl>
      <w:tblPr>
        <w:tblStyle w:val="53"/>
        <w:tblW w:w="9577" w:type="dxa"/>
        <w:tblInd w:w="0" w:type="dxa"/>
        <w:tblLayout w:type="autofit"/>
        <w:tblCellMar>
          <w:top w:w="0" w:type="dxa"/>
          <w:left w:w="108" w:type="dxa"/>
          <w:bottom w:w="0" w:type="dxa"/>
          <w:right w:w="108" w:type="dxa"/>
        </w:tblCellMar>
      </w:tblPr>
      <w:tblGrid>
        <w:gridCol w:w="2421"/>
        <w:gridCol w:w="7156"/>
      </w:tblGrid>
      <w:tr>
        <w:tblPrEx>
          <w:tblCellMar>
            <w:top w:w="0" w:type="dxa"/>
            <w:left w:w="108" w:type="dxa"/>
            <w:bottom w:w="0" w:type="dxa"/>
            <w:right w:w="108" w:type="dxa"/>
          </w:tblCellMar>
        </w:tblPrEx>
        <w:trPr>
          <w:trHeight w:val="133" w:hRule="atLeast"/>
        </w:trPr>
        <w:tc>
          <w:tcPr>
            <w:tcW w:w="2421" w:type="dxa"/>
            <w:tcBorders>
              <w:top w:val="single" w:color="auto" w:sz="4" w:space="0"/>
              <w:left w:val="single" w:color="auto" w:sz="4" w:space="0"/>
              <w:bottom w:val="single" w:color="auto" w:sz="4" w:space="0"/>
              <w:right w:val="single" w:color="auto" w:sz="4" w:space="0"/>
            </w:tcBorders>
            <w:vAlign w:val="center"/>
          </w:tcPr>
          <w:p>
            <w:pPr>
              <w:keepNext/>
              <w:keepLines/>
              <w:spacing w:after="0"/>
              <w:jc w:val="center"/>
              <w:rPr>
                <w:rFonts w:ascii="Arial" w:hAnsi="Arial" w:eastAsiaTheme="minorEastAsia"/>
                <w:b/>
                <w:sz w:val="18"/>
                <w:lang w:val="en-US"/>
              </w:rPr>
            </w:pPr>
            <w:r>
              <w:rPr>
                <w:rFonts w:ascii="Arial" w:hAnsi="Arial" w:eastAsiaTheme="minorEastAsia"/>
                <w:b/>
                <w:sz w:val="18"/>
                <w:lang w:val="en-US"/>
              </w:rPr>
              <w:t>Parameters</w:t>
            </w:r>
          </w:p>
        </w:tc>
        <w:tc>
          <w:tcPr>
            <w:tcW w:w="7156" w:type="dxa"/>
            <w:tcBorders>
              <w:top w:val="single" w:color="auto" w:sz="4" w:space="0"/>
              <w:left w:val="single" w:color="auto" w:sz="4" w:space="0"/>
              <w:bottom w:val="single" w:color="auto" w:sz="4" w:space="0"/>
              <w:right w:val="single" w:color="auto" w:sz="4" w:space="0"/>
            </w:tcBorders>
          </w:tcPr>
          <w:p>
            <w:pPr>
              <w:keepNext/>
              <w:keepLines/>
              <w:spacing w:after="0"/>
              <w:jc w:val="center"/>
              <w:rPr>
                <w:rFonts w:ascii="Arial" w:hAnsi="Arial" w:eastAsiaTheme="minorEastAsia"/>
                <w:b/>
                <w:sz w:val="18"/>
                <w:lang w:val="en-US"/>
              </w:rPr>
            </w:pPr>
            <w:r>
              <w:rPr>
                <w:rFonts w:ascii="Arial" w:hAnsi="Arial" w:eastAsiaTheme="minorEastAsia"/>
                <w:b/>
                <w:sz w:val="18"/>
                <w:lang w:val="en-US"/>
              </w:rPr>
              <w:t>Values</w:t>
            </w:r>
          </w:p>
        </w:tc>
      </w:tr>
      <w:tr>
        <w:tblPrEx>
          <w:tblCellMar>
            <w:top w:w="0" w:type="dxa"/>
            <w:left w:w="108" w:type="dxa"/>
            <w:bottom w:w="0" w:type="dxa"/>
            <w:right w:w="108" w:type="dxa"/>
          </w:tblCellMar>
        </w:tblPrEx>
        <w:trPr>
          <w:trHeight w:val="481" w:hRule="atLeast"/>
        </w:trPr>
        <w:tc>
          <w:tcPr>
            <w:tcW w:w="2421" w:type="dxa"/>
            <w:tcBorders>
              <w:top w:val="single" w:color="auto" w:sz="4" w:space="0"/>
              <w:left w:val="single" w:color="auto" w:sz="4" w:space="0"/>
              <w:right w:val="single" w:color="auto" w:sz="4" w:space="0"/>
            </w:tcBorders>
            <w:vAlign w:val="center"/>
          </w:tcPr>
          <w:p>
            <w:pPr>
              <w:keepNext/>
              <w:keepLines/>
              <w:spacing w:after="0"/>
              <w:rPr>
                <w:rFonts w:ascii="Arial" w:hAnsi="Arial" w:eastAsiaTheme="minorEastAsia"/>
                <w:sz w:val="18"/>
                <w:lang w:val="en-US"/>
              </w:rPr>
            </w:pPr>
            <w:r>
              <w:rPr>
                <w:rFonts w:ascii="Arial" w:hAnsi="Arial" w:eastAsiaTheme="minorEastAsia"/>
                <w:sz w:val="18"/>
                <w:lang w:val="en-US"/>
              </w:rPr>
              <w:t>Coupling loss for target channel</w:t>
            </w:r>
          </w:p>
        </w:tc>
        <w:tc>
          <w:tcPr>
            <w:tcW w:w="7156" w:type="dxa"/>
            <w:tcBorders>
              <w:top w:val="single" w:color="auto" w:sz="4" w:space="0"/>
              <w:left w:val="single" w:color="auto" w:sz="4" w:space="0"/>
              <w:right w:val="single" w:color="auto" w:sz="4" w:space="0"/>
            </w:tcBorders>
          </w:tcPr>
          <w:p>
            <w:pPr>
              <w:keepNext/>
              <w:keepLines/>
              <w:spacing w:after="0"/>
              <w:rPr>
                <w:rFonts w:ascii="Arial" w:hAnsi="Arial" w:eastAsiaTheme="minorEastAsia"/>
                <w:sz w:val="18"/>
                <w:lang w:val="en-US"/>
              </w:rPr>
            </w:pPr>
            <w:r>
              <w:rPr>
                <w:rFonts w:ascii="Arial" w:hAnsi="Arial" w:eastAsiaTheme="minorEastAsia"/>
                <w:sz w:val="18"/>
                <w:lang w:val="en-US"/>
              </w:rPr>
              <w:t xml:space="preserve">power scaling factor (pathloss, shadow fading, and RCS component </w:t>
            </w:r>
            <m:oMath>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M</m:t>
                  </m:r>
                  <m:ctrlPr>
                    <w:rPr>
                      <w:rFonts w:ascii="Cambria Math" w:hAnsi="Cambria Math"/>
                      <w:i/>
                      <w:lang w:eastAsia="zh-CN"/>
                    </w:rPr>
                  </m:ctrlPr>
                </m:sub>
              </m:sSub>
            </m:oMath>
            <w:r>
              <w:rPr>
                <w:rFonts w:ascii="Arial" w:hAnsi="Arial" w:eastAsiaTheme="minorEastAsia"/>
                <w:sz w:val="18"/>
                <w:lang w:val="en-US"/>
              </w:rPr>
              <w:t xml:space="preserve"> included):</w:t>
            </w:r>
          </w:p>
          <w:p>
            <w:pPr>
              <w:keepNext/>
              <w:keepLines/>
              <w:spacing w:after="0"/>
              <w:rPr>
                <w:rFonts w:ascii="Arial" w:hAnsi="Arial" w:eastAsiaTheme="minorEastAsia"/>
                <w:sz w:val="18"/>
                <w:lang w:val="en-US"/>
              </w:rPr>
            </w:pPr>
            <m:oMathPara>
              <m:oMath>
                <m:sSub>
                  <m:sSubPr>
                    <m:ctrlPr>
                      <w:rPr>
                        <w:rFonts w:ascii="Cambria Math" w:hAnsi="Cambria Math" w:eastAsiaTheme="minorEastAsia"/>
                        <w:sz w:val="18"/>
                        <w:lang w:val="en-US"/>
                      </w:rPr>
                    </m:ctrlPr>
                  </m:sSubPr>
                  <m:e>
                    <m:r>
                      <m:rPr/>
                      <w:rPr>
                        <w:rFonts w:ascii="Cambria Math" w:hAnsi="Cambria Math" w:eastAsiaTheme="minorEastAsia"/>
                        <w:sz w:val="18"/>
                        <w:lang w:val="en-US"/>
                      </w:rPr>
                      <m:t>L</m:t>
                    </m:r>
                    <m:ctrlPr>
                      <w:rPr>
                        <w:rFonts w:ascii="Cambria Math" w:hAnsi="Cambria Math" w:eastAsiaTheme="minorEastAsia"/>
                        <w:sz w:val="18"/>
                        <w:lang w:val="en-US"/>
                      </w:rPr>
                    </m:ctrlPr>
                  </m:e>
                  <m:sub>
                    <m:r>
                      <m:rPr/>
                      <w:rPr>
                        <w:rFonts w:ascii="Cambria Math" w:hAnsi="Cambria Math" w:eastAsiaTheme="minorEastAsia"/>
                        <w:sz w:val="18"/>
                        <w:lang w:val="en-US"/>
                      </w:rPr>
                      <m:t>TX</m:t>
                    </m:r>
                    <m:r>
                      <m:rPr>
                        <m:sty m:val="p"/>
                      </m:rPr>
                      <w:rPr>
                        <w:rFonts w:ascii="Cambria Math" w:hAnsi="Cambria Math" w:eastAsiaTheme="minorEastAsia"/>
                        <w:sz w:val="18"/>
                        <w:lang w:val="en-US"/>
                      </w:rPr>
                      <m:t>−</m:t>
                    </m:r>
                    <m:r>
                      <m:rPr/>
                      <w:rPr>
                        <w:rFonts w:ascii="Cambria Math" w:hAnsi="Cambria Math" w:eastAsiaTheme="minorEastAsia"/>
                        <w:sz w:val="18"/>
                        <w:lang w:val="en-US"/>
                      </w:rPr>
                      <m:t>SPST</m:t>
                    </m:r>
                    <m:r>
                      <m:rPr>
                        <m:sty m:val="p"/>
                      </m:rPr>
                      <w:rPr>
                        <w:rFonts w:ascii="Cambria Math" w:hAnsi="Cambria Math" w:eastAsiaTheme="minorEastAsia"/>
                        <w:sz w:val="18"/>
                        <w:lang w:val="en-US"/>
                      </w:rPr>
                      <m:t>−</m:t>
                    </m:r>
                    <m:r>
                      <m:rPr/>
                      <w:rPr>
                        <w:rFonts w:ascii="Cambria Math" w:hAnsi="Cambria Math" w:eastAsiaTheme="minorEastAsia"/>
                        <w:sz w:val="18"/>
                        <w:lang w:val="en-US"/>
                      </w:rPr>
                      <m:t>RX</m:t>
                    </m:r>
                    <m:ctrlPr>
                      <w:rPr>
                        <w:rFonts w:ascii="Cambria Math" w:hAnsi="Cambria Math" w:eastAsiaTheme="minorEastAsia"/>
                        <w:sz w:val="18"/>
                        <w:lang w:val="en-US"/>
                      </w:rPr>
                    </m:ctrlPr>
                  </m:sub>
                </m:sSub>
                <m:r>
                  <m:rPr>
                    <m:sty m:val="p"/>
                  </m:rPr>
                  <w:rPr>
                    <w:rFonts w:ascii="Cambria Math" w:hAnsi="Cambria Math" w:eastAsiaTheme="minorEastAsia"/>
                    <w:sz w:val="18"/>
                    <w:lang w:val="en-US"/>
                  </w:rPr>
                  <m:t>=</m:t>
                </m:r>
                <m:sSub>
                  <m:sSubPr>
                    <m:ctrlPr>
                      <w:rPr>
                        <w:rFonts w:ascii="Cambria Math" w:hAnsi="Cambria Math" w:eastAsiaTheme="minorEastAsia"/>
                        <w:sz w:val="18"/>
                        <w:lang w:val="en-US"/>
                      </w:rPr>
                    </m:ctrlPr>
                  </m:sSubPr>
                  <m:e>
                    <m:r>
                      <m:rPr/>
                      <w:rPr>
                        <w:rFonts w:ascii="Cambria Math" w:hAnsi="Cambria Math" w:eastAsiaTheme="minorEastAsia"/>
                        <w:sz w:val="18"/>
                        <w:lang w:val="en-US"/>
                      </w:rPr>
                      <m:t>PL</m:t>
                    </m:r>
                    <m:ctrlPr>
                      <w:rPr>
                        <w:rFonts w:ascii="Cambria Math" w:hAnsi="Cambria Math" w:eastAsiaTheme="minorEastAsia"/>
                        <w:sz w:val="18"/>
                        <w:lang w:val="en-US"/>
                      </w:rPr>
                    </m:ctrlPr>
                  </m:e>
                  <m:sub>
                    <m:r>
                      <m:rPr/>
                      <w:rPr>
                        <w:rFonts w:ascii="Cambria Math" w:hAnsi="Cambria Math" w:eastAsiaTheme="minorEastAsia"/>
                        <w:sz w:val="18"/>
                        <w:lang w:val="en-US"/>
                      </w:rPr>
                      <m:t>dB</m:t>
                    </m:r>
                    <m:ctrlPr>
                      <w:rPr>
                        <w:rFonts w:ascii="Cambria Math" w:hAnsi="Cambria Math" w:eastAsiaTheme="minorEastAsia"/>
                        <w:sz w:val="18"/>
                        <w:lang w:val="en-US"/>
                      </w:rPr>
                    </m:ctrlPr>
                  </m:sub>
                </m:sSub>
                <m:d>
                  <m:dPr>
                    <m:ctrlPr>
                      <w:rPr>
                        <w:rFonts w:ascii="Cambria Math" w:hAnsi="Cambria Math" w:eastAsiaTheme="minorEastAsia"/>
                        <w:sz w:val="18"/>
                        <w:lang w:val="en-US"/>
                      </w:rPr>
                    </m:ctrlPr>
                  </m:dPr>
                  <m:e>
                    <m:sSub>
                      <m:sSubPr>
                        <m:ctrlPr>
                          <w:rPr>
                            <w:rFonts w:ascii="Cambria Math" w:hAnsi="Cambria Math" w:eastAsiaTheme="minorEastAsia"/>
                            <w:sz w:val="18"/>
                            <w:lang w:val="en-US"/>
                          </w:rPr>
                        </m:ctrlPr>
                      </m:sSubPr>
                      <m:e>
                        <m:r>
                          <m:rPr/>
                          <w:rPr>
                            <w:rFonts w:ascii="Cambria Math" w:hAnsi="Cambria Math" w:eastAsiaTheme="minorEastAsia"/>
                            <w:sz w:val="18"/>
                            <w:lang w:val="en-US"/>
                          </w:rPr>
                          <m:t>d</m:t>
                        </m:r>
                        <m:ctrlPr>
                          <w:rPr>
                            <w:rFonts w:ascii="Cambria Math" w:hAnsi="Cambria Math" w:eastAsiaTheme="minorEastAsia"/>
                            <w:sz w:val="18"/>
                            <w:lang w:val="en-US"/>
                          </w:rPr>
                        </m:ctrlPr>
                      </m:e>
                      <m:sub>
                        <m:r>
                          <m:rPr>
                            <m:sty m:val="p"/>
                          </m:rPr>
                          <w:rPr>
                            <w:rFonts w:ascii="Cambria Math" w:hAnsi="Cambria Math" w:eastAsiaTheme="minorEastAsia"/>
                            <w:sz w:val="18"/>
                            <w:lang w:val="en-US"/>
                          </w:rPr>
                          <m:t>1</m:t>
                        </m:r>
                        <m:ctrlPr>
                          <w:rPr>
                            <w:rFonts w:ascii="Cambria Math" w:hAnsi="Cambria Math" w:eastAsiaTheme="minorEastAsia"/>
                            <w:sz w:val="18"/>
                            <w:lang w:val="en-US"/>
                          </w:rPr>
                        </m:ctrlPr>
                      </m:sub>
                    </m:sSub>
                    <m:ctrlPr>
                      <w:rPr>
                        <w:rFonts w:ascii="Cambria Math" w:hAnsi="Cambria Math" w:eastAsiaTheme="minorEastAsia"/>
                        <w:sz w:val="18"/>
                        <w:lang w:val="en-US"/>
                      </w:rPr>
                    </m:ctrlPr>
                  </m:e>
                </m:d>
                <m:r>
                  <m:rPr>
                    <m:sty m:val="p"/>
                  </m:rPr>
                  <w:rPr>
                    <w:rFonts w:ascii="Cambria Math" w:hAnsi="Cambria Math" w:eastAsiaTheme="minorEastAsia"/>
                    <w:sz w:val="18"/>
                    <w:lang w:val="en-US"/>
                  </w:rPr>
                  <m:t>+</m:t>
                </m:r>
                <m:sSub>
                  <m:sSubPr>
                    <m:ctrlPr>
                      <w:rPr>
                        <w:rFonts w:ascii="Cambria Math" w:hAnsi="Cambria Math" w:eastAsiaTheme="minorEastAsia"/>
                        <w:sz w:val="18"/>
                        <w:lang w:val="en-US"/>
                      </w:rPr>
                    </m:ctrlPr>
                  </m:sSubPr>
                  <m:e>
                    <m:r>
                      <m:rPr/>
                      <w:rPr>
                        <w:rFonts w:ascii="Cambria Math" w:hAnsi="Cambria Math" w:eastAsiaTheme="minorEastAsia"/>
                        <w:sz w:val="18"/>
                        <w:lang w:val="en-US"/>
                      </w:rPr>
                      <m:t>PL</m:t>
                    </m:r>
                    <m:ctrlPr>
                      <w:rPr>
                        <w:rFonts w:ascii="Cambria Math" w:hAnsi="Cambria Math" w:eastAsiaTheme="minorEastAsia"/>
                        <w:sz w:val="18"/>
                        <w:lang w:val="en-US"/>
                      </w:rPr>
                    </m:ctrlPr>
                  </m:e>
                  <m:sub>
                    <m:r>
                      <m:rPr/>
                      <w:rPr>
                        <w:rFonts w:ascii="Cambria Math" w:hAnsi="Cambria Math" w:eastAsiaTheme="minorEastAsia"/>
                        <w:sz w:val="18"/>
                        <w:lang w:val="en-US"/>
                      </w:rPr>
                      <m:t>dB</m:t>
                    </m:r>
                    <m:ctrlPr>
                      <w:rPr>
                        <w:rFonts w:ascii="Cambria Math" w:hAnsi="Cambria Math" w:eastAsiaTheme="minorEastAsia"/>
                        <w:sz w:val="18"/>
                        <w:lang w:val="en-US"/>
                      </w:rPr>
                    </m:ctrlPr>
                  </m:sub>
                </m:sSub>
                <m:d>
                  <m:dPr>
                    <m:ctrlPr>
                      <w:rPr>
                        <w:rFonts w:ascii="Cambria Math" w:hAnsi="Cambria Math" w:eastAsiaTheme="minorEastAsia"/>
                        <w:sz w:val="18"/>
                        <w:lang w:val="en-US"/>
                      </w:rPr>
                    </m:ctrlPr>
                  </m:dPr>
                  <m:e>
                    <m:sSub>
                      <m:sSubPr>
                        <m:ctrlPr>
                          <w:rPr>
                            <w:rFonts w:ascii="Cambria Math" w:hAnsi="Cambria Math" w:eastAsiaTheme="minorEastAsia"/>
                            <w:sz w:val="18"/>
                            <w:lang w:val="en-US"/>
                          </w:rPr>
                        </m:ctrlPr>
                      </m:sSubPr>
                      <m:e>
                        <m:r>
                          <m:rPr/>
                          <w:rPr>
                            <w:rFonts w:ascii="Cambria Math" w:hAnsi="Cambria Math" w:eastAsiaTheme="minorEastAsia"/>
                            <w:sz w:val="18"/>
                            <w:lang w:val="en-US"/>
                          </w:rPr>
                          <m:t>d</m:t>
                        </m:r>
                        <m:ctrlPr>
                          <w:rPr>
                            <w:rFonts w:ascii="Cambria Math" w:hAnsi="Cambria Math" w:eastAsiaTheme="minorEastAsia"/>
                            <w:sz w:val="18"/>
                            <w:lang w:val="en-US"/>
                          </w:rPr>
                        </m:ctrlPr>
                      </m:e>
                      <m:sub>
                        <m:r>
                          <m:rPr>
                            <m:sty m:val="p"/>
                          </m:rPr>
                          <w:rPr>
                            <w:rFonts w:ascii="Cambria Math" w:hAnsi="Cambria Math" w:eastAsiaTheme="minorEastAsia"/>
                            <w:sz w:val="18"/>
                            <w:lang w:val="en-US"/>
                          </w:rPr>
                          <m:t>2</m:t>
                        </m:r>
                        <m:ctrlPr>
                          <w:rPr>
                            <w:rFonts w:ascii="Cambria Math" w:hAnsi="Cambria Math" w:eastAsiaTheme="minorEastAsia"/>
                            <w:sz w:val="18"/>
                            <w:lang w:val="en-US"/>
                          </w:rPr>
                        </m:ctrlPr>
                      </m:sub>
                    </m:sSub>
                    <m:ctrlPr>
                      <w:rPr>
                        <w:rFonts w:ascii="Cambria Math" w:hAnsi="Cambria Math" w:eastAsiaTheme="minorEastAsia"/>
                        <w:sz w:val="18"/>
                        <w:lang w:val="en-US"/>
                      </w:rPr>
                    </m:ctrlPr>
                  </m:e>
                </m:d>
                <m:r>
                  <m:rPr>
                    <m:sty m:val="p"/>
                  </m:rPr>
                  <w:rPr>
                    <w:rFonts w:ascii="Cambria Math" w:hAnsi="Cambria Math" w:eastAsiaTheme="minorEastAsia"/>
                    <w:sz w:val="18"/>
                    <w:lang w:val="en-US"/>
                  </w:rPr>
                  <m:t>+10</m:t>
                </m:r>
                <m:r>
                  <m:rPr/>
                  <w:rPr>
                    <w:rFonts w:ascii="Cambria Math" w:hAnsi="Cambria Math" w:eastAsiaTheme="minorEastAsia"/>
                    <w:sz w:val="18"/>
                    <w:lang w:val="en-US"/>
                  </w:rPr>
                  <m:t>lg</m:t>
                </m:r>
                <m:d>
                  <m:dPr>
                    <m:ctrlPr>
                      <w:rPr>
                        <w:rFonts w:ascii="Cambria Math" w:hAnsi="Cambria Math" w:eastAsiaTheme="minorEastAsia"/>
                        <w:sz w:val="18"/>
                        <w:lang w:val="en-US"/>
                      </w:rPr>
                    </m:ctrlPr>
                  </m:dPr>
                  <m:e>
                    <m:f>
                      <m:fPr>
                        <m:ctrlPr>
                          <w:rPr>
                            <w:rFonts w:ascii="Cambria Math" w:hAnsi="Cambria Math" w:eastAsiaTheme="minorEastAsia"/>
                            <w:sz w:val="18"/>
                            <w:lang w:val="en-US"/>
                          </w:rPr>
                        </m:ctrlPr>
                      </m:fPr>
                      <m:num>
                        <m:sSup>
                          <m:sSupPr>
                            <m:ctrlPr>
                              <w:rPr>
                                <w:rFonts w:ascii="Cambria Math" w:hAnsi="Cambria Math" w:eastAsiaTheme="minorEastAsia"/>
                                <w:sz w:val="18"/>
                                <w:lang w:val="en-US"/>
                              </w:rPr>
                            </m:ctrlPr>
                          </m:sSupPr>
                          <m:e>
                            <m:r>
                              <m:rPr/>
                              <w:rPr>
                                <w:rFonts w:ascii="Cambria Math" w:hAnsi="Cambria Math" w:eastAsiaTheme="minorEastAsia"/>
                                <w:sz w:val="18"/>
                                <w:lang w:val="en-US"/>
                              </w:rPr>
                              <m:t>c</m:t>
                            </m:r>
                            <m:ctrlPr>
                              <w:rPr>
                                <w:rFonts w:ascii="Cambria Math" w:hAnsi="Cambria Math" w:eastAsiaTheme="minorEastAsia"/>
                                <w:sz w:val="18"/>
                                <w:lang w:val="en-US"/>
                              </w:rPr>
                            </m:ctrlPr>
                          </m:e>
                          <m:sup>
                            <m:r>
                              <m:rPr>
                                <m:sty m:val="p"/>
                              </m:rPr>
                              <w:rPr>
                                <w:rFonts w:ascii="Cambria Math" w:hAnsi="Cambria Math" w:eastAsiaTheme="minorEastAsia"/>
                                <w:sz w:val="18"/>
                                <w:lang w:val="en-US"/>
                              </w:rPr>
                              <m:t>2</m:t>
                            </m:r>
                            <m:ctrlPr>
                              <w:rPr>
                                <w:rFonts w:ascii="Cambria Math" w:hAnsi="Cambria Math" w:eastAsiaTheme="minorEastAsia"/>
                                <w:sz w:val="18"/>
                                <w:lang w:val="en-US"/>
                              </w:rPr>
                            </m:ctrlPr>
                          </m:sup>
                        </m:sSup>
                        <m:ctrlPr>
                          <w:rPr>
                            <w:rFonts w:ascii="Cambria Math" w:hAnsi="Cambria Math" w:eastAsiaTheme="minorEastAsia"/>
                            <w:sz w:val="18"/>
                            <w:lang w:val="en-US"/>
                          </w:rPr>
                        </m:ctrlPr>
                      </m:num>
                      <m:den>
                        <m:r>
                          <m:rPr>
                            <m:sty m:val="p"/>
                          </m:rPr>
                          <w:rPr>
                            <w:rFonts w:ascii="Cambria Math" w:hAnsi="Cambria Math" w:eastAsiaTheme="minorEastAsia"/>
                            <w:sz w:val="18"/>
                            <w:lang w:val="en-US"/>
                          </w:rPr>
                          <m:t>4</m:t>
                        </m:r>
                        <m:r>
                          <m:rPr/>
                          <w:rPr>
                            <w:rFonts w:ascii="Cambria Math" w:hAnsi="Cambria Math" w:eastAsiaTheme="minorEastAsia"/>
                            <w:sz w:val="18"/>
                            <w:lang w:val="en-US"/>
                          </w:rPr>
                          <m:t>π</m:t>
                        </m:r>
                        <m:sSup>
                          <m:sSupPr>
                            <m:ctrlPr>
                              <w:rPr>
                                <w:rFonts w:ascii="Cambria Math" w:hAnsi="Cambria Math" w:eastAsiaTheme="minorEastAsia"/>
                                <w:sz w:val="18"/>
                                <w:lang w:val="en-US"/>
                              </w:rPr>
                            </m:ctrlPr>
                          </m:sSupPr>
                          <m:e>
                            <m:r>
                              <m:rPr/>
                              <w:rPr>
                                <w:rFonts w:ascii="Cambria Math" w:hAnsi="Cambria Math" w:eastAsiaTheme="minorEastAsia"/>
                                <w:sz w:val="18"/>
                                <w:lang w:val="en-US"/>
                              </w:rPr>
                              <m:t>f</m:t>
                            </m:r>
                            <m:ctrlPr>
                              <w:rPr>
                                <w:rFonts w:ascii="Cambria Math" w:hAnsi="Cambria Math" w:eastAsiaTheme="minorEastAsia"/>
                                <w:sz w:val="18"/>
                                <w:lang w:val="en-US"/>
                              </w:rPr>
                            </m:ctrlPr>
                          </m:e>
                          <m:sup>
                            <m:r>
                              <m:rPr>
                                <m:sty m:val="p"/>
                              </m:rPr>
                              <w:rPr>
                                <w:rFonts w:ascii="Cambria Math" w:hAnsi="Cambria Math" w:eastAsiaTheme="minorEastAsia"/>
                                <w:sz w:val="18"/>
                                <w:lang w:val="en-US"/>
                              </w:rPr>
                              <m:t>2</m:t>
                            </m:r>
                            <m:ctrlPr>
                              <w:rPr>
                                <w:rFonts w:ascii="Cambria Math" w:hAnsi="Cambria Math" w:eastAsiaTheme="minorEastAsia"/>
                                <w:sz w:val="18"/>
                                <w:lang w:val="en-US"/>
                              </w:rPr>
                            </m:ctrlPr>
                          </m:sup>
                        </m:sSup>
                        <m:ctrlPr>
                          <w:rPr>
                            <w:rFonts w:ascii="Cambria Math" w:hAnsi="Cambria Math" w:eastAsiaTheme="minorEastAsia"/>
                            <w:sz w:val="18"/>
                            <w:lang w:val="en-US"/>
                          </w:rPr>
                        </m:ctrlPr>
                      </m:den>
                    </m:f>
                    <m:ctrlPr>
                      <w:rPr>
                        <w:rFonts w:ascii="Cambria Math" w:hAnsi="Cambria Math" w:eastAsiaTheme="minorEastAsia"/>
                        <w:sz w:val="18"/>
                        <w:lang w:val="en-US"/>
                      </w:rPr>
                    </m:ctrlPr>
                  </m:e>
                </m:d>
                <m:r>
                  <m:rPr>
                    <m:sty m:val="p"/>
                  </m:rPr>
                  <w:rPr>
                    <w:rFonts w:ascii="Cambria Math" w:hAnsi="Cambria Math" w:eastAsiaTheme="minorEastAsia"/>
                    <w:sz w:val="18"/>
                    <w:lang w:val="en-US"/>
                  </w:rPr>
                  <m:t>−10</m:t>
                </m:r>
                <m:r>
                  <m:rPr/>
                  <w:rPr>
                    <w:rFonts w:ascii="Cambria Math" w:hAnsi="Cambria Math" w:eastAsiaTheme="minorEastAsia"/>
                    <w:sz w:val="18"/>
                    <w:lang w:val="en-US"/>
                  </w:rPr>
                  <m:t>lg</m:t>
                </m:r>
                <m:d>
                  <m:dPr>
                    <m:ctrlPr>
                      <w:rPr>
                        <w:rFonts w:ascii="Cambria Math" w:hAnsi="Cambria Math" w:eastAsiaTheme="minorEastAsia"/>
                        <w:sz w:val="18"/>
                        <w:lang w:val="en-US"/>
                      </w:rPr>
                    </m:ctrlPr>
                  </m:dPr>
                  <m:e>
                    <m:sSub>
                      <m:sSubPr>
                        <m:ctrlPr>
                          <w:rPr>
                            <w:rFonts w:ascii="Cambria Math" w:hAnsi="Cambria Math" w:eastAsiaTheme="minorEastAsia"/>
                            <w:sz w:val="18"/>
                            <w:lang w:val="en-US"/>
                          </w:rPr>
                        </m:ctrlPr>
                      </m:sSubPr>
                      <m:e>
                        <m:r>
                          <m:rPr/>
                          <w:rPr>
                            <w:rFonts w:ascii="Cambria Math" w:hAnsi="Cambria Math" w:eastAsiaTheme="minorEastAsia"/>
                            <w:sz w:val="18"/>
                            <w:lang w:val="en-US"/>
                          </w:rPr>
                          <m:t>σ</m:t>
                        </m:r>
                        <m:ctrlPr>
                          <w:rPr>
                            <w:rFonts w:ascii="Cambria Math" w:hAnsi="Cambria Math" w:eastAsiaTheme="minorEastAsia"/>
                            <w:sz w:val="18"/>
                            <w:lang w:val="en-US"/>
                          </w:rPr>
                        </m:ctrlPr>
                      </m:e>
                      <m:sub>
                        <m:r>
                          <m:rPr/>
                          <w:rPr>
                            <w:rFonts w:ascii="Cambria Math" w:hAnsi="Cambria Math" w:eastAsiaTheme="minorEastAsia"/>
                            <w:sz w:val="18"/>
                            <w:lang w:val="en-US"/>
                          </w:rPr>
                          <m:t>RCS</m:t>
                        </m:r>
                        <m:r>
                          <m:rPr>
                            <m:sty m:val="p"/>
                          </m:rPr>
                          <w:rPr>
                            <w:rFonts w:ascii="Cambria Math" w:hAnsi="Cambria Math" w:eastAsiaTheme="minorEastAsia"/>
                            <w:sz w:val="18"/>
                            <w:lang w:val="en-US"/>
                          </w:rPr>
                          <m:t>,</m:t>
                        </m:r>
                        <m:r>
                          <m:rPr/>
                          <w:rPr>
                            <w:rFonts w:ascii="Cambria Math" w:hAnsi="Cambria Math" w:eastAsiaTheme="minorEastAsia"/>
                            <w:sz w:val="18"/>
                            <w:lang w:val="en-US"/>
                          </w:rPr>
                          <m:t>A</m:t>
                        </m:r>
                        <m:ctrlPr>
                          <w:rPr>
                            <w:rFonts w:ascii="Cambria Math" w:hAnsi="Cambria Math" w:eastAsiaTheme="minorEastAsia"/>
                            <w:sz w:val="18"/>
                            <w:lang w:val="en-US"/>
                          </w:rPr>
                        </m:ctrlPr>
                      </m:sub>
                    </m:sSub>
                    <m:ctrlPr>
                      <w:rPr>
                        <w:rFonts w:ascii="Cambria Math" w:hAnsi="Cambria Math" w:eastAsiaTheme="minorEastAsia"/>
                        <w:sz w:val="18"/>
                        <w:lang w:val="en-US"/>
                      </w:rPr>
                    </m:ctrlPr>
                  </m:e>
                </m:d>
                <m:r>
                  <m:rPr>
                    <m:sty m:val="p"/>
                  </m:rPr>
                  <w:rPr>
                    <w:rFonts w:ascii="Cambria Math" w:hAnsi="Cambria Math" w:eastAsiaTheme="minorEastAsia"/>
                    <w:sz w:val="18"/>
                    <w:lang w:val="en-US"/>
                  </w:rPr>
                  <m:t>+</m:t>
                </m:r>
                <m:sSub>
                  <m:sSubPr>
                    <m:ctrlPr>
                      <w:rPr>
                        <w:rFonts w:ascii="Cambria Math" w:hAnsi="Cambria Math" w:eastAsiaTheme="minorEastAsia"/>
                        <w:sz w:val="18"/>
                        <w:lang w:val="en-US"/>
                      </w:rPr>
                    </m:ctrlPr>
                  </m:sSubPr>
                  <m:e>
                    <m:r>
                      <m:rPr/>
                      <w:rPr>
                        <w:rFonts w:ascii="Cambria Math" w:hAnsi="Cambria Math" w:eastAsiaTheme="minorEastAsia"/>
                        <w:sz w:val="18"/>
                        <w:lang w:val="en-US"/>
                      </w:rPr>
                      <m:t>SF</m:t>
                    </m:r>
                    <m:ctrlPr>
                      <w:rPr>
                        <w:rFonts w:ascii="Cambria Math" w:hAnsi="Cambria Math" w:eastAsiaTheme="minorEastAsia"/>
                        <w:sz w:val="18"/>
                        <w:lang w:val="en-US"/>
                      </w:rPr>
                    </m:ctrlPr>
                  </m:e>
                  <m:sub>
                    <m:r>
                      <m:rPr/>
                      <w:rPr>
                        <w:rFonts w:ascii="Cambria Math" w:hAnsi="Cambria Math" w:eastAsiaTheme="minorEastAsia"/>
                        <w:sz w:val="18"/>
                        <w:lang w:val="en-US"/>
                      </w:rPr>
                      <m:t>dB</m:t>
                    </m:r>
                    <m:r>
                      <m:rPr>
                        <m:sty m:val="p"/>
                      </m:rPr>
                      <w:rPr>
                        <w:rFonts w:ascii="Cambria Math" w:hAnsi="Cambria Math" w:eastAsiaTheme="minorEastAsia"/>
                        <w:sz w:val="18"/>
                        <w:lang w:val="en-US"/>
                      </w:rPr>
                      <m:t>,1</m:t>
                    </m:r>
                    <m:ctrlPr>
                      <w:rPr>
                        <w:rFonts w:ascii="Cambria Math" w:hAnsi="Cambria Math" w:eastAsiaTheme="minorEastAsia"/>
                        <w:sz w:val="18"/>
                        <w:lang w:val="en-US"/>
                      </w:rPr>
                    </m:ctrlPr>
                  </m:sub>
                </m:sSub>
                <m:r>
                  <m:rPr>
                    <m:sty m:val="p"/>
                  </m:rPr>
                  <w:rPr>
                    <w:rFonts w:ascii="Cambria Math" w:hAnsi="Cambria Math" w:eastAsiaTheme="minorEastAsia"/>
                    <w:sz w:val="18"/>
                    <w:lang w:val="en-US"/>
                  </w:rPr>
                  <m:t>+</m:t>
                </m:r>
                <m:sSub>
                  <m:sSubPr>
                    <m:ctrlPr>
                      <w:rPr>
                        <w:rFonts w:ascii="Cambria Math" w:hAnsi="Cambria Math" w:eastAsiaTheme="minorEastAsia"/>
                        <w:sz w:val="18"/>
                        <w:lang w:val="en-US"/>
                      </w:rPr>
                    </m:ctrlPr>
                  </m:sSubPr>
                  <m:e>
                    <m:r>
                      <m:rPr/>
                      <w:rPr>
                        <w:rFonts w:ascii="Cambria Math" w:hAnsi="Cambria Math" w:eastAsiaTheme="minorEastAsia"/>
                        <w:sz w:val="18"/>
                        <w:lang w:val="en-US"/>
                      </w:rPr>
                      <m:t>SF</m:t>
                    </m:r>
                    <m:ctrlPr>
                      <w:rPr>
                        <w:rFonts w:ascii="Cambria Math" w:hAnsi="Cambria Math" w:eastAsiaTheme="minorEastAsia"/>
                        <w:sz w:val="18"/>
                        <w:lang w:val="en-US"/>
                      </w:rPr>
                    </m:ctrlPr>
                  </m:e>
                  <m:sub>
                    <m:r>
                      <m:rPr/>
                      <w:rPr>
                        <w:rFonts w:ascii="Cambria Math" w:hAnsi="Cambria Math" w:eastAsiaTheme="minorEastAsia"/>
                        <w:sz w:val="18"/>
                        <w:lang w:val="en-US"/>
                      </w:rPr>
                      <m:t>dB</m:t>
                    </m:r>
                    <m:r>
                      <m:rPr>
                        <m:sty m:val="p"/>
                      </m:rPr>
                      <w:rPr>
                        <w:rFonts w:ascii="Cambria Math" w:hAnsi="Cambria Math" w:eastAsiaTheme="minorEastAsia"/>
                        <w:sz w:val="18"/>
                        <w:lang w:val="en-US"/>
                      </w:rPr>
                      <m:t>,2</m:t>
                    </m:r>
                    <m:ctrlPr>
                      <w:rPr>
                        <w:rFonts w:ascii="Cambria Math" w:hAnsi="Cambria Math" w:eastAsiaTheme="minorEastAsia"/>
                        <w:sz w:val="18"/>
                        <w:lang w:val="en-US"/>
                      </w:rPr>
                    </m:ctrlPr>
                  </m:sub>
                </m:sSub>
              </m:oMath>
            </m:oMathPara>
          </w:p>
        </w:tc>
      </w:tr>
      <w:tr>
        <w:tblPrEx>
          <w:tblCellMar>
            <w:top w:w="0" w:type="dxa"/>
            <w:left w:w="108" w:type="dxa"/>
            <w:bottom w:w="0" w:type="dxa"/>
            <w:right w:w="108" w:type="dxa"/>
          </w:tblCellMar>
        </w:tblPrEx>
        <w:trPr>
          <w:trHeight w:val="60" w:hRule="atLeast"/>
        </w:trPr>
        <w:tc>
          <w:tcPr>
            <w:tcW w:w="2421" w:type="dxa"/>
            <w:tcBorders>
              <w:top w:val="single" w:color="auto" w:sz="4" w:space="0"/>
              <w:left w:val="single" w:color="auto" w:sz="4" w:space="0"/>
              <w:bottom w:val="single" w:color="auto" w:sz="4" w:space="0"/>
              <w:right w:val="single" w:color="auto" w:sz="4" w:space="0"/>
            </w:tcBorders>
          </w:tcPr>
          <w:p>
            <w:pPr>
              <w:keepNext/>
              <w:keepLines/>
              <w:spacing w:after="0"/>
              <w:rPr>
                <w:rFonts w:ascii="Arial" w:hAnsi="Arial" w:eastAsiaTheme="minorEastAsia"/>
                <w:sz w:val="18"/>
                <w:lang w:val="en-US"/>
              </w:rPr>
            </w:pPr>
            <w:r>
              <w:rPr>
                <w:rFonts w:ascii="Arial" w:hAnsi="Arial" w:eastAsiaTheme="minorEastAsia"/>
                <w:sz w:val="18"/>
                <w:lang w:val="en-US"/>
              </w:rPr>
              <w:t>STX/SRX selection</w:t>
            </w:r>
          </w:p>
        </w:tc>
        <w:tc>
          <w:tcPr>
            <w:tcW w:w="7156" w:type="dxa"/>
            <w:tcBorders>
              <w:top w:val="single" w:color="auto" w:sz="4" w:space="0"/>
              <w:left w:val="single" w:color="auto" w:sz="4" w:space="0"/>
              <w:bottom w:val="single" w:color="auto" w:sz="4" w:space="0"/>
              <w:right w:val="single" w:color="auto" w:sz="4" w:space="0"/>
            </w:tcBorders>
          </w:tcPr>
          <w:p>
            <w:pPr>
              <w:keepNext/>
              <w:keepLines/>
              <w:spacing w:after="0"/>
              <w:rPr>
                <w:rFonts w:ascii="Arial" w:hAnsi="Arial" w:eastAsiaTheme="minorEastAsia"/>
                <w:sz w:val="18"/>
                <w:lang w:val="en-US"/>
              </w:rPr>
            </w:pPr>
            <w:r>
              <w:rPr>
                <w:rFonts w:ascii="Arial" w:hAnsi="Arial" w:eastAsiaTheme="minorEastAsia"/>
                <w:sz w:val="18"/>
                <w:lang w:val="en-US"/>
              </w:rPr>
              <w:t xml:space="preserve">Best N = 4 STX-SRX pairs to be selected for the target. </w:t>
            </w:r>
          </w:p>
          <w:p>
            <w:pPr>
              <w:keepNext/>
              <w:keepLines/>
              <w:spacing w:after="0"/>
              <w:rPr>
                <w:rFonts w:ascii="Arial" w:hAnsi="Arial" w:eastAsiaTheme="minorEastAsia"/>
                <w:sz w:val="18"/>
                <w:lang w:val="en-US"/>
              </w:rPr>
            </w:pPr>
          </w:p>
          <w:p>
            <w:pPr>
              <w:keepNext/>
              <w:keepLines/>
              <w:spacing w:after="0"/>
              <w:rPr>
                <w:rFonts w:ascii="Arial" w:hAnsi="Arial" w:eastAsiaTheme="minorEastAsia"/>
                <w:sz w:val="18"/>
                <w:lang w:val="en-US"/>
              </w:rPr>
            </w:pPr>
            <w:r>
              <w:rPr>
                <w:rFonts w:ascii="Arial" w:hAnsi="Arial" w:eastAsiaTheme="minorEastAsia"/>
                <w:sz w:val="18"/>
                <w:lang w:val="en-US"/>
              </w:rPr>
              <w:t>see note 1</w:t>
            </w:r>
          </w:p>
        </w:tc>
      </w:tr>
      <w:tr>
        <w:tblPrEx>
          <w:tblCellMar>
            <w:top w:w="0" w:type="dxa"/>
            <w:left w:w="108" w:type="dxa"/>
            <w:bottom w:w="0" w:type="dxa"/>
            <w:right w:w="108" w:type="dxa"/>
          </w:tblCellMar>
        </w:tblPrEx>
        <w:trPr>
          <w:trHeight w:val="60" w:hRule="atLeast"/>
        </w:trPr>
        <w:tc>
          <w:tcPr>
            <w:tcW w:w="2421" w:type="dxa"/>
            <w:tcBorders>
              <w:top w:val="single" w:color="auto" w:sz="4" w:space="0"/>
              <w:left w:val="single" w:color="auto" w:sz="4" w:space="0"/>
              <w:bottom w:val="single" w:color="auto" w:sz="4" w:space="0"/>
              <w:right w:val="single" w:color="auto" w:sz="4" w:space="0"/>
            </w:tcBorders>
            <w:vAlign w:val="center"/>
          </w:tcPr>
          <w:p>
            <w:pPr>
              <w:keepNext/>
              <w:keepLines/>
              <w:spacing w:after="0"/>
              <w:rPr>
                <w:rFonts w:ascii="Arial" w:hAnsi="Arial" w:eastAsiaTheme="minorEastAsia"/>
                <w:sz w:val="18"/>
                <w:lang w:val="en-US"/>
              </w:rPr>
            </w:pPr>
            <w:r>
              <w:rPr>
                <w:rFonts w:ascii="Arial" w:hAnsi="Arial" w:eastAsiaTheme="minorEastAsia"/>
                <w:sz w:val="18"/>
                <w:lang w:val="en-US"/>
              </w:rPr>
              <w:t>Metrics</w:t>
            </w:r>
          </w:p>
        </w:tc>
        <w:tc>
          <w:tcPr>
            <w:tcW w:w="7156" w:type="dxa"/>
            <w:tcBorders>
              <w:top w:val="single" w:color="auto" w:sz="4" w:space="0"/>
              <w:left w:val="single" w:color="auto" w:sz="4" w:space="0"/>
              <w:bottom w:val="single" w:color="auto" w:sz="4" w:space="0"/>
              <w:right w:val="single" w:color="auto" w:sz="4" w:space="0"/>
            </w:tcBorders>
          </w:tcPr>
          <w:p>
            <w:pPr>
              <w:keepNext/>
              <w:keepLines/>
              <w:spacing w:after="0"/>
              <w:rPr>
                <w:rFonts w:ascii="Arial" w:hAnsi="Arial" w:eastAsiaTheme="minorEastAsia"/>
                <w:sz w:val="18"/>
                <w:lang w:val="en-US"/>
              </w:rPr>
            </w:pPr>
            <w:r>
              <w:rPr>
                <w:rFonts w:ascii="Arial" w:hAnsi="Arial" w:eastAsiaTheme="minorEastAsia"/>
                <w:sz w:val="18"/>
                <w:lang w:val="en-US"/>
              </w:rPr>
              <w:t xml:space="preserve">Coupling loss for target channel </w:t>
            </w:r>
          </w:p>
          <w:p>
            <w:pPr>
              <w:keepNext/>
              <w:keepLines/>
              <w:spacing w:after="0"/>
              <w:rPr>
                <w:rFonts w:ascii="Arial" w:hAnsi="Arial" w:eastAsiaTheme="minorEastAsia"/>
                <w:sz w:val="18"/>
                <w:lang w:val="en-US"/>
              </w:rPr>
            </w:pPr>
            <w:r>
              <w:rPr>
                <w:rFonts w:ascii="Arial" w:hAnsi="Arial" w:eastAsiaTheme="minorEastAsia"/>
                <w:sz w:val="18"/>
                <w:lang w:val="en-US"/>
              </w:rPr>
              <w:t>Coupling loss for background channel (in case of monostatic sensing, this is the coupling loss between Tx and one reference point)</w:t>
            </w:r>
          </w:p>
          <w:p>
            <w:pPr>
              <w:keepNext/>
              <w:keepLines/>
              <w:spacing w:after="0"/>
              <w:rPr>
                <w:rFonts w:ascii="Arial" w:hAnsi="Arial" w:eastAsiaTheme="minorEastAsia"/>
                <w:sz w:val="18"/>
                <w:lang w:val="en-US"/>
              </w:rPr>
            </w:pPr>
            <w:r>
              <w:rPr>
                <w:rFonts w:ascii="Arial" w:hAnsi="Arial" w:eastAsiaTheme="minorEastAsia"/>
                <w:sz w:val="18"/>
                <w:lang w:val="en-US"/>
              </w:rPr>
              <w:t xml:space="preserve">see note 2 </w:t>
            </w:r>
          </w:p>
        </w:tc>
      </w:tr>
      <w:tr>
        <w:tblPrEx>
          <w:tblCellMar>
            <w:top w:w="0" w:type="dxa"/>
            <w:left w:w="108" w:type="dxa"/>
            <w:bottom w:w="0" w:type="dxa"/>
            <w:right w:w="108" w:type="dxa"/>
          </w:tblCellMar>
        </w:tblPrEx>
        <w:trPr>
          <w:trHeight w:val="60" w:hRule="atLeast"/>
        </w:trPr>
        <w:tc>
          <w:tcPr>
            <w:tcW w:w="9577" w:type="dxa"/>
            <w:gridSpan w:val="2"/>
            <w:tcBorders>
              <w:top w:val="single" w:color="auto" w:sz="4" w:space="0"/>
              <w:left w:val="single" w:color="auto" w:sz="4" w:space="0"/>
              <w:bottom w:val="single" w:color="auto" w:sz="4" w:space="0"/>
              <w:right w:val="single" w:color="auto" w:sz="4" w:space="0"/>
            </w:tcBorders>
            <w:vAlign w:val="center"/>
          </w:tcPr>
          <w:p>
            <w:pPr>
              <w:keepNext/>
              <w:keepLines/>
              <w:spacing w:after="0"/>
              <w:ind w:left="851" w:hanging="851"/>
              <w:rPr>
                <w:rFonts w:ascii="Arial" w:hAnsi="Arial" w:eastAsiaTheme="minorEastAsia"/>
                <w:sz w:val="18"/>
              </w:rPr>
            </w:pPr>
            <w:r>
              <w:rPr>
                <w:rFonts w:ascii="Arial" w:hAnsi="Arial" w:eastAsiaTheme="minorEastAsia"/>
                <w:sz w:val="18"/>
              </w:rPr>
              <w:t>NOTE 1:</w:t>
            </w:r>
            <w:r>
              <w:rPr>
                <w:rFonts w:ascii="Arial" w:hAnsi="Arial" w:eastAsiaTheme="minorEastAsia"/>
                <w:sz w:val="18"/>
                <w:lang w:eastAsia="zh-CN"/>
              </w:rPr>
              <w:tab/>
            </w:r>
            <w:r>
              <w:rPr>
                <w:rFonts w:ascii="Arial" w:hAnsi="Arial" w:eastAsiaTheme="minorEastAsia"/>
                <w:sz w:val="18"/>
              </w:rPr>
              <w:t>Based on the STX-SRX pairs with the smallest power scaling factor of the target channel.</w:t>
            </w:r>
          </w:p>
          <w:p>
            <w:pPr>
              <w:keepNext/>
              <w:keepLines/>
              <w:spacing w:after="0"/>
              <w:ind w:left="851" w:hanging="851"/>
              <w:rPr>
                <w:rFonts w:ascii="Arial" w:hAnsi="Arial" w:eastAsiaTheme="minorEastAsia"/>
                <w:sz w:val="18"/>
              </w:rPr>
            </w:pPr>
            <w:r>
              <w:rPr>
                <w:rFonts w:ascii="Arial" w:hAnsi="Arial" w:eastAsiaTheme="minorEastAsia"/>
                <w:sz w:val="18"/>
                <w:lang w:val="en-US"/>
              </w:rPr>
              <w:t>NOTE 2:</w:t>
            </w:r>
            <w:r>
              <w:rPr>
                <w:rFonts w:ascii="Arial" w:hAnsi="Arial" w:eastAsiaTheme="minorEastAsia"/>
                <w:sz w:val="18"/>
                <w:lang w:eastAsia="zh-CN"/>
              </w:rPr>
              <w:tab/>
            </w:r>
            <w:r>
              <w:rPr>
                <w:rFonts w:ascii="Arial" w:hAnsi="Arial" w:eastAsiaTheme="minorEastAsia"/>
                <w:sz w:val="18"/>
                <w:lang w:val="en-US"/>
              </w:rPr>
              <w:t>CDFs can be separately generated for target channel, background channel.</w:t>
            </w:r>
          </w:p>
        </w:tc>
      </w:tr>
    </w:tbl>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Where </w:t>
      </w:r>
      <m:oMath>
        <m:sSub>
          <m:sSubPr>
            <m:ctrlPr>
              <w:rPr>
                <w:rFonts w:hint="eastAsia" w:ascii="Cambria Math" w:hAnsi="Cambria Math"/>
                <w:iCs/>
                <w:color w:val="0070C0"/>
                <w:lang w:val="en-US" w:eastAsia="zh-CN"/>
              </w:rPr>
            </m:ctrlPr>
          </m:sSubPr>
          <m:e>
            <m:r>
              <m:rPr>
                <m:sty m:val="p"/>
              </m:rPr>
              <w:rPr>
                <w:rFonts w:hint="eastAsia" w:ascii="Cambria Math" w:hAnsi="Cambria Math"/>
                <w:color w:val="0070C0"/>
                <w:lang w:val="en-US" w:eastAsia="zh-CN"/>
              </w:rPr>
              <m:t>σ</m:t>
            </m:r>
            <m:ctrlPr>
              <w:rPr>
                <w:rFonts w:hint="eastAsia" w:ascii="Cambria Math" w:hAnsi="Cambria Math"/>
                <w:iCs/>
                <w:color w:val="0070C0"/>
                <w:lang w:val="en-US" w:eastAsia="zh-CN"/>
              </w:rPr>
            </m:ctrlPr>
          </m:e>
          <m:sub>
            <m:r>
              <m:rPr>
                <m:sty m:val="p"/>
              </m:rPr>
              <w:rPr>
                <w:rFonts w:hint="eastAsia" w:ascii="Cambria Math" w:hAnsi="Cambria Math"/>
                <w:color w:val="0070C0"/>
                <w:lang w:val="en-US" w:eastAsia="zh-CN"/>
              </w:rPr>
              <m:t>RCS,A</m:t>
            </m:r>
            <m:ctrlPr>
              <w:rPr>
                <w:rFonts w:hint="eastAsia" w:ascii="Cambria Math" w:hAnsi="Cambria Math"/>
                <w:iCs/>
                <w:color w:val="0070C0"/>
                <w:lang w:val="en-US" w:eastAsia="zh-CN"/>
              </w:rPr>
            </m:ctrlPr>
          </m:sub>
        </m:sSub>
      </m:oMath>
      <w:r>
        <w:rPr>
          <w:rFonts w:eastAsia="等线"/>
          <w:lang w:val="en-US" w:eastAsia="zh-CN"/>
        </w:rPr>
        <w:t xml:space="preserve"> </w:t>
      </w:r>
      <m:oMath>
        <m:r>
          <m:rPr>
            <m:sty m:val="p"/>
          </m:rPr>
          <w:rPr>
            <w:rFonts w:ascii="Cambria Math" w:eastAsia="等线"/>
            <w:lang w:val="en-US" w:eastAsia="zh-CN"/>
          </w:rPr>
          <m:t>(</m:t>
        </m:r>
        <m:sSub>
          <m:sSubPr>
            <m:ctrlPr>
              <w:rPr>
                <w:rFonts w:ascii="Cambria Math" w:hAnsi="Cambria Math" w:eastAsiaTheme="minorEastAsia"/>
                <w:i/>
                <w:lang w:eastAsia="zh-CN"/>
              </w:rPr>
            </m:ctrlPr>
          </m:sSubPr>
          <m:e>
            <m:r>
              <m:rPr/>
              <w:rPr>
                <w:rFonts w:ascii="Cambria Math" w:hAnsi="Cambria Math" w:eastAsiaTheme="minorEastAsia"/>
                <w:lang w:eastAsia="zh-CN"/>
              </w:rPr>
              <m:t>σ</m:t>
            </m:r>
            <m:ctrlPr>
              <w:rPr>
                <w:rFonts w:ascii="Cambria Math" w:hAnsi="Cambria Math" w:eastAsiaTheme="minorEastAsia"/>
                <w:i/>
                <w:lang w:eastAsia="zh-CN"/>
              </w:rPr>
            </m:ctrlPr>
          </m:e>
          <m:sub>
            <m:r>
              <m:rPr/>
              <w:rPr>
                <w:rFonts w:ascii="Cambria Math" w:hAnsi="Cambria Math" w:eastAsiaTheme="minorEastAsia"/>
                <w:lang w:eastAsia="zh-CN"/>
              </w:rPr>
              <m:t>RCS</m:t>
            </m:r>
            <m:ctrlPr>
              <w:rPr>
                <w:rFonts w:ascii="Cambria Math" w:hAnsi="Cambria Math" w:eastAsiaTheme="minorEastAsia"/>
                <w:i/>
                <w:lang w:eastAsia="zh-CN"/>
              </w:rPr>
            </m:ctrlPr>
          </m:sub>
        </m:sSub>
        <m:r>
          <m:rPr/>
          <w:rPr>
            <w:rFonts w:ascii="Cambria Math" w:hAnsi="Cambria Math" w:eastAsiaTheme="minorEastAsia"/>
            <w:lang w:eastAsia="zh-CN"/>
          </w:rPr>
          <m:t>=</m:t>
        </m:r>
        <m:sSub>
          <m:sSubPr>
            <m:ctrlPr>
              <w:rPr>
                <w:rFonts w:ascii="Cambria Math" w:hAnsi="Cambria Math" w:eastAsiaTheme="minorEastAsia"/>
                <w:i/>
                <w:lang w:eastAsia="zh-CN"/>
              </w:rPr>
            </m:ctrlPr>
          </m:sSubPr>
          <m:e>
            <m:r>
              <m:rPr/>
              <w:rPr>
                <w:rFonts w:ascii="Cambria Math" w:hAnsi="Cambria Math" w:eastAsiaTheme="minorEastAsia"/>
                <w:lang w:eastAsia="zh-CN"/>
              </w:rPr>
              <m:t>σ</m:t>
            </m:r>
            <m:ctrlPr>
              <w:rPr>
                <w:rFonts w:ascii="Cambria Math" w:hAnsi="Cambria Math" w:eastAsiaTheme="minorEastAsia"/>
                <w:i/>
                <w:lang w:eastAsia="zh-CN"/>
              </w:rPr>
            </m:ctrlPr>
          </m:e>
          <m:sub>
            <m:r>
              <m:rPr/>
              <w:rPr>
                <w:rFonts w:ascii="Cambria Math" w:hAnsi="Cambria Math" w:eastAsiaTheme="minorEastAsia"/>
                <w:lang w:eastAsia="zh-CN"/>
              </w:rPr>
              <m:t>M</m:t>
            </m:r>
            <m:ctrlPr>
              <w:rPr>
                <w:rFonts w:ascii="Cambria Math" w:hAnsi="Cambria Math" w:eastAsiaTheme="minorEastAsia"/>
                <w:i/>
                <w:lang w:eastAsia="zh-CN"/>
              </w:rPr>
            </m:ctrlPr>
          </m:sub>
        </m:sSub>
        <m:sSub>
          <m:sSubPr>
            <m:ctrlPr>
              <w:rPr>
                <w:rFonts w:ascii="Cambria Math" w:hAnsi="Cambria Math" w:eastAsiaTheme="minorEastAsia"/>
                <w:i/>
                <w:lang w:eastAsia="zh-CN"/>
              </w:rPr>
            </m:ctrlPr>
          </m:sSubPr>
          <m:e>
            <m:r>
              <m:rPr/>
              <w:rPr>
                <w:rFonts w:ascii="Cambria Math" w:hAnsi="Cambria Math" w:eastAsiaTheme="minorEastAsia"/>
                <w:lang w:eastAsia="zh-CN"/>
              </w:rPr>
              <m:t>σ</m:t>
            </m:r>
            <m:ctrlPr>
              <w:rPr>
                <w:rFonts w:ascii="Cambria Math" w:hAnsi="Cambria Math" w:eastAsiaTheme="minorEastAsia"/>
                <w:i/>
                <w:lang w:eastAsia="zh-CN"/>
              </w:rPr>
            </m:ctrlPr>
          </m:e>
          <m:sub>
            <m:r>
              <m:rPr/>
              <w:rPr>
                <w:rFonts w:ascii="Cambria Math" w:hAnsi="Cambria Math" w:eastAsiaTheme="minorEastAsia"/>
                <w:lang w:eastAsia="zh-CN"/>
              </w:rPr>
              <m:t>D</m:t>
            </m:r>
            <m:ctrlPr>
              <w:rPr>
                <w:rFonts w:ascii="Cambria Math" w:hAnsi="Cambria Math" w:eastAsiaTheme="minorEastAsia"/>
                <w:i/>
                <w:lang w:eastAsia="zh-CN"/>
              </w:rPr>
            </m:ctrlPr>
          </m:sub>
        </m:sSub>
        <m:sSub>
          <m:sSubPr>
            <m:ctrlPr>
              <w:rPr>
                <w:rFonts w:ascii="Cambria Math" w:hAnsi="Cambria Math" w:eastAsiaTheme="minorEastAsia"/>
                <w:i/>
                <w:lang w:eastAsia="zh-CN"/>
              </w:rPr>
            </m:ctrlPr>
          </m:sSubPr>
          <m:e>
            <m:r>
              <m:rPr/>
              <w:rPr>
                <w:rFonts w:ascii="Cambria Math" w:hAnsi="Cambria Math" w:eastAsiaTheme="minorEastAsia"/>
                <w:lang w:eastAsia="zh-CN"/>
              </w:rPr>
              <m:t>σ</m:t>
            </m:r>
            <m:ctrlPr>
              <w:rPr>
                <w:rFonts w:ascii="Cambria Math" w:hAnsi="Cambria Math" w:eastAsiaTheme="minorEastAsia"/>
                <w:i/>
                <w:lang w:eastAsia="zh-CN"/>
              </w:rPr>
            </m:ctrlPr>
          </m:e>
          <m:sub>
            <m:r>
              <m:rPr/>
              <w:rPr>
                <w:rFonts w:ascii="Cambria Math" w:hAnsi="Cambria Math" w:eastAsiaTheme="minorEastAsia"/>
                <w:lang w:eastAsia="zh-CN"/>
              </w:rPr>
              <m:t>S</m:t>
            </m:r>
            <m:ctrlPr>
              <w:rPr>
                <w:rFonts w:ascii="Cambria Math" w:hAnsi="Cambria Math" w:eastAsiaTheme="minorEastAsia"/>
                <w:i/>
                <w:lang w:eastAsia="zh-CN"/>
              </w:rPr>
            </m:ctrlPr>
          </m:sub>
        </m:sSub>
        <m:r>
          <m:rPr/>
          <w:rPr>
            <w:rFonts w:ascii="Cambria Math" w:hAnsi="Cambria Math" w:eastAsiaTheme="minorEastAsia"/>
            <w:lang w:val="en-US" w:eastAsia="zh-CN"/>
          </w:rPr>
          <m:t>)</m:t>
        </m:r>
      </m:oMath>
      <w:r>
        <w:rPr>
          <w:rFonts w:eastAsia="等线"/>
          <w:lang w:eastAsia="zh-CN"/>
        </w:rPr>
        <w:t>.</w:t>
      </w:r>
      <w:r>
        <w:rPr>
          <w:rFonts w:hint="eastAsia"/>
          <w:iCs/>
          <w:color w:val="0070C0"/>
          <w:lang w:val="en-US" w:eastAsia="zh-CN"/>
        </w:rPr>
        <w:t xml:space="preserve"> is captured in TR 38.901 as following:</w:t>
      </w:r>
    </w:p>
    <w:tbl>
      <w:tblPr>
        <w:tblStyle w:val="19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1698"/>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jc w:val="center"/>
        </w:trPr>
        <w:tc>
          <w:tcPr>
            <w:tcW w:w="2689" w:type="dxa"/>
            <w:shd w:val="clear" w:color="auto" w:fill="D8D8D8" w:themeFill="background1" w:themeFillShade="D9"/>
          </w:tcPr>
          <w:p>
            <w:pPr>
              <w:keepNext/>
              <w:keepLines/>
              <w:spacing w:after="0"/>
              <w:jc w:val="center"/>
              <w:rPr>
                <w:rFonts w:ascii="Arial" w:hAnsi="Arial" w:eastAsiaTheme="minorEastAsia"/>
                <w:sz w:val="18"/>
                <w:lang w:val="en-US"/>
              </w:rPr>
            </w:pPr>
            <w:r>
              <w:rPr>
                <w:rFonts w:ascii="Arial" w:hAnsi="Arial" w:eastAsiaTheme="minorEastAsia"/>
                <w:b/>
                <w:sz w:val="18"/>
                <w:lang w:val="en-US"/>
              </w:rPr>
              <w:t>Sensing target</w:t>
            </w:r>
          </w:p>
        </w:tc>
        <w:tc>
          <w:tcPr>
            <w:tcW w:w="1698" w:type="dxa"/>
            <w:shd w:val="clear" w:color="auto" w:fill="D8D8D8" w:themeFill="background1" w:themeFillShade="D9"/>
          </w:tcPr>
          <w:p>
            <w:pPr>
              <w:keepNext/>
              <w:keepLines/>
              <w:spacing w:after="0"/>
              <w:jc w:val="center"/>
              <w:rPr>
                <w:rFonts w:ascii="Arial" w:hAnsi="Arial" w:eastAsiaTheme="minorEastAsia"/>
                <w:sz w:val="18"/>
                <w:lang w:val="en-US"/>
              </w:rPr>
            </w:pPr>
            <m:oMathPara>
              <m:oMath>
                <m:r>
                  <m:rPr>
                    <m:sty m:val="b"/>
                  </m:rPr>
                  <w:rPr>
                    <w:rFonts w:ascii="Cambria Math" w:hAnsi="Cambria Math" w:eastAsiaTheme="minorEastAsia"/>
                    <w:sz w:val="18"/>
                    <w:lang w:val="en-US"/>
                  </w:rPr>
                  <m:t>10</m:t>
                </m:r>
                <m:r>
                  <m:rPr>
                    <m:sty m:val="bi"/>
                  </m:rPr>
                  <w:rPr>
                    <w:rFonts w:ascii="Cambria Math" w:hAnsi="Cambria Math" w:eastAsiaTheme="minorEastAsia"/>
                    <w:sz w:val="18"/>
                    <w:lang w:val="en-US"/>
                  </w:rPr>
                  <m:t>lg</m:t>
                </m:r>
                <m:d>
                  <m:dPr>
                    <m:ctrlPr>
                      <w:rPr>
                        <w:rFonts w:ascii="Cambria Math" w:hAnsi="Cambria Math" w:eastAsiaTheme="minorEastAsia"/>
                        <w:b/>
                        <w:sz w:val="18"/>
                        <w:lang w:val="en-US"/>
                      </w:rPr>
                    </m:ctrlPr>
                  </m:dPr>
                  <m:e>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M</m:t>
                        </m:r>
                        <m:ctrlPr>
                          <w:rPr>
                            <w:rFonts w:ascii="Cambria Math" w:hAnsi="Cambria Math" w:eastAsiaTheme="minorEastAsia"/>
                            <w:b/>
                            <w:sz w:val="18"/>
                            <w:lang w:val="en-US"/>
                          </w:rPr>
                        </m:ctrlPr>
                      </m:sub>
                    </m:sSub>
                    <m:ctrlPr>
                      <w:rPr>
                        <w:rFonts w:ascii="Cambria Math" w:hAnsi="Cambria Math" w:eastAsiaTheme="minorEastAsia"/>
                        <w:b/>
                        <w:sz w:val="18"/>
                        <w:lang w:val="en-US"/>
                      </w:rPr>
                    </m:ctrlPr>
                  </m:e>
                </m:d>
              </m:oMath>
            </m:oMathPara>
          </w:p>
          <w:p>
            <w:pPr>
              <w:keepNext/>
              <w:keepLines/>
              <w:spacing w:after="0"/>
              <w:jc w:val="center"/>
              <w:rPr>
                <w:rFonts w:ascii="Arial" w:hAnsi="Arial" w:eastAsiaTheme="minorEastAsia"/>
                <w:sz w:val="18"/>
                <w:lang w:val="en-US"/>
              </w:rPr>
            </w:pPr>
            <w:r>
              <w:rPr>
                <w:rFonts w:ascii="Arial" w:hAnsi="Arial" w:eastAsiaTheme="minorEastAsia"/>
                <w:b/>
                <w:sz w:val="18"/>
                <w:lang w:val="en-US"/>
              </w:rPr>
              <w:t>(dBsm)</w:t>
            </w:r>
          </w:p>
        </w:tc>
        <w:tc>
          <w:tcPr>
            <w:tcW w:w="1546" w:type="dxa"/>
            <w:shd w:val="clear" w:color="auto" w:fill="D8D8D8" w:themeFill="background1" w:themeFillShade="D9"/>
          </w:tcPr>
          <w:p>
            <w:pPr>
              <w:keepNext/>
              <w:keepLines/>
              <w:spacing w:after="0"/>
              <w:jc w:val="center"/>
              <w:rPr>
                <w:rFonts w:ascii="Arial" w:hAnsi="Arial" w:eastAsiaTheme="minorEastAsia"/>
                <w:sz w:val="18"/>
                <w:lang w:val="en-US"/>
              </w:rPr>
            </w:pPr>
            <m:oMathPara>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S</m:t>
                        </m:r>
                        <m:ctrlPr>
                          <w:rPr>
                            <w:rFonts w:ascii="Cambria Math" w:hAnsi="Cambria Math" w:eastAsiaTheme="minorEastAsia"/>
                            <w:b/>
                            <w:sz w:val="18"/>
                            <w:lang w:val="en-US"/>
                          </w:rPr>
                        </m:ctrlPr>
                      </m:sub>
                    </m:sSub>
                    <m:r>
                      <m:rPr>
                        <m:sty m:val="b"/>
                      </m:rPr>
                      <w:rPr>
                        <w:rFonts w:ascii="Cambria Math" w:hAnsi="Cambria Math" w:eastAsiaTheme="minorEastAsia"/>
                        <w:sz w:val="18"/>
                        <w:lang w:val="en-US"/>
                      </w:rPr>
                      <m:t>_</m:t>
                    </m:r>
                    <m:r>
                      <m:rPr>
                        <m:sty m:val="bi"/>
                      </m:rPr>
                      <w:rPr>
                        <w:rFonts w:ascii="Cambria Math" w:hAnsi="Cambria Math" w:eastAsiaTheme="minorEastAsia"/>
                        <w:sz w:val="18"/>
                        <w:lang w:val="en-US"/>
                      </w:rPr>
                      <m:t>dB</m:t>
                    </m:r>
                    <m:ctrlPr>
                      <w:rPr>
                        <w:rFonts w:ascii="Cambria Math" w:hAnsi="Cambria Math" w:eastAsiaTheme="minorEastAsia"/>
                        <w:b/>
                        <w:sz w:val="18"/>
                        <w:lang w:val="en-US"/>
                      </w:rPr>
                    </m:ctrlPr>
                  </m:sub>
                </m:sSub>
              </m:oMath>
            </m:oMathPara>
          </w:p>
          <w:p>
            <w:pPr>
              <w:keepNext/>
              <w:keepLines/>
              <w:spacing w:after="0"/>
              <w:jc w:val="center"/>
              <w:rPr>
                <w:rFonts w:ascii="Arial" w:hAnsi="Arial" w:eastAsiaTheme="minorEastAsia"/>
                <w:sz w:val="18"/>
                <w:lang w:val="en-US"/>
              </w:rPr>
            </w:pPr>
            <w:r>
              <w:rPr>
                <w:rFonts w:ascii="Arial" w:hAnsi="Arial" w:eastAsiaTheme="minorEastAsia"/>
                <w:b/>
                <w:sz w:val="18"/>
                <w:lang w:val="en-US"/>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jc w:val="center"/>
        </w:trPr>
        <w:tc>
          <w:tcPr>
            <w:tcW w:w="2689" w:type="dxa"/>
          </w:tcPr>
          <w:p>
            <w:pPr>
              <w:keepNext/>
              <w:keepLines/>
              <w:spacing w:after="0"/>
              <w:jc w:val="center"/>
              <w:rPr>
                <w:rFonts w:ascii="Arial" w:hAnsi="Arial" w:eastAsiaTheme="minorEastAsia"/>
                <w:sz w:val="18"/>
                <w:lang w:eastAsia="zh-CN"/>
              </w:rPr>
            </w:pPr>
            <w:r>
              <w:rPr>
                <w:rFonts w:ascii="Arial" w:hAnsi="Arial" w:eastAsiaTheme="minorEastAsia"/>
                <w:sz w:val="18"/>
                <w:lang w:eastAsia="zh-CN"/>
              </w:rPr>
              <w:t>UAV with small size</w:t>
            </w:r>
          </w:p>
        </w:tc>
        <w:tc>
          <w:tcPr>
            <w:tcW w:w="1698" w:type="dxa"/>
          </w:tcPr>
          <w:p>
            <w:pPr>
              <w:keepNext/>
              <w:keepLines/>
              <w:spacing w:after="0"/>
              <w:jc w:val="center"/>
              <w:rPr>
                <w:rFonts w:ascii="Arial" w:hAnsi="Arial" w:eastAsiaTheme="minorEastAsia"/>
                <w:sz w:val="18"/>
                <w:lang w:eastAsia="zh-CN"/>
              </w:rPr>
            </w:pPr>
            <w:r>
              <w:rPr>
                <w:rFonts w:ascii="Arial" w:hAnsi="Arial" w:eastAsiaTheme="minorEastAsia"/>
                <w:sz w:val="18"/>
                <w:lang w:eastAsia="zh-CN"/>
              </w:rPr>
              <w:t xml:space="preserve">-12.81 </w:t>
            </w:r>
          </w:p>
        </w:tc>
        <w:tc>
          <w:tcPr>
            <w:tcW w:w="1546" w:type="dxa"/>
          </w:tcPr>
          <w:p>
            <w:pPr>
              <w:keepNext/>
              <w:keepLines/>
              <w:spacing w:after="0"/>
              <w:jc w:val="center"/>
              <w:rPr>
                <w:rFonts w:ascii="Arial" w:hAnsi="Arial" w:eastAsiaTheme="minorEastAsia"/>
                <w:b/>
                <w:sz w:val="18"/>
                <w:lang w:eastAsia="zh-CN"/>
              </w:rPr>
            </w:pPr>
            <w:r>
              <w:rPr>
                <w:rFonts w:ascii="Arial" w:hAnsi="Arial" w:eastAsiaTheme="minorEastAsia"/>
                <w:sz w:val="18"/>
                <w:lang w:eastAsia="zh-CN"/>
              </w:rPr>
              <w:t xml:space="preserve">3.74 </w:t>
            </w:r>
          </w:p>
        </w:tc>
      </w:tr>
    </w:tbl>
    <w:p>
      <w:pPr>
        <w:pStyle w:val="156"/>
        <w:overflowPunct/>
        <w:autoSpaceDE/>
        <w:autoSpaceDN/>
        <w:adjustRightInd/>
        <w:spacing w:after="120"/>
        <w:ind w:firstLine="0" w:firstLineChars="0"/>
        <w:textAlignment w:val="auto"/>
        <w:rPr>
          <w:iCs/>
          <w:color w:val="0070C0"/>
          <w:lang w:val="sv-SE" w:eastAsia="zh-CN"/>
        </w:rPr>
      </w:pP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small-scale channel modelling , further discuss the following proposals:</w:t>
      </w:r>
    </w:p>
    <w:p>
      <w:pPr>
        <w:pStyle w:val="156"/>
        <w:numPr>
          <w:ilvl w:val="2"/>
          <w:numId w:val="16"/>
        </w:numPr>
        <w:overflowPunct/>
        <w:autoSpaceDE/>
        <w:autoSpaceDN/>
        <w:adjustRightInd/>
        <w:spacing w:after="120"/>
        <w:ind w:left="1860" w:firstLineChars="0"/>
        <w:textAlignment w:val="auto"/>
        <w:rPr>
          <w:iCs/>
          <w:color w:val="0070C0"/>
          <w:lang w:val="sv-SE" w:eastAsia="zh-CN"/>
        </w:rPr>
      </w:pPr>
      <w:r>
        <w:rPr>
          <w:iCs/>
          <w:color w:val="0070C0"/>
          <w:lang w:val="en-US" w:eastAsia="zh-CN"/>
        </w:rPr>
        <w:t>The TR 38.901 fast fading parameters are required for the multipath correction of estimation accuracy metrics. The small-scale parameters can be sampled from their log-normal distributions defined in TR 38.901 Table 7.5-6. The mean and standard deviation values are scenario-dependent (e.g., UMa-AV). Each drop independently generates a set of small-scale parameters.</w:t>
      </w:r>
      <w:r>
        <w:rPr>
          <w:rFonts w:hint="eastAsia"/>
          <w:iCs/>
          <w:color w:val="0070C0"/>
          <w:lang w:val="en-US" w:eastAsia="zh-CN"/>
        </w:rPr>
        <w:t xml:space="preserve"> [Xiaomi]</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Other simulation assumptions for 6G sensing for the initial calibration :</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pPr>
              <w:overflowPunct w:val="0"/>
              <w:autoSpaceDE w:val="0"/>
              <w:autoSpaceDN w:val="0"/>
              <w:adjustRightInd w:val="0"/>
              <w:textAlignment w:val="baseline"/>
              <w:rPr>
                <w:rFonts w:eastAsiaTheme="minorEastAsia"/>
                <w:lang w:eastAsia="zh-CN"/>
              </w:rPr>
            </w:pPr>
            <w:r>
              <w:rPr>
                <w:rFonts w:hint="eastAsia" w:eastAsiaTheme="minorEastAsia"/>
                <w:lang w:eastAsia="zh-CN"/>
              </w:rPr>
              <w:t>T</w:t>
            </w:r>
            <w:r>
              <w:rPr>
                <w:rFonts w:eastAsiaTheme="minorEastAsia"/>
                <w:lang w:eastAsia="zh-CN"/>
              </w:rPr>
              <w:t>he following evaluation parameters are agreed for the evaluation on NR ISAC.</w:t>
            </w:r>
          </w:p>
          <w:tbl>
            <w:tblPr>
              <w:tblStyle w:val="53"/>
              <w:tblW w:w="3364" w:type="pct"/>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4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7" w:hRule="atLeast"/>
              </w:trPr>
              <w:tc>
                <w:tcPr>
                  <w:tcW w:w="1826" w:type="pct"/>
                  <w:shd w:val="clear" w:color="auto" w:fill="BEBEBE" w:themeFill="background1" w:themeFillShade="BF"/>
                  <w:vAlign w:val="center"/>
                </w:tcPr>
                <w:p>
                  <w:pPr>
                    <w:adjustRightInd w:val="0"/>
                    <w:snapToGrid w:val="0"/>
                    <w:rPr>
                      <w:rFonts w:ascii="Arial" w:hAnsi="Arial" w:eastAsia="等线" w:cs="Arial"/>
                      <w:b/>
                      <w:bCs/>
                      <w:sz w:val="18"/>
                      <w:szCs w:val="18"/>
                    </w:rPr>
                  </w:pPr>
                  <w:r>
                    <w:rPr>
                      <w:rFonts w:ascii="Arial" w:hAnsi="Arial" w:eastAsia="等线" w:cs="Arial"/>
                      <w:b/>
                      <w:bCs/>
                      <w:sz w:val="18"/>
                      <w:szCs w:val="18"/>
                    </w:rPr>
                    <w:t>Parameters</w:t>
                  </w:r>
                </w:p>
              </w:tc>
              <w:tc>
                <w:tcPr>
                  <w:tcW w:w="3174" w:type="pct"/>
                  <w:shd w:val="clear" w:color="auto" w:fill="BEBEBE" w:themeFill="background1" w:themeFillShade="BF"/>
                  <w:vAlign w:val="center"/>
                </w:tcPr>
                <w:p>
                  <w:pPr>
                    <w:adjustRightInd w:val="0"/>
                    <w:snapToGrid w:val="0"/>
                    <w:rPr>
                      <w:rFonts w:ascii="Arial" w:hAnsi="Arial" w:eastAsia="等线" w:cs="Arial"/>
                      <w:b/>
                      <w:bCs/>
                      <w:sz w:val="18"/>
                      <w:szCs w:val="18"/>
                    </w:rPr>
                  </w:pPr>
                  <w:r>
                    <w:rPr>
                      <w:rFonts w:ascii="Arial" w:hAnsi="Arial" w:eastAsia="等线" w:cs="Arial"/>
                      <w:b/>
                      <w:bCs/>
                      <w:sz w:val="18"/>
                      <w:szCs w:val="18"/>
                    </w:rPr>
                    <w:t xml:space="preserve">Assumptions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826" w:type="pct"/>
                  <w:vAlign w:val="center"/>
                </w:tcPr>
                <w:p>
                  <w:pPr>
                    <w:adjustRightInd w:val="0"/>
                    <w:snapToGrid w:val="0"/>
                    <w:rPr>
                      <w:rFonts w:ascii="Arial" w:hAnsi="Arial" w:eastAsia="等线" w:cs="Arial"/>
                      <w:sz w:val="18"/>
                      <w:szCs w:val="18"/>
                    </w:rPr>
                  </w:pPr>
                  <w:r>
                    <w:rPr>
                      <w:rFonts w:ascii="Arial" w:hAnsi="Arial" w:eastAsia="等线" w:cs="Arial"/>
                      <w:b/>
                      <w:bCs/>
                      <w:sz w:val="18"/>
                      <w:szCs w:val="18"/>
                      <w:lang w:eastAsia="zh-CN"/>
                    </w:rPr>
                    <w:t>Sce</w:t>
                  </w:r>
                  <w:r>
                    <w:rPr>
                      <w:rFonts w:ascii="Arial" w:hAnsi="Arial" w:eastAsia="等线" w:cs="Arial"/>
                      <w:b/>
                      <w:bCs/>
                      <w:sz w:val="18"/>
                      <w:szCs w:val="18"/>
                    </w:rPr>
                    <w:t>nario</w:t>
                  </w:r>
                </w:p>
              </w:tc>
              <w:tc>
                <w:tcPr>
                  <w:tcW w:w="3174" w:type="pct"/>
                  <w:vAlign w:val="center"/>
                </w:tcPr>
                <w:p>
                  <w:pPr>
                    <w:adjustRightInd w:val="0"/>
                    <w:snapToGrid w:val="0"/>
                    <w:rPr>
                      <w:rFonts w:ascii="Arial" w:hAnsi="Arial" w:eastAsia="等线" w:cs="Arial"/>
                      <w:sz w:val="18"/>
                      <w:szCs w:val="18"/>
                      <w:lang w:val="en-US" w:eastAsia="zh-CN"/>
                    </w:rPr>
                  </w:pPr>
                  <w:r>
                    <w:rPr>
                      <w:rFonts w:hint="eastAsia" w:ascii="Arial" w:hAnsi="Arial" w:eastAsia="等线" w:cs="Arial"/>
                      <w:sz w:val="18"/>
                      <w:szCs w:val="18"/>
                      <w:lang w:val="en-US" w:eastAsia="zh-CN"/>
                    </w:rPr>
                    <w:t>UMa, SMa, FFS for RMa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826" w:type="pct"/>
                  <w:vAlign w:val="center"/>
                </w:tcPr>
                <w:p>
                  <w:pPr>
                    <w:adjustRightInd w:val="0"/>
                    <w:snapToGrid w:val="0"/>
                    <w:rPr>
                      <w:rFonts w:ascii="Arial" w:hAnsi="Arial" w:eastAsia="等线" w:cs="Arial"/>
                      <w:b/>
                      <w:bCs/>
                      <w:sz w:val="18"/>
                      <w:szCs w:val="18"/>
                    </w:rPr>
                  </w:pPr>
                  <w:r>
                    <w:rPr>
                      <w:rFonts w:ascii="Arial" w:hAnsi="Arial" w:eastAsia="等线" w:cs="Arial"/>
                      <w:b/>
                      <w:bCs/>
                      <w:sz w:val="18"/>
                      <w:szCs w:val="18"/>
                    </w:rPr>
                    <w:t>Carrier frequency</w:t>
                  </w:r>
                </w:p>
              </w:tc>
              <w:tc>
                <w:tcPr>
                  <w:tcW w:w="3174" w:type="pct"/>
                  <w:vAlign w:val="center"/>
                </w:tcPr>
                <w:p>
                  <w:pPr>
                    <w:adjustRightInd w:val="0"/>
                    <w:snapToGrid w:val="0"/>
                    <w:rPr>
                      <w:rFonts w:ascii="Arial" w:hAnsi="Arial" w:eastAsia="等线" w:cs="Arial"/>
                      <w:sz w:val="18"/>
                      <w:szCs w:val="18"/>
                      <w:lang w:val="en-US" w:eastAsia="zh-CN"/>
                    </w:rPr>
                  </w:pPr>
                  <w:r>
                    <w:rPr>
                      <w:rFonts w:hint="eastAsia" w:ascii="Arial" w:hAnsi="Arial" w:eastAsia="等线" w:cs="Arial"/>
                      <w:sz w:val="18"/>
                      <w:szCs w:val="18"/>
                      <w:lang w:val="en-US" w:eastAsia="zh-CN"/>
                    </w:rPr>
                    <w:t>[</w:t>
                  </w:r>
                  <w:r>
                    <w:rPr>
                      <w:rFonts w:ascii="Arial" w:hAnsi="Arial" w:eastAsia="等线" w:cs="Arial"/>
                      <w:sz w:val="18"/>
                      <w:szCs w:val="18"/>
                      <w:lang w:eastAsia="zh-CN"/>
                    </w:rPr>
                    <w:t>4 GHz</w:t>
                  </w:r>
                  <w:r>
                    <w:rPr>
                      <w:rFonts w:hint="eastAsia" w:ascii="Arial" w:hAnsi="Arial" w:eastAsia="等线" w:cs="Arial"/>
                      <w:sz w:val="18"/>
                      <w:szCs w:val="18"/>
                      <w:lang w:val="en-US" w:eastAsia="zh-CN"/>
                    </w:rPr>
                    <w:t>, 7GHz and 30GHz]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826" w:type="pct"/>
                  <w:vAlign w:val="center"/>
                </w:tcPr>
                <w:p>
                  <w:pPr>
                    <w:adjustRightInd w:val="0"/>
                    <w:snapToGrid w:val="0"/>
                    <w:rPr>
                      <w:rFonts w:ascii="Arial" w:hAnsi="Arial" w:eastAsia="等线" w:cs="Arial"/>
                      <w:sz w:val="18"/>
                      <w:szCs w:val="18"/>
                    </w:rPr>
                  </w:pPr>
                  <w:r>
                    <w:rPr>
                      <w:rFonts w:ascii="Arial" w:hAnsi="Arial" w:eastAsia="等线" w:cs="Arial"/>
                      <w:b/>
                      <w:bCs/>
                      <w:sz w:val="18"/>
                      <w:szCs w:val="18"/>
                    </w:rPr>
                    <w:t>System bandwidth</w:t>
                  </w:r>
                </w:p>
              </w:tc>
              <w:tc>
                <w:tcPr>
                  <w:tcW w:w="3174" w:type="pct"/>
                  <w:vAlign w:val="center"/>
                </w:tcPr>
                <w:p>
                  <w:pPr>
                    <w:adjustRightInd w:val="0"/>
                    <w:snapToGrid w:val="0"/>
                    <w:rPr>
                      <w:rFonts w:ascii="Arial" w:hAnsi="Arial" w:eastAsia="等线" w:cs="Arial"/>
                      <w:sz w:val="18"/>
                      <w:szCs w:val="18"/>
                      <w:lang w:val="en-US" w:eastAsia="zh-CN"/>
                    </w:rPr>
                  </w:pPr>
                  <w:r>
                    <w:rPr>
                      <w:rFonts w:ascii="Arial" w:hAnsi="Arial" w:eastAsia="等线" w:cs="Arial"/>
                      <w:sz w:val="18"/>
                      <w:szCs w:val="18"/>
                    </w:rPr>
                    <w:t>100 MHz</w:t>
                  </w:r>
                  <w:r>
                    <w:rPr>
                      <w:rFonts w:hint="eastAsia" w:ascii="Arial" w:hAnsi="Arial" w:eastAsia="等线" w:cs="Arial"/>
                      <w:sz w:val="18"/>
                      <w:szCs w:val="18"/>
                      <w:lang w:val="en-US" w:eastAsia="zh-CN"/>
                    </w:rPr>
                    <w:t xml:space="preserve"> for 4GHz and 7GHz</w:t>
                  </w:r>
                </w:p>
                <w:p>
                  <w:pPr>
                    <w:adjustRightInd w:val="0"/>
                    <w:snapToGrid w:val="0"/>
                    <w:rPr>
                      <w:rFonts w:ascii="Arial" w:hAnsi="Arial" w:eastAsia="等线" w:cs="Arial"/>
                      <w:sz w:val="18"/>
                      <w:szCs w:val="18"/>
                      <w:lang w:val="en-US" w:eastAsia="zh-CN"/>
                    </w:rPr>
                  </w:pPr>
                  <w:r>
                    <w:rPr>
                      <w:rFonts w:hint="eastAsia" w:ascii="Arial" w:hAnsi="Arial" w:eastAsia="等线" w:cs="Arial"/>
                      <w:sz w:val="18"/>
                      <w:szCs w:val="18"/>
                      <w:lang w:val="en-US" w:eastAsia="zh-CN"/>
                    </w:rPr>
                    <w:t>200MHz for 30GHz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826" w:type="pct"/>
                  <w:vAlign w:val="center"/>
                </w:tcPr>
                <w:p>
                  <w:pPr>
                    <w:adjustRightInd w:val="0"/>
                    <w:snapToGrid w:val="0"/>
                    <w:rPr>
                      <w:rFonts w:ascii="Arial" w:hAnsi="Arial" w:eastAsia="等线" w:cs="Arial"/>
                      <w:sz w:val="18"/>
                      <w:szCs w:val="18"/>
                      <w:lang w:val="sv-SE"/>
                    </w:rPr>
                  </w:pPr>
                  <w:r>
                    <w:rPr>
                      <w:rFonts w:ascii="Arial" w:hAnsi="Arial" w:eastAsia="等线" w:cs="Arial"/>
                      <w:b/>
                      <w:bCs/>
                      <w:sz w:val="18"/>
                      <w:szCs w:val="18"/>
                    </w:rPr>
                    <w:t>Numerology</w:t>
                  </w:r>
                </w:p>
              </w:tc>
              <w:tc>
                <w:tcPr>
                  <w:tcW w:w="3174" w:type="pct"/>
                  <w:vAlign w:val="center"/>
                </w:tcPr>
                <w:p>
                  <w:pPr>
                    <w:adjustRightInd w:val="0"/>
                    <w:snapToGrid w:val="0"/>
                    <w:rPr>
                      <w:rFonts w:ascii="Arial" w:hAnsi="Arial" w:eastAsia="等线" w:cs="Arial"/>
                      <w:sz w:val="18"/>
                      <w:szCs w:val="18"/>
                      <w:lang w:val="en-US" w:eastAsia="zh-CN"/>
                    </w:rPr>
                  </w:pPr>
                  <w:r>
                    <w:rPr>
                      <w:rFonts w:ascii="Arial" w:hAnsi="Arial" w:eastAsia="等线" w:cs="Arial"/>
                      <w:sz w:val="18"/>
                      <w:szCs w:val="18"/>
                      <w:lang w:val="en-US"/>
                    </w:rPr>
                    <w:t>SCS = 30kHz</w:t>
                  </w:r>
                  <w:r>
                    <w:rPr>
                      <w:rFonts w:hint="eastAsia" w:ascii="Arial" w:hAnsi="Arial" w:eastAsia="等线" w:cs="Arial"/>
                      <w:sz w:val="18"/>
                      <w:szCs w:val="18"/>
                      <w:lang w:val="en-US" w:eastAsia="zh-CN"/>
                    </w:rPr>
                    <w:t xml:space="preserve"> for 4GHz and 7GHz</w:t>
                  </w:r>
                </w:p>
                <w:p>
                  <w:pPr>
                    <w:adjustRightInd w:val="0"/>
                    <w:snapToGrid w:val="0"/>
                    <w:rPr>
                      <w:rFonts w:ascii="Arial" w:hAnsi="Arial" w:eastAsia="等线" w:cs="Arial"/>
                      <w:sz w:val="18"/>
                      <w:szCs w:val="18"/>
                      <w:lang w:val="en-US" w:eastAsia="zh-CN"/>
                    </w:rPr>
                  </w:pPr>
                  <w:r>
                    <w:rPr>
                      <w:rFonts w:hint="eastAsia" w:ascii="Arial" w:hAnsi="Arial" w:eastAsia="等线" w:cs="Arial"/>
                      <w:sz w:val="18"/>
                      <w:szCs w:val="18"/>
                      <w:lang w:val="en-US" w:eastAsia="zh-CN"/>
                    </w:rPr>
                    <w:t>SCS=120kHz for 30GHz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826" w:type="pct"/>
                  <w:vAlign w:val="center"/>
                </w:tcPr>
                <w:p>
                  <w:pPr>
                    <w:adjustRightInd w:val="0"/>
                    <w:snapToGrid w:val="0"/>
                    <w:rPr>
                      <w:rFonts w:ascii="Arial" w:hAnsi="Arial" w:eastAsia="等线" w:cs="Arial"/>
                      <w:sz w:val="18"/>
                      <w:szCs w:val="18"/>
                    </w:rPr>
                  </w:pPr>
                  <w:r>
                    <w:rPr>
                      <w:rFonts w:ascii="Arial" w:hAnsi="Arial" w:eastAsia="等线" w:cs="Arial"/>
                      <w:b/>
                      <w:bCs/>
                      <w:sz w:val="18"/>
                      <w:szCs w:val="18"/>
                    </w:rPr>
                    <w:t>BS Layout</w:t>
                  </w:r>
                </w:p>
              </w:tc>
              <w:tc>
                <w:tcPr>
                  <w:tcW w:w="3174" w:type="pct"/>
                  <w:vAlign w:val="center"/>
                </w:tcPr>
                <w:p>
                  <w:pPr>
                    <w:adjustRightInd w:val="0"/>
                    <w:snapToGrid w:val="0"/>
                    <w:rPr>
                      <w:rFonts w:ascii="Arial" w:hAnsi="Arial" w:eastAsia="等线" w:cs="Arial"/>
                      <w:sz w:val="18"/>
                      <w:szCs w:val="18"/>
                      <w:lang w:val="en-US" w:eastAsia="zh-CN"/>
                    </w:rPr>
                  </w:pPr>
                  <w:r>
                    <w:rPr>
                      <w:rFonts w:hint="eastAsia" w:ascii="Arial" w:hAnsi="Arial" w:eastAsia="等线" w:cs="Arial"/>
                      <w:sz w:val="18"/>
                      <w:szCs w:val="18"/>
                      <w:lang w:val="en-US" w:eastAsia="zh-CN"/>
                    </w:rPr>
                    <w:t>19 sites with 57 sectors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826" w:type="pct"/>
                  <w:vAlign w:val="center"/>
                </w:tcPr>
                <w:p>
                  <w:pPr>
                    <w:adjustRightInd w:val="0"/>
                    <w:snapToGrid w:val="0"/>
                    <w:rPr>
                      <w:rFonts w:ascii="Arial" w:hAnsi="Arial" w:eastAsia="等线" w:cs="Arial"/>
                      <w:sz w:val="18"/>
                      <w:szCs w:val="18"/>
                    </w:rPr>
                  </w:pPr>
                  <w:r>
                    <w:rPr>
                      <w:rFonts w:ascii="Arial" w:hAnsi="Arial" w:eastAsia="等线" w:cs="Arial"/>
                      <w:b/>
                      <w:bCs/>
                      <w:sz w:val="18"/>
                      <w:szCs w:val="18"/>
                    </w:rPr>
                    <w:t>Inter-BS (2D) distance</w:t>
                  </w:r>
                </w:p>
              </w:tc>
              <w:tc>
                <w:tcPr>
                  <w:tcW w:w="3174" w:type="pct"/>
                  <w:vAlign w:val="center"/>
                </w:tcPr>
                <w:p>
                  <w:pPr>
                    <w:adjustRightInd w:val="0"/>
                    <w:snapToGrid w:val="0"/>
                    <w:rPr>
                      <w:rFonts w:ascii="Arial" w:hAnsi="Arial" w:eastAsia="等线" w:cs="Arial"/>
                      <w:sz w:val="18"/>
                      <w:szCs w:val="18"/>
                      <w:lang w:val="sv-SE" w:eastAsia="zh-CN"/>
                    </w:rPr>
                  </w:pPr>
                  <w:r>
                    <w:rPr>
                      <w:rFonts w:ascii="Arial" w:hAnsi="Arial" w:eastAsia="等线" w:cs="Arial"/>
                      <w:sz w:val="18"/>
                      <w:szCs w:val="18"/>
                      <w:lang w:val="sv-SE" w:eastAsia="zh-CN"/>
                    </w:rPr>
                    <w:t xml:space="preserve">Uma-AV: </w:t>
                  </w:r>
                  <w:r>
                    <w:rPr>
                      <w:rFonts w:ascii="Arial" w:hAnsi="Arial" w:eastAsia="等线" w:cs="Arial"/>
                      <w:sz w:val="18"/>
                      <w:szCs w:val="18"/>
                      <w:lang w:val="sv-SE"/>
                    </w:rPr>
                    <w:t>500m</w:t>
                  </w:r>
                  <w:r>
                    <w:rPr>
                      <w:rFonts w:hint="eastAsia" w:ascii="Arial" w:hAnsi="Arial" w:eastAsia="等线" w:cs="Arial"/>
                      <w:sz w:val="18"/>
                      <w:szCs w:val="18"/>
                      <w:lang w:val="sv-SE" w:eastAsia="zh-CN"/>
                    </w:rPr>
                    <w:t xml:space="preserve"> for FR1</w:t>
                  </w:r>
                </w:p>
                <w:p>
                  <w:pPr>
                    <w:adjustRightInd w:val="0"/>
                    <w:snapToGrid w:val="0"/>
                    <w:rPr>
                      <w:rFonts w:ascii="Arial" w:hAnsi="Arial" w:eastAsia="等线" w:cs="Arial"/>
                      <w:sz w:val="18"/>
                      <w:szCs w:val="18"/>
                      <w:lang w:val="sv-SE" w:eastAsia="zh-CN"/>
                    </w:rPr>
                  </w:pPr>
                  <w:r>
                    <w:rPr>
                      <w:rFonts w:ascii="Arial" w:hAnsi="Arial" w:eastAsia="等线" w:cs="Arial"/>
                      <w:sz w:val="18"/>
                      <w:szCs w:val="18"/>
                      <w:lang w:val="sv-SE" w:eastAsia="zh-CN"/>
                    </w:rPr>
                    <w:t xml:space="preserve">Uma-AV: </w:t>
                  </w:r>
                  <w:r>
                    <w:rPr>
                      <w:rFonts w:hint="eastAsia" w:ascii="Arial" w:hAnsi="Arial" w:eastAsia="等线" w:cs="Arial"/>
                      <w:sz w:val="18"/>
                      <w:szCs w:val="18"/>
                      <w:lang w:val="sv-SE" w:eastAsia="zh-CN"/>
                    </w:rPr>
                    <w:t>2</w:t>
                  </w:r>
                  <w:r>
                    <w:rPr>
                      <w:rFonts w:ascii="Arial" w:hAnsi="Arial" w:eastAsia="等线" w:cs="Arial"/>
                      <w:sz w:val="18"/>
                      <w:szCs w:val="18"/>
                      <w:lang w:val="sv-SE"/>
                    </w:rPr>
                    <w:t>00m</w:t>
                  </w:r>
                  <w:r>
                    <w:rPr>
                      <w:rFonts w:hint="eastAsia" w:ascii="Arial" w:hAnsi="Arial" w:eastAsia="等线" w:cs="Arial"/>
                      <w:sz w:val="18"/>
                      <w:szCs w:val="18"/>
                      <w:lang w:val="sv-SE" w:eastAsia="zh-CN"/>
                    </w:rPr>
                    <w:t xml:space="preserve"> for FR2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26" w:type="pct"/>
                  <w:vAlign w:val="center"/>
                </w:tcPr>
                <w:p>
                  <w:pPr>
                    <w:adjustRightInd w:val="0"/>
                    <w:snapToGrid w:val="0"/>
                    <w:rPr>
                      <w:rFonts w:ascii="Arial" w:hAnsi="Arial" w:eastAsia="等线" w:cs="Arial"/>
                      <w:sz w:val="18"/>
                      <w:szCs w:val="18"/>
                    </w:rPr>
                  </w:pPr>
                  <w:r>
                    <w:rPr>
                      <w:rFonts w:ascii="Arial" w:hAnsi="Arial" w:eastAsia="等线" w:cs="Arial"/>
                      <w:b/>
                      <w:bCs/>
                      <w:sz w:val="18"/>
                      <w:szCs w:val="18"/>
                    </w:rPr>
                    <w:t>BS antenna height</w:t>
                  </w:r>
                </w:p>
              </w:tc>
              <w:tc>
                <w:tcPr>
                  <w:tcW w:w="3174" w:type="pct"/>
                  <w:vAlign w:val="center"/>
                </w:tcPr>
                <w:p>
                  <w:pPr>
                    <w:adjustRightInd w:val="0"/>
                    <w:snapToGrid w:val="0"/>
                    <w:rPr>
                      <w:rFonts w:ascii="Arial" w:hAnsi="Arial" w:eastAsia="等线" w:cs="Arial"/>
                      <w:sz w:val="18"/>
                      <w:szCs w:val="18"/>
                      <w:lang w:val="en-US" w:eastAsia="zh-CN"/>
                    </w:rPr>
                  </w:pPr>
                  <w:r>
                    <w:rPr>
                      <w:rFonts w:ascii="Arial" w:hAnsi="Arial" w:eastAsia="等线" w:cs="Arial"/>
                      <w:sz w:val="18"/>
                      <w:szCs w:val="18"/>
                      <w:lang w:val="en-US"/>
                    </w:rPr>
                    <w:t>25m for UMa-AV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826" w:type="pct"/>
                  <w:vAlign w:val="center"/>
                </w:tcPr>
                <w:p>
                  <w:pPr>
                    <w:adjustRightInd w:val="0"/>
                    <w:snapToGrid w:val="0"/>
                    <w:rPr>
                      <w:rFonts w:ascii="Arial" w:hAnsi="Arial" w:eastAsia="等线" w:cs="Arial"/>
                      <w:sz w:val="18"/>
                      <w:szCs w:val="18"/>
                    </w:rPr>
                  </w:pPr>
                  <w:r>
                    <w:rPr>
                      <w:rFonts w:ascii="Arial" w:hAnsi="Arial" w:eastAsia="等线" w:cs="Arial"/>
                      <w:b/>
                      <w:bCs/>
                      <w:sz w:val="18"/>
                      <w:szCs w:val="18"/>
                    </w:rPr>
                    <w:t>Wrap-round</w:t>
                  </w:r>
                </w:p>
              </w:tc>
              <w:tc>
                <w:tcPr>
                  <w:tcW w:w="3174" w:type="pct"/>
                  <w:vAlign w:val="center"/>
                </w:tcPr>
                <w:p>
                  <w:pPr>
                    <w:adjustRightInd w:val="0"/>
                    <w:snapToGrid w:val="0"/>
                    <w:rPr>
                      <w:rFonts w:ascii="Arial" w:hAnsi="Arial" w:eastAsia="等线" w:cs="Arial"/>
                      <w:sz w:val="18"/>
                      <w:szCs w:val="18"/>
                    </w:rPr>
                  </w:pPr>
                  <w:r>
                    <w:rPr>
                      <w:rFonts w:ascii="Arial" w:hAnsi="Arial" w:eastAsia="等线" w:cs="Arial"/>
                      <w:sz w:val="18"/>
                      <w:szCs w:val="18"/>
                    </w:rPr>
                    <w:t>wrap-round</w:t>
                  </w:r>
                </w:p>
              </w:tc>
            </w:tr>
          </w:tbl>
          <w:p>
            <w:pPr>
              <w:pStyle w:val="15"/>
              <w:overflowPunct w:val="0"/>
              <w:autoSpaceDE w:val="0"/>
              <w:autoSpaceDN w:val="0"/>
              <w:adjustRightInd w:val="0"/>
              <w:spacing w:after="0"/>
              <w:textAlignment w:val="baseline"/>
              <w:rPr>
                <w:rFonts w:eastAsiaTheme="minorEastAsia"/>
                <w:lang w:eastAsia="zh-CN"/>
              </w:rPr>
            </w:pPr>
            <w:r>
              <w:rPr>
                <w:rFonts w:hint="eastAsia" w:eastAsiaTheme="minorEastAsia"/>
                <w:lang w:eastAsia="zh-CN"/>
              </w:rPr>
              <w:t>N</w:t>
            </w:r>
            <w:r>
              <w:rPr>
                <w:rFonts w:eastAsiaTheme="minorEastAsia"/>
                <w:lang w:eastAsia="zh-CN"/>
              </w:rPr>
              <w:t>ote1: target(s) are dropped only in the center site, and inter-BS interference is not modelled.</w:t>
            </w:r>
          </w:p>
          <w:p>
            <w:pPr>
              <w:overflowPunct w:val="0"/>
              <w:autoSpaceDE w:val="0"/>
              <w:autoSpaceDN w:val="0"/>
              <w:adjustRightInd w:val="0"/>
              <w:textAlignment w:val="baseline"/>
              <w:rPr>
                <w:rFonts w:eastAsia="等线"/>
                <w:lang w:eastAsia="zh-CN"/>
              </w:rPr>
            </w:pPr>
          </w:p>
          <w:p>
            <w:pPr>
              <w:overflowPunct w:val="0"/>
              <w:autoSpaceDE w:val="0"/>
              <w:autoSpaceDN w:val="0"/>
              <w:adjustRightInd w:val="0"/>
              <w:textAlignment w:val="baseline"/>
              <w:rPr>
                <w:rFonts w:eastAsiaTheme="minorEastAsia"/>
                <w:lang w:eastAsia="zh-CN"/>
              </w:rPr>
            </w:pPr>
            <w:r>
              <w:rPr>
                <w:rFonts w:hint="eastAsia" w:eastAsiaTheme="minorEastAsia"/>
                <w:lang w:eastAsia="zh-CN"/>
              </w:rPr>
              <w:t>The following evaluation parameters are agreed for the evaluation on NR ISAC.</w:t>
            </w:r>
          </w:p>
          <w:tbl>
            <w:tblPr>
              <w:tblStyle w:val="53"/>
              <w:tblW w:w="3717" w:type="pct"/>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8"/>
              <w:gridCol w:w="5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1360" w:type="pct"/>
                  <w:shd w:val="clear" w:color="auto" w:fill="BEBEBE" w:themeFill="background1" w:themeFillShade="BF"/>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Parameters</w:t>
                  </w:r>
                </w:p>
              </w:tc>
              <w:tc>
                <w:tcPr>
                  <w:tcW w:w="3640" w:type="pct"/>
                  <w:shd w:val="clear" w:color="auto" w:fill="BEBEBE" w:themeFill="background1" w:themeFillShade="BF"/>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 xml:space="preserve">Assumptions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1360"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Target type</w:t>
                  </w:r>
                </w:p>
              </w:tc>
              <w:tc>
                <w:tcPr>
                  <w:tcW w:w="3640"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color w:val="000000" w:themeColor="text1"/>
                      <w:sz w:val="18"/>
                      <w:szCs w:val="18"/>
                      <w14:textFill>
                        <w14:solidFill>
                          <w14:schemeClr w14:val="tx1"/>
                        </w14:solidFill>
                      </w14:textFill>
                    </w:rPr>
                    <w:t>UAV with small size (0.3m x 0.4m x 0.2m)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1360" w:type="pct"/>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Target distribution when target(s) are dropped</w:t>
                  </w:r>
                </w:p>
              </w:tc>
              <w:tc>
                <w:tcPr>
                  <w:tcW w:w="3640" w:type="pct"/>
                  <w:vAlign w:val="center"/>
                </w:tcPr>
                <w:p>
                  <w:pPr>
                    <w:adjustRightInd w:val="0"/>
                    <w:snapToGrid w:val="0"/>
                    <w:rPr>
                      <w:rFonts w:ascii="Arial" w:hAnsi="Arial" w:eastAsia="等线" w:cs="Arial"/>
                      <w:sz w:val="18"/>
                      <w:szCs w:val="18"/>
                      <w:lang w:eastAsia="zh-CN"/>
                    </w:rPr>
                  </w:pPr>
                  <w:r>
                    <w:rPr>
                      <w:rFonts w:ascii="Arial" w:hAnsi="Arial" w:eastAsia="等线" w:cs="Arial"/>
                      <w:sz w:val="18"/>
                      <w:szCs w:val="18"/>
                    </w:rPr>
                    <w:t xml:space="preserve">N = 5 targets per sector in the center </w:t>
                  </w:r>
                  <w:r>
                    <w:rPr>
                      <w:rFonts w:ascii="Arial" w:hAnsi="Arial" w:eastAsia="等线" w:cs="Arial"/>
                      <w:sz w:val="18"/>
                      <w:szCs w:val="18"/>
                      <w:lang w:eastAsia="zh-CN"/>
                    </w:rPr>
                    <w:t>site.</w:t>
                  </w:r>
                </w:p>
                <w:p>
                  <w:pPr>
                    <w:adjustRightInd w:val="0"/>
                    <w:snapToGrid w:val="0"/>
                    <w:rPr>
                      <w:rFonts w:ascii="Arial" w:hAnsi="Arial" w:eastAsia="等线" w:cs="Arial"/>
                      <w:sz w:val="18"/>
                      <w:szCs w:val="18"/>
                      <w:lang w:eastAsia="zh-CN"/>
                    </w:rPr>
                  </w:pPr>
                  <w:r>
                    <w:rPr>
                      <w:rFonts w:ascii="Arial" w:hAnsi="Arial" w:eastAsia="等线" w:cs="Arial"/>
                      <w:sz w:val="18"/>
                      <w:szCs w:val="18"/>
                      <w:lang w:eastAsia="zh-CN"/>
                    </w:rPr>
                    <w:t>Optional: N is uniformly distributed from 1 to 10.</w:t>
                  </w:r>
                </w:p>
                <w:p>
                  <w:pPr>
                    <w:adjustRightInd w:val="0"/>
                    <w:snapToGrid w:val="0"/>
                    <w:rPr>
                      <w:rFonts w:ascii="Arial" w:hAnsi="Arial" w:eastAsia="等线" w:cs="Arial"/>
                      <w:sz w:val="18"/>
                      <w:szCs w:val="18"/>
                      <w:lang w:eastAsia="zh-CN"/>
                    </w:rPr>
                  </w:pPr>
                  <w:r>
                    <w:rPr>
                      <w:rFonts w:ascii="Arial" w:hAnsi="Arial" w:eastAsia="等线" w:cs="Arial"/>
                      <w:sz w:val="18"/>
                      <w:szCs w:val="18"/>
                    </w:rPr>
                    <w:t xml:space="preserve">Horizontal plane: uniformly distributed </w:t>
                  </w:r>
                  <w:r>
                    <w:rPr>
                      <w:rFonts w:ascii="Arial" w:hAnsi="Arial" w:eastAsia="等线" w:cs="Arial"/>
                      <w:sz w:val="18"/>
                      <w:szCs w:val="18"/>
                      <w:lang w:eastAsia="zh-CN"/>
                    </w:rPr>
                    <w:t>in a sector</w:t>
                  </w:r>
                </w:p>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color w:val="000000" w:themeColor="text1"/>
                      <w:sz w:val="18"/>
                      <w:szCs w:val="18"/>
                      <w14:textFill>
                        <w14:solidFill>
                          <w14:schemeClr w14:val="tx1"/>
                        </w14:solidFill>
                      </w14:textFill>
                    </w:rPr>
                    <w:t xml:space="preserve">Vertical plane: Uniformly distributed between </w:t>
                  </w:r>
                  <w:r>
                    <w:rPr>
                      <w:rFonts w:ascii="Arial" w:hAnsi="Arial" w:eastAsia="等线" w:cs="Arial"/>
                      <w:color w:val="000000" w:themeColor="text1"/>
                      <w:sz w:val="18"/>
                      <w:szCs w:val="18"/>
                      <w:lang w:eastAsia="zh-CN"/>
                      <w14:textFill>
                        <w14:solidFill>
                          <w14:schemeClr w14:val="tx1"/>
                        </w14:solidFill>
                      </w14:textFill>
                    </w:rPr>
                    <w:t>2</w:t>
                  </w:r>
                  <w:r>
                    <w:rPr>
                      <w:rFonts w:ascii="Arial" w:hAnsi="Arial" w:eastAsia="等线" w:cs="Arial"/>
                      <w:color w:val="000000" w:themeColor="text1"/>
                      <w:sz w:val="18"/>
                      <w:szCs w:val="18"/>
                      <w14:textFill>
                        <w14:solidFill>
                          <w14:schemeClr w14:val="tx1"/>
                        </w14:solidFill>
                      </w14:textFill>
                    </w:rPr>
                    <w:t xml:space="preserve">5m and 300m, optionally distributed between </w:t>
                  </w:r>
                  <w:r>
                    <w:rPr>
                      <w:rFonts w:ascii="Arial" w:hAnsi="Arial" w:eastAsia="等线" w:cs="Arial"/>
                      <w:color w:val="000000" w:themeColor="text1"/>
                      <w:sz w:val="18"/>
                      <w:szCs w:val="18"/>
                      <w:lang w:eastAsia="zh-CN"/>
                      <w14:textFill>
                        <w14:solidFill>
                          <w14:schemeClr w14:val="tx1"/>
                        </w14:solidFill>
                      </w14:textFill>
                    </w:rPr>
                    <w:t>1.</w:t>
                  </w:r>
                  <w:r>
                    <w:rPr>
                      <w:rFonts w:ascii="Arial" w:hAnsi="Arial" w:eastAsia="等线" w:cs="Arial"/>
                      <w:color w:val="000000" w:themeColor="text1"/>
                      <w:sz w:val="18"/>
                      <w:szCs w:val="18"/>
                      <w14:textFill>
                        <w14:solidFill>
                          <w14:schemeClr w14:val="tx1"/>
                        </w14:solidFill>
                      </w14:textFill>
                    </w:rPr>
                    <w:t>5m and 300m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1360"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Mobility</w:t>
                  </w:r>
                </w:p>
              </w:tc>
              <w:tc>
                <w:tcPr>
                  <w:tcW w:w="3640"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color w:val="000000" w:themeColor="text1"/>
                      <w:sz w:val="18"/>
                      <w:szCs w:val="18"/>
                      <w14:textFill>
                        <w14:solidFill>
                          <w14:schemeClr w14:val="tx1"/>
                        </w14:solidFill>
                      </w14:textFill>
                    </w:rPr>
                    <w:t>horizontal speed: uniformly distributed between 0 and 180km/h</w:t>
                  </w:r>
                </w:p>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color w:val="000000" w:themeColor="text1"/>
                      <w:sz w:val="18"/>
                      <w:szCs w:val="18"/>
                      <w14:textFill>
                        <w14:solidFill>
                          <w14:schemeClr w14:val="tx1"/>
                        </w14:solidFill>
                      </w14:textFill>
                    </w:rPr>
                    <w:t>vertical speed: 0km/h</w:t>
                  </w:r>
                </w:p>
              </w:tc>
            </w:tr>
          </w:tbl>
          <w:p>
            <w:pPr>
              <w:pStyle w:val="15"/>
              <w:overflowPunct w:val="0"/>
              <w:autoSpaceDE w:val="0"/>
              <w:autoSpaceDN w:val="0"/>
              <w:adjustRightInd w:val="0"/>
              <w:spacing w:after="0"/>
              <w:textAlignment w:val="baseline"/>
              <w:rPr>
                <w:rFonts w:eastAsiaTheme="minorEastAsia"/>
                <w:lang w:eastAsia="zh-CN"/>
              </w:rPr>
            </w:pPr>
            <w:r>
              <w:rPr>
                <w:rFonts w:eastAsiaTheme="minorEastAsia"/>
                <w:lang w:eastAsia="zh-CN"/>
              </w:rPr>
              <w:t>Note: N=0 will be discussed in a later proposal in relation to false alarm.</w:t>
            </w:r>
          </w:p>
          <w:p>
            <w:pPr>
              <w:overflowPunct w:val="0"/>
              <w:autoSpaceDE w:val="0"/>
              <w:autoSpaceDN w:val="0"/>
              <w:adjustRightInd w:val="0"/>
              <w:textAlignment w:val="baseline"/>
              <w:rPr>
                <w:rFonts w:eastAsia="等线"/>
                <w:lang w:eastAsia="zh-CN"/>
              </w:rPr>
            </w:pPr>
          </w:p>
          <w:p>
            <w:pPr>
              <w:overflowPunct w:val="0"/>
              <w:autoSpaceDE w:val="0"/>
              <w:autoSpaceDN w:val="0"/>
              <w:adjustRightInd w:val="0"/>
              <w:textAlignment w:val="baseline"/>
              <w:rPr>
                <w:rFonts w:eastAsiaTheme="minorEastAsia"/>
                <w:lang w:eastAsia="zh-CN"/>
              </w:rPr>
            </w:pPr>
            <w:r>
              <w:rPr>
                <w:rFonts w:hint="eastAsia" w:eastAsiaTheme="minorEastAsia"/>
                <w:lang w:eastAsia="zh-CN"/>
              </w:rPr>
              <w:t>T</w:t>
            </w:r>
            <w:r>
              <w:rPr>
                <w:rFonts w:eastAsiaTheme="minorEastAsia"/>
                <w:lang w:eastAsia="zh-CN"/>
              </w:rPr>
              <w:t>he following evaluation parameters are agreed for the evaluation on NR ISAC.</w:t>
            </w:r>
          </w:p>
          <w:tbl>
            <w:tblPr>
              <w:tblStyle w:val="53"/>
              <w:tblW w:w="3573" w:type="pct"/>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5"/>
              <w:gridCol w:w="3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648" w:type="pct"/>
                  <w:shd w:val="clear" w:color="auto" w:fill="BEBEBE" w:themeFill="background1" w:themeFillShade="BF"/>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Parameters</w:t>
                  </w:r>
                </w:p>
              </w:tc>
              <w:tc>
                <w:tcPr>
                  <w:tcW w:w="2352" w:type="pct"/>
                  <w:shd w:val="clear" w:color="auto" w:fill="BEBEBE" w:themeFill="background1" w:themeFillShade="BF"/>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 xml:space="preserve">Assumptions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648"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Minimum BS-target 3D distance</w:t>
                  </w:r>
                </w:p>
              </w:tc>
              <w:tc>
                <w:tcPr>
                  <w:tcW w:w="2352"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hint="eastAsia" w:ascii="Arial" w:hAnsi="Arial" w:eastAsia="等线" w:cs="Arial"/>
                      <w:color w:val="000000" w:themeColor="text1"/>
                      <w:sz w:val="18"/>
                      <w:szCs w:val="18"/>
                      <w:lang w:val="en-US" w:eastAsia="zh-CN"/>
                      <w14:textFill>
                        <w14:solidFill>
                          <w14:schemeClr w14:val="tx1"/>
                        </w14:solidFill>
                      </w14:textFill>
                    </w:rPr>
                    <w:t>35</w:t>
                  </w:r>
                  <w:r>
                    <w:rPr>
                      <w:rFonts w:ascii="Arial" w:hAnsi="Arial" w:eastAsia="等线" w:cs="Arial"/>
                      <w:color w:val="000000" w:themeColor="text1"/>
                      <w:sz w:val="18"/>
                      <w:szCs w:val="18"/>
                      <w14:textFill>
                        <w14:solidFill>
                          <w14:schemeClr w14:val="tx1"/>
                        </w14:solidFill>
                      </w14:textFill>
                    </w:rPr>
                    <w:t xml:space="preserve">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648" w:type="pct"/>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 xml:space="preserve">Minimum target-target (3D) distance </w:t>
                  </w:r>
                </w:p>
              </w:tc>
              <w:tc>
                <w:tcPr>
                  <w:tcW w:w="2352"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color w:val="000000" w:themeColor="text1"/>
                      <w:sz w:val="18"/>
                      <w:szCs w:val="18"/>
                      <w14:textFill>
                        <w14:solidFill>
                          <w14:schemeClr w14:val="tx1"/>
                        </w14:solidFill>
                      </w14:textFill>
                    </w:rPr>
                    <w:t>10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648" w:type="pct"/>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Target outdoor/indoor proportion</w:t>
                  </w:r>
                </w:p>
              </w:tc>
              <w:tc>
                <w:tcPr>
                  <w:tcW w:w="2352"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color w:val="000000" w:themeColor="text1"/>
                      <w:sz w:val="18"/>
                      <w:szCs w:val="18"/>
                      <w14:textFill>
                        <w14:solidFill>
                          <w14:schemeClr w14:val="tx1"/>
                        </w14:solidFill>
                      </w14:textFill>
                    </w:rPr>
                    <w:t>100% outdoor</w:t>
                  </w:r>
                </w:p>
                <w:p>
                  <w:pPr>
                    <w:adjustRightInd w:val="0"/>
                    <w:snapToGrid w:val="0"/>
                    <w:rPr>
                      <w:rFonts w:ascii="Arial" w:hAnsi="Arial" w:eastAsia="等线" w:cs="Arial"/>
                      <w:color w:val="000000" w:themeColor="text1"/>
                      <w:sz w:val="18"/>
                      <w:szCs w:val="1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3" w:hRule="atLeast"/>
              </w:trPr>
              <w:tc>
                <w:tcPr>
                  <w:tcW w:w="2648" w:type="pct"/>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LOS/NLOS</w:t>
                  </w:r>
                </w:p>
              </w:tc>
              <w:tc>
                <w:tcPr>
                  <w:tcW w:w="2352"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color w:val="000000" w:themeColor="text1"/>
                      <w:sz w:val="18"/>
                      <w:szCs w:val="18"/>
                      <w14:textFill>
                        <w14:solidFill>
                          <w14:schemeClr w14:val="tx1"/>
                        </w14:solidFill>
                      </w14:textFill>
                    </w:rPr>
                    <w:t xml:space="preserve">LOS and NLOS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3" w:hRule="atLeast"/>
              </w:trPr>
              <w:tc>
                <w:tcPr>
                  <w:tcW w:w="2648" w:type="pct"/>
                  <w:vAlign w:val="center"/>
                </w:tcPr>
                <w:p>
                  <w:pPr>
                    <w:adjustRightInd w:val="0"/>
                    <w:snapToGrid w:val="0"/>
                    <w:rPr>
                      <w:rFonts w:ascii="Arial" w:hAnsi="Arial" w:eastAsia="等线" w:cs="Arial"/>
                      <w:b/>
                      <w:bCs/>
                      <w:color w:val="000000" w:themeColor="text1"/>
                      <w:sz w:val="18"/>
                      <w:szCs w:val="18"/>
                      <w:lang w:eastAsia="zh-CN"/>
                      <w14:textFill>
                        <w14:solidFill>
                          <w14:schemeClr w14:val="tx1"/>
                        </w14:solidFill>
                      </w14:textFill>
                    </w:rPr>
                  </w:pPr>
                  <w:r>
                    <w:rPr>
                      <w:rFonts w:ascii="Arial" w:hAnsi="Arial" w:eastAsia="等线" w:cs="Arial"/>
                      <w:b/>
                      <w:bCs/>
                      <w:color w:val="000000" w:themeColor="text1"/>
                      <w:sz w:val="18"/>
                      <w:szCs w:val="18"/>
                      <w:lang w:eastAsia="zh-CN"/>
                      <w14:textFill>
                        <w14:solidFill>
                          <w14:schemeClr w14:val="tx1"/>
                        </w14:solidFill>
                      </w14:textFill>
                    </w:rPr>
                    <w:t xml:space="preserve">Orientation </w:t>
                  </w:r>
                </w:p>
              </w:tc>
              <w:tc>
                <w:tcPr>
                  <w:tcW w:w="2352"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color w:val="000000" w:themeColor="text1"/>
                      <w:sz w:val="18"/>
                      <w:szCs w:val="18"/>
                      <w14:textFill>
                        <w14:solidFill>
                          <w14:schemeClr w14:val="tx1"/>
                        </w14:solidFill>
                      </w14:textFill>
                    </w:rPr>
                    <w:t>Random in horizontal domain</w:t>
                  </w:r>
                </w:p>
              </w:tc>
            </w:tr>
          </w:tbl>
          <w:p>
            <w:pPr>
              <w:overflowPunct w:val="0"/>
              <w:autoSpaceDE w:val="0"/>
              <w:autoSpaceDN w:val="0"/>
              <w:adjustRightInd w:val="0"/>
              <w:textAlignment w:val="baseline"/>
              <w:rPr>
                <w:rFonts w:eastAsia="Times New Roman"/>
              </w:rPr>
            </w:pPr>
          </w:p>
          <w:p>
            <w:pPr>
              <w:overflowPunct w:val="0"/>
              <w:autoSpaceDE w:val="0"/>
              <w:autoSpaceDN w:val="0"/>
              <w:adjustRightInd w:val="0"/>
              <w:textAlignment w:val="baseline"/>
              <w:rPr>
                <w:rFonts w:eastAsiaTheme="minorEastAsia"/>
                <w:lang w:eastAsia="zh-CN"/>
              </w:rPr>
            </w:pPr>
            <w:r>
              <w:rPr>
                <w:rFonts w:eastAsiaTheme="minorEastAsia"/>
                <w:lang w:eastAsia="zh-CN"/>
              </w:rPr>
              <w:t>The following evaluation parameters are agreed for the evaluation on NR ISAC.</w:t>
            </w:r>
          </w:p>
          <w:tbl>
            <w:tblPr>
              <w:tblStyle w:val="53"/>
              <w:tblW w:w="4026" w:type="pct"/>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6"/>
              <w:gridCol w:w="46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983" w:type="pct"/>
                  <w:shd w:val="clear" w:color="auto" w:fill="BEBEBE" w:themeFill="background1" w:themeFillShade="BF"/>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Parameters</w:t>
                  </w:r>
                </w:p>
              </w:tc>
              <w:tc>
                <w:tcPr>
                  <w:tcW w:w="3016" w:type="pct"/>
                  <w:shd w:val="clear" w:color="auto" w:fill="BEBEBE" w:themeFill="background1" w:themeFillShade="BF"/>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 xml:space="preserve">Assumptions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983" w:type="pct"/>
                  <w:vAlign w:val="center"/>
                </w:tcPr>
                <w:p>
                  <w:pPr>
                    <w:adjustRightInd w:val="0"/>
                    <w:snapToGrid w:val="0"/>
                    <w:rPr>
                      <w:rFonts w:ascii="Arial" w:hAnsi="Arial" w:eastAsia="等线" w:cs="Arial"/>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BS antenna radiation pattern</w:t>
                  </w:r>
                </w:p>
              </w:tc>
              <w:tc>
                <w:tcPr>
                  <w:tcW w:w="3016" w:type="pct"/>
                  <w:vAlign w:val="center"/>
                </w:tcPr>
                <w:p>
                  <w:pPr>
                    <w:adjustRightInd w:val="0"/>
                    <w:snapToGrid w:val="0"/>
                    <w:rPr>
                      <w:rFonts w:ascii="Arial" w:hAnsi="Arial" w:eastAsia="等线" w:cs="Arial"/>
                      <w:color w:val="000000" w:themeColor="text1"/>
                      <w:sz w:val="18"/>
                      <w:szCs w:val="18"/>
                      <w:lang w:val="en-US" w:eastAsia="zh-CN"/>
                      <w14:textFill>
                        <w14:solidFill>
                          <w14:schemeClr w14:val="tx1"/>
                        </w14:solidFill>
                      </w14:textFill>
                    </w:rPr>
                  </w:pPr>
                  <w:r>
                    <w:rPr>
                      <w:rFonts w:hint="eastAsia" w:ascii="Arial" w:hAnsi="Arial" w:eastAsia="等线" w:cs="Arial"/>
                      <w:color w:val="000000" w:themeColor="text1"/>
                      <w:sz w:val="18"/>
                      <w:szCs w:val="18"/>
                      <w:lang w:val="en-US" w:eastAsia="zh-CN"/>
                      <w14:textFill>
                        <w14:solidFill>
                          <w14:schemeClr w14:val="tx1"/>
                        </w14:solidFill>
                      </w14:textFill>
                    </w:rPr>
                    <w:t xml:space="preserve">clause 7.1.3 as captured in TR 38.922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983" w:type="pct"/>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 xml:space="preserve">BS antenna mechanic tilt </w:t>
                  </w:r>
                </w:p>
              </w:tc>
              <w:tc>
                <w:tcPr>
                  <w:tcW w:w="3016" w:type="pct"/>
                  <w:vAlign w:val="center"/>
                </w:tcPr>
                <w:p>
                  <w:pPr>
                    <w:adjustRightInd w:val="0"/>
                    <w:snapToGrid w:val="0"/>
                    <w:rPr>
                      <w:rFonts w:ascii="Arial" w:hAnsi="Arial" w:eastAsia="等线" w:cs="Arial"/>
                      <w:color w:val="EE0000"/>
                      <w:sz w:val="18"/>
                      <w:szCs w:val="18"/>
                      <w:lang w:val="en-US" w:eastAsia="zh-CN"/>
                    </w:rPr>
                  </w:pPr>
                  <w:r>
                    <w:rPr>
                      <w:rFonts w:hint="eastAsia" w:ascii="Arial" w:hAnsi="Arial" w:eastAsia="等线" w:cs="Arial"/>
                      <w:color w:val="EE0000"/>
                      <w:sz w:val="18"/>
                      <w:szCs w:val="18"/>
                      <w:lang w:val="en-US" w:eastAsia="zh-CN"/>
                    </w:rPr>
                    <w:t>Without mechanical tilt for UAV detection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983" w:type="pct"/>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 xml:space="preserve">BS antenna </w:t>
                  </w:r>
                  <w:r>
                    <w:rPr>
                      <w:rFonts w:hint="eastAsia" w:ascii="Arial" w:hAnsi="Arial" w:eastAsia="等线" w:cs="Arial"/>
                      <w:b/>
                      <w:bCs/>
                      <w:color w:val="000000" w:themeColor="text1"/>
                      <w:sz w:val="18"/>
                      <w:szCs w:val="18"/>
                      <w:lang w:val="en-US" w:eastAsia="zh-CN"/>
                      <w14:textFill>
                        <w14:solidFill>
                          <w14:schemeClr w14:val="tx1"/>
                        </w14:solidFill>
                      </w14:textFill>
                    </w:rPr>
                    <w:t>sub-array fixed</w:t>
                  </w:r>
                  <w:r>
                    <w:rPr>
                      <w:rFonts w:ascii="Arial" w:hAnsi="Arial" w:eastAsia="等线" w:cs="Arial"/>
                      <w:b/>
                      <w:bCs/>
                      <w:color w:val="000000" w:themeColor="text1"/>
                      <w:sz w:val="18"/>
                      <w:szCs w:val="18"/>
                      <w14:textFill>
                        <w14:solidFill>
                          <w14:schemeClr w14:val="tx1"/>
                        </w14:solidFill>
                      </w14:textFill>
                    </w:rPr>
                    <w:t xml:space="preserve"> tilt</w:t>
                  </w:r>
                </w:p>
                <w:p>
                  <w:pPr>
                    <w:adjustRightInd w:val="0"/>
                    <w:snapToGrid w:val="0"/>
                    <w:rPr>
                      <w:rFonts w:ascii="Arial" w:hAnsi="Arial" w:eastAsia="等线" w:cs="Arial"/>
                      <w:b/>
                      <w:bCs/>
                      <w:color w:val="000000" w:themeColor="text1"/>
                      <w:sz w:val="18"/>
                      <w:szCs w:val="18"/>
                      <w14:textFill>
                        <w14:solidFill>
                          <w14:schemeClr w14:val="tx1"/>
                        </w14:solidFill>
                      </w14:textFill>
                    </w:rPr>
                  </w:pPr>
                </w:p>
              </w:tc>
              <w:tc>
                <w:tcPr>
                  <w:tcW w:w="3016" w:type="pct"/>
                  <w:vAlign w:val="center"/>
                </w:tcPr>
                <w:p>
                  <w:pPr>
                    <w:adjustRightInd w:val="0"/>
                    <w:snapToGrid w:val="0"/>
                    <w:rPr>
                      <w:rFonts w:ascii="Arial" w:hAnsi="Arial" w:eastAsia="等线" w:cs="Arial"/>
                      <w:color w:val="000000" w:themeColor="text1"/>
                      <w:sz w:val="18"/>
                      <w:szCs w:val="18"/>
                      <w:lang w:val="en-US" w:eastAsia="zh-CN"/>
                      <w14:textFill>
                        <w14:solidFill>
                          <w14:schemeClr w14:val="tx1"/>
                        </w14:solidFill>
                      </w14:textFill>
                    </w:rPr>
                  </w:pPr>
                  <w:r>
                    <w:rPr>
                      <w:rFonts w:hint="eastAsia" w:ascii="Arial" w:hAnsi="Arial" w:eastAsia="等线" w:cs="Arial"/>
                      <w:color w:val="000000" w:themeColor="text1"/>
                      <w:sz w:val="18"/>
                      <w:szCs w:val="18"/>
                      <w:lang w:val="en-US" w:eastAsia="zh-CN"/>
                      <w14:textFill>
                        <w14:solidFill>
                          <w14:schemeClr w14:val="tx1"/>
                        </w14:solidFill>
                      </w14:textFill>
                    </w:rPr>
                    <w:t>3 degree per sub-array</w:t>
                  </w:r>
                </w:p>
              </w:tc>
            </w:tr>
          </w:tbl>
          <w:p>
            <w:pPr>
              <w:tabs>
                <w:tab w:val="left" w:pos="0"/>
              </w:tabs>
              <w:overflowPunct w:val="0"/>
              <w:autoSpaceDE w:val="0"/>
              <w:autoSpaceDN w:val="0"/>
              <w:adjustRightInd w:val="0"/>
              <w:textAlignment w:val="baseline"/>
              <w:rPr>
                <w:rFonts w:eastAsiaTheme="minorEastAsia"/>
                <w:lang w:eastAsia="zh-CN"/>
              </w:rPr>
            </w:pPr>
          </w:p>
          <w:p>
            <w:pPr>
              <w:pStyle w:val="131"/>
              <w:overflowPunct w:val="0"/>
              <w:autoSpaceDE w:val="0"/>
              <w:autoSpaceDN w:val="0"/>
              <w:adjustRightInd w:val="0"/>
              <w:textAlignment w:val="baseline"/>
              <w:rPr>
                <w:sz w:val="20"/>
                <w:szCs w:val="20"/>
                <w:lang w:val="en-CA"/>
              </w:rPr>
            </w:pPr>
            <w:r>
              <w:rPr>
                <w:rFonts w:eastAsia="等线"/>
                <w:sz w:val="20"/>
                <w:szCs w:val="20"/>
              </w:rPr>
              <w:t>When Tx/Rx operates simultaneously</w:t>
            </w:r>
            <w:r>
              <w:rPr>
                <w:rFonts w:eastAsia="等线"/>
                <w:sz w:val="20"/>
                <w:szCs w:val="20"/>
                <w:lang w:val="en-CA"/>
              </w:rPr>
              <w:t xml:space="preserve"> (baseline case)</w:t>
            </w:r>
            <w:r>
              <w:rPr>
                <w:rFonts w:eastAsia="等线"/>
                <w:sz w:val="20"/>
                <w:szCs w:val="20"/>
              </w:rPr>
              <w:t>,</w:t>
            </w:r>
            <w:r>
              <w:rPr>
                <w:sz w:val="20"/>
                <w:szCs w:val="20"/>
                <w:lang w:val="en-CA"/>
              </w:rPr>
              <w:t xml:space="preserve"> the following</w:t>
            </w:r>
            <w:r>
              <w:rPr>
                <w:sz w:val="20"/>
                <w:szCs w:val="20"/>
              </w:rPr>
              <w:t xml:space="preserve"> </w:t>
            </w:r>
            <w:r>
              <w:rPr>
                <w:sz w:val="20"/>
                <w:szCs w:val="20"/>
                <w:lang w:val="en-CA"/>
              </w:rPr>
              <w:t xml:space="preserve">parameters are used </w:t>
            </w:r>
            <w:r>
              <w:rPr>
                <w:sz w:val="20"/>
                <w:szCs w:val="20"/>
              </w:rPr>
              <w:t>for the evaluation on</w:t>
            </w:r>
            <w:r>
              <w:rPr>
                <w:rFonts w:hint="eastAsia" w:eastAsia="宋体"/>
                <w:sz w:val="20"/>
                <w:szCs w:val="20"/>
                <w:lang w:val="en-US"/>
              </w:rPr>
              <w:t xml:space="preserve"> FR1</w:t>
            </w:r>
            <w:r>
              <w:rPr>
                <w:sz w:val="20"/>
                <w:szCs w:val="20"/>
              </w:rPr>
              <w:t xml:space="preserve"> NR ISAC</w:t>
            </w:r>
            <w:r>
              <w:rPr>
                <w:sz w:val="20"/>
                <w:szCs w:val="20"/>
                <w:lang w:val="en-CA"/>
              </w:rPr>
              <w:t>:</w:t>
            </w:r>
          </w:p>
          <w:tbl>
            <w:tblPr>
              <w:tblStyle w:val="53"/>
              <w:tblW w:w="3953" w:type="pct"/>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5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555" w:type="pc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Arial" w:hAnsi="Arial" w:eastAsia="等线" w:cs="Arial"/>
                      <w:b/>
                      <w:bCs/>
                      <w:sz w:val="18"/>
                      <w:szCs w:val="18"/>
                      <w:lang w:val="en-US" w:eastAsia="zh-CN"/>
                    </w:rPr>
                  </w:pPr>
                  <w:r>
                    <w:rPr>
                      <w:rFonts w:ascii="Arial" w:hAnsi="Arial" w:eastAsia="等线" w:cs="Arial"/>
                      <w:b/>
                      <w:bCs/>
                      <w:sz w:val="18"/>
                      <w:szCs w:val="18"/>
                    </w:rPr>
                    <w:t>Antenna isolation</w:t>
                  </w:r>
                  <w:r>
                    <w:rPr>
                      <w:rFonts w:hint="eastAsia" w:ascii="Arial" w:hAnsi="Arial" w:eastAsia="等线" w:cs="Arial"/>
                      <w:b/>
                      <w:bCs/>
                      <w:sz w:val="18"/>
                      <w:szCs w:val="18"/>
                      <w:lang w:val="en-US" w:eastAsia="zh-CN"/>
                    </w:rPr>
                    <w:t xml:space="preserve"> for the implementation option 2</w:t>
                  </w:r>
                </w:p>
              </w:tc>
              <w:tc>
                <w:tcPr>
                  <w:tcW w:w="3445" w:type="pct"/>
                  <w:tcBorders>
                    <w:top w:val="single" w:color="auto" w:sz="4" w:space="0"/>
                    <w:left w:val="single" w:color="auto" w:sz="4" w:space="0"/>
                    <w:bottom w:val="single" w:color="auto" w:sz="4" w:space="0"/>
                    <w:right w:val="single" w:color="auto" w:sz="4" w:space="0"/>
                  </w:tcBorders>
                  <w:vAlign w:val="center"/>
                </w:tcPr>
                <w:p>
                  <w:pPr>
                    <w:pStyle w:val="156"/>
                    <w:numPr>
                      <w:ilvl w:val="0"/>
                      <w:numId w:val="20"/>
                    </w:numPr>
                    <w:snapToGrid w:val="0"/>
                    <w:ind w:firstLineChars="0"/>
                    <w:rPr>
                      <w:rFonts w:ascii="Arial" w:hAnsi="Arial" w:eastAsia="等线" w:cs="Arial"/>
                      <w:sz w:val="18"/>
                      <w:szCs w:val="18"/>
                    </w:rPr>
                  </w:pPr>
                  <w:r>
                    <w:rPr>
                      <w:rFonts w:ascii="Arial" w:hAnsi="Arial" w:eastAsia="等线" w:cs="Arial"/>
                      <w:sz w:val="18"/>
                      <w:szCs w:val="18"/>
                    </w:rPr>
                    <w:t>Option 1: 65dB</w:t>
                  </w:r>
                </w:p>
                <w:p>
                  <w:pPr>
                    <w:pStyle w:val="156"/>
                    <w:numPr>
                      <w:ilvl w:val="0"/>
                      <w:numId w:val="20"/>
                    </w:numPr>
                    <w:snapToGrid w:val="0"/>
                    <w:ind w:firstLineChars="0"/>
                    <w:rPr>
                      <w:rFonts w:ascii="Arial" w:hAnsi="Arial" w:eastAsia="等线" w:cs="Arial"/>
                      <w:sz w:val="18"/>
                      <w:szCs w:val="18"/>
                    </w:rPr>
                  </w:pPr>
                  <w:r>
                    <w:rPr>
                      <w:rFonts w:ascii="Arial" w:hAnsi="Arial" w:eastAsia="等线" w:cs="Arial"/>
                      <w:sz w:val="18"/>
                      <w:szCs w:val="18"/>
                    </w:rPr>
                    <w:t>Option 2: 80dB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9" w:hRule="atLeast"/>
              </w:trPr>
              <w:tc>
                <w:tcPr>
                  <w:tcW w:w="1555" w:type="pct"/>
                  <w:vAlign w:val="center"/>
                </w:tcPr>
                <w:p>
                  <w:pPr>
                    <w:adjustRightInd w:val="0"/>
                    <w:snapToGrid w:val="0"/>
                    <w:rPr>
                      <w:rFonts w:ascii="Arial" w:hAnsi="Arial" w:eastAsia="等线" w:cs="Arial"/>
                      <w:b/>
                      <w:bCs/>
                      <w:sz w:val="18"/>
                      <w:szCs w:val="18"/>
                      <w:lang w:val="en-US" w:eastAsia="zh-CN"/>
                    </w:rPr>
                  </w:pPr>
                  <w:r>
                    <w:rPr>
                      <w:rFonts w:ascii="Arial" w:hAnsi="Arial" w:eastAsia="等线" w:cs="Arial"/>
                      <w:b/>
                      <w:bCs/>
                      <w:sz w:val="18"/>
                      <w:szCs w:val="18"/>
                    </w:rPr>
                    <w:t>Maximum BS Tx power</w:t>
                  </w:r>
                  <w:r>
                    <w:rPr>
                      <w:rFonts w:hint="eastAsia" w:ascii="Arial" w:hAnsi="Arial" w:eastAsia="等线" w:cs="Arial"/>
                      <w:b/>
                      <w:bCs/>
                      <w:sz w:val="18"/>
                      <w:szCs w:val="18"/>
                      <w:lang w:val="en-US" w:eastAsia="zh-CN"/>
                    </w:rPr>
                    <w:t xml:space="preserve"> for FR1</w:t>
                  </w:r>
                </w:p>
              </w:tc>
              <w:tc>
                <w:tcPr>
                  <w:tcW w:w="3445" w:type="pct"/>
                  <w:vAlign w:val="center"/>
                </w:tcPr>
                <w:p>
                  <w:pPr>
                    <w:pStyle w:val="156"/>
                    <w:numPr>
                      <w:ilvl w:val="0"/>
                      <w:numId w:val="20"/>
                    </w:numPr>
                    <w:snapToGrid w:val="0"/>
                    <w:ind w:firstLineChars="0"/>
                    <w:rPr>
                      <w:rFonts w:ascii="Arial" w:hAnsi="Arial" w:eastAsia="等线" w:cs="Arial"/>
                      <w:sz w:val="18"/>
                      <w:szCs w:val="18"/>
                      <w:lang w:val="en-US"/>
                    </w:rPr>
                  </w:pPr>
                  <w:r>
                    <w:rPr>
                      <w:rFonts w:ascii="Arial" w:hAnsi="Arial" w:eastAsia="等线" w:cs="Arial"/>
                      <w:sz w:val="18"/>
                      <w:szCs w:val="18"/>
                    </w:rPr>
                    <w:t>Option 1: 37dBm</w:t>
                  </w:r>
                  <w:r>
                    <w:rPr>
                      <w:rFonts w:hint="eastAsia" w:ascii="Arial" w:hAnsi="Arial" w:eastAsia="等线" w:cs="Arial"/>
                      <w:sz w:val="18"/>
                      <w:szCs w:val="18"/>
                      <w:lang w:val="en-US" w:eastAsia="zh-CN"/>
                    </w:rPr>
                    <w:t xml:space="preserve"> for the implementation option 2 [Full duplex]</w:t>
                  </w:r>
                </w:p>
                <w:p>
                  <w:pPr>
                    <w:pStyle w:val="156"/>
                    <w:numPr>
                      <w:ilvl w:val="0"/>
                      <w:numId w:val="20"/>
                    </w:numPr>
                    <w:snapToGrid w:val="0"/>
                    <w:ind w:firstLineChars="0"/>
                    <w:rPr>
                      <w:rFonts w:ascii="Arial" w:hAnsi="Arial" w:eastAsia="等线" w:cs="Arial"/>
                      <w:sz w:val="18"/>
                      <w:szCs w:val="18"/>
                      <w:lang w:val="en-US"/>
                    </w:rPr>
                  </w:pPr>
                  <w:r>
                    <w:rPr>
                      <w:rFonts w:ascii="Arial" w:hAnsi="Arial" w:eastAsia="等线" w:cs="Arial"/>
                      <w:sz w:val="18"/>
                      <w:szCs w:val="18"/>
                    </w:rPr>
                    <w:t>Option 2: 52dBm</w:t>
                  </w:r>
                  <w:r>
                    <w:rPr>
                      <w:rFonts w:hint="eastAsia" w:ascii="Arial" w:hAnsi="Arial" w:eastAsia="等线" w:cs="Arial"/>
                      <w:sz w:val="18"/>
                      <w:szCs w:val="18"/>
                      <w:lang w:val="en-US" w:eastAsia="zh-CN"/>
                    </w:rPr>
                    <w:t xml:space="preserve"> for the implementation option 1[TDM]</w:t>
                  </w:r>
                </w:p>
                <w:p>
                  <w:pPr>
                    <w:adjustRightInd w:val="0"/>
                    <w:snapToGrid w:val="0"/>
                    <w:rPr>
                      <w:rFonts w:ascii="Arial" w:hAnsi="Arial" w:eastAsia="等线" w:cs="Arial"/>
                      <w:strike/>
                      <w:sz w:val="18"/>
                      <w:szCs w:val="18"/>
                      <w:lang w:eastAsia="zh-CN"/>
                    </w:rPr>
                  </w:pPr>
                  <w:r>
                    <w:rPr>
                      <w:rFonts w:ascii="Arial" w:hAnsi="Arial" w:eastAsia="等线" w:cs="Arial"/>
                      <w:sz w:val="18"/>
                      <w:szCs w:val="18"/>
                    </w:rPr>
                    <w:t xml:space="preserve">The above options are calculated with BS_maxpower = BS Rx saturation power + </w:t>
                  </w:r>
                  <w:r>
                    <w:rPr>
                      <w:rFonts w:ascii="Arial" w:hAnsi="Arial" w:eastAsia="等线" w:cs="Arial"/>
                      <w:sz w:val="18"/>
                      <w:szCs w:val="18"/>
                      <w:lang w:eastAsia="zh-CN"/>
                    </w:rPr>
                    <w:t xml:space="preserve">antenna </w:t>
                  </w:r>
                  <w:r>
                    <w:rPr>
                      <w:rFonts w:ascii="Arial" w:hAnsi="Arial" w:eastAsia="等线" w:cs="Arial"/>
                      <w:sz w:val="18"/>
                      <w:szCs w:val="18"/>
                    </w:rPr>
                    <w:t>isolation by assuming the BS Rx saturation power = -28dBm and the antenna isolation = 65dB and 80dB, respectively</w:t>
                  </w:r>
                </w:p>
              </w:tc>
            </w:tr>
          </w:tbl>
          <w:p>
            <w:pPr>
              <w:pStyle w:val="156"/>
              <w:numPr>
                <w:ilvl w:val="0"/>
                <w:numId w:val="21"/>
              </w:numPr>
              <w:ind w:firstLine="400"/>
              <w:rPr>
                <w:rFonts w:cs="Times" w:eastAsiaTheme="minorEastAsia"/>
                <w:lang w:eastAsia="zh-CN"/>
              </w:rPr>
            </w:pPr>
            <w:r>
              <w:rPr>
                <w:rFonts w:eastAsia="等线" w:cs="Times"/>
                <w:lang w:eastAsia="zh-CN"/>
              </w:rPr>
              <w:t>Optionally: companies should report the maximum BS Tx power when it is assumed that Tx and Rx don’t operate simultaneously. Companies should report how the maximum BS Tx power is derived.</w:t>
            </w:r>
          </w:p>
          <w:tbl>
            <w:tblPr>
              <w:tblStyle w:val="53"/>
              <w:tblW w:w="3953" w:type="pct"/>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5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555" w:type="pc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Arial" w:hAnsi="Arial" w:eastAsia="等线" w:cs="Arial"/>
                      <w:b/>
                      <w:bCs/>
                      <w:sz w:val="18"/>
                      <w:szCs w:val="18"/>
                      <w:highlight w:val="yellow"/>
                      <w:lang w:val="en-US" w:eastAsia="zh-CN"/>
                    </w:rPr>
                  </w:pPr>
                  <w:r>
                    <w:rPr>
                      <w:rFonts w:ascii="Arial" w:hAnsi="Arial" w:eastAsia="等线" w:cs="Arial"/>
                      <w:b/>
                      <w:bCs/>
                      <w:sz w:val="18"/>
                      <w:szCs w:val="18"/>
                      <w:highlight w:val="yellow"/>
                    </w:rPr>
                    <w:t>Antenna isolation</w:t>
                  </w:r>
                  <w:r>
                    <w:rPr>
                      <w:rFonts w:hint="eastAsia" w:ascii="Arial" w:hAnsi="Arial" w:eastAsia="等线" w:cs="Arial"/>
                      <w:b/>
                      <w:bCs/>
                      <w:sz w:val="18"/>
                      <w:szCs w:val="18"/>
                      <w:highlight w:val="yellow"/>
                      <w:lang w:val="en-US" w:eastAsia="zh-CN"/>
                    </w:rPr>
                    <w:t xml:space="preserve"> for the implementation option 2</w:t>
                  </w:r>
                </w:p>
              </w:tc>
              <w:tc>
                <w:tcPr>
                  <w:tcW w:w="3445" w:type="pct"/>
                  <w:tcBorders>
                    <w:top w:val="single" w:color="auto" w:sz="4" w:space="0"/>
                    <w:left w:val="single" w:color="auto" w:sz="4" w:space="0"/>
                    <w:bottom w:val="single" w:color="auto" w:sz="4" w:space="0"/>
                    <w:right w:val="single" w:color="auto" w:sz="4" w:space="0"/>
                  </w:tcBorders>
                  <w:vAlign w:val="center"/>
                </w:tcPr>
                <w:p>
                  <w:pPr>
                    <w:pStyle w:val="156"/>
                    <w:numPr>
                      <w:ilvl w:val="0"/>
                      <w:numId w:val="20"/>
                    </w:numPr>
                    <w:snapToGrid w:val="0"/>
                    <w:ind w:firstLineChars="0"/>
                    <w:rPr>
                      <w:rFonts w:ascii="Arial" w:hAnsi="Arial" w:eastAsia="等线" w:cs="Arial"/>
                      <w:sz w:val="18"/>
                      <w:szCs w:val="18"/>
                      <w:highlight w:val="yellow"/>
                    </w:rPr>
                  </w:pPr>
                  <w:r>
                    <w:rPr>
                      <w:rFonts w:ascii="Arial" w:hAnsi="Arial" w:eastAsia="等线" w:cs="Arial"/>
                      <w:sz w:val="18"/>
                      <w:szCs w:val="18"/>
                      <w:highlight w:val="yellow"/>
                    </w:rPr>
                    <w:t>Option 1:</w:t>
                  </w:r>
                  <w:r>
                    <w:rPr>
                      <w:rFonts w:hint="eastAsia" w:ascii="Arial" w:hAnsi="Arial" w:eastAsia="等线" w:cs="Arial"/>
                      <w:sz w:val="18"/>
                      <w:szCs w:val="18"/>
                      <w:highlight w:val="yellow"/>
                      <w:lang w:val="en-US" w:eastAsia="zh-CN"/>
                    </w:rPr>
                    <w:t xml:space="preserve"> TBD</w:t>
                  </w:r>
                </w:p>
                <w:p>
                  <w:pPr>
                    <w:pStyle w:val="156"/>
                    <w:numPr>
                      <w:ilvl w:val="0"/>
                      <w:numId w:val="20"/>
                    </w:numPr>
                    <w:snapToGrid w:val="0"/>
                    <w:ind w:firstLineChars="0"/>
                    <w:rPr>
                      <w:rFonts w:ascii="Arial" w:hAnsi="Arial" w:eastAsia="等线" w:cs="Arial"/>
                      <w:sz w:val="18"/>
                      <w:szCs w:val="18"/>
                      <w:highlight w:val="yellow"/>
                    </w:rPr>
                  </w:pPr>
                  <w:r>
                    <w:rPr>
                      <w:rFonts w:ascii="Arial" w:hAnsi="Arial" w:eastAsia="等线" w:cs="Arial"/>
                      <w:sz w:val="18"/>
                      <w:szCs w:val="18"/>
                      <w:highlight w:val="yellow"/>
                    </w:rPr>
                    <w:t xml:space="preserve">Option 2: </w:t>
                  </w:r>
                  <w:r>
                    <w:rPr>
                      <w:rFonts w:hint="eastAsia" w:ascii="Arial" w:hAnsi="Arial" w:eastAsia="等线" w:cs="Arial"/>
                      <w:sz w:val="18"/>
                      <w:szCs w:val="18"/>
                      <w:highlight w:val="yellow"/>
                      <w:lang w:val="en-US" w:eastAsia="zh-CN"/>
                    </w:rPr>
                    <w:t>TBD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555" w:type="pct"/>
                  <w:vAlign w:val="center"/>
                </w:tcPr>
                <w:p>
                  <w:pPr>
                    <w:adjustRightInd w:val="0"/>
                    <w:snapToGrid w:val="0"/>
                    <w:rPr>
                      <w:rFonts w:ascii="Arial" w:hAnsi="Arial" w:eastAsia="等线" w:cs="Arial"/>
                      <w:b/>
                      <w:bCs/>
                      <w:sz w:val="18"/>
                      <w:szCs w:val="18"/>
                      <w:highlight w:val="yellow"/>
                      <w:lang w:val="en-US" w:eastAsia="zh-CN"/>
                    </w:rPr>
                  </w:pPr>
                  <w:r>
                    <w:rPr>
                      <w:rFonts w:ascii="Arial" w:hAnsi="Arial" w:eastAsia="等线" w:cs="Arial"/>
                      <w:b/>
                      <w:bCs/>
                      <w:sz w:val="18"/>
                      <w:szCs w:val="18"/>
                      <w:highlight w:val="yellow"/>
                    </w:rPr>
                    <w:t>Maximum BS Tx power</w:t>
                  </w:r>
                  <w:r>
                    <w:rPr>
                      <w:rFonts w:hint="eastAsia" w:ascii="Arial" w:hAnsi="Arial" w:eastAsia="等线" w:cs="Arial"/>
                      <w:b/>
                      <w:bCs/>
                      <w:sz w:val="18"/>
                      <w:szCs w:val="18"/>
                      <w:highlight w:val="yellow"/>
                      <w:lang w:val="en-US" w:eastAsia="zh-CN"/>
                    </w:rPr>
                    <w:t xml:space="preserve"> for FR2</w:t>
                  </w:r>
                </w:p>
              </w:tc>
              <w:tc>
                <w:tcPr>
                  <w:tcW w:w="3445" w:type="pct"/>
                  <w:vAlign w:val="center"/>
                </w:tcPr>
                <w:p>
                  <w:pPr>
                    <w:pStyle w:val="156"/>
                    <w:numPr>
                      <w:ilvl w:val="0"/>
                      <w:numId w:val="20"/>
                    </w:numPr>
                    <w:snapToGrid w:val="0"/>
                    <w:ind w:firstLineChars="0"/>
                    <w:rPr>
                      <w:rFonts w:ascii="Arial" w:hAnsi="Arial" w:eastAsia="等线" w:cs="Arial"/>
                      <w:sz w:val="18"/>
                      <w:szCs w:val="18"/>
                      <w:highlight w:val="yellow"/>
                      <w:lang w:val="en-US"/>
                    </w:rPr>
                  </w:pPr>
                  <w:r>
                    <w:rPr>
                      <w:rFonts w:ascii="Arial" w:hAnsi="Arial" w:eastAsia="等线" w:cs="Arial"/>
                      <w:sz w:val="18"/>
                      <w:szCs w:val="18"/>
                      <w:highlight w:val="yellow"/>
                    </w:rPr>
                    <w:t xml:space="preserve">Option 1: </w:t>
                  </w:r>
                  <w:r>
                    <w:rPr>
                      <w:rFonts w:hint="eastAsia" w:ascii="Arial" w:hAnsi="Arial" w:eastAsia="等线" w:cs="Arial"/>
                      <w:sz w:val="18"/>
                      <w:szCs w:val="18"/>
                      <w:highlight w:val="yellow"/>
                      <w:lang w:val="en-US" w:eastAsia="zh-CN"/>
                    </w:rPr>
                    <w:t>30</w:t>
                  </w:r>
                  <w:r>
                    <w:rPr>
                      <w:rFonts w:ascii="Arial" w:hAnsi="Arial" w:eastAsia="等线" w:cs="Arial"/>
                      <w:sz w:val="18"/>
                      <w:szCs w:val="18"/>
                      <w:highlight w:val="yellow"/>
                    </w:rPr>
                    <w:t>dBm</w:t>
                  </w:r>
                  <w:r>
                    <w:rPr>
                      <w:rFonts w:hint="eastAsia" w:ascii="Arial" w:hAnsi="Arial" w:eastAsia="等线" w:cs="Arial"/>
                      <w:sz w:val="18"/>
                      <w:szCs w:val="18"/>
                      <w:highlight w:val="yellow"/>
                      <w:lang w:val="en-US" w:eastAsia="zh-CN"/>
                    </w:rPr>
                    <w:t xml:space="preserve"> for the implementation option 2 [Full duplex]</w:t>
                  </w:r>
                </w:p>
                <w:p>
                  <w:pPr>
                    <w:pStyle w:val="156"/>
                    <w:numPr>
                      <w:ilvl w:val="0"/>
                      <w:numId w:val="20"/>
                    </w:numPr>
                    <w:snapToGrid w:val="0"/>
                    <w:ind w:firstLineChars="0"/>
                    <w:rPr>
                      <w:rFonts w:ascii="Arial" w:hAnsi="Arial" w:eastAsia="等线" w:cs="Arial"/>
                      <w:sz w:val="18"/>
                      <w:szCs w:val="18"/>
                      <w:highlight w:val="yellow"/>
                      <w:lang w:val="en-US"/>
                    </w:rPr>
                  </w:pPr>
                  <w:r>
                    <w:rPr>
                      <w:rFonts w:ascii="Arial" w:hAnsi="Arial" w:eastAsia="等线" w:cs="Arial"/>
                      <w:sz w:val="18"/>
                      <w:szCs w:val="18"/>
                      <w:highlight w:val="yellow"/>
                    </w:rPr>
                    <w:t xml:space="preserve">Option 2: </w:t>
                  </w:r>
                  <w:r>
                    <w:rPr>
                      <w:rFonts w:hint="eastAsia" w:ascii="Arial" w:hAnsi="Arial" w:eastAsia="等线" w:cs="Arial"/>
                      <w:sz w:val="18"/>
                      <w:szCs w:val="18"/>
                      <w:highlight w:val="yellow"/>
                      <w:lang w:val="en-US" w:eastAsia="zh-CN"/>
                    </w:rPr>
                    <w:t>30</w:t>
                  </w:r>
                  <w:r>
                    <w:rPr>
                      <w:rFonts w:ascii="Arial" w:hAnsi="Arial" w:eastAsia="等线" w:cs="Arial"/>
                      <w:sz w:val="18"/>
                      <w:szCs w:val="18"/>
                      <w:highlight w:val="yellow"/>
                    </w:rPr>
                    <w:t>Bm</w:t>
                  </w:r>
                  <w:r>
                    <w:rPr>
                      <w:rFonts w:hint="eastAsia" w:ascii="Arial" w:hAnsi="Arial" w:eastAsia="等线" w:cs="Arial"/>
                      <w:sz w:val="18"/>
                      <w:szCs w:val="18"/>
                      <w:highlight w:val="yellow"/>
                      <w:lang w:val="en-US" w:eastAsia="zh-CN"/>
                    </w:rPr>
                    <w:t xml:space="preserve"> for the implementation option 1[TDM]</w:t>
                  </w:r>
                </w:p>
                <w:p>
                  <w:pPr>
                    <w:adjustRightInd w:val="0"/>
                    <w:snapToGrid w:val="0"/>
                    <w:rPr>
                      <w:rFonts w:ascii="Arial" w:hAnsi="Arial" w:eastAsia="等线" w:cs="Arial"/>
                      <w:strike/>
                      <w:sz w:val="18"/>
                      <w:szCs w:val="18"/>
                      <w:highlight w:val="yellow"/>
                      <w:lang w:eastAsia="zh-CN"/>
                    </w:rPr>
                  </w:pPr>
                  <w:r>
                    <w:rPr>
                      <w:rFonts w:ascii="Arial" w:hAnsi="Arial" w:eastAsia="等线" w:cs="Arial"/>
                      <w:sz w:val="18"/>
                      <w:szCs w:val="18"/>
                      <w:highlight w:val="yellow"/>
                    </w:rPr>
                    <w:t xml:space="preserve">The above options are calculated with BS_maxpower = BS Rx saturation power + </w:t>
                  </w:r>
                  <w:r>
                    <w:rPr>
                      <w:rFonts w:ascii="Arial" w:hAnsi="Arial" w:eastAsia="等线" w:cs="Arial"/>
                      <w:sz w:val="18"/>
                      <w:szCs w:val="18"/>
                      <w:highlight w:val="yellow"/>
                      <w:lang w:eastAsia="zh-CN"/>
                    </w:rPr>
                    <w:t xml:space="preserve">antenna </w:t>
                  </w:r>
                  <w:r>
                    <w:rPr>
                      <w:rFonts w:ascii="Arial" w:hAnsi="Arial" w:eastAsia="等线" w:cs="Arial"/>
                      <w:sz w:val="18"/>
                      <w:szCs w:val="18"/>
                      <w:highlight w:val="yellow"/>
                    </w:rPr>
                    <w:t>isolation by assuming the BS Rx saturation power = -28dBm and the antenna isolation = 65dB and 80dB, respectively</w:t>
                  </w:r>
                </w:p>
              </w:tc>
            </w:tr>
          </w:tbl>
          <w:p>
            <w:pPr>
              <w:pStyle w:val="15"/>
              <w:overflowPunct w:val="0"/>
              <w:autoSpaceDE w:val="0"/>
              <w:autoSpaceDN w:val="0"/>
              <w:adjustRightInd w:val="0"/>
              <w:spacing w:after="0"/>
              <w:textAlignment w:val="baseline"/>
              <w:rPr>
                <w:rFonts w:eastAsiaTheme="minorEastAsia"/>
                <w:sz w:val="16"/>
                <w:szCs w:val="16"/>
                <w:lang w:eastAsia="zh-CN"/>
              </w:rPr>
            </w:pPr>
          </w:p>
          <w:p>
            <w:pPr>
              <w:pStyle w:val="197"/>
              <w:numPr>
                <w:ilvl w:val="0"/>
                <w:numId w:val="0"/>
              </w:numPr>
              <w:overflowPunct w:val="0"/>
              <w:ind w:left="284" w:hanging="284"/>
              <w:textAlignment w:val="baseline"/>
              <w:rPr>
                <w:rFonts w:eastAsia="Yu Mincho"/>
              </w:rPr>
            </w:pPr>
            <w:r>
              <w:rPr>
                <w:rFonts w:eastAsia="Yu Mincho"/>
              </w:rPr>
              <w:t>Agreement</w:t>
            </w:r>
          </w:p>
          <w:p>
            <w:pPr>
              <w:overflowPunct w:val="0"/>
              <w:autoSpaceDE w:val="0"/>
              <w:autoSpaceDN w:val="0"/>
              <w:adjustRightInd w:val="0"/>
              <w:textAlignment w:val="baseline"/>
              <w:rPr>
                <w:rFonts w:eastAsiaTheme="minorEastAsia"/>
                <w:lang w:eastAsia="zh-CN"/>
              </w:rPr>
            </w:pPr>
            <w:r>
              <w:rPr>
                <w:rFonts w:eastAsia="等线" w:cs="Times"/>
                <w:color w:val="FF0000"/>
                <w:lang w:eastAsia="zh-CN"/>
              </w:rPr>
              <w:t>When Tx/Rx operates simultaneously,</w:t>
            </w:r>
            <w:r>
              <w:rPr>
                <w:rFonts w:cs="Times" w:eastAsiaTheme="minorEastAsia"/>
                <w:color w:val="FF0000"/>
                <w:lang w:eastAsia="zh-CN"/>
              </w:rPr>
              <w:t xml:space="preserve"> </w:t>
            </w:r>
            <w:r>
              <w:rPr>
                <w:rFonts w:eastAsiaTheme="minorEastAsia"/>
                <w:lang w:eastAsia="zh-CN"/>
              </w:rPr>
              <w:t>the following evaluation parameters are agreed for the evaluation on NR ISAC.</w:t>
            </w:r>
          </w:p>
          <w:tbl>
            <w:tblPr>
              <w:tblStyle w:val="53"/>
              <w:tblW w:w="4027" w:type="pct"/>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60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2" w:hRule="atLeast"/>
              </w:trPr>
              <w:tc>
                <w:tcPr>
                  <w:tcW w:w="1070" w:type="pct"/>
                  <w:vAlign w:val="center"/>
                </w:tcPr>
                <w:p>
                  <w:pPr>
                    <w:adjustRightInd w:val="0"/>
                    <w:snapToGrid w:val="0"/>
                    <w:rPr>
                      <w:rFonts w:ascii="Arial" w:hAnsi="Arial" w:eastAsia="等线" w:cs="Arial"/>
                      <w:b/>
                      <w:bCs/>
                      <w:color w:val="000000" w:themeColor="text1"/>
                      <w:sz w:val="18"/>
                      <w:szCs w:val="18"/>
                      <w:lang w:eastAsia="zh-CN"/>
                      <w14:textFill>
                        <w14:solidFill>
                          <w14:schemeClr w14:val="tx1"/>
                        </w14:solidFill>
                      </w14:textFill>
                    </w:rPr>
                  </w:pPr>
                  <w:r>
                    <w:rPr>
                      <w:rFonts w:ascii="Arial" w:hAnsi="Arial" w:eastAsia="等线" w:cs="Arial"/>
                      <w:b/>
                      <w:bCs/>
                      <w:color w:val="000000" w:themeColor="text1"/>
                      <w:sz w:val="18"/>
                      <w:szCs w:val="18"/>
                      <w:lang w:eastAsia="zh-CN"/>
                      <w14:textFill>
                        <w14:solidFill>
                          <w14:schemeClr w14:val="tx1"/>
                        </w14:solidFill>
                      </w14:textFill>
                    </w:rPr>
                    <w:t>Self-interference</w:t>
                  </w:r>
                </w:p>
              </w:tc>
              <w:tc>
                <w:tcPr>
                  <w:tcW w:w="3930" w:type="pct"/>
                  <w:vAlign w:val="center"/>
                </w:tcPr>
                <w:p>
                  <w:pPr>
                    <w:pStyle w:val="15"/>
                    <w:rPr>
                      <w:rFonts w:ascii="Arial" w:hAnsi="Arial" w:eastAsia="等线" w:cs="Arial"/>
                      <w:sz w:val="18"/>
                      <w:szCs w:val="18"/>
                      <w:lang w:eastAsia="zh-CN"/>
                    </w:rPr>
                  </w:pPr>
                  <w:r>
                    <w:rPr>
                      <w:rFonts w:ascii="Arial" w:hAnsi="Arial" w:cs="Arial" w:eastAsiaTheme="minorEastAsia"/>
                      <w:sz w:val="18"/>
                      <w:szCs w:val="18"/>
                      <w:lang w:eastAsia="zh-CN"/>
                    </w:rPr>
                    <w:t xml:space="preserve">The residual leakage interference/noise is modelled </w:t>
                  </w:r>
                  <w:r>
                    <w:rPr>
                      <w:rFonts w:hint="eastAsia" w:ascii="Arial" w:hAnsi="Arial" w:cs="Arial" w:eastAsiaTheme="minorEastAsia"/>
                      <w:sz w:val="18"/>
                      <w:szCs w:val="18"/>
                      <w:lang w:val="en-US" w:eastAsia="zh-CN"/>
                    </w:rPr>
                    <w:t>as X dB below the noise floor.</w:t>
                  </w:r>
                  <w:r>
                    <w:rPr>
                      <w:rFonts w:ascii="Arial" w:hAnsi="Arial" w:eastAsia="等线" w:cs="Arial"/>
                      <w:sz w:val="18"/>
                      <w:szCs w:val="18"/>
                      <w:lang w:eastAsia="zh-CN"/>
                    </w:rPr>
                    <w:t>ce</w:t>
                  </w:r>
                </w:p>
              </w:tc>
            </w:tr>
          </w:tbl>
          <w:p>
            <w:pPr>
              <w:overflowPunct w:val="0"/>
              <w:autoSpaceDE w:val="0"/>
              <w:autoSpaceDN w:val="0"/>
              <w:adjustRightInd w:val="0"/>
              <w:textAlignment w:val="baseline"/>
              <w:rPr>
                <w:rFonts w:eastAsia="Times New Roman"/>
                <w:sz w:val="16"/>
                <w:szCs w:val="21"/>
              </w:rPr>
            </w:pPr>
          </w:p>
          <w:p>
            <w:pPr>
              <w:pStyle w:val="131"/>
              <w:overflowPunct w:val="0"/>
              <w:autoSpaceDE w:val="0"/>
              <w:autoSpaceDN w:val="0"/>
              <w:adjustRightInd w:val="0"/>
              <w:spacing w:after="0"/>
              <w:textAlignment w:val="baseline"/>
              <w:rPr>
                <w:sz w:val="20"/>
                <w:szCs w:val="21"/>
              </w:rPr>
            </w:pPr>
            <w:r>
              <w:rPr>
                <w:rFonts w:hint="eastAsia"/>
                <w:sz w:val="20"/>
                <w:szCs w:val="21"/>
              </w:rPr>
              <w:t>T</w:t>
            </w:r>
            <w:r>
              <w:rPr>
                <w:sz w:val="20"/>
                <w:szCs w:val="21"/>
              </w:rPr>
              <w:t>he following evaluation parameters are agreed for the evaluation on NR ISAC.</w:t>
            </w:r>
          </w:p>
          <w:tbl>
            <w:tblPr>
              <w:tblStyle w:val="53"/>
              <w:tblW w:w="4321" w:type="pct"/>
              <w:tblInd w:w="1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5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422" w:type="pct"/>
                  <w:shd w:val="clear" w:color="auto" w:fill="BEBEBE" w:themeFill="background1" w:themeFillShade="BF"/>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Parameters</w:t>
                  </w:r>
                </w:p>
              </w:tc>
              <w:tc>
                <w:tcPr>
                  <w:tcW w:w="3578" w:type="pct"/>
                  <w:shd w:val="clear" w:color="auto" w:fill="BEBEBE" w:themeFill="background1" w:themeFillShade="BF"/>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 xml:space="preserve">Assumptions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422" w:type="pct"/>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Co-site inter-sector interference</w:t>
                  </w:r>
                </w:p>
              </w:tc>
              <w:tc>
                <w:tcPr>
                  <w:tcW w:w="3578" w:type="pct"/>
                  <w:vAlign w:val="center"/>
                </w:tcPr>
                <w:p>
                  <w:pPr>
                    <w:adjustRightInd w:val="0"/>
                    <w:snapToGrid w:val="0"/>
                    <w:rPr>
                      <w:rFonts w:ascii="Arial" w:hAnsi="Arial" w:eastAsia="等线" w:cs="Arial"/>
                      <w:color w:val="000000" w:themeColor="text1"/>
                      <w:sz w:val="18"/>
                      <w:szCs w:val="18"/>
                      <w:lang w:val="en-US" w:eastAsia="zh-CN"/>
                      <w14:textFill>
                        <w14:solidFill>
                          <w14:schemeClr w14:val="tx1"/>
                        </w14:solidFill>
                      </w14:textFill>
                    </w:rPr>
                  </w:pPr>
                  <w:r>
                    <w:rPr>
                      <w:rFonts w:hint="eastAsia" w:ascii="Arial" w:hAnsi="Arial" w:eastAsia="等线" w:cs="Arial"/>
                      <w:color w:val="000000" w:themeColor="text1"/>
                      <w:sz w:val="18"/>
                      <w:szCs w:val="18"/>
                      <w:lang w:val="en-US" w:eastAsia="zh-CN"/>
                      <w14:textFill>
                        <w14:solidFill>
                          <w14:schemeClr w14:val="tx1"/>
                        </w14:solidFill>
                      </w14:textFill>
                    </w:rPr>
                    <w:t>Assumed to be same as intra-sector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422" w:type="pct"/>
                  <w:vAlign w:val="center"/>
                </w:tcPr>
                <w:p>
                  <w:pPr>
                    <w:adjustRightInd w:val="0"/>
                    <w:snapToGrid w:val="0"/>
                    <w:rPr>
                      <w:rFonts w:ascii="Arial" w:hAnsi="Arial" w:eastAsia="等线" w:cs="Arial"/>
                      <w:b/>
                      <w:bCs/>
                      <w:sz w:val="18"/>
                      <w:szCs w:val="18"/>
                      <w:lang w:eastAsia="zh-CN"/>
                    </w:rPr>
                  </w:pPr>
                  <w:r>
                    <w:rPr>
                      <w:rFonts w:ascii="Arial" w:hAnsi="Arial" w:eastAsia="等线" w:cs="Arial"/>
                      <w:b/>
                      <w:bCs/>
                      <w:sz w:val="18"/>
                      <w:szCs w:val="18"/>
                      <w:lang w:eastAsia="zh-CN"/>
                    </w:rPr>
                    <w:t xml:space="preserve">Adjacent channel interference </w:t>
                  </w:r>
                </w:p>
              </w:tc>
              <w:tc>
                <w:tcPr>
                  <w:tcW w:w="3578" w:type="pct"/>
                  <w:vAlign w:val="center"/>
                </w:tcPr>
                <w:p>
                  <w:pPr>
                    <w:adjustRightInd w:val="0"/>
                    <w:snapToGrid w:val="0"/>
                    <w:rPr>
                      <w:rFonts w:ascii="Arial" w:hAnsi="Arial" w:eastAsia="等线" w:cs="Arial"/>
                      <w:sz w:val="18"/>
                      <w:szCs w:val="18"/>
                      <w:lang w:val="en-US" w:eastAsia="zh-CN"/>
                    </w:rPr>
                  </w:pPr>
                  <w:r>
                    <w:rPr>
                      <w:rFonts w:hint="eastAsia" w:ascii="Arial" w:hAnsi="Arial" w:eastAsia="等线" w:cs="Arial"/>
                      <w:sz w:val="18"/>
                      <w:szCs w:val="18"/>
                      <w:lang w:val="en-US" w:eastAsia="zh-CN"/>
                    </w:rPr>
                    <w:t>Flat ACIR modelling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trPr>
              <w:tc>
                <w:tcPr>
                  <w:tcW w:w="1422" w:type="pct"/>
                  <w:vAlign w:val="center"/>
                </w:tcPr>
                <w:p>
                  <w:pPr>
                    <w:adjustRightInd w:val="0"/>
                    <w:snapToGrid w:val="0"/>
                    <w:rPr>
                      <w:rFonts w:ascii="Arial" w:hAnsi="Arial" w:eastAsia="等线" w:cs="Arial"/>
                      <w:b/>
                      <w:bCs/>
                      <w:color w:val="000000" w:themeColor="text1"/>
                      <w:sz w:val="18"/>
                      <w:szCs w:val="18"/>
                      <w14:textFill>
                        <w14:solidFill>
                          <w14:schemeClr w14:val="tx1"/>
                        </w14:solidFill>
                      </w14:textFill>
                    </w:rPr>
                  </w:pPr>
                  <w:r>
                    <w:rPr>
                      <w:rFonts w:ascii="Arial" w:hAnsi="Arial" w:eastAsia="等线" w:cs="Arial"/>
                      <w:b/>
                      <w:bCs/>
                      <w:color w:val="000000" w:themeColor="text1"/>
                      <w:sz w:val="18"/>
                      <w:szCs w:val="18"/>
                      <w14:textFill>
                        <w14:solidFill>
                          <w14:schemeClr w14:val="tx1"/>
                        </w14:solidFill>
                      </w14:textFill>
                    </w:rPr>
                    <w:t>BS receiver noise figure</w:t>
                  </w:r>
                </w:p>
              </w:tc>
              <w:tc>
                <w:tcPr>
                  <w:tcW w:w="3578" w:type="pct"/>
                  <w:vAlign w:val="center"/>
                </w:tcPr>
                <w:p>
                  <w:pPr>
                    <w:adjustRightInd w:val="0"/>
                    <w:snapToGrid w:val="0"/>
                    <w:rPr>
                      <w:rFonts w:ascii="Arial" w:hAnsi="Arial" w:eastAsia="等线" w:cs="Arial"/>
                      <w:color w:val="000000" w:themeColor="text1"/>
                      <w:sz w:val="18"/>
                      <w:szCs w:val="18"/>
                      <w:lang w:val="da-DK" w:eastAsia="zh-CN"/>
                      <w14:textFill>
                        <w14:solidFill>
                          <w14:schemeClr w14:val="tx1"/>
                        </w14:solidFill>
                      </w14:textFill>
                    </w:rPr>
                  </w:pPr>
                  <w:r>
                    <w:rPr>
                      <w:rFonts w:ascii="Arial" w:hAnsi="Arial" w:eastAsia="等线" w:cs="Arial"/>
                      <w:color w:val="000000" w:themeColor="text1"/>
                      <w:sz w:val="18"/>
                      <w:szCs w:val="18"/>
                      <w:lang w:val="da-DK" w:eastAsia="zh-CN"/>
                      <w14:textFill>
                        <w14:solidFill>
                          <w14:schemeClr w14:val="tx1"/>
                        </w14:solidFill>
                      </w14:textFill>
                    </w:rPr>
                    <w:t>5dB</w:t>
                  </w:r>
                  <w:r>
                    <w:rPr>
                      <w:rFonts w:hint="eastAsia" w:ascii="Arial" w:hAnsi="Arial" w:eastAsia="等线" w:cs="Arial"/>
                      <w:color w:val="000000" w:themeColor="text1"/>
                      <w:sz w:val="18"/>
                      <w:szCs w:val="18"/>
                      <w:lang w:val="da-DK" w:eastAsia="zh-CN"/>
                      <w14:textFill>
                        <w14:solidFill>
                          <w14:schemeClr w14:val="tx1"/>
                        </w14:solidFill>
                      </w14:textFill>
                    </w:rPr>
                    <w:t xml:space="preserve"> for 4GHz</w:t>
                  </w:r>
                </w:p>
                <w:p>
                  <w:pPr>
                    <w:adjustRightInd w:val="0"/>
                    <w:snapToGrid w:val="0"/>
                    <w:rPr>
                      <w:rFonts w:ascii="Arial" w:hAnsi="Arial" w:eastAsia="等线" w:cs="Arial"/>
                      <w:color w:val="000000" w:themeColor="text1"/>
                      <w:sz w:val="18"/>
                      <w:szCs w:val="18"/>
                      <w:lang w:val="da-DK" w:eastAsia="zh-CN"/>
                      <w14:textFill>
                        <w14:solidFill>
                          <w14:schemeClr w14:val="tx1"/>
                        </w14:solidFill>
                      </w14:textFill>
                    </w:rPr>
                  </w:pPr>
                  <w:r>
                    <w:rPr>
                      <w:rFonts w:hint="eastAsia" w:ascii="Arial" w:hAnsi="Arial" w:eastAsia="等线" w:cs="Arial"/>
                      <w:color w:val="000000" w:themeColor="text1"/>
                      <w:sz w:val="18"/>
                      <w:szCs w:val="18"/>
                      <w:lang w:val="da-DK" w:eastAsia="zh-CN"/>
                      <w14:textFill>
                        <w14:solidFill>
                          <w14:schemeClr w14:val="tx1"/>
                        </w14:solidFill>
                      </w14:textFill>
                    </w:rPr>
                    <w:t>6dB for 7GHz</w:t>
                  </w:r>
                </w:p>
                <w:p>
                  <w:pPr>
                    <w:adjustRightInd w:val="0"/>
                    <w:snapToGrid w:val="0"/>
                    <w:rPr>
                      <w:rFonts w:ascii="Arial" w:hAnsi="Arial" w:eastAsia="等线" w:cs="Arial"/>
                      <w:color w:val="000000" w:themeColor="text1"/>
                      <w:sz w:val="18"/>
                      <w:szCs w:val="18"/>
                      <w:lang w:val="en-US" w:eastAsia="zh-CN"/>
                      <w14:textFill>
                        <w14:solidFill>
                          <w14:schemeClr w14:val="tx1"/>
                        </w14:solidFill>
                      </w14:textFill>
                    </w:rPr>
                  </w:pPr>
                  <w:r>
                    <w:rPr>
                      <w:rFonts w:hint="eastAsia" w:ascii="Arial" w:hAnsi="Arial" w:eastAsia="等线" w:cs="Arial"/>
                      <w:color w:val="000000" w:themeColor="text1"/>
                      <w:sz w:val="18"/>
                      <w:szCs w:val="18"/>
                      <w:lang w:val="en-US" w:eastAsia="zh-CN"/>
                      <w14:textFill>
                        <w14:solidFill>
                          <w14:schemeClr w14:val="tx1"/>
                        </w14:solidFill>
                      </w14:textFill>
                    </w:rPr>
                    <w:t>10dB for 30dB</w:t>
                  </w:r>
                </w:p>
              </w:tc>
            </w:tr>
          </w:tbl>
          <w:p>
            <w:pPr>
              <w:tabs>
                <w:tab w:val="left" w:pos="2127"/>
              </w:tabs>
              <w:overflowPunct w:val="0"/>
              <w:autoSpaceDE w:val="0"/>
              <w:autoSpaceDN w:val="0"/>
              <w:adjustRightInd w:val="0"/>
              <w:spacing w:after="0"/>
              <w:textAlignment w:val="baseline"/>
              <w:rPr>
                <w:rFonts w:eastAsia="Yu Mincho"/>
                <w:szCs w:val="21"/>
                <w:lang w:val="en-US" w:eastAsia="zh-CN"/>
              </w:rPr>
            </w:pPr>
          </w:p>
        </w:tc>
      </w:tr>
    </w:tbl>
    <w:p>
      <w:pPr>
        <w:pStyle w:val="156"/>
        <w:overflowPunct/>
        <w:autoSpaceDE/>
        <w:autoSpaceDN/>
        <w:adjustRightInd/>
        <w:spacing w:after="120"/>
        <w:ind w:left="1080" w:firstLine="0" w:firstLineChars="0"/>
        <w:textAlignment w:val="auto"/>
        <w:rPr>
          <w:iCs/>
          <w:color w:val="0070C0"/>
          <w:lang w:val="sv-SE" w:eastAsia="zh-CN"/>
        </w:rPr>
      </w:pP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5G/6G simulation assumption, propose to consider the following proposals:</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4GHz if agreeable,  propose to use the simulation assumption as captured in TR 38.922 for 4GHz.</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7GHz if agreeable, propose to use the simulation assumption as captured in TR 38.922 for 7125-8400MHz</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30GHz if agreeable, propose to use the simulation assumption as captured in TR 38.858 for FR2-1.</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NOTE: For 6GR 7GHz, it might be updated according to the agreement reached in 6GR coexistence study thread.</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Network layout for aggressor and victim network:</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19 sites with 57 sectors with the wrap round</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eastAsia="宋体"/>
          <w:color w:val="0070C0"/>
          <w:szCs w:val="24"/>
          <w:lang w:val="en-US" w:eastAsia="zh-CN"/>
        </w:rPr>
        <w:t>Grid shift for overlapping coverage: 0%, 10%, 50% and 100%</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FFS for the isolation between rural area between aggressor and victim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For performance metric for 6GR and 5GR as victim, use the use the legacy throughput loss as basic metric.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performance metric for 6G sensing, discuss the following metric and any down selection for the following metrics:</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Detection Probability</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False Alarm Probability</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Horizontal Localization Accuracy</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Vertical Localization Accuracy</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Velocity Accuracy</w:t>
      </w:r>
    </w:p>
    <w:p>
      <w:pPr>
        <w:rPr>
          <w:b/>
          <w:bCs/>
          <w:iCs/>
          <w:color w:val="0070C0"/>
          <w:lang w:val="en-US" w:eastAsia="zh-CN"/>
        </w:rPr>
      </w:pPr>
    </w:p>
    <w:p>
      <w:pPr>
        <w:rPr>
          <w:lang w:val="en-US"/>
        </w:rPr>
      </w:pPr>
      <w:r>
        <w:rPr>
          <w:rFonts w:hint="eastAsia"/>
          <w:b/>
          <w:bCs/>
          <w:iCs/>
          <w:color w:val="0070C0"/>
          <w:lang w:val="en-US" w:eastAsia="zh-CN"/>
        </w:rPr>
        <w:t>Issue 1-5: Simulation methodology for TRP mono-static</w:t>
      </w:r>
    </w:p>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eastAsia="宋体"/>
          <w:color w:val="0070C0"/>
          <w:szCs w:val="24"/>
          <w:lang w:eastAsia="ko-KR"/>
        </w:rPr>
        <w:t xml:space="preserve">Proposal </w:t>
      </w:r>
      <w:r>
        <w:rPr>
          <w:rFonts w:hint="eastAsia" w:eastAsia="宋体"/>
          <w:color w:val="0070C0"/>
          <w:szCs w:val="24"/>
          <w:lang w:val="en-US" w:eastAsia="zh-CN"/>
        </w:rPr>
        <w:t>1:</w:t>
      </w:r>
      <w:r>
        <w:rPr>
          <w:rFonts w:eastAsia="宋体"/>
          <w:color w:val="0070C0"/>
          <w:szCs w:val="24"/>
          <w:lang w:eastAsia="ko-KR"/>
        </w:rPr>
        <w:t xml:space="preserve"> </w:t>
      </w:r>
      <w:r>
        <w:rPr>
          <w:rFonts w:hint="eastAsia" w:eastAsia="宋体"/>
          <w:color w:val="0070C0"/>
          <w:szCs w:val="24"/>
          <w:lang w:val="en-US" w:eastAsia="zh-CN"/>
        </w:rPr>
        <w:t>Discuss the following simulation procedures for TRP mono-static</w:t>
      </w:r>
      <w:r>
        <w:rPr>
          <w:rFonts w:eastAsia="宋体"/>
          <w:color w:val="0070C0"/>
          <w:szCs w:val="24"/>
          <w:lang w:eastAsia="ko-KR"/>
        </w:rPr>
        <w:t>.</w:t>
      </w:r>
      <w:r>
        <w:rPr>
          <w:rFonts w:hint="eastAsia" w:eastAsia="宋体"/>
          <w:color w:val="0070C0"/>
          <w:szCs w:val="24"/>
          <w:lang w:val="en-US" w:eastAsia="zh-CN"/>
        </w:rPr>
        <w:t xml:space="preserve"> [Xiaomi]</w:t>
      </w:r>
    </w:p>
    <w:p>
      <w:pPr>
        <w:ind w:left="600" w:leftChars="300"/>
        <w:rPr>
          <w:b/>
          <w:bCs/>
        </w:rPr>
      </w:pPr>
      <w:r>
        <w:rPr>
          <w:b/>
          <w:bCs/>
        </w:rPr>
        <w:t>a) Per-drop calculation phase</w:t>
      </w:r>
    </w:p>
    <w:p>
      <w:pPr>
        <w:spacing w:before="60" w:after="60" w:line="300" w:lineRule="auto"/>
        <w:ind w:left="600" w:leftChars="300"/>
      </w:pPr>
      <w:r>
        <w:rPr>
          <w:rFonts w:eastAsia="Arial"/>
          <w:sz w:val="22"/>
        </w:rPr>
        <w:t>The following steps are executed for each Monte Carlo drop. The total number of drops is 1000 per simulation run.</w:t>
      </w:r>
    </w:p>
    <w:p>
      <w:pPr>
        <w:ind w:left="600" w:leftChars="300"/>
        <w:rPr>
          <w:b/>
          <w:bCs/>
        </w:rPr>
      </w:pPr>
      <w:r>
        <w:rPr>
          <w:b/>
          <w:bCs/>
        </w:rPr>
        <w:t>Step 1: Topology generation</w:t>
      </w:r>
    </w:p>
    <w:p>
      <w:pPr>
        <w:pStyle w:val="156"/>
        <w:numPr>
          <w:ilvl w:val="6"/>
          <w:numId w:val="22"/>
        </w:numPr>
        <w:spacing w:before="40" w:after="40" w:line="280" w:lineRule="auto"/>
        <w:ind w:left="600" w:leftChars="300" w:firstLineChars="0"/>
      </w:pPr>
      <w:r>
        <w:rPr>
          <w:rFonts w:eastAsia="Arial"/>
          <w:sz w:val="22"/>
        </w:rPr>
        <w:t xml:space="preserve">Drop </w:t>
      </w:r>
      <m:oMath>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target</m:t>
            </m:r>
            <m:ctrlPr>
              <w:rPr>
                <w:rFonts w:ascii="Cambria Math" w:hAnsi="Cambria Math" w:eastAsia="Arial"/>
                <w:i/>
              </w:rPr>
            </m:ctrlPr>
          </m:sub>
        </m:sSub>
      </m:oMath>
      <w:r>
        <w:rPr>
          <w:rFonts w:eastAsia="Arial"/>
        </w:rPr>
        <w:t xml:space="preserve"> </w:t>
      </w:r>
      <w:r>
        <w:rPr>
          <w:rFonts w:eastAsia="Arial"/>
          <w:sz w:val="22"/>
        </w:rPr>
        <w:t xml:space="preserve"> targets uniformly within each sector of the center site.</w:t>
      </w:r>
    </w:p>
    <w:p>
      <w:pPr>
        <w:pStyle w:val="156"/>
        <w:numPr>
          <w:ilvl w:val="6"/>
          <w:numId w:val="22"/>
        </w:numPr>
        <w:spacing w:before="40" w:after="40" w:line="280" w:lineRule="auto"/>
        <w:ind w:left="600" w:leftChars="300" w:firstLineChars="0"/>
      </w:pPr>
      <w:r>
        <w:rPr>
          <w:rFonts w:eastAsia="Arial"/>
          <w:sz w:val="22"/>
        </w:rPr>
        <w:t>For each target, sample the height from a uniform distribution over [25 m, 300 m].</w:t>
      </w:r>
    </w:p>
    <w:p>
      <w:pPr>
        <w:pStyle w:val="156"/>
        <w:numPr>
          <w:ilvl w:val="6"/>
          <w:numId w:val="22"/>
        </w:numPr>
        <w:spacing w:before="40" w:after="40" w:line="280" w:lineRule="auto"/>
        <w:ind w:left="600" w:leftChars="300" w:firstLineChars="0"/>
      </w:pPr>
      <w:r>
        <w:rPr>
          <w:rFonts w:eastAsia="Arial"/>
          <w:sz w:val="22"/>
        </w:rPr>
        <w:t>For each target, sample the horizontal speed from a uniform distribution over [0, 180] km/h.</w:t>
      </w:r>
    </w:p>
    <w:p>
      <w:pPr>
        <w:pStyle w:val="156"/>
        <w:numPr>
          <w:ilvl w:val="6"/>
          <w:numId w:val="22"/>
        </w:numPr>
        <w:spacing w:before="40" w:after="40" w:line="280" w:lineRule="auto"/>
        <w:ind w:left="600" w:leftChars="300" w:firstLineChars="0"/>
      </w:pPr>
      <w:r>
        <w:rPr>
          <w:rFonts w:eastAsia="Arial"/>
          <w:sz w:val="22"/>
        </w:rPr>
        <w:t>Record the true position (x, y, z) and velocity (</w:t>
      </w:r>
      <m:oMath>
        <m:sSub>
          <m:sSubPr>
            <m:ctrlPr>
              <w:rPr>
                <w:rFonts w:ascii="Cambria Math" w:hAnsi="Cambria Math" w:eastAsia="Arial"/>
                <w:i/>
              </w:rPr>
            </m:ctrlPr>
          </m:sSubPr>
          <m:e>
            <m:r>
              <m:rPr/>
              <w:rPr>
                <w:rFonts w:ascii="Cambria Math" w:hAnsi="Cambria Math" w:eastAsia="Arial"/>
              </w:rPr>
              <m:t>v</m:t>
            </m:r>
            <m:ctrlPr>
              <w:rPr>
                <w:rFonts w:ascii="Cambria Math" w:hAnsi="Cambria Math" w:eastAsia="Arial"/>
                <w:i/>
              </w:rPr>
            </m:ctrlPr>
          </m:e>
          <m:sub>
            <m:r>
              <m:rPr/>
              <w:rPr>
                <w:rFonts w:ascii="Cambria Math" w:hAnsi="Cambria Math" w:eastAsia="Arial"/>
              </w:rPr>
              <m:t>x</m:t>
            </m:r>
            <m:ctrlPr>
              <w:rPr>
                <w:rFonts w:ascii="Cambria Math" w:hAnsi="Cambria Math" w:eastAsia="Arial"/>
                <w:i/>
              </w:rPr>
            </m:ctrlPr>
          </m:sub>
        </m:sSub>
        <m:r>
          <m:rPr/>
          <w:rPr>
            <w:rFonts w:ascii="Cambria Math" w:hAnsi="Cambria Math" w:eastAsia="Arial"/>
          </w:rPr>
          <m:t xml:space="preserve">, </m:t>
        </m:r>
        <m:sSub>
          <m:sSubPr>
            <m:ctrlPr>
              <w:rPr>
                <w:rFonts w:ascii="Cambria Math" w:hAnsi="Cambria Math" w:eastAsia="Arial"/>
                <w:i/>
              </w:rPr>
            </m:ctrlPr>
          </m:sSubPr>
          <m:e>
            <m:r>
              <m:rPr/>
              <w:rPr>
                <w:rFonts w:ascii="Cambria Math" w:hAnsi="Cambria Math" w:eastAsia="Arial"/>
              </w:rPr>
              <m:t>v</m:t>
            </m:r>
            <m:ctrlPr>
              <w:rPr>
                <w:rFonts w:ascii="Cambria Math" w:hAnsi="Cambria Math" w:eastAsia="Arial"/>
                <w:i/>
              </w:rPr>
            </m:ctrlPr>
          </m:e>
          <m:sub>
            <m:r>
              <m:rPr/>
              <w:rPr>
                <w:rFonts w:ascii="Cambria Math" w:hAnsi="Cambria Math" w:eastAsia="Arial"/>
              </w:rPr>
              <m:t>y</m:t>
            </m:r>
            <m:ctrlPr>
              <w:rPr>
                <w:rFonts w:ascii="Cambria Math" w:hAnsi="Cambria Math" w:eastAsia="Arial"/>
                <w:i/>
              </w:rPr>
            </m:ctrlPr>
          </m:sub>
        </m:sSub>
        <m:r>
          <m:rPr/>
          <w:rPr>
            <w:rFonts w:ascii="Cambria Math" w:hAnsi="Cambria Math" w:eastAsia="Arial"/>
          </w:rPr>
          <m:t xml:space="preserve">, </m:t>
        </m:r>
        <m:sSub>
          <m:sSubPr>
            <m:ctrlPr>
              <w:rPr>
                <w:rFonts w:ascii="Cambria Math" w:hAnsi="Cambria Math" w:eastAsia="Arial"/>
                <w:i/>
              </w:rPr>
            </m:ctrlPr>
          </m:sSubPr>
          <m:e>
            <m:r>
              <m:rPr/>
              <w:rPr>
                <w:rFonts w:ascii="Cambria Math" w:hAnsi="Cambria Math" w:eastAsia="Arial"/>
              </w:rPr>
              <m:t>v</m:t>
            </m:r>
            <m:ctrlPr>
              <w:rPr>
                <w:rFonts w:ascii="Cambria Math" w:hAnsi="Cambria Math" w:eastAsia="Arial"/>
                <w:i/>
              </w:rPr>
            </m:ctrlPr>
          </m:e>
          <m:sub>
            <m:r>
              <m:rPr/>
              <w:rPr>
                <w:rFonts w:ascii="Cambria Math" w:hAnsi="Cambria Math" w:eastAsia="Arial"/>
              </w:rPr>
              <m:t>z</m:t>
            </m:r>
            <m:ctrlPr>
              <w:rPr>
                <w:rFonts w:ascii="Cambria Math" w:hAnsi="Cambria Math" w:eastAsia="Arial"/>
                <w:i/>
              </w:rPr>
            </m:ctrlPr>
          </m:sub>
        </m:sSub>
      </m:oMath>
      <w:r>
        <w:rPr>
          <w:rFonts w:eastAsia="Arial"/>
          <w:sz w:val="22"/>
        </w:rPr>
        <w:t>) of each target.</w:t>
      </w:r>
    </w:p>
    <w:p>
      <w:pPr>
        <w:pStyle w:val="156"/>
        <w:numPr>
          <w:ilvl w:val="6"/>
          <w:numId w:val="22"/>
        </w:numPr>
        <w:spacing w:before="40" w:after="40" w:line="280" w:lineRule="auto"/>
        <w:ind w:left="600" w:leftChars="300" w:firstLineChars="0"/>
      </w:pPr>
      <w:r>
        <w:rPr>
          <w:rFonts w:eastAsia="Arial"/>
          <w:sz w:val="22"/>
        </w:rPr>
        <w:t>Ensure minimum 3D distance between any target and any BS is at least 10 m, and between any pair of targets is at least 10 m.</w:t>
      </w:r>
    </w:p>
    <w:p>
      <w:pPr>
        <w:ind w:left="600" w:leftChars="300"/>
        <w:rPr>
          <w:b/>
          <w:bCs/>
        </w:rPr>
      </w:pPr>
      <w:r>
        <w:rPr>
          <w:b/>
          <w:bCs/>
        </w:rPr>
        <w:t>Step 2: Coupling loss calculation</w:t>
      </w:r>
    </w:p>
    <w:p>
      <w:pPr>
        <w:pStyle w:val="156"/>
        <w:numPr>
          <w:ilvl w:val="6"/>
          <w:numId w:val="22"/>
        </w:numPr>
        <w:spacing w:before="40" w:after="40" w:line="280" w:lineRule="auto"/>
        <w:ind w:left="600" w:leftChars="300" w:firstLineChars="0"/>
      </w:pPr>
      <w:r>
        <w:rPr>
          <w:rFonts w:eastAsia="Arial"/>
          <w:sz w:val="22"/>
        </w:rPr>
        <w:t>For each target-sensing node pair, calculate the 3D distances</w:t>
      </w:r>
      <m:oMath>
        <m:r>
          <m:rPr/>
          <w:rPr>
            <w:rFonts w:ascii="Cambria Math" w:hAnsi="Cambria Math" w:eastAsia="Arial"/>
          </w:rPr>
          <m:t xml:space="preserve"> </m:t>
        </m:r>
        <m:sSub>
          <m:sSubPr>
            <m:ctrlPr>
              <w:rPr>
                <w:rFonts w:ascii="Cambria Math" w:hAnsi="Cambria Math" w:eastAsia="Arial"/>
                <w:i/>
              </w:rPr>
            </m:ctrlPr>
          </m:sSubPr>
          <m:e>
            <m:r>
              <m:rPr/>
              <w:rPr>
                <w:rFonts w:ascii="Cambria Math" w:hAnsi="Cambria Math" w:eastAsia="Arial"/>
              </w:rPr>
              <m:t>d</m:t>
            </m:r>
            <m:ctrlPr>
              <w:rPr>
                <w:rFonts w:ascii="Cambria Math" w:hAnsi="Cambria Math" w:eastAsia="Arial"/>
                <w:i/>
              </w:rPr>
            </m:ctrlPr>
          </m:e>
          <m:sub>
            <m:r>
              <m:rPr/>
              <w:rPr>
                <w:rFonts w:ascii="Cambria Math" w:hAnsi="Cambria Math" w:eastAsia="Arial"/>
              </w:rPr>
              <m:t>Tx−target</m:t>
            </m:r>
            <m:ctrlPr>
              <w:rPr>
                <w:rFonts w:ascii="Cambria Math" w:hAnsi="Cambria Math" w:eastAsia="Arial"/>
                <w:i/>
              </w:rPr>
            </m:ctrlPr>
          </m:sub>
        </m:sSub>
      </m:oMath>
      <w:r>
        <w:rPr>
          <w:rFonts w:eastAsia="Arial"/>
          <w:sz w:val="22"/>
        </w:rPr>
        <w:t xml:space="preserve"> and </w:t>
      </w:r>
      <m:oMath>
        <m:sSub>
          <m:sSubPr>
            <m:ctrlPr>
              <w:rPr>
                <w:rFonts w:ascii="Cambria Math" w:hAnsi="Cambria Math" w:eastAsia="Arial"/>
                <w:i/>
              </w:rPr>
            </m:ctrlPr>
          </m:sSubPr>
          <m:e>
            <m:r>
              <m:rPr/>
              <w:rPr>
                <w:rFonts w:ascii="Cambria Math" w:hAnsi="Cambria Math" w:eastAsia="Arial"/>
              </w:rPr>
              <m:t>d</m:t>
            </m:r>
            <m:ctrlPr>
              <w:rPr>
                <w:rFonts w:ascii="Cambria Math" w:hAnsi="Cambria Math" w:eastAsia="Arial"/>
                <w:i/>
              </w:rPr>
            </m:ctrlPr>
          </m:e>
          <m:sub>
            <m:r>
              <m:rPr/>
              <w:rPr>
                <w:rFonts w:ascii="Cambria Math" w:hAnsi="Cambria Math" w:eastAsia="Arial"/>
              </w:rPr>
              <m:t>target−Rx</m:t>
            </m:r>
            <m:ctrlPr>
              <w:rPr>
                <w:rFonts w:ascii="Cambria Math" w:hAnsi="Cambria Math" w:eastAsia="Arial"/>
                <w:i/>
              </w:rPr>
            </m:ctrlPr>
          </m:sub>
        </m:sSub>
      </m:oMath>
      <w:r>
        <w:rPr>
          <w:rFonts w:eastAsia="Arial"/>
          <w:sz w:val="22"/>
        </w:rPr>
        <w:t>.</w:t>
      </w:r>
    </w:p>
    <w:p>
      <w:pPr>
        <w:pStyle w:val="156"/>
        <w:numPr>
          <w:ilvl w:val="6"/>
          <w:numId w:val="22"/>
        </w:numPr>
        <w:spacing w:before="40" w:after="40" w:line="280" w:lineRule="auto"/>
        <w:ind w:left="600" w:leftChars="300" w:firstLineChars="0"/>
      </w:pPr>
      <w:r>
        <w:rPr>
          <w:rFonts w:eastAsia="Arial"/>
          <w:sz w:val="22"/>
        </w:rPr>
        <w:t>Determine LOS/NLOS condition using the LOS probability model from TR 38.901 Section 7.4.2.</w:t>
      </w:r>
    </w:p>
    <w:p>
      <w:pPr>
        <w:pStyle w:val="156"/>
        <w:numPr>
          <w:ilvl w:val="6"/>
          <w:numId w:val="22"/>
        </w:numPr>
        <w:spacing w:before="40" w:after="40" w:line="280" w:lineRule="auto"/>
        <w:ind w:left="600" w:leftChars="300" w:firstLineChars="0"/>
      </w:pPr>
      <w:r>
        <w:rPr>
          <w:rFonts w:eastAsia="Arial"/>
          <w:sz w:val="22"/>
        </w:rPr>
        <w:t xml:space="preserve">Calculate the path loss PL(d) for each leg using the UMa path loss model </w:t>
      </w:r>
    </w:p>
    <w:p>
      <w:pPr>
        <w:pStyle w:val="156"/>
        <w:numPr>
          <w:ilvl w:val="6"/>
          <w:numId w:val="22"/>
        </w:numPr>
        <w:spacing w:before="40" w:after="40" w:line="280" w:lineRule="auto"/>
        <w:ind w:left="600" w:leftChars="300" w:firstLineChars="0"/>
      </w:pPr>
      <w:r>
        <w:rPr>
          <w:rFonts w:eastAsia="Arial"/>
          <w:sz w:val="22"/>
        </w:rPr>
        <w:t xml:space="preserve">Generate independent shadow fading values </w:t>
      </w:r>
      <m:oMath>
        <m:r>
          <m:rPr/>
          <w:rPr>
            <w:rFonts w:ascii="Cambria Math" w:hAnsi="Cambria Math" w:eastAsia="Arial"/>
          </w:rPr>
          <m:t>S</m:t>
        </m:r>
        <m:sSub>
          <m:sSubPr>
            <m:ctrlPr>
              <w:rPr>
                <w:rFonts w:ascii="Cambria Math" w:hAnsi="Cambria Math" w:eastAsia="Arial"/>
                <w:i/>
              </w:rPr>
            </m:ctrlPr>
          </m:sSubPr>
          <m:e>
            <m:r>
              <m:rPr/>
              <w:rPr>
                <w:rFonts w:ascii="Cambria Math" w:hAnsi="Cambria Math" w:eastAsia="Arial"/>
              </w:rPr>
              <m:t>F</m:t>
            </m:r>
            <m:ctrlPr>
              <w:rPr>
                <w:rFonts w:ascii="Cambria Math" w:hAnsi="Cambria Math" w:eastAsia="Arial"/>
                <w:i/>
              </w:rPr>
            </m:ctrlPr>
          </m:e>
          <m:sub>
            <m:r>
              <m:rPr/>
              <w:rPr>
                <w:rFonts w:ascii="Cambria Math" w:hAnsi="Cambria Math" w:eastAsia="Arial"/>
              </w:rPr>
              <m:t>1</m:t>
            </m:r>
            <m:ctrlPr>
              <w:rPr>
                <w:rFonts w:ascii="Cambria Math" w:hAnsi="Cambria Math" w:eastAsia="Arial"/>
                <w:i/>
              </w:rPr>
            </m:ctrlPr>
          </m:sub>
        </m:sSub>
        <m:r>
          <m:rPr/>
          <w:rPr>
            <w:rFonts w:ascii="Cambria Math" w:hAnsi="Cambria Math" w:eastAsia="Arial"/>
          </w:rPr>
          <m:t xml:space="preserve"> and S</m:t>
        </m:r>
        <m:sSub>
          <m:sSubPr>
            <m:ctrlPr>
              <w:rPr>
                <w:rFonts w:ascii="Cambria Math" w:hAnsi="Cambria Math" w:eastAsia="Arial"/>
                <w:i/>
              </w:rPr>
            </m:ctrlPr>
          </m:sSubPr>
          <m:e>
            <m:r>
              <m:rPr/>
              <w:rPr>
                <w:rFonts w:ascii="Cambria Math" w:hAnsi="Cambria Math" w:eastAsia="Arial"/>
              </w:rPr>
              <m:t>F</m:t>
            </m:r>
            <m:ctrlPr>
              <w:rPr>
                <w:rFonts w:ascii="Cambria Math" w:hAnsi="Cambria Math" w:eastAsia="Arial"/>
                <w:i/>
              </w:rPr>
            </m:ctrlPr>
          </m:e>
          <m:sub>
            <m:r>
              <m:rPr/>
              <w:rPr>
                <w:rFonts w:ascii="Cambria Math" w:hAnsi="Cambria Math" w:eastAsia="Arial"/>
              </w:rPr>
              <m:t>2</m:t>
            </m:r>
            <m:ctrlPr>
              <w:rPr>
                <w:rFonts w:ascii="Cambria Math" w:hAnsi="Cambria Math" w:eastAsia="Arial"/>
                <w:i/>
              </w:rPr>
            </m:ctrlPr>
          </m:sub>
        </m:sSub>
      </m:oMath>
      <w:r>
        <w:rPr>
          <w:rFonts w:eastAsia="Arial"/>
          <w:sz w:val="22"/>
        </w:rPr>
        <w:t xml:space="preserve"> from log-normal distributions.</w:t>
      </w:r>
    </w:p>
    <w:p>
      <w:pPr>
        <w:pStyle w:val="156"/>
        <w:numPr>
          <w:ilvl w:val="6"/>
          <w:numId w:val="22"/>
        </w:numPr>
        <w:spacing w:before="40" w:after="40" w:line="280" w:lineRule="auto"/>
        <w:ind w:left="600" w:leftChars="300" w:firstLineChars="0"/>
      </w:pPr>
      <w:r>
        <w:rPr>
          <w:rFonts w:eastAsia="Arial"/>
          <w:sz w:val="22"/>
        </w:rPr>
        <w:t>Compute the coupling loss L_coupling per the formula.</w:t>
      </w:r>
    </w:p>
    <w:p>
      <w:pPr>
        <w:pStyle w:val="156"/>
        <w:numPr>
          <w:ilvl w:val="6"/>
          <w:numId w:val="22"/>
        </w:numPr>
        <w:spacing w:before="40" w:after="40" w:line="280" w:lineRule="auto"/>
        <w:ind w:left="600" w:leftChars="300" w:firstLineChars="0"/>
      </w:pPr>
      <w:r>
        <w:rPr>
          <w:rFonts w:eastAsia="Arial"/>
          <w:sz w:val="22"/>
        </w:rPr>
        <w:t>Select the best N = 4 Tx-Rx pairs with the smallest coupling loss for each target.</w:t>
      </w:r>
    </w:p>
    <w:p>
      <w:pPr>
        <w:ind w:left="600" w:leftChars="300"/>
        <w:rPr>
          <w:b/>
          <w:bCs/>
        </w:rPr>
      </w:pPr>
      <w:r>
        <w:rPr>
          <w:b/>
          <w:bCs/>
        </w:rPr>
        <w:t>Step 3: Interference power calculation</w:t>
      </w:r>
    </w:p>
    <w:p>
      <w:pPr>
        <w:pStyle w:val="156"/>
        <w:numPr>
          <w:ilvl w:val="6"/>
          <w:numId w:val="22"/>
        </w:numPr>
        <w:spacing w:before="40" w:after="40" w:line="280" w:lineRule="auto"/>
        <w:ind w:left="600" w:leftChars="300" w:firstLineChars="0"/>
      </w:pPr>
      <w:r>
        <w:rPr>
          <w:rFonts w:eastAsia="Arial"/>
          <w:sz w:val="22"/>
        </w:rPr>
        <w:t xml:space="preserve">For each interferer, calculate the 3D distance </w:t>
      </w:r>
      <m:oMath>
        <m:sSub>
          <m:sSubPr>
            <m:ctrlPr>
              <w:rPr>
                <w:rFonts w:ascii="Cambria Math" w:hAnsi="Cambria Math" w:eastAsia="Arial"/>
                <w:i/>
                <w:sz w:val="22"/>
              </w:rPr>
            </m:ctrlPr>
          </m:sSubPr>
          <m:e>
            <m:r>
              <m:rPr/>
              <w:rPr>
                <w:rFonts w:ascii="Cambria Math" w:hAnsi="Cambria Math" w:eastAsia="Arial"/>
                <w:sz w:val="22"/>
              </w:rPr>
              <m:t>d</m:t>
            </m:r>
            <m:ctrlPr>
              <w:rPr>
                <w:rFonts w:ascii="Cambria Math" w:hAnsi="Cambria Math" w:eastAsia="Arial"/>
                <w:i/>
                <w:sz w:val="22"/>
              </w:rPr>
            </m:ctrlPr>
          </m:e>
          <m:sub>
            <m:r>
              <m:rPr/>
              <w:rPr>
                <w:rFonts w:ascii="Cambria Math" w:hAnsi="Cambria Math" w:eastAsia="Arial"/>
                <w:sz w:val="22"/>
              </w:rPr>
              <m:t>intf</m:t>
            </m:r>
            <m:ctrlPr>
              <w:rPr>
                <w:rFonts w:ascii="Cambria Math" w:hAnsi="Cambria Math" w:eastAsia="Arial"/>
                <w:i/>
                <w:sz w:val="22"/>
              </w:rPr>
            </m:ctrlPr>
          </m:sub>
        </m:sSub>
      </m:oMath>
      <w:r>
        <w:rPr>
          <w:rFonts w:eastAsia="Arial"/>
          <w:sz w:val="22"/>
        </w:rPr>
        <w:t xml:space="preserve"> from the interferer to the victim sensing receiver.</w:t>
      </w:r>
    </w:p>
    <w:p>
      <w:pPr>
        <w:pStyle w:val="156"/>
        <w:numPr>
          <w:ilvl w:val="6"/>
          <w:numId w:val="22"/>
        </w:numPr>
        <w:spacing w:before="40" w:after="40" w:line="280" w:lineRule="auto"/>
        <w:ind w:left="600" w:leftChars="300" w:firstLineChars="0"/>
      </w:pPr>
      <w:r>
        <w:rPr>
          <w:rFonts w:eastAsia="Arial"/>
          <w:sz w:val="22"/>
        </w:rPr>
        <w:t>Calculate the interference path loss</w:t>
      </w:r>
      <m:oMath>
        <m:r>
          <m:rPr/>
          <w:rPr>
            <w:rFonts w:ascii="Cambria Math" w:hAnsi="Cambria Math" w:eastAsia="Arial"/>
            <w:sz w:val="22"/>
          </w:rPr>
          <m:t xml:space="preserve"> P</m:t>
        </m:r>
        <m:sSub>
          <m:sSubPr>
            <m:ctrlPr>
              <w:rPr>
                <w:rFonts w:ascii="Cambria Math" w:hAnsi="Cambria Math" w:eastAsia="Arial"/>
                <w:i/>
                <w:sz w:val="22"/>
              </w:rPr>
            </m:ctrlPr>
          </m:sSubPr>
          <m:e>
            <m:r>
              <m:rPr/>
              <w:rPr>
                <w:rFonts w:ascii="Cambria Math" w:hAnsi="Cambria Math" w:eastAsia="Arial"/>
                <w:sz w:val="22"/>
              </w:rPr>
              <m:t>L</m:t>
            </m:r>
            <m:ctrlPr>
              <w:rPr>
                <w:rFonts w:ascii="Cambria Math" w:hAnsi="Cambria Math" w:eastAsia="Arial"/>
                <w:i/>
                <w:sz w:val="22"/>
              </w:rPr>
            </m:ctrlPr>
          </m:e>
          <m:sub>
            <m:r>
              <m:rPr/>
              <w:rPr>
                <w:rFonts w:ascii="Cambria Math" w:hAnsi="Cambria Math" w:eastAsia="Arial"/>
                <w:sz w:val="22"/>
              </w:rPr>
              <m:t>intf</m:t>
            </m:r>
            <m:ctrlPr>
              <w:rPr>
                <w:rFonts w:ascii="Cambria Math" w:hAnsi="Cambria Math" w:eastAsia="Arial"/>
                <w:i/>
                <w:sz w:val="22"/>
              </w:rPr>
            </m:ctrlPr>
          </m:sub>
        </m:sSub>
        <m:d>
          <m:dPr>
            <m:ctrlPr>
              <w:rPr>
                <w:rFonts w:ascii="Cambria Math" w:hAnsi="Cambria Math" w:eastAsia="Arial"/>
                <w:i/>
                <w:sz w:val="22"/>
              </w:rPr>
            </m:ctrlPr>
          </m:dPr>
          <m:e>
            <m:sSub>
              <m:sSubPr>
                <m:ctrlPr>
                  <w:rPr>
                    <w:rFonts w:ascii="Cambria Math" w:hAnsi="Cambria Math" w:eastAsia="Arial"/>
                    <w:i/>
                    <w:sz w:val="22"/>
                  </w:rPr>
                </m:ctrlPr>
              </m:sSubPr>
              <m:e>
                <m:r>
                  <m:rPr/>
                  <w:rPr>
                    <w:rFonts w:ascii="Cambria Math" w:hAnsi="Cambria Math" w:eastAsia="Arial"/>
                    <w:sz w:val="22"/>
                  </w:rPr>
                  <m:t>d</m:t>
                </m:r>
                <m:ctrlPr>
                  <w:rPr>
                    <w:rFonts w:ascii="Cambria Math" w:hAnsi="Cambria Math" w:eastAsia="Arial"/>
                    <w:i/>
                    <w:sz w:val="22"/>
                  </w:rPr>
                </m:ctrlPr>
              </m:e>
              <m:sub>
                <m:r>
                  <m:rPr/>
                  <w:rPr>
                    <w:rFonts w:ascii="Cambria Math" w:hAnsi="Cambria Math" w:eastAsia="Arial"/>
                    <w:sz w:val="22"/>
                  </w:rPr>
                  <m:t>intf</m:t>
                </m:r>
                <m:ctrlPr>
                  <w:rPr>
                    <w:rFonts w:ascii="Cambria Math" w:hAnsi="Cambria Math" w:eastAsia="Arial"/>
                    <w:i/>
                    <w:sz w:val="22"/>
                  </w:rPr>
                </m:ctrlPr>
              </m:sub>
            </m:sSub>
            <m:ctrlPr>
              <w:rPr>
                <w:rFonts w:ascii="Cambria Math" w:hAnsi="Cambria Math" w:eastAsia="Arial"/>
                <w:i/>
                <w:sz w:val="22"/>
              </w:rPr>
            </m:ctrlPr>
          </m:e>
        </m:d>
      </m:oMath>
      <w:r>
        <w:rPr>
          <w:rFonts w:eastAsia="Arial"/>
          <w:sz w:val="22"/>
        </w:rPr>
        <w:t xml:space="preserve"> using the same propagation model.</w:t>
      </w:r>
    </w:p>
    <w:p>
      <w:pPr>
        <w:pStyle w:val="156"/>
        <w:numPr>
          <w:ilvl w:val="6"/>
          <w:numId w:val="22"/>
        </w:numPr>
        <w:spacing w:before="40" w:after="40" w:line="280" w:lineRule="auto"/>
        <w:ind w:left="600" w:leftChars="300" w:firstLineChars="0"/>
      </w:pPr>
      <w:r>
        <w:rPr>
          <w:rFonts w:eastAsia="Arial"/>
          <w:sz w:val="22"/>
        </w:rPr>
        <w:t xml:space="preserve">Calculate the antenna gain </w:t>
      </w:r>
      <m:oMath>
        <m:sSub>
          <m:sSubPr>
            <m:ctrlPr>
              <w:rPr>
                <w:rFonts w:ascii="Cambria Math" w:hAnsi="Cambria Math" w:eastAsia="Arial"/>
                <w:i/>
                <w:sz w:val="22"/>
              </w:rPr>
            </m:ctrlPr>
          </m:sSubPr>
          <m:e>
            <m:r>
              <m:rPr/>
              <w:rPr>
                <w:rFonts w:ascii="Cambria Math" w:hAnsi="Cambria Math" w:eastAsia="Arial"/>
                <w:sz w:val="22"/>
              </w:rPr>
              <m:t>G</m:t>
            </m:r>
            <m:ctrlPr>
              <w:rPr>
                <w:rFonts w:ascii="Cambria Math" w:hAnsi="Cambria Math" w:eastAsia="Arial"/>
                <w:i/>
                <w:sz w:val="22"/>
              </w:rPr>
            </m:ctrlPr>
          </m:e>
          <m:sub>
            <m:r>
              <m:rPr/>
              <w:rPr>
                <w:rFonts w:ascii="Cambria Math" w:hAnsi="Cambria Math" w:eastAsia="Arial"/>
                <w:sz w:val="22"/>
              </w:rPr>
              <m:t>intf</m:t>
            </m:r>
            <m:ctrlPr>
              <w:rPr>
                <w:rFonts w:ascii="Cambria Math" w:hAnsi="Cambria Math" w:eastAsia="Arial"/>
                <w:i/>
                <w:sz w:val="22"/>
              </w:rPr>
            </m:ctrlPr>
          </m:sub>
        </m:sSub>
      </m:oMath>
      <w:r>
        <w:rPr>
          <w:rFonts w:eastAsia="Arial"/>
          <w:sz w:val="22"/>
        </w:rPr>
        <w:t xml:space="preserve">  from the interferer towards the victim receiver.</w:t>
      </w:r>
    </w:p>
    <w:p>
      <w:pPr>
        <w:pStyle w:val="156"/>
        <w:numPr>
          <w:ilvl w:val="6"/>
          <w:numId w:val="22"/>
        </w:numPr>
        <w:spacing w:before="40" w:after="40" w:line="280" w:lineRule="auto"/>
        <w:ind w:left="600" w:leftChars="300" w:firstLineChars="0"/>
      </w:pPr>
      <w:r>
        <w:rPr>
          <w:rFonts w:eastAsia="Arial"/>
          <w:sz w:val="22"/>
        </w:rPr>
        <w:t>Determine the ACIR value based on the configured ACLR and ACS.</w:t>
      </w:r>
    </w:p>
    <w:p>
      <w:pPr>
        <w:pStyle w:val="156"/>
        <w:numPr>
          <w:ilvl w:val="6"/>
          <w:numId w:val="22"/>
        </w:numPr>
        <w:spacing w:before="40" w:after="40" w:line="280" w:lineRule="auto"/>
        <w:ind w:left="600" w:leftChars="300" w:firstLineChars="0"/>
      </w:pPr>
      <w:r>
        <w:rPr>
          <w:rFonts w:eastAsia="Arial"/>
          <w:sz w:val="22"/>
        </w:rPr>
        <w:t xml:space="preserve">Calculate the time-frequency overlap ratio </w:t>
      </w:r>
      <m:oMath>
        <m:r>
          <m:rPr/>
          <w:rPr>
            <w:rFonts w:ascii="Cambria Math" w:hAnsi="Cambria Math" w:eastAsia="Arial"/>
            <w:sz w:val="22"/>
          </w:rPr>
          <m:t>rℎ</m:t>
        </m:r>
        <m:sSub>
          <m:sSubPr>
            <m:ctrlPr>
              <w:rPr>
                <w:rFonts w:ascii="Cambria Math" w:hAnsi="Cambria Math" w:eastAsia="Arial"/>
                <w:i/>
                <w:sz w:val="22"/>
              </w:rPr>
            </m:ctrlPr>
          </m:sSubPr>
          <m:e>
            <m:r>
              <m:rPr/>
              <w:rPr>
                <w:rFonts w:ascii="Cambria Math" w:hAnsi="Cambria Math" w:eastAsia="Arial"/>
                <w:sz w:val="22"/>
              </w:rPr>
              <m:t>o</m:t>
            </m:r>
            <m:ctrlPr>
              <w:rPr>
                <w:rFonts w:ascii="Cambria Math" w:hAnsi="Cambria Math" w:eastAsia="Arial"/>
                <w:i/>
                <w:sz w:val="22"/>
              </w:rPr>
            </m:ctrlPr>
          </m:e>
          <m:sub>
            <m:r>
              <m:rPr/>
              <w:rPr>
                <w:rFonts w:ascii="Cambria Math" w:hAnsi="Cambria Math" w:eastAsia="Arial"/>
                <w:sz w:val="22"/>
              </w:rPr>
              <m:t>TF</m:t>
            </m:r>
            <m:ctrlPr>
              <w:rPr>
                <w:rFonts w:ascii="Cambria Math" w:hAnsi="Cambria Math" w:eastAsia="Arial"/>
                <w:i/>
                <w:sz w:val="22"/>
              </w:rPr>
            </m:ctrlPr>
          </m:sub>
        </m:sSub>
      </m:oMath>
      <w:r>
        <w:rPr>
          <w:rFonts w:eastAsia="Arial"/>
          <w:sz w:val="22"/>
        </w:rPr>
        <w:t xml:space="preserve">  between the sensing resource and the interferer resource.</w:t>
      </w:r>
    </w:p>
    <w:p>
      <w:pPr>
        <w:pStyle w:val="156"/>
        <w:numPr>
          <w:ilvl w:val="6"/>
          <w:numId w:val="22"/>
        </w:numPr>
        <w:spacing w:before="40" w:after="40" w:line="280" w:lineRule="auto"/>
        <w:ind w:left="600" w:leftChars="300" w:firstLineChars="0"/>
      </w:pPr>
      <w:r>
        <w:rPr>
          <w:rFonts w:eastAsia="Arial"/>
          <w:sz w:val="22"/>
        </w:rPr>
        <w:t>Compute the interference power contribution:</w:t>
      </w:r>
      <m:oMath>
        <m:r>
          <m:rPr/>
          <w:rPr>
            <w:rFonts w:ascii="Cambria Math" w:hAnsi="Cambria Math" w:eastAsia="Arial"/>
            <w:sz w:val="22"/>
          </w:rPr>
          <m:t xml:space="preserve"> </m:t>
        </m:r>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 xml:space="preserve">intf,i </m:t>
            </m:r>
            <m:ctrlPr>
              <w:rPr>
                <w:rFonts w:ascii="Cambria Math" w:hAnsi="Cambria Math" w:eastAsia="Arial"/>
                <w:i/>
                <w:sz w:val="22"/>
              </w:rPr>
            </m:ctrlPr>
          </m:sub>
        </m:sSub>
        <m:r>
          <m:rPr/>
          <w:rPr>
            <w:rFonts w:ascii="Cambria Math" w:hAnsi="Cambria Math" w:eastAsia="Arial"/>
            <w:sz w:val="22"/>
          </w:rPr>
          <m:t xml:space="preserve">= </m:t>
        </m:r>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tx,intf</m:t>
            </m:r>
            <m:ctrlPr>
              <w:rPr>
                <w:rFonts w:ascii="Cambria Math" w:hAnsi="Cambria Math" w:eastAsia="Arial"/>
                <w:i/>
                <w:sz w:val="22"/>
              </w:rPr>
            </m:ctrlPr>
          </m:sub>
        </m:sSub>
        <m:r>
          <m:rPr/>
          <w:rPr>
            <w:rFonts w:ascii="Cambria Math" w:hAnsi="Cambria Math" w:eastAsia="Arial"/>
            <w:sz w:val="22"/>
          </w:rPr>
          <m:t xml:space="preserve"> − P</m:t>
        </m:r>
        <m:sSub>
          <m:sSubPr>
            <m:ctrlPr>
              <w:rPr>
                <w:rFonts w:ascii="Cambria Math" w:hAnsi="Cambria Math" w:eastAsia="Arial"/>
                <w:i/>
                <w:sz w:val="22"/>
              </w:rPr>
            </m:ctrlPr>
          </m:sSubPr>
          <m:e>
            <m:r>
              <m:rPr/>
              <w:rPr>
                <w:rFonts w:ascii="Cambria Math" w:hAnsi="Cambria Math" w:eastAsia="Arial"/>
                <w:sz w:val="22"/>
              </w:rPr>
              <m:t>L</m:t>
            </m:r>
            <m:ctrlPr>
              <w:rPr>
                <w:rFonts w:ascii="Cambria Math" w:hAnsi="Cambria Math" w:eastAsia="Arial"/>
                <w:i/>
                <w:sz w:val="22"/>
              </w:rPr>
            </m:ctrlPr>
          </m:e>
          <m:sub>
            <m:r>
              <m:rPr/>
              <w:rPr>
                <w:rFonts w:ascii="Cambria Math" w:hAnsi="Cambria Math" w:eastAsia="Arial"/>
                <w:sz w:val="22"/>
              </w:rPr>
              <m:t>intf</m:t>
            </m:r>
            <m:ctrlPr>
              <w:rPr>
                <w:rFonts w:ascii="Cambria Math" w:hAnsi="Cambria Math" w:eastAsia="Arial"/>
                <w:i/>
                <w:sz w:val="22"/>
              </w:rPr>
            </m:ctrlPr>
          </m:sub>
        </m:sSub>
        <m:r>
          <m:rPr/>
          <w:rPr>
            <w:rFonts w:ascii="Cambria Math" w:hAnsi="Cambria Math" w:eastAsia="Arial"/>
            <w:sz w:val="22"/>
          </w:rPr>
          <m:t xml:space="preserve"> + </m:t>
        </m:r>
        <m:sSub>
          <m:sSubPr>
            <m:ctrlPr>
              <w:rPr>
                <w:rFonts w:ascii="Cambria Math" w:hAnsi="Cambria Math" w:eastAsia="Arial"/>
                <w:i/>
                <w:sz w:val="22"/>
              </w:rPr>
            </m:ctrlPr>
          </m:sSubPr>
          <m:e>
            <m:r>
              <m:rPr/>
              <w:rPr>
                <w:rFonts w:ascii="Cambria Math" w:hAnsi="Cambria Math" w:eastAsia="Arial"/>
                <w:sz w:val="22"/>
              </w:rPr>
              <m:t>G</m:t>
            </m:r>
            <m:ctrlPr>
              <w:rPr>
                <w:rFonts w:ascii="Cambria Math" w:hAnsi="Cambria Math" w:eastAsia="Arial"/>
                <w:i/>
                <w:sz w:val="22"/>
              </w:rPr>
            </m:ctrlPr>
          </m:e>
          <m:sub>
            <m:r>
              <m:rPr/>
              <w:rPr>
                <w:rFonts w:ascii="Cambria Math" w:hAnsi="Cambria Math" w:eastAsia="Arial"/>
                <w:sz w:val="22"/>
              </w:rPr>
              <m:t>intf</m:t>
            </m:r>
            <m:ctrlPr>
              <w:rPr>
                <w:rFonts w:ascii="Cambria Math" w:hAnsi="Cambria Math" w:eastAsia="Arial"/>
                <w:i/>
                <w:sz w:val="22"/>
              </w:rPr>
            </m:ctrlPr>
          </m:sub>
        </m:sSub>
        <m:r>
          <m:rPr/>
          <w:rPr>
            <w:rFonts w:ascii="Cambria Math" w:hAnsi="Cambria Math" w:eastAsia="Arial"/>
            <w:sz w:val="22"/>
          </w:rPr>
          <m:t xml:space="preserve"> − ACIR + 10∗log10(rℎ</m:t>
        </m:r>
        <m:sSub>
          <m:sSubPr>
            <m:ctrlPr>
              <w:rPr>
                <w:rFonts w:ascii="Cambria Math" w:hAnsi="Cambria Math" w:eastAsia="Arial"/>
                <w:i/>
                <w:sz w:val="22"/>
              </w:rPr>
            </m:ctrlPr>
          </m:sSubPr>
          <m:e>
            <m:r>
              <m:rPr/>
              <w:rPr>
                <w:rFonts w:ascii="Cambria Math" w:hAnsi="Cambria Math" w:eastAsia="Arial"/>
                <w:sz w:val="22"/>
              </w:rPr>
              <m:t>o</m:t>
            </m:r>
            <m:ctrlPr>
              <w:rPr>
                <w:rFonts w:ascii="Cambria Math" w:hAnsi="Cambria Math" w:eastAsia="Arial"/>
                <w:i/>
                <w:sz w:val="22"/>
              </w:rPr>
            </m:ctrlPr>
          </m:e>
          <m:sub>
            <m:r>
              <m:rPr/>
              <w:rPr>
                <w:rFonts w:ascii="Cambria Math" w:hAnsi="Cambria Math" w:eastAsia="Arial"/>
                <w:sz w:val="22"/>
              </w:rPr>
              <m:t>TF</m:t>
            </m:r>
            <m:ctrlPr>
              <w:rPr>
                <w:rFonts w:ascii="Cambria Math" w:hAnsi="Cambria Math" w:eastAsia="Arial"/>
                <w:i/>
                <w:sz w:val="22"/>
              </w:rPr>
            </m:ctrlPr>
          </m:sub>
        </m:sSub>
        <m:r>
          <m:rPr/>
          <w:rPr>
            <w:rFonts w:ascii="Cambria Math" w:hAnsi="Cambria Math" w:eastAsia="Arial"/>
            <w:sz w:val="22"/>
          </w:rPr>
          <m:t>)</m:t>
        </m:r>
      </m:oMath>
      <w:r>
        <w:rPr>
          <w:rFonts w:eastAsia="Arial"/>
          <w:sz w:val="22"/>
        </w:rPr>
        <w:t>.</w:t>
      </w:r>
    </w:p>
    <w:p>
      <w:pPr>
        <w:pStyle w:val="156"/>
        <w:numPr>
          <w:ilvl w:val="6"/>
          <w:numId w:val="22"/>
        </w:numPr>
        <w:spacing w:before="40" w:after="40" w:line="280" w:lineRule="auto"/>
        <w:ind w:left="600" w:leftChars="300" w:firstLineChars="0"/>
      </w:pPr>
      <w:r>
        <w:rPr>
          <w:rFonts w:eastAsia="Arial"/>
          <w:sz w:val="22"/>
        </w:rPr>
        <w:t xml:space="preserve">Aggregate all interferers: </w:t>
      </w:r>
      <m:oMath>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interference</m:t>
            </m:r>
            <m:ctrlPr>
              <w:rPr>
                <w:rFonts w:ascii="Cambria Math" w:hAnsi="Cambria Math" w:eastAsia="Arial"/>
                <w:i/>
                <w:sz w:val="22"/>
              </w:rPr>
            </m:ctrlPr>
          </m:sub>
        </m:sSub>
        <m:r>
          <m:rPr/>
          <w:rPr>
            <w:rFonts w:ascii="Cambria Math" w:hAnsi="Cambria Math" w:eastAsia="Arial"/>
            <w:sz w:val="22"/>
          </w:rPr>
          <m:t xml:space="preserve"> = 10∗log10</m:t>
        </m:r>
        <m:d>
          <m:dPr>
            <m:ctrlPr>
              <w:rPr>
                <w:rFonts w:ascii="Cambria Math" w:hAnsi="Cambria Math" w:eastAsia="Arial"/>
                <w:i/>
                <w:sz w:val="22"/>
              </w:rPr>
            </m:ctrlPr>
          </m:dPr>
          <m:e>
            <m:r>
              <m:rPr/>
              <w:rPr>
                <w:rFonts w:ascii="Cambria Math" w:hAnsi="Cambria Math" w:eastAsia="Arial"/>
                <w:sz w:val="22"/>
              </w:rPr>
              <m:t>su</m:t>
            </m:r>
            <m:sSub>
              <m:sSubPr>
                <m:ctrlPr>
                  <w:rPr>
                    <w:rFonts w:ascii="Cambria Math" w:hAnsi="Cambria Math" w:eastAsia="Arial"/>
                    <w:i/>
                    <w:sz w:val="22"/>
                  </w:rPr>
                </m:ctrlPr>
              </m:sSubPr>
              <m:e>
                <m:r>
                  <m:rPr/>
                  <w:rPr>
                    <w:rFonts w:ascii="Cambria Math" w:hAnsi="Cambria Math" w:eastAsia="Arial"/>
                    <w:sz w:val="22"/>
                  </w:rPr>
                  <m:t>m</m:t>
                </m:r>
                <m:ctrlPr>
                  <w:rPr>
                    <w:rFonts w:ascii="Cambria Math" w:hAnsi="Cambria Math" w:eastAsia="Arial"/>
                    <w:i/>
                    <w:sz w:val="22"/>
                  </w:rPr>
                </m:ctrlPr>
              </m:e>
              <m:sub>
                <m:r>
                  <m:rPr/>
                  <w:rPr>
                    <w:rFonts w:ascii="Cambria Math" w:hAnsi="Cambria Math" w:eastAsia="Arial"/>
                    <w:sz w:val="22"/>
                  </w:rPr>
                  <m:t>i</m:t>
                </m:r>
                <m:ctrlPr>
                  <w:rPr>
                    <w:rFonts w:ascii="Cambria Math" w:hAnsi="Cambria Math" w:eastAsia="Arial"/>
                    <w:i/>
                    <w:sz w:val="22"/>
                  </w:rPr>
                </m:ctrlPr>
              </m:sub>
            </m:sSub>
            <m:sSup>
              <m:sSupPr>
                <m:ctrlPr>
                  <w:rPr>
                    <w:rFonts w:ascii="Cambria Math" w:hAnsi="Cambria Math" w:eastAsia="Arial"/>
                    <w:i/>
                    <w:sz w:val="22"/>
                  </w:rPr>
                </m:ctrlPr>
              </m:sSupPr>
              <m:e>
                <m:r>
                  <m:rPr/>
                  <w:rPr>
                    <w:rFonts w:ascii="Cambria Math" w:hAnsi="Cambria Math" w:eastAsia="Arial"/>
                    <w:sz w:val="22"/>
                  </w:rPr>
                  <m:t>10</m:t>
                </m:r>
                <m:ctrlPr>
                  <w:rPr>
                    <w:rFonts w:ascii="Cambria Math" w:hAnsi="Cambria Math" w:eastAsia="Arial"/>
                    <w:i/>
                    <w:sz w:val="22"/>
                  </w:rPr>
                </m:ctrlPr>
              </m:e>
              <m:sup>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intf</m:t>
                    </m:r>
                    <m:ctrlPr>
                      <w:rPr>
                        <w:rFonts w:ascii="Cambria Math" w:hAnsi="Cambria Math" w:eastAsia="Arial"/>
                        <w:i/>
                        <w:sz w:val="22"/>
                      </w:rPr>
                    </m:ctrlPr>
                  </m:sub>
                </m:sSub>
                <m:r>
                  <m:rPr/>
                  <w:rPr>
                    <w:rFonts w:ascii="Cambria Math" w:hAnsi="Cambria Math" w:eastAsia="Arial"/>
                    <w:sz w:val="22"/>
                  </w:rPr>
                  <m:t>,</m:t>
                </m:r>
                <m:f>
                  <m:fPr>
                    <m:ctrlPr>
                      <w:rPr>
                        <w:rFonts w:ascii="Cambria Math" w:hAnsi="Cambria Math" w:eastAsia="Arial"/>
                        <w:i/>
                        <w:sz w:val="22"/>
                      </w:rPr>
                    </m:ctrlPr>
                  </m:fPr>
                  <m:num>
                    <m:r>
                      <m:rPr/>
                      <w:rPr>
                        <w:rFonts w:ascii="Cambria Math" w:hAnsi="Cambria Math" w:eastAsia="Arial"/>
                        <w:sz w:val="22"/>
                      </w:rPr>
                      <m:t>i</m:t>
                    </m:r>
                    <m:ctrlPr>
                      <w:rPr>
                        <w:rFonts w:ascii="Cambria Math" w:hAnsi="Cambria Math" w:eastAsia="Arial"/>
                        <w:i/>
                        <w:sz w:val="22"/>
                      </w:rPr>
                    </m:ctrlPr>
                  </m:num>
                  <m:den>
                    <m:r>
                      <m:rPr/>
                      <w:rPr>
                        <w:rFonts w:ascii="Cambria Math" w:hAnsi="Cambria Math" w:eastAsia="Arial"/>
                        <w:sz w:val="22"/>
                      </w:rPr>
                      <m:t>10</m:t>
                    </m:r>
                    <m:ctrlPr>
                      <w:rPr>
                        <w:rFonts w:ascii="Cambria Math" w:hAnsi="Cambria Math" w:eastAsia="Arial"/>
                        <w:i/>
                        <w:sz w:val="22"/>
                      </w:rPr>
                    </m:ctrlPr>
                  </m:den>
                </m:f>
                <m:ctrlPr>
                  <w:rPr>
                    <w:rFonts w:ascii="Cambria Math" w:hAnsi="Cambria Math" w:eastAsia="Arial"/>
                    <w:i/>
                    <w:sz w:val="22"/>
                  </w:rPr>
                </m:ctrlPr>
              </m:sup>
            </m:sSup>
            <m:ctrlPr>
              <w:rPr>
                <w:rFonts w:ascii="Cambria Math" w:hAnsi="Cambria Math" w:eastAsia="Arial"/>
                <w:i/>
                <w:sz w:val="22"/>
              </w:rPr>
            </m:ctrlPr>
          </m:e>
        </m:d>
      </m:oMath>
      <w:r>
        <w:rPr>
          <w:rFonts w:eastAsia="Arial"/>
          <w:sz w:val="22"/>
        </w:rPr>
        <w:t>.</w:t>
      </w:r>
    </w:p>
    <w:p>
      <w:pPr>
        <w:ind w:left="600" w:leftChars="300"/>
        <w:rPr>
          <w:b/>
          <w:bCs/>
        </w:rPr>
      </w:pPr>
      <w:r>
        <w:rPr>
          <w:b/>
          <w:bCs/>
        </w:rPr>
        <w:t>Step 4: SINR computation</w:t>
      </w:r>
    </w:p>
    <w:p>
      <w:pPr>
        <w:pStyle w:val="156"/>
        <w:numPr>
          <w:ilvl w:val="6"/>
          <w:numId w:val="22"/>
        </w:numPr>
        <w:spacing w:before="40" w:after="40" w:line="280" w:lineRule="auto"/>
        <w:ind w:left="600" w:leftChars="300" w:firstLineChars="0"/>
      </w:pPr>
      <w:r>
        <w:rPr>
          <w:rFonts w:eastAsia="Arial"/>
          <w:sz w:val="22"/>
        </w:rPr>
        <w:t xml:space="preserve">Calculate the target echo power: </w:t>
      </w:r>
      <m:oMath>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signal</m:t>
            </m:r>
            <m:ctrlPr>
              <w:rPr>
                <w:rFonts w:ascii="Cambria Math" w:hAnsi="Cambria Math" w:eastAsia="Arial"/>
                <w:i/>
                <w:sz w:val="22"/>
              </w:rPr>
            </m:ctrlPr>
          </m:sub>
        </m:sSub>
        <m:r>
          <m:rPr/>
          <w:rPr>
            <w:rFonts w:ascii="Cambria Math" w:hAnsi="Cambria Math" w:eastAsia="Arial"/>
            <w:sz w:val="22"/>
          </w:rPr>
          <m:t xml:space="preserve"> = </m:t>
        </m:r>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tx</m:t>
            </m:r>
            <m:ctrlPr>
              <w:rPr>
                <w:rFonts w:ascii="Cambria Math" w:hAnsi="Cambria Math" w:eastAsia="Arial"/>
                <w:i/>
                <w:sz w:val="22"/>
              </w:rPr>
            </m:ctrlPr>
          </m:sub>
        </m:sSub>
        <m:r>
          <m:rPr/>
          <w:rPr>
            <w:rFonts w:ascii="Cambria Math" w:hAnsi="Cambria Math" w:eastAsia="Arial"/>
            <w:sz w:val="22"/>
          </w:rPr>
          <m:t xml:space="preserve"> − </m:t>
        </m:r>
        <m:sSub>
          <m:sSubPr>
            <m:ctrlPr>
              <w:rPr>
                <w:rFonts w:ascii="Cambria Math" w:hAnsi="Cambria Math" w:eastAsia="Arial"/>
                <w:i/>
                <w:sz w:val="22"/>
              </w:rPr>
            </m:ctrlPr>
          </m:sSubPr>
          <m:e>
            <m:r>
              <m:rPr/>
              <w:rPr>
                <w:rFonts w:ascii="Cambria Math" w:hAnsi="Cambria Math" w:eastAsia="Arial"/>
                <w:sz w:val="22"/>
              </w:rPr>
              <m:t>L</m:t>
            </m:r>
            <m:ctrlPr>
              <w:rPr>
                <w:rFonts w:ascii="Cambria Math" w:hAnsi="Cambria Math" w:eastAsia="Arial"/>
                <w:i/>
                <w:sz w:val="22"/>
              </w:rPr>
            </m:ctrlPr>
          </m:e>
          <m:sub>
            <m:r>
              <m:rPr/>
              <w:rPr>
                <w:rFonts w:ascii="Cambria Math" w:hAnsi="Cambria Math" w:eastAsia="Arial"/>
                <w:sz w:val="22"/>
              </w:rPr>
              <m:t>coupling</m:t>
            </m:r>
            <m:ctrlPr>
              <w:rPr>
                <w:rFonts w:ascii="Cambria Math" w:hAnsi="Cambria Math" w:eastAsia="Arial"/>
                <w:i/>
                <w:sz w:val="22"/>
              </w:rPr>
            </m:ctrlPr>
          </m:sub>
        </m:sSub>
        <m:r>
          <m:rPr/>
          <w:rPr>
            <w:rFonts w:ascii="Cambria Math" w:hAnsi="Cambria Math" w:eastAsia="Arial"/>
            <w:sz w:val="22"/>
          </w:rPr>
          <m:t xml:space="preserve"> + </m:t>
        </m:r>
        <m:sSub>
          <m:sSubPr>
            <m:ctrlPr>
              <w:rPr>
                <w:rFonts w:ascii="Cambria Math" w:hAnsi="Cambria Math" w:eastAsia="Arial"/>
                <w:i/>
                <w:sz w:val="22"/>
              </w:rPr>
            </m:ctrlPr>
          </m:sSubPr>
          <m:e>
            <m:r>
              <m:rPr/>
              <w:rPr>
                <w:rFonts w:ascii="Cambria Math" w:hAnsi="Cambria Math" w:eastAsia="Arial"/>
                <w:sz w:val="22"/>
              </w:rPr>
              <m:t>G</m:t>
            </m:r>
            <m:ctrlPr>
              <w:rPr>
                <w:rFonts w:ascii="Cambria Math" w:hAnsi="Cambria Math" w:eastAsia="Arial"/>
                <w:i/>
                <w:sz w:val="22"/>
              </w:rPr>
            </m:ctrlPr>
          </m:e>
          <m:sub>
            <m:r>
              <m:rPr/>
              <w:rPr>
                <w:rFonts w:ascii="Cambria Math" w:hAnsi="Cambria Math" w:eastAsia="Arial"/>
                <w:sz w:val="22"/>
              </w:rPr>
              <m:t>tx</m:t>
            </m:r>
            <m:ctrlPr>
              <w:rPr>
                <w:rFonts w:ascii="Cambria Math" w:hAnsi="Cambria Math" w:eastAsia="Arial"/>
                <w:i/>
                <w:sz w:val="22"/>
              </w:rPr>
            </m:ctrlPr>
          </m:sub>
        </m:sSub>
        <m:r>
          <m:rPr/>
          <w:rPr>
            <w:rFonts w:ascii="Cambria Math" w:hAnsi="Cambria Math" w:eastAsia="Arial"/>
            <w:sz w:val="22"/>
          </w:rPr>
          <m:t xml:space="preserve"> + </m:t>
        </m:r>
        <m:sSub>
          <m:sSubPr>
            <m:ctrlPr>
              <w:rPr>
                <w:rFonts w:ascii="Cambria Math" w:hAnsi="Cambria Math" w:eastAsia="Arial"/>
                <w:i/>
                <w:sz w:val="22"/>
              </w:rPr>
            </m:ctrlPr>
          </m:sSubPr>
          <m:e>
            <m:r>
              <m:rPr/>
              <w:rPr>
                <w:rFonts w:ascii="Cambria Math" w:hAnsi="Cambria Math" w:eastAsia="Arial"/>
                <w:sz w:val="22"/>
              </w:rPr>
              <m:t>G</m:t>
            </m:r>
            <m:ctrlPr>
              <w:rPr>
                <w:rFonts w:ascii="Cambria Math" w:hAnsi="Cambria Math" w:eastAsia="Arial"/>
                <w:i/>
                <w:sz w:val="22"/>
              </w:rPr>
            </m:ctrlPr>
          </m:e>
          <m:sub>
            <m:r>
              <m:rPr/>
              <w:rPr>
                <w:rFonts w:ascii="Cambria Math" w:hAnsi="Cambria Math" w:eastAsia="Arial"/>
                <w:sz w:val="22"/>
              </w:rPr>
              <m:t>rx</m:t>
            </m:r>
            <m:ctrlPr>
              <w:rPr>
                <w:rFonts w:ascii="Cambria Math" w:hAnsi="Cambria Math" w:eastAsia="Arial"/>
                <w:i/>
                <w:sz w:val="22"/>
              </w:rPr>
            </m:ctrlPr>
          </m:sub>
        </m:sSub>
      </m:oMath>
      <w:r>
        <w:rPr>
          <w:rFonts w:eastAsia="Arial"/>
          <w:sz w:val="22"/>
        </w:rPr>
        <w:t>.</w:t>
      </w:r>
    </w:p>
    <w:p>
      <w:pPr>
        <w:pStyle w:val="156"/>
        <w:numPr>
          <w:ilvl w:val="6"/>
          <w:numId w:val="22"/>
        </w:numPr>
        <w:spacing w:before="40" w:after="40" w:line="280" w:lineRule="auto"/>
        <w:ind w:left="600" w:leftChars="300" w:firstLineChars="0"/>
      </w:pPr>
      <w:r>
        <w:rPr>
          <w:rFonts w:eastAsia="Arial"/>
          <w:sz w:val="22"/>
        </w:rPr>
        <w:t xml:space="preserve">Calculate the noise power: </w:t>
      </w:r>
      <m:oMath>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noise</m:t>
            </m:r>
            <m:ctrlPr>
              <w:rPr>
                <w:rFonts w:ascii="Cambria Math" w:hAnsi="Cambria Math" w:eastAsia="Arial"/>
                <w:i/>
                <w:sz w:val="22"/>
              </w:rPr>
            </m:ctrlPr>
          </m:sub>
        </m:sSub>
        <m:r>
          <m:rPr/>
          <w:rPr>
            <w:rFonts w:ascii="Cambria Math" w:hAnsi="Cambria Math" w:eastAsia="Arial"/>
            <w:sz w:val="22"/>
          </w:rPr>
          <m:t xml:space="preserve"> = −174 + 10∗log10(BW) + NF</m:t>
        </m:r>
      </m:oMath>
      <w:r>
        <w:rPr>
          <w:rFonts w:eastAsia="Arial"/>
          <w:sz w:val="22"/>
        </w:rPr>
        <w:t>.</w:t>
      </w:r>
    </w:p>
    <w:p>
      <w:pPr>
        <w:pStyle w:val="156"/>
        <w:numPr>
          <w:ilvl w:val="6"/>
          <w:numId w:val="22"/>
        </w:numPr>
        <w:spacing w:before="40" w:after="40" w:line="280" w:lineRule="auto"/>
        <w:ind w:left="600" w:leftChars="300" w:firstLineChars="0"/>
      </w:pPr>
      <w:r>
        <w:rPr>
          <w:rFonts w:eastAsia="Arial"/>
          <w:sz w:val="22"/>
        </w:rPr>
        <w:t xml:space="preserve">Calculate the total noise-plus-interference: </w:t>
      </w:r>
      <m:oMath>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total</m:t>
            </m:r>
            <m:ctrlPr>
              <w:rPr>
                <w:rFonts w:ascii="Cambria Math" w:hAnsi="Cambria Math" w:eastAsia="Arial"/>
                <w:i/>
                <w:sz w:val="22"/>
              </w:rPr>
            </m:ctrlPr>
          </m:sub>
        </m:sSub>
        <m:r>
          <m:rPr/>
          <w:rPr>
            <w:rFonts w:ascii="Cambria Math" w:hAnsi="Cambria Math" w:eastAsia="Arial"/>
            <w:sz w:val="22"/>
          </w:rPr>
          <m:t xml:space="preserve"> = 10∗log10(</m:t>
        </m:r>
        <m:sSup>
          <m:sSupPr>
            <m:ctrlPr>
              <w:rPr>
                <w:rFonts w:ascii="Cambria Math" w:hAnsi="Cambria Math" w:eastAsia="Arial"/>
                <w:i/>
                <w:sz w:val="22"/>
              </w:rPr>
            </m:ctrlPr>
          </m:sSupPr>
          <m:e>
            <m:r>
              <m:rPr/>
              <w:rPr>
                <w:rFonts w:ascii="Cambria Math" w:hAnsi="Cambria Math" w:eastAsia="Arial"/>
                <w:sz w:val="22"/>
              </w:rPr>
              <m:t>10</m:t>
            </m:r>
            <m:ctrlPr>
              <w:rPr>
                <w:rFonts w:ascii="Cambria Math" w:hAnsi="Cambria Math" w:eastAsia="Arial"/>
                <w:i/>
                <w:sz w:val="22"/>
              </w:rPr>
            </m:ctrlPr>
          </m:e>
          <m:sup>
            <m:f>
              <m:fPr>
                <m:ctrlPr>
                  <w:rPr>
                    <w:rFonts w:ascii="Cambria Math" w:hAnsi="Cambria Math" w:eastAsia="Arial"/>
                    <w:i/>
                    <w:sz w:val="22"/>
                  </w:rPr>
                </m:ctrlPr>
              </m:fPr>
              <m:num>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noise</m:t>
                    </m:r>
                    <m:ctrlPr>
                      <w:rPr>
                        <w:rFonts w:ascii="Cambria Math" w:hAnsi="Cambria Math" w:eastAsia="Arial"/>
                        <w:i/>
                        <w:sz w:val="22"/>
                      </w:rPr>
                    </m:ctrlPr>
                  </m:sub>
                </m:sSub>
                <m:ctrlPr>
                  <w:rPr>
                    <w:rFonts w:ascii="Cambria Math" w:hAnsi="Cambria Math" w:eastAsia="Arial"/>
                    <w:i/>
                    <w:sz w:val="22"/>
                  </w:rPr>
                </m:ctrlPr>
              </m:num>
              <m:den>
                <m:r>
                  <m:rPr/>
                  <w:rPr>
                    <w:rFonts w:ascii="Cambria Math" w:hAnsi="Cambria Math" w:eastAsia="Arial"/>
                    <w:sz w:val="22"/>
                  </w:rPr>
                  <m:t>10</m:t>
                </m:r>
                <m:ctrlPr>
                  <w:rPr>
                    <w:rFonts w:ascii="Cambria Math" w:hAnsi="Cambria Math" w:eastAsia="Arial"/>
                    <w:i/>
                    <w:sz w:val="22"/>
                  </w:rPr>
                </m:ctrlPr>
              </m:den>
            </m:f>
            <m:ctrlPr>
              <w:rPr>
                <w:rFonts w:ascii="Cambria Math" w:hAnsi="Cambria Math" w:eastAsia="Arial"/>
                <w:i/>
                <w:sz w:val="22"/>
              </w:rPr>
            </m:ctrlPr>
          </m:sup>
        </m:sSup>
        <m:r>
          <m:rPr/>
          <w:rPr>
            <w:rFonts w:ascii="Cambria Math" w:hAnsi="Cambria Math" w:eastAsia="Arial"/>
            <w:sz w:val="22"/>
          </w:rPr>
          <m:t xml:space="preserve"> + </m:t>
        </m:r>
        <m:sSup>
          <m:sSupPr>
            <m:ctrlPr>
              <w:rPr>
                <w:rFonts w:ascii="Cambria Math" w:hAnsi="Cambria Math" w:eastAsia="Arial"/>
                <w:i/>
                <w:sz w:val="22"/>
              </w:rPr>
            </m:ctrlPr>
          </m:sSupPr>
          <m:e>
            <m:r>
              <m:rPr/>
              <w:rPr>
                <w:rFonts w:ascii="Cambria Math" w:hAnsi="Cambria Math" w:eastAsia="Arial"/>
                <w:sz w:val="22"/>
              </w:rPr>
              <m:t>10</m:t>
            </m:r>
            <m:ctrlPr>
              <w:rPr>
                <w:rFonts w:ascii="Cambria Math" w:hAnsi="Cambria Math" w:eastAsia="Arial"/>
                <w:i/>
                <w:sz w:val="22"/>
              </w:rPr>
            </m:ctrlPr>
          </m:e>
          <m:sup>
            <m:f>
              <m:fPr>
                <m:ctrlPr>
                  <w:rPr>
                    <w:rFonts w:ascii="Cambria Math" w:hAnsi="Cambria Math" w:eastAsia="Arial"/>
                    <w:i/>
                    <w:sz w:val="22"/>
                  </w:rPr>
                </m:ctrlPr>
              </m:fPr>
              <m:num>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interference</m:t>
                    </m:r>
                    <m:ctrlPr>
                      <w:rPr>
                        <w:rFonts w:ascii="Cambria Math" w:hAnsi="Cambria Math" w:eastAsia="Arial"/>
                        <w:i/>
                        <w:sz w:val="22"/>
                      </w:rPr>
                    </m:ctrlPr>
                  </m:sub>
                </m:sSub>
                <m:ctrlPr>
                  <w:rPr>
                    <w:rFonts w:ascii="Cambria Math" w:hAnsi="Cambria Math" w:eastAsia="Arial"/>
                    <w:i/>
                    <w:sz w:val="22"/>
                  </w:rPr>
                </m:ctrlPr>
              </m:num>
              <m:den>
                <m:r>
                  <m:rPr/>
                  <w:rPr>
                    <w:rFonts w:ascii="Cambria Math" w:hAnsi="Cambria Math" w:eastAsia="Arial"/>
                    <w:sz w:val="22"/>
                  </w:rPr>
                  <m:t>10</m:t>
                </m:r>
                <m:ctrlPr>
                  <w:rPr>
                    <w:rFonts w:ascii="Cambria Math" w:hAnsi="Cambria Math" w:eastAsia="Arial"/>
                    <w:i/>
                    <w:sz w:val="22"/>
                  </w:rPr>
                </m:ctrlPr>
              </m:den>
            </m:f>
            <m:ctrlPr>
              <w:rPr>
                <w:rFonts w:ascii="Cambria Math" w:hAnsi="Cambria Math" w:eastAsia="Arial"/>
                <w:i/>
                <w:sz w:val="22"/>
              </w:rPr>
            </m:ctrlPr>
          </m:sup>
        </m:sSup>
        <m:r>
          <m:rPr/>
          <w:rPr>
            <w:rFonts w:ascii="Cambria Math" w:hAnsi="Cambria Math" w:eastAsia="Arial"/>
            <w:sz w:val="22"/>
          </w:rPr>
          <m:t>)</m:t>
        </m:r>
      </m:oMath>
      <w:r>
        <w:rPr>
          <w:rFonts w:eastAsia="Arial"/>
          <w:sz w:val="22"/>
        </w:rPr>
        <w:t>.</w:t>
      </w:r>
    </w:p>
    <w:p>
      <w:pPr>
        <w:pStyle w:val="156"/>
        <w:numPr>
          <w:ilvl w:val="6"/>
          <w:numId w:val="22"/>
        </w:numPr>
        <w:spacing w:before="40" w:after="40" w:line="280" w:lineRule="auto"/>
        <w:ind w:left="600" w:leftChars="300" w:firstLineChars="0"/>
      </w:pPr>
      <w:r>
        <w:rPr>
          <w:rFonts w:eastAsia="Arial"/>
          <w:sz w:val="22"/>
        </w:rPr>
        <w:t xml:space="preserve">Compute the sensing SINR: </w:t>
      </w:r>
      <m:oMath>
        <m:r>
          <m:rPr/>
          <w:rPr>
            <w:rFonts w:ascii="Cambria Math" w:hAnsi="Cambria Math" w:eastAsia="Arial"/>
            <w:sz w:val="22"/>
          </w:rPr>
          <m:t xml:space="preserve">SINR = </m:t>
        </m:r>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signal</m:t>
            </m:r>
            <m:ctrlPr>
              <w:rPr>
                <w:rFonts w:ascii="Cambria Math" w:hAnsi="Cambria Math" w:eastAsia="Arial"/>
                <w:i/>
                <w:sz w:val="22"/>
              </w:rPr>
            </m:ctrlPr>
          </m:sub>
        </m:sSub>
        <m:r>
          <m:rPr/>
          <w:rPr>
            <w:rFonts w:ascii="Cambria Math" w:hAnsi="Cambria Math" w:eastAsia="Arial"/>
            <w:sz w:val="22"/>
          </w:rPr>
          <m:t xml:space="preserve"> − </m:t>
        </m:r>
        <m:sSub>
          <m:sSubPr>
            <m:ctrlPr>
              <w:rPr>
                <w:rFonts w:ascii="Cambria Math" w:hAnsi="Cambria Math" w:eastAsia="Arial"/>
                <w:i/>
                <w:sz w:val="22"/>
              </w:rPr>
            </m:ctrlPr>
          </m:sSubPr>
          <m:e>
            <m:r>
              <m:rPr/>
              <w:rPr>
                <w:rFonts w:ascii="Cambria Math" w:hAnsi="Cambria Math" w:eastAsia="Arial"/>
                <w:sz w:val="22"/>
              </w:rPr>
              <m:t>P</m:t>
            </m:r>
            <m:ctrlPr>
              <w:rPr>
                <w:rFonts w:ascii="Cambria Math" w:hAnsi="Cambria Math" w:eastAsia="Arial"/>
                <w:i/>
                <w:sz w:val="22"/>
              </w:rPr>
            </m:ctrlPr>
          </m:e>
          <m:sub>
            <m:r>
              <m:rPr/>
              <w:rPr>
                <w:rFonts w:ascii="Cambria Math" w:hAnsi="Cambria Math" w:eastAsia="Arial"/>
                <w:sz w:val="22"/>
              </w:rPr>
              <m:t>total</m:t>
            </m:r>
            <m:ctrlPr>
              <w:rPr>
                <w:rFonts w:ascii="Cambria Math" w:hAnsi="Cambria Math" w:eastAsia="Arial"/>
                <w:i/>
                <w:sz w:val="22"/>
              </w:rPr>
            </m:ctrlPr>
          </m:sub>
        </m:sSub>
        <m:r>
          <m:rPr/>
          <w:rPr>
            <w:rFonts w:ascii="Cambria Math" w:hAnsi="Cambria Math" w:eastAsia="Arial"/>
            <w:sz w:val="22"/>
          </w:rPr>
          <m:t xml:space="preserve"> [dB]</m:t>
        </m:r>
      </m:oMath>
      <w:r>
        <w:rPr>
          <w:rFonts w:eastAsia="Arial"/>
          <w:sz w:val="22"/>
        </w:rPr>
        <w:t>.</w:t>
      </w:r>
    </w:p>
    <w:p>
      <w:pPr>
        <w:pStyle w:val="156"/>
        <w:numPr>
          <w:ilvl w:val="6"/>
          <w:numId w:val="22"/>
        </w:numPr>
        <w:spacing w:before="40" w:after="40" w:line="280" w:lineRule="auto"/>
        <w:ind w:left="600" w:leftChars="300" w:firstLineChars="0"/>
      </w:pPr>
      <w:r>
        <w:rPr>
          <w:rFonts w:eastAsia="Arial"/>
          <w:sz w:val="22"/>
        </w:rPr>
        <w:t xml:space="preserve">Compute the coherent integration gain: </w:t>
      </w:r>
      <m:oMath>
        <m:sSub>
          <m:sSubPr>
            <m:ctrlPr>
              <w:rPr>
                <w:rFonts w:ascii="Cambria Math" w:hAnsi="Cambria Math" w:eastAsia="Arial"/>
                <w:i/>
                <w:sz w:val="22"/>
              </w:rPr>
            </m:ctrlPr>
          </m:sSubPr>
          <m:e>
            <m:r>
              <m:rPr/>
              <w:rPr>
                <w:rFonts w:ascii="Cambria Math" w:hAnsi="Cambria Math" w:eastAsia="Arial"/>
                <w:sz w:val="22"/>
              </w:rPr>
              <m:t>G</m:t>
            </m:r>
            <m:ctrlPr>
              <w:rPr>
                <w:rFonts w:ascii="Cambria Math" w:hAnsi="Cambria Math" w:eastAsia="Arial"/>
                <w:i/>
                <w:sz w:val="22"/>
              </w:rPr>
            </m:ctrlPr>
          </m:e>
          <m:sub>
            <m:r>
              <m:rPr/>
              <w:rPr>
                <w:rFonts w:ascii="Cambria Math" w:hAnsi="Cambria Math" w:eastAsia="Arial"/>
                <w:sz w:val="22"/>
              </w:rPr>
              <m:t>coℎerent</m:t>
            </m:r>
            <m:ctrlPr>
              <w:rPr>
                <w:rFonts w:ascii="Cambria Math" w:hAnsi="Cambria Math" w:eastAsia="Arial"/>
                <w:i/>
                <w:sz w:val="22"/>
              </w:rPr>
            </m:ctrlPr>
          </m:sub>
        </m:sSub>
        <m:r>
          <m:rPr/>
          <w:rPr>
            <w:rFonts w:ascii="Cambria Math" w:hAnsi="Cambria Math" w:eastAsia="Arial"/>
            <w:sz w:val="22"/>
          </w:rPr>
          <m:t xml:space="preserve"> = 10∗log10(</m:t>
        </m:r>
        <m:sSub>
          <m:sSubPr>
            <m:ctrlPr>
              <w:rPr>
                <w:rFonts w:ascii="Cambria Math" w:hAnsi="Cambria Math" w:eastAsia="Arial"/>
                <w:i/>
                <w:sz w:val="22"/>
              </w:rPr>
            </m:ctrlPr>
          </m:sSubPr>
          <m:e>
            <m:r>
              <m:rPr/>
              <w:rPr>
                <w:rFonts w:ascii="Cambria Math" w:hAnsi="Cambria Math" w:eastAsia="Arial"/>
                <w:sz w:val="22"/>
              </w:rPr>
              <m:t>N</m:t>
            </m:r>
            <m:ctrlPr>
              <w:rPr>
                <w:rFonts w:ascii="Cambria Math" w:hAnsi="Cambria Math" w:eastAsia="Arial"/>
                <w:i/>
                <w:sz w:val="22"/>
              </w:rPr>
            </m:ctrlPr>
          </m:e>
          <m:sub>
            <m:r>
              <m:rPr/>
              <w:rPr>
                <w:rFonts w:ascii="Cambria Math" w:hAnsi="Cambria Math" w:eastAsia="Arial"/>
                <w:sz w:val="22"/>
              </w:rPr>
              <m:t>subcarrier</m:t>
            </m:r>
            <m:ctrlPr>
              <w:rPr>
                <w:rFonts w:ascii="Cambria Math" w:hAnsi="Cambria Math" w:eastAsia="Arial"/>
                <w:i/>
                <w:sz w:val="22"/>
              </w:rPr>
            </m:ctrlPr>
          </m:sub>
        </m:sSub>
        <m:r>
          <m:rPr/>
          <w:rPr>
            <w:rFonts w:ascii="Cambria Math" w:hAnsi="Cambria Math" w:eastAsia="Arial"/>
            <w:sz w:val="22"/>
          </w:rPr>
          <m:t xml:space="preserve"> ∗ </m:t>
        </m:r>
        <m:sSub>
          <m:sSubPr>
            <m:ctrlPr>
              <w:rPr>
                <w:rFonts w:ascii="Cambria Math" w:hAnsi="Cambria Math" w:eastAsia="Arial"/>
                <w:i/>
                <w:sz w:val="22"/>
              </w:rPr>
            </m:ctrlPr>
          </m:sSubPr>
          <m:e>
            <m:r>
              <m:rPr/>
              <w:rPr>
                <w:rFonts w:ascii="Cambria Math" w:hAnsi="Cambria Math" w:eastAsia="Arial"/>
                <w:sz w:val="22"/>
              </w:rPr>
              <m:t>N</m:t>
            </m:r>
            <m:ctrlPr>
              <w:rPr>
                <w:rFonts w:ascii="Cambria Math" w:hAnsi="Cambria Math" w:eastAsia="Arial"/>
                <w:i/>
                <w:sz w:val="22"/>
              </w:rPr>
            </m:ctrlPr>
          </m:e>
          <m:sub>
            <m:r>
              <m:rPr/>
              <w:rPr>
                <w:rFonts w:ascii="Cambria Math" w:hAnsi="Cambria Math" w:eastAsia="Arial"/>
                <w:sz w:val="22"/>
              </w:rPr>
              <m:t>symbol</m:t>
            </m:r>
            <m:ctrlPr>
              <w:rPr>
                <w:rFonts w:ascii="Cambria Math" w:hAnsi="Cambria Math" w:eastAsia="Arial"/>
                <w:i/>
                <w:sz w:val="22"/>
              </w:rPr>
            </m:ctrlPr>
          </m:sub>
        </m:sSub>
        <m:r>
          <m:rPr/>
          <w:rPr>
            <w:rFonts w:ascii="Cambria Math" w:hAnsi="Cambria Math" w:eastAsia="Arial"/>
            <w:sz w:val="22"/>
          </w:rPr>
          <m:t>)</m:t>
        </m:r>
      </m:oMath>
      <w:r>
        <w:rPr>
          <w:rFonts w:eastAsia="Arial"/>
          <w:sz w:val="22"/>
        </w:rPr>
        <w:t>.</w:t>
      </w:r>
    </w:p>
    <w:p>
      <w:pPr>
        <w:pStyle w:val="156"/>
        <w:numPr>
          <w:ilvl w:val="6"/>
          <w:numId w:val="22"/>
        </w:numPr>
        <w:spacing w:before="40" w:after="40" w:line="280" w:lineRule="auto"/>
        <w:ind w:left="600" w:leftChars="300" w:firstLineChars="0"/>
      </w:pPr>
      <w:r>
        <w:rPr>
          <w:rFonts w:eastAsia="Arial"/>
          <w:sz w:val="22"/>
        </w:rPr>
        <w:t>Compute the effective SINR:</w:t>
      </w:r>
      <m:oMath>
        <m:r>
          <m:rPr/>
          <w:rPr>
            <w:rFonts w:ascii="Cambria Math" w:hAnsi="Cambria Math" w:eastAsia="Arial"/>
            <w:sz w:val="22"/>
          </w:rPr>
          <m:t xml:space="preserve"> SIN</m:t>
        </m:r>
        <m:sSub>
          <m:sSubPr>
            <m:ctrlPr>
              <w:rPr>
                <w:rFonts w:ascii="Cambria Math" w:hAnsi="Cambria Math" w:eastAsia="Arial"/>
                <w:i/>
                <w:sz w:val="22"/>
              </w:rPr>
            </m:ctrlPr>
          </m:sSubPr>
          <m:e>
            <m:r>
              <m:rPr/>
              <w:rPr>
                <w:rFonts w:ascii="Cambria Math" w:hAnsi="Cambria Math" w:eastAsia="Arial"/>
                <w:sz w:val="22"/>
              </w:rPr>
              <m:t>R</m:t>
            </m:r>
            <m:ctrlPr>
              <w:rPr>
                <w:rFonts w:ascii="Cambria Math" w:hAnsi="Cambria Math" w:eastAsia="Arial"/>
                <w:i/>
                <w:sz w:val="22"/>
              </w:rPr>
            </m:ctrlPr>
          </m:e>
          <m:sub>
            <m:r>
              <m:rPr/>
              <w:rPr>
                <w:rFonts w:ascii="Cambria Math" w:hAnsi="Cambria Math" w:eastAsia="Arial"/>
                <w:sz w:val="22"/>
              </w:rPr>
              <m:t>eff</m:t>
            </m:r>
            <m:ctrlPr>
              <w:rPr>
                <w:rFonts w:ascii="Cambria Math" w:hAnsi="Cambria Math" w:eastAsia="Arial"/>
                <w:i/>
                <w:sz w:val="22"/>
              </w:rPr>
            </m:ctrlPr>
          </m:sub>
        </m:sSub>
        <m:r>
          <m:rPr/>
          <w:rPr>
            <w:rFonts w:ascii="Cambria Math" w:hAnsi="Cambria Math" w:eastAsia="Arial"/>
            <w:sz w:val="22"/>
          </w:rPr>
          <m:t xml:space="preserve"> = SINR + </m:t>
        </m:r>
        <m:sSub>
          <m:sSubPr>
            <m:ctrlPr>
              <w:rPr>
                <w:rFonts w:ascii="Cambria Math" w:hAnsi="Cambria Math" w:eastAsia="Arial"/>
                <w:i/>
                <w:sz w:val="22"/>
              </w:rPr>
            </m:ctrlPr>
          </m:sSubPr>
          <m:e>
            <m:r>
              <m:rPr/>
              <w:rPr>
                <w:rFonts w:ascii="Cambria Math" w:hAnsi="Cambria Math" w:eastAsia="Arial"/>
                <w:sz w:val="22"/>
              </w:rPr>
              <m:t>G</m:t>
            </m:r>
            <m:ctrlPr>
              <w:rPr>
                <w:rFonts w:ascii="Cambria Math" w:hAnsi="Cambria Math" w:eastAsia="Arial"/>
                <w:i/>
                <w:sz w:val="22"/>
              </w:rPr>
            </m:ctrlPr>
          </m:e>
          <m:sub>
            <m:r>
              <m:rPr/>
              <w:rPr>
                <w:rFonts w:ascii="Cambria Math" w:hAnsi="Cambria Math" w:eastAsia="Arial"/>
                <w:sz w:val="22"/>
              </w:rPr>
              <m:t>coℎerent</m:t>
            </m:r>
            <m:ctrlPr>
              <w:rPr>
                <w:rFonts w:ascii="Cambria Math" w:hAnsi="Cambria Math" w:eastAsia="Arial"/>
                <w:i/>
                <w:sz w:val="22"/>
              </w:rPr>
            </m:ctrlPr>
          </m:sub>
        </m:sSub>
        <m:d>
          <m:dPr>
            <m:begChr m:val="["/>
            <m:endChr m:val="]"/>
            <m:ctrlPr>
              <w:rPr>
                <w:rFonts w:ascii="Cambria Math" w:hAnsi="Cambria Math" w:eastAsia="Arial"/>
                <w:i/>
                <w:sz w:val="22"/>
              </w:rPr>
            </m:ctrlPr>
          </m:dPr>
          <m:e>
            <m:r>
              <m:rPr/>
              <w:rPr>
                <w:rFonts w:ascii="Cambria Math" w:hAnsi="Cambria Math" w:eastAsia="Arial"/>
                <w:sz w:val="22"/>
              </w:rPr>
              <m:t>dB</m:t>
            </m:r>
            <m:ctrlPr>
              <w:rPr>
                <w:rFonts w:ascii="Cambria Math" w:hAnsi="Cambria Math" w:eastAsia="Arial"/>
                <w:i/>
                <w:sz w:val="22"/>
              </w:rPr>
            </m:ctrlPr>
          </m:e>
        </m:d>
      </m:oMath>
      <w:r>
        <w:rPr>
          <w:rFonts w:eastAsia="Arial"/>
          <w:sz w:val="22"/>
        </w:rPr>
        <w:t>.</w:t>
      </w:r>
    </w:p>
    <w:p>
      <w:pPr>
        <w:ind w:left="600" w:leftChars="300"/>
        <w:rPr>
          <w:b/>
          <w:bCs/>
        </w:rPr>
      </w:pPr>
      <w:r>
        <w:rPr>
          <w:b/>
          <w:bCs/>
        </w:rPr>
        <w:t>Step 5: Small-scale parameter extraction</w:t>
      </w:r>
    </w:p>
    <w:p>
      <w:pPr>
        <w:spacing w:before="60" w:after="60" w:line="300" w:lineRule="auto"/>
        <w:ind w:left="600" w:leftChars="300"/>
      </w:pPr>
      <w:r>
        <w:rPr>
          <w:rFonts w:eastAsia="Arial"/>
          <w:color w:val="0000FF"/>
          <w:sz w:val="22"/>
        </w:rPr>
        <w:t xml:space="preserve">The TR 38.901 fast fading parameters are required for the multipath correction of estimation accuracy metrics. </w:t>
      </w:r>
      <w:r>
        <w:rPr>
          <w:rFonts w:eastAsia="Arial"/>
          <w:sz w:val="22"/>
        </w:rPr>
        <w:t>The small-scale parameters can be sampled from their log-normal distributions defined in TR 38.901 Table 7.5-6. The mean and standard deviation values are scenario-dependent (e.g., UMa-AV). Each drop independently generates a set of small-scale parameters.</w:t>
      </w:r>
    </w:p>
    <w:p>
      <w:pPr>
        <w:ind w:left="600" w:leftChars="300"/>
        <w:rPr>
          <w:b/>
          <w:bCs/>
        </w:rPr>
      </w:pPr>
      <w:r>
        <w:rPr>
          <w:b/>
          <w:bCs/>
        </w:rPr>
        <w:t>Step 6: Performance metric computation</w:t>
      </w:r>
    </w:p>
    <w:p>
      <w:pPr>
        <w:spacing w:before="60" w:after="60" w:line="300" w:lineRule="auto"/>
        <w:ind w:left="600" w:leftChars="300"/>
      </w:pPr>
      <w:r>
        <w:rPr>
          <w:rFonts w:eastAsia="Arial"/>
          <w:sz w:val="22"/>
        </w:rPr>
        <w:t>For each target, the following five performance metrics are computed using the models</w:t>
      </w:r>
    </w:p>
    <w:p>
      <w:pPr>
        <w:spacing w:before="60" w:after="60" w:line="300" w:lineRule="auto"/>
        <w:ind w:left="600" w:leftChars="300"/>
        <w:rPr>
          <w:rFonts w:eastAsia="Arial"/>
          <w:b/>
          <w:bCs/>
          <w:sz w:val="22"/>
        </w:rPr>
      </w:pPr>
      <w:r>
        <w:rPr>
          <w:rFonts w:eastAsia="Arial"/>
          <w:b/>
          <w:bCs/>
          <w:sz w:val="22"/>
        </w:rPr>
        <w:t>Statistical analysis phase</w:t>
      </w:r>
    </w:p>
    <w:p>
      <w:pPr>
        <w:spacing w:before="60" w:after="60" w:line="300" w:lineRule="auto"/>
        <w:ind w:left="600" w:leftChars="300"/>
      </w:pPr>
      <w:r>
        <w:rPr>
          <w:rFonts w:eastAsia="Arial"/>
          <w:sz w:val="22"/>
        </w:rPr>
        <w:t>After completing all Monte Carlo drops, the following statistical analysis is performed:</w:t>
      </w:r>
    </w:p>
    <w:p>
      <w:pPr>
        <w:spacing w:before="60" w:after="60" w:line="300" w:lineRule="auto"/>
        <w:ind w:left="600" w:leftChars="300"/>
        <w:rPr>
          <w:rFonts w:eastAsia="Arial"/>
          <w:b/>
          <w:bCs/>
          <w:sz w:val="22"/>
        </w:rPr>
      </w:pPr>
      <w:r>
        <w:rPr>
          <w:rFonts w:eastAsia="Arial"/>
          <w:b/>
          <w:bCs/>
          <w:sz w:val="22"/>
        </w:rPr>
        <w:t>Result collection</w:t>
      </w:r>
    </w:p>
    <w:p>
      <w:pPr>
        <w:spacing w:before="60" w:after="60" w:line="300" w:lineRule="auto"/>
        <w:ind w:left="600" w:leftChars="300"/>
      </w:pPr>
      <w:r>
        <w:rPr>
          <w:rFonts w:eastAsia="Arial"/>
          <w:sz w:val="22"/>
        </w:rPr>
        <w:t>Collect all per-drop, per-target metric values into vectors:</w:t>
      </w:r>
    </w:p>
    <w:p>
      <w:pPr>
        <w:spacing w:before="120" w:after="60" w:line="280" w:lineRule="auto"/>
        <w:ind w:left="600" w:leftChars="300"/>
      </w:pPr>
      <w:r>
        <w:rPr>
          <w:rFonts w:eastAsia="Arial"/>
          <w:b/>
          <w:bCs/>
          <w:sz w:val="22"/>
        </w:rPr>
        <w:t>Table 3: Collected metric data structures</w:t>
      </w:r>
    </w:p>
    <w:tbl>
      <w:tblPr>
        <w:tblStyle w:val="5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pPr>
              <w:spacing w:line="260" w:lineRule="auto"/>
              <w:ind w:left="600" w:leftChars="300"/>
            </w:pPr>
            <w:r>
              <w:rPr>
                <w:rFonts w:eastAsia="Arial"/>
                <w:b/>
                <w:bCs/>
              </w:rPr>
              <w:t>Metric</w:t>
            </w:r>
          </w:p>
        </w:tc>
        <w:tc>
          <w:tcPr>
            <w:tcW w:w="35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pPr>
              <w:spacing w:line="260" w:lineRule="auto"/>
              <w:ind w:left="600" w:leftChars="300"/>
            </w:pPr>
            <w:r>
              <w:rPr>
                <w:rFonts w:eastAsia="Arial"/>
                <w:b/>
                <w:bCs/>
              </w:rPr>
              <w:t>Data structure</w:t>
            </w:r>
          </w:p>
        </w:tc>
        <w:tc>
          <w:tcPr>
            <w:tcW w:w="3026"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vAlign w:val="center"/>
          </w:tcPr>
          <w:p>
            <w:pPr>
              <w:spacing w:line="260" w:lineRule="auto"/>
              <w:ind w:left="600" w:leftChars="300"/>
            </w:pPr>
            <w:r>
              <w:rPr>
                <w:rFonts w:eastAsia="Arial"/>
                <w:b/>
                <w:bCs/>
              </w:rPr>
              <w:t>Dimension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P</m:t>
                    </m:r>
                    <m:ctrlPr>
                      <w:rPr>
                        <w:rFonts w:ascii="Cambria Math" w:hAnsi="Cambria Math" w:eastAsia="Arial"/>
                        <w:i/>
                      </w:rPr>
                    </m:ctrlPr>
                  </m:e>
                  <m:sub>
                    <m:r>
                      <m:rPr/>
                      <w:rPr>
                        <w:rFonts w:ascii="Cambria Math" w:hAnsi="Cambria Math" w:eastAsia="Arial"/>
                      </w:rPr>
                      <m:t>md</m:t>
                    </m:r>
                    <m:ctrlPr>
                      <w:rPr>
                        <w:rFonts w:ascii="Cambria Math" w:hAnsi="Cambria Math" w:eastAsia="Arial"/>
                        <w:i/>
                      </w:rPr>
                    </m:ctrlPr>
                  </m:sub>
                </m:sSub>
              </m:oMath>
            </m:oMathPara>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w:r>
              <w:rPr>
                <w:rFonts w:eastAsia="Arial"/>
              </w:rPr>
              <w:t>Per-target missed detection probability</w:t>
            </w:r>
          </w:p>
        </w:tc>
        <w:tc>
          <w:tcPr>
            <w:tcW w:w="3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drops</m:t>
                    </m:r>
                    <m:ctrlPr>
                      <w:rPr>
                        <w:rFonts w:ascii="Cambria Math" w:hAnsi="Cambria Math" w:eastAsia="Arial"/>
                        <w:i/>
                      </w:rPr>
                    </m:ctrlPr>
                  </m:sub>
                </m:sSub>
                <m:r>
                  <m:rPr/>
                  <w:rPr>
                    <w:rFonts w:ascii="Cambria Math" w:hAnsi="Cambria Math" w:eastAsia="Arial"/>
                  </w:rPr>
                  <m:t xml:space="preserve"> x </m:t>
                </m:r>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targets</m:t>
                    </m:r>
                    <m:ctrlPr>
                      <w:rPr>
                        <w:rFonts w:ascii="Cambria Math" w:hAnsi="Cambria Math" w:eastAsia="Arial"/>
                        <w:i/>
                      </w:rPr>
                    </m:ctrlPr>
                  </m:sub>
                </m:sSub>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P</m:t>
                    </m:r>
                    <m:ctrlPr>
                      <w:rPr>
                        <w:rFonts w:ascii="Cambria Math" w:hAnsi="Cambria Math" w:eastAsia="Arial"/>
                        <w:i/>
                      </w:rPr>
                    </m:ctrlPr>
                  </m:e>
                  <m:sub>
                    <m:r>
                      <m:rPr/>
                      <w:rPr>
                        <w:rFonts w:ascii="Cambria Math" w:hAnsi="Cambria Math" w:eastAsia="Arial"/>
                      </w:rPr>
                      <m:t>fa</m:t>
                    </m:r>
                    <m:ctrlPr>
                      <w:rPr>
                        <w:rFonts w:ascii="Cambria Math" w:hAnsi="Cambria Math" w:eastAsia="Arial"/>
                        <w:i/>
                      </w:rPr>
                    </m:ctrlPr>
                  </m:sub>
                </m:sSub>
                <m:d>
                  <m:dPr>
                    <m:ctrlPr>
                      <w:rPr>
                        <w:rFonts w:ascii="Cambria Math" w:hAnsi="Cambria Math" w:eastAsia="Arial"/>
                        <w:i/>
                      </w:rPr>
                    </m:ctrlPr>
                  </m:dPr>
                  <m:e>
                    <m:r>
                      <m:rPr/>
                      <w:rPr>
                        <w:rFonts w:ascii="Cambria Math" w:hAnsi="Cambria Math" w:eastAsia="Arial"/>
                      </w:rPr>
                      <m:t>Type 1</m:t>
                    </m:r>
                    <m:ctrlPr>
                      <w:rPr>
                        <w:rFonts w:ascii="Cambria Math" w:hAnsi="Cambria Math" w:eastAsia="Arial"/>
                        <w:i/>
                      </w:rPr>
                    </m:ctrlPr>
                  </m:e>
                </m:d>
              </m:oMath>
            </m:oMathPara>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w:r>
              <w:rPr>
                <w:rFonts w:eastAsia="Arial"/>
              </w:rPr>
              <w:t>Per-drop false alarm (no target drops)</w:t>
            </w:r>
          </w:p>
        </w:tc>
        <w:tc>
          <w:tcPr>
            <w:tcW w:w="3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drops</m:t>
                    </m:r>
                    <m:ctrlPr>
                      <w:rPr>
                        <w:rFonts w:ascii="Cambria Math" w:hAnsi="Cambria Math" w:eastAsia="Arial"/>
                        <w:i/>
                      </w:rPr>
                    </m:ctrlPr>
                  </m:sub>
                </m:sSub>
                <m:r>
                  <m:rPr/>
                  <w:rPr>
                    <w:rFonts w:ascii="Cambria Math" w:hAnsi="Cambria Math" w:eastAsia="Arial"/>
                  </w:rPr>
                  <m:t>_no_target</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P</m:t>
                    </m:r>
                    <m:ctrlPr>
                      <w:rPr>
                        <w:rFonts w:ascii="Cambria Math" w:hAnsi="Cambria Math" w:eastAsia="Arial"/>
                        <w:i/>
                      </w:rPr>
                    </m:ctrlPr>
                  </m:e>
                  <m:sub>
                    <m:r>
                      <m:rPr/>
                      <w:rPr>
                        <w:rFonts w:ascii="Cambria Math" w:hAnsi="Cambria Math" w:eastAsia="Arial"/>
                      </w:rPr>
                      <m:t>fa</m:t>
                    </m:r>
                    <m:ctrlPr>
                      <w:rPr>
                        <w:rFonts w:ascii="Cambria Math" w:hAnsi="Cambria Math" w:eastAsia="Arial"/>
                        <w:i/>
                      </w:rPr>
                    </m:ctrlPr>
                  </m:sub>
                </m:sSub>
                <m:d>
                  <m:dPr>
                    <m:ctrlPr>
                      <w:rPr>
                        <w:rFonts w:ascii="Cambria Math" w:hAnsi="Cambria Math" w:eastAsia="Arial"/>
                        <w:i/>
                      </w:rPr>
                    </m:ctrlPr>
                  </m:dPr>
                  <m:e>
                    <m:r>
                      <m:rPr/>
                      <w:rPr>
                        <w:rFonts w:ascii="Cambria Math" w:hAnsi="Cambria Math" w:eastAsia="Arial"/>
                      </w:rPr>
                      <m:t>Type 2</m:t>
                    </m:r>
                    <m:ctrlPr>
                      <w:rPr>
                        <w:rFonts w:ascii="Cambria Math" w:hAnsi="Cambria Math" w:eastAsia="Arial"/>
                        <w:i/>
                      </w:rPr>
                    </m:ctrlPr>
                  </m:e>
                </m:d>
              </m:oMath>
            </m:oMathPara>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w:r>
              <w:rPr>
                <w:rFonts w:eastAsia="Arial"/>
              </w:rPr>
              <w:t>Per-drop false alarm (with target drops)</w:t>
            </w:r>
          </w:p>
        </w:tc>
        <w:tc>
          <w:tcPr>
            <w:tcW w:w="3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drops</m:t>
                    </m:r>
                    <m:ctrlPr>
                      <w:rPr>
                        <w:rFonts w:ascii="Cambria Math" w:hAnsi="Cambria Math" w:eastAsia="Arial"/>
                        <w:i/>
                      </w:rPr>
                    </m:ctrlPr>
                  </m:sub>
                </m:sSub>
                <m:r>
                  <m:rPr/>
                  <w:rPr>
                    <w:rFonts w:ascii="Cambria Math" w:hAnsi="Cambria Math" w:eastAsia="Arial"/>
                  </w:rPr>
                  <m:t>_witℎ_target</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r>
                  <m:rPr/>
                  <w:rPr>
                    <w:rFonts w:ascii="Cambria Math" w:hAnsi="Cambria Math" w:eastAsia="Arial"/>
                  </w:rPr>
                  <m:t>sigm</m:t>
                </m:r>
                <m:sSub>
                  <m:sSubPr>
                    <m:ctrlPr>
                      <w:rPr>
                        <w:rFonts w:ascii="Cambria Math" w:hAnsi="Cambria Math" w:eastAsia="Arial"/>
                        <w:i/>
                      </w:rPr>
                    </m:ctrlPr>
                  </m:sSubPr>
                  <m:e>
                    <m:r>
                      <m:rPr/>
                      <w:rPr>
                        <w:rFonts w:ascii="Cambria Math" w:hAnsi="Cambria Math" w:eastAsia="Arial"/>
                      </w:rPr>
                      <m:t>a</m:t>
                    </m:r>
                    <m:ctrlPr>
                      <w:rPr>
                        <w:rFonts w:ascii="Cambria Math" w:hAnsi="Cambria Math" w:eastAsia="Arial"/>
                        <w:i/>
                      </w:rPr>
                    </m:ctrlPr>
                  </m:e>
                  <m:sub>
                    <m:r>
                      <m:rPr/>
                      <w:rPr>
                        <w:rFonts w:ascii="Cambria Math" w:hAnsi="Cambria Math" w:eastAsia="Arial"/>
                      </w:rPr>
                      <m:t>H</m:t>
                    </m:r>
                    <m:ctrlPr>
                      <w:rPr>
                        <w:rFonts w:ascii="Cambria Math" w:hAnsi="Cambria Math" w:eastAsia="Arial"/>
                        <w:i/>
                      </w:rPr>
                    </m:ctrlPr>
                  </m:sub>
                </m:sSub>
              </m:oMath>
            </m:oMathPara>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w:r>
              <w:rPr>
                <w:rFonts w:eastAsia="Arial"/>
              </w:rPr>
              <w:t>Per-target horizontal positioning error</w:t>
            </w:r>
          </w:p>
        </w:tc>
        <w:tc>
          <w:tcPr>
            <w:tcW w:w="3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drops</m:t>
                    </m:r>
                    <m:ctrlPr>
                      <w:rPr>
                        <w:rFonts w:ascii="Cambria Math" w:hAnsi="Cambria Math" w:eastAsia="Arial"/>
                        <w:i/>
                      </w:rPr>
                    </m:ctrlPr>
                  </m:sub>
                </m:sSub>
                <m:r>
                  <m:rPr/>
                  <w:rPr>
                    <w:rFonts w:ascii="Cambria Math" w:hAnsi="Cambria Math" w:eastAsia="Arial"/>
                  </w:rPr>
                  <m:t xml:space="preserve"> x </m:t>
                </m:r>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targets</m:t>
                    </m:r>
                    <m:ctrlPr>
                      <w:rPr>
                        <w:rFonts w:ascii="Cambria Math" w:hAnsi="Cambria Math" w:eastAsia="Arial"/>
                        <w:i/>
                      </w:rPr>
                    </m:ctrlPr>
                  </m:sub>
                </m:sSub>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r>
                  <m:rPr/>
                  <w:rPr>
                    <w:rFonts w:ascii="Cambria Math" w:hAnsi="Cambria Math" w:eastAsia="Arial"/>
                  </w:rPr>
                  <m:t>sigm</m:t>
                </m:r>
                <m:sSub>
                  <m:sSubPr>
                    <m:ctrlPr>
                      <w:rPr>
                        <w:rFonts w:ascii="Cambria Math" w:hAnsi="Cambria Math" w:eastAsia="Arial"/>
                        <w:i/>
                      </w:rPr>
                    </m:ctrlPr>
                  </m:sSubPr>
                  <m:e>
                    <m:r>
                      <m:rPr/>
                      <w:rPr>
                        <w:rFonts w:ascii="Cambria Math" w:hAnsi="Cambria Math" w:eastAsia="Arial"/>
                      </w:rPr>
                      <m:t>a</m:t>
                    </m:r>
                    <m:ctrlPr>
                      <w:rPr>
                        <w:rFonts w:ascii="Cambria Math" w:hAnsi="Cambria Math" w:eastAsia="Arial"/>
                        <w:i/>
                      </w:rPr>
                    </m:ctrlPr>
                  </m:e>
                  <m:sub>
                    <m:r>
                      <m:rPr/>
                      <w:rPr>
                        <w:rFonts w:ascii="Cambria Math" w:hAnsi="Cambria Math" w:eastAsia="Arial"/>
                      </w:rPr>
                      <m:t>V</m:t>
                    </m:r>
                    <m:ctrlPr>
                      <w:rPr>
                        <w:rFonts w:ascii="Cambria Math" w:hAnsi="Cambria Math" w:eastAsia="Arial"/>
                        <w:i/>
                      </w:rPr>
                    </m:ctrlPr>
                  </m:sub>
                </m:sSub>
              </m:oMath>
            </m:oMathPara>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w:r>
              <w:rPr>
                <w:rFonts w:eastAsia="Arial"/>
              </w:rPr>
              <w:t>Per-target vertical positioning error</w:t>
            </w:r>
          </w:p>
        </w:tc>
        <w:tc>
          <w:tcPr>
            <w:tcW w:w="3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drops</m:t>
                    </m:r>
                    <m:ctrlPr>
                      <w:rPr>
                        <w:rFonts w:ascii="Cambria Math" w:hAnsi="Cambria Math" w:eastAsia="Arial"/>
                        <w:i/>
                      </w:rPr>
                    </m:ctrlPr>
                  </m:sub>
                </m:sSub>
                <m:r>
                  <m:rPr/>
                  <w:rPr>
                    <w:rFonts w:ascii="Cambria Math" w:hAnsi="Cambria Math" w:eastAsia="Arial"/>
                  </w:rPr>
                  <m:t xml:space="preserve"> x </m:t>
                </m:r>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targets</m:t>
                    </m:r>
                    <m:ctrlPr>
                      <w:rPr>
                        <w:rFonts w:ascii="Cambria Math" w:hAnsi="Cambria Math" w:eastAsia="Arial"/>
                        <w:i/>
                      </w:rPr>
                    </m:ctrlPr>
                  </m:sub>
                </m:sSub>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r>
                  <m:rPr/>
                  <w:rPr>
                    <w:rFonts w:ascii="Cambria Math" w:hAnsi="Cambria Math" w:eastAsia="Arial"/>
                  </w:rPr>
                  <m:t>sigm</m:t>
                </m:r>
                <m:sSub>
                  <m:sSubPr>
                    <m:ctrlPr>
                      <w:rPr>
                        <w:rFonts w:ascii="Cambria Math" w:hAnsi="Cambria Math" w:eastAsia="Arial"/>
                        <w:i/>
                      </w:rPr>
                    </m:ctrlPr>
                  </m:sSubPr>
                  <m:e>
                    <m:r>
                      <m:rPr/>
                      <w:rPr>
                        <w:rFonts w:ascii="Cambria Math" w:hAnsi="Cambria Math" w:eastAsia="Arial"/>
                      </w:rPr>
                      <m:t>a</m:t>
                    </m:r>
                    <m:ctrlPr>
                      <w:rPr>
                        <w:rFonts w:ascii="Cambria Math" w:hAnsi="Cambria Math" w:eastAsia="Arial"/>
                        <w:i/>
                      </w:rPr>
                    </m:ctrlPr>
                  </m:e>
                  <m:sub>
                    <m:r>
                      <m:rPr/>
                      <w:rPr>
                        <w:rFonts w:ascii="Cambria Math" w:hAnsi="Cambria Math" w:eastAsia="Arial"/>
                      </w:rPr>
                      <m:t>v</m:t>
                    </m:r>
                    <m:ctrlPr>
                      <w:rPr>
                        <w:rFonts w:ascii="Cambria Math" w:hAnsi="Cambria Math" w:eastAsia="Arial"/>
                        <w:i/>
                      </w:rPr>
                    </m:ctrlPr>
                  </m:sub>
                </m:sSub>
              </m:oMath>
            </m:oMathPara>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w:r>
              <w:rPr>
                <w:rFonts w:eastAsia="Arial"/>
              </w:rPr>
              <w:t>Per-target radial velocity error</w:t>
            </w:r>
          </w:p>
        </w:tc>
        <w:tc>
          <w:tcPr>
            <w:tcW w:w="3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vAlign w:val="center"/>
          </w:tcPr>
          <w:p>
            <w:pPr>
              <w:spacing w:line="260" w:lineRule="auto"/>
              <w:ind w:left="600" w:leftChars="300"/>
            </w:pPr>
            <m:oMathPara>
              <m:oMath>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drops</m:t>
                    </m:r>
                    <m:ctrlPr>
                      <w:rPr>
                        <w:rFonts w:ascii="Cambria Math" w:hAnsi="Cambria Math" w:eastAsia="Arial"/>
                        <w:i/>
                      </w:rPr>
                    </m:ctrlPr>
                  </m:sub>
                </m:sSub>
                <m:r>
                  <m:rPr/>
                  <w:rPr>
                    <w:rFonts w:ascii="Cambria Math" w:hAnsi="Cambria Math" w:eastAsia="Arial"/>
                  </w:rPr>
                  <m:t xml:space="preserve"> x </m:t>
                </m:r>
                <m:sSub>
                  <m:sSubPr>
                    <m:ctrlPr>
                      <w:rPr>
                        <w:rFonts w:ascii="Cambria Math" w:hAnsi="Cambria Math" w:eastAsia="Arial"/>
                        <w:i/>
                      </w:rPr>
                    </m:ctrlPr>
                  </m:sSubPr>
                  <m:e>
                    <m:r>
                      <m:rPr/>
                      <w:rPr>
                        <w:rFonts w:ascii="Cambria Math" w:hAnsi="Cambria Math" w:eastAsia="Arial"/>
                      </w:rPr>
                      <m:t>N</m:t>
                    </m:r>
                    <m:ctrlPr>
                      <w:rPr>
                        <w:rFonts w:ascii="Cambria Math" w:hAnsi="Cambria Math" w:eastAsia="Arial"/>
                        <w:i/>
                      </w:rPr>
                    </m:ctrlPr>
                  </m:e>
                  <m:sub>
                    <m:r>
                      <m:rPr/>
                      <w:rPr>
                        <w:rFonts w:ascii="Cambria Math" w:hAnsi="Cambria Math" w:eastAsia="Arial"/>
                      </w:rPr>
                      <m:t>targets</m:t>
                    </m:r>
                    <m:ctrlPr>
                      <w:rPr>
                        <w:rFonts w:ascii="Cambria Math" w:hAnsi="Cambria Math" w:eastAsia="Arial"/>
                        <w:i/>
                      </w:rPr>
                    </m:ctrlPr>
                  </m:sub>
                </m:sSub>
              </m:oMath>
            </m:oMathPara>
          </w:p>
        </w:tc>
      </w:tr>
    </w:tbl>
    <w:p>
      <w:pPr>
        <w:spacing w:before="60" w:after="60" w:line="300" w:lineRule="auto"/>
        <w:ind w:left="600" w:leftChars="300"/>
        <w:rPr>
          <w:rFonts w:eastAsiaTheme="minorEastAsia"/>
          <w:b/>
          <w:bCs/>
          <w:sz w:val="22"/>
        </w:rPr>
      </w:pPr>
      <w:r>
        <w:rPr>
          <w:rFonts w:eastAsia="Arial"/>
          <w:b/>
          <w:bCs/>
          <w:sz w:val="22"/>
        </w:rPr>
        <w:t>CDF statistics and KPI compliance check</w:t>
      </w:r>
    </w:p>
    <w:p>
      <w:pPr>
        <w:spacing w:before="60" w:after="60" w:line="300" w:lineRule="auto"/>
        <w:ind w:left="600" w:leftChars="300"/>
      </w:pPr>
      <w:r>
        <w:rPr>
          <w:rFonts w:eastAsia="Arial"/>
          <w:sz w:val="22"/>
        </w:rPr>
        <w:t>For each metric, compute the Cumulative Distribution Function (CDF) and extract key percentile values:</w:t>
      </w:r>
    </w:p>
    <w:p>
      <w:pPr>
        <w:pStyle w:val="156"/>
        <w:numPr>
          <w:ilvl w:val="6"/>
          <w:numId w:val="23"/>
        </w:numPr>
        <w:spacing w:before="40" w:after="40" w:line="280" w:lineRule="auto"/>
        <w:ind w:left="600" w:leftChars="300" w:firstLineChars="0"/>
      </w:pPr>
      <w:r>
        <w:rPr>
          <w:rFonts w:eastAsia="Arial"/>
          <w:sz w:val="22"/>
        </w:rPr>
        <w:t>[5th percentile (representing cell-edge / worst-case performance)]</w:t>
      </w:r>
    </w:p>
    <w:p>
      <w:pPr>
        <w:pStyle w:val="156"/>
        <w:numPr>
          <w:ilvl w:val="6"/>
          <w:numId w:val="23"/>
        </w:numPr>
        <w:spacing w:before="40" w:after="40" w:line="280" w:lineRule="auto"/>
        <w:ind w:left="600" w:leftChars="300" w:firstLineChars="0"/>
      </w:pPr>
      <w:r>
        <w:rPr>
          <w:rFonts w:eastAsia="Arial"/>
          <w:sz w:val="22"/>
        </w:rPr>
        <w:t>[50th percentile (median performance)]</w:t>
      </w:r>
    </w:p>
    <w:p>
      <w:pPr>
        <w:pStyle w:val="156"/>
        <w:numPr>
          <w:ilvl w:val="6"/>
          <w:numId w:val="23"/>
        </w:numPr>
        <w:spacing w:before="40" w:after="40" w:line="280" w:lineRule="auto"/>
        <w:ind w:left="600" w:leftChars="300" w:firstLineChars="0"/>
      </w:pPr>
      <w:r>
        <w:rPr>
          <w:rFonts w:eastAsia="Arial"/>
          <w:sz w:val="22"/>
        </w:rPr>
        <w:t>[90th percentile (representing typical performance)]</w:t>
      </w:r>
    </w:p>
    <w:p>
      <w:pPr>
        <w:spacing w:before="60" w:after="60" w:line="300" w:lineRule="auto"/>
        <w:ind w:left="600" w:leftChars="300"/>
        <w:rPr>
          <w:rFonts w:eastAsia="Arial"/>
          <w:sz w:val="22"/>
        </w:rPr>
      </w:pPr>
      <w:r>
        <w:rPr>
          <w:rFonts w:eastAsia="Arial"/>
          <w:sz w:val="22"/>
        </w:rPr>
        <w:t>The CDF curves for each metric are generated for both the baseline (no interference) and the interfered cases.</w:t>
      </w:r>
    </w:p>
    <w:p>
      <w:pPr>
        <w:pStyle w:val="156"/>
        <w:numPr>
          <w:ilvl w:val="0"/>
          <w:numId w:val="16"/>
        </w:numPr>
        <w:overflowPunct/>
        <w:autoSpaceDE/>
        <w:autoSpaceDN/>
        <w:adjustRightInd/>
        <w:spacing w:after="120"/>
        <w:ind w:left="720" w:firstLineChars="0"/>
        <w:textAlignment w:val="auto"/>
        <w:rPr>
          <w:rFonts w:eastAsia="Arial"/>
          <w:sz w:val="22"/>
        </w:rPr>
      </w:pPr>
      <w:r>
        <w:rPr>
          <w:rFonts w:hint="eastAsia" w:eastAsia="宋体"/>
          <w:color w:val="0070C0"/>
          <w:szCs w:val="24"/>
          <w:lang w:val="en-US" w:eastAsia="zh-CN"/>
        </w:rPr>
        <w:t>Proposal 2: Until a verified mapping between SINR_sensing and sensing performance is established, RAN4 could adopt the following interim criterion for coexistence evaluation: A degradation of SINR_sensing of no more than X dB relative to the interference-free case is considered acceptable. [Xiaomi]</w:t>
      </w:r>
    </w:p>
    <w:p>
      <w:pPr>
        <w:pStyle w:val="156"/>
        <w:numPr>
          <w:ilvl w:val="0"/>
          <w:numId w:val="16"/>
        </w:numPr>
        <w:overflowPunct/>
        <w:autoSpaceDE/>
        <w:autoSpaceDN/>
        <w:adjustRightInd/>
        <w:spacing w:after="120"/>
        <w:ind w:left="720" w:firstLineChars="0"/>
        <w:textAlignment w:val="auto"/>
        <w:rPr>
          <w:b/>
          <w:bCs/>
          <w:lang w:val="en-US" w:eastAsia="zh-CN"/>
        </w:rPr>
      </w:pPr>
      <w:r>
        <w:rPr>
          <w:rFonts w:hint="eastAsia" w:eastAsia="宋体"/>
          <w:color w:val="0070C0"/>
          <w:szCs w:val="24"/>
          <w:lang w:val="en-US" w:eastAsia="zh-CN"/>
        </w:rPr>
        <w:t>Proposal 3: To consider following equations to convert the SINR from RAN4 co-ex simulator to sensing SINR, which can be used to derive SINR performance later. [Vivo]</w:t>
      </w:r>
    </w:p>
    <w:p>
      <w:pPr>
        <w:widowControl w:val="0"/>
        <w:spacing w:after="0"/>
        <w:jc w:val="center"/>
        <w:rPr>
          <w:lang w:val="en-US" w:eastAsia="zh-CN"/>
        </w:rPr>
      </w:pPr>
      <w:r>
        <w:rPr>
          <w:b/>
          <w:bCs/>
          <w:lang w:val="en-US" w:eastAsia="zh-CN"/>
        </w:rPr>
        <w:t>SINR_sensing [dB] = SINR_RAN4</w:t>
      </w:r>
      <w:r>
        <w:rPr>
          <w:rFonts w:hint="eastAsia"/>
          <w:b/>
          <w:bCs/>
          <w:lang w:val="en-US" w:eastAsia="zh-CN"/>
        </w:rPr>
        <w:t>_coex</w:t>
      </w:r>
      <w:r>
        <w:rPr>
          <w:b/>
          <w:bCs/>
          <w:lang w:val="en-US" w:eastAsia="zh-CN"/>
        </w:rPr>
        <w:t xml:space="preserve"> [dB] + 10·log₁₀(N_sc) + 10·log₁₀(N_sym)</w:t>
      </w:r>
    </w:p>
    <w:p>
      <w:pPr>
        <w:widowControl w:val="0"/>
        <w:spacing w:after="0"/>
        <w:jc w:val="both"/>
        <w:rPr>
          <w:lang w:val="en-US" w:eastAsia="zh-CN"/>
        </w:rPr>
      </w:pPr>
      <w:r>
        <w:rPr>
          <w:lang w:val="en-US" w:eastAsia="zh-CN"/>
        </w:rPr>
        <w:t>where</w:t>
      </w:r>
    </w:p>
    <w:p>
      <w:pPr>
        <w:widowControl w:val="0"/>
        <w:numPr>
          <w:ilvl w:val="0"/>
          <w:numId w:val="24"/>
        </w:numPr>
        <w:spacing w:after="0"/>
        <w:jc w:val="both"/>
        <w:rPr>
          <w:lang w:val="en-US" w:eastAsia="zh-CN"/>
        </w:rPr>
      </w:pPr>
      <w:r>
        <w:rPr>
          <w:lang w:val="en-US" w:eastAsia="zh-CN"/>
        </w:rPr>
        <w:t>SINR_RAN4</w:t>
      </w:r>
      <w:r>
        <w:rPr>
          <w:rFonts w:hint="eastAsia"/>
          <w:lang w:val="en-US" w:eastAsia="zh-CN"/>
        </w:rPr>
        <w:t>_coex</w:t>
      </w:r>
      <w:r>
        <w:rPr>
          <w:lang w:val="en-US" w:eastAsia="zh-CN"/>
        </w:rPr>
        <w:tab/>
      </w:r>
      <w:r>
        <w:rPr>
          <w:lang w:val="en-US" w:eastAsia="zh-CN"/>
        </w:rPr>
        <w:t>is the SINR (dB) obtained from legacy RAN4 coexistence analysis</w:t>
      </w:r>
      <w:r>
        <w:rPr>
          <w:rFonts w:hint="eastAsia"/>
          <w:lang w:val="en-US" w:eastAsia="zh-CN"/>
        </w:rPr>
        <w:t>, which assumed as flat across all subcarriers</w:t>
      </w:r>
      <w:r>
        <w:rPr>
          <w:lang w:val="en-US" w:eastAsia="zh-CN"/>
        </w:rPr>
        <w:t>,</w:t>
      </w:r>
    </w:p>
    <w:p>
      <w:pPr>
        <w:widowControl w:val="0"/>
        <w:numPr>
          <w:ilvl w:val="0"/>
          <w:numId w:val="24"/>
        </w:numPr>
        <w:spacing w:after="0"/>
        <w:jc w:val="both"/>
        <w:rPr>
          <w:lang w:val="en-US" w:eastAsia="zh-CN"/>
        </w:rPr>
      </w:pPr>
      <w:r>
        <w:rPr>
          <w:lang w:val="en-US" w:eastAsia="zh-CN"/>
        </w:rPr>
        <w:t>N_sc</w:t>
      </w:r>
      <w:r>
        <w:rPr>
          <w:lang w:val="en-US" w:eastAsia="zh-CN"/>
        </w:rPr>
        <w:tab/>
      </w:r>
      <w:r>
        <w:rPr>
          <w:lang w:val="en-US" w:eastAsia="zh-CN"/>
        </w:rPr>
        <w:tab/>
      </w:r>
      <w:r>
        <w:rPr>
          <w:lang w:val="en-US" w:eastAsia="zh-CN"/>
        </w:rPr>
        <w:tab/>
      </w:r>
      <w:r>
        <w:rPr>
          <w:lang w:val="en-US" w:eastAsia="zh-CN"/>
        </w:rPr>
        <w:tab/>
      </w:r>
      <w:r>
        <w:rPr>
          <w:lang w:val="en-US" w:eastAsia="zh-CN"/>
        </w:rPr>
        <w:tab/>
      </w:r>
      <w:r>
        <w:rPr>
          <w:lang w:val="en-US" w:eastAsia="zh-CN"/>
        </w:rPr>
        <w:tab/>
      </w:r>
      <w:r>
        <w:rPr>
          <w:lang w:val="en-US" w:eastAsia="zh-CN"/>
        </w:rPr>
        <w:t>is the number of subcarriers allocated to the sensing signal within one OFDM symbol,</w:t>
      </w:r>
    </w:p>
    <w:p>
      <w:pPr>
        <w:widowControl w:val="0"/>
        <w:numPr>
          <w:ilvl w:val="0"/>
          <w:numId w:val="24"/>
        </w:numPr>
        <w:spacing w:after="0"/>
        <w:jc w:val="both"/>
        <w:rPr>
          <w:lang w:val="en-US" w:eastAsia="zh-CN"/>
        </w:rPr>
      </w:pPr>
      <w:r>
        <w:rPr>
          <w:lang w:val="en-US" w:eastAsia="zh-CN"/>
        </w:rPr>
        <w:t>N_sym</w:t>
      </w:r>
      <w:r>
        <w:rPr>
          <w:lang w:val="en-US" w:eastAsia="zh-CN"/>
        </w:rPr>
        <w:tab/>
      </w:r>
      <w:r>
        <w:rPr>
          <w:lang w:val="en-US" w:eastAsia="zh-CN"/>
        </w:rPr>
        <w:tab/>
      </w:r>
      <w:r>
        <w:rPr>
          <w:lang w:val="en-US" w:eastAsia="zh-CN"/>
        </w:rPr>
        <w:tab/>
      </w:r>
      <w:r>
        <w:rPr>
          <w:lang w:val="en-US" w:eastAsia="zh-CN"/>
        </w:rPr>
        <w:tab/>
      </w:r>
      <w:r>
        <w:rPr>
          <w:lang w:val="en-US" w:eastAsia="zh-CN"/>
        </w:rPr>
        <w:tab/>
      </w:r>
      <w:r>
        <w:rPr>
          <w:lang w:val="en-US" w:eastAsia="zh-CN"/>
        </w:rPr>
        <w:t>is the number of OFDM symbols.</w:t>
      </w:r>
    </w:p>
    <w:p>
      <w:pPr>
        <w:widowControl w:val="0"/>
        <w:spacing w:after="0"/>
        <w:jc w:val="both"/>
        <w:rPr>
          <w:lang w:val="en-US" w:eastAsia="zh-CN"/>
        </w:rPr>
      </w:pPr>
    </w:p>
    <w:p>
      <w:pPr>
        <w:widowControl w:val="0"/>
        <w:spacing w:after="0"/>
        <w:jc w:val="center"/>
        <w:rPr>
          <w:b/>
          <w:bCs/>
          <w:lang w:val="en-US" w:eastAsia="zh-CN"/>
        </w:rPr>
      </w:pPr>
      <w:r>
        <w:rPr>
          <w:b/>
          <w:bCs/>
          <w:lang w:val="en-US" w:eastAsia="zh-CN"/>
        </w:rPr>
        <w:t xml:space="preserve">SINR_RAN4_coex [dB] = S_wanted,sc [dBm] − (I_total,sc [dBm] </w:t>
      </w:r>
      <w:r>
        <w:rPr>
          <w:rFonts w:hint="eastAsia" w:ascii="宋体" w:hAnsi="宋体" w:cs="宋体"/>
          <w:b/>
          <w:bCs/>
          <w:lang w:val="en-US" w:eastAsia="zh-CN"/>
        </w:rPr>
        <w:t>⊕</w:t>
      </w:r>
      <w:r>
        <w:rPr>
          <w:b/>
          <w:bCs/>
          <w:lang w:val="en-US" w:eastAsia="zh-CN"/>
        </w:rPr>
        <w:t xml:space="preserve"> N_</w:t>
      </w:r>
      <w:r>
        <w:rPr>
          <w:rFonts w:hint="eastAsia"/>
          <w:b/>
          <w:bCs/>
          <w:lang w:val="en-US" w:eastAsia="zh-CN"/>
        </w:rPr>
        <w:t>o,</w:t>
      </w:r>
      <w:r>
        <w:rPr>
          <w:b/>
          <w:bCs/>
          <w:lang w:val="en-US" w:eastAsia="zh-CN"/>
        </w:rPr>
        <w:t>sc [dBm])</w:t>
      </w:r>
    </w:p>
    <w:p>
      <w:pPr>
        <w:widowControl w:val="0"/>
        <w:spacing w:after="0"/>
        <w:jc w:val="center"/>
        <w:rPr>
          <w:lang w:val="en-US" w:eastAsia="zh-CN"/>
        </w:rPr>
      </w:pPr>
    </w:p>
    <w:p>
      <w:pPr>
        <w:widowControl w:val="0"/>
        <w:spacing w:after="0"/>
        <w:jc w:val="both"/>
        <w:rPr>
          <w:lang w:val="en-US" w:eastAsia="zh-CN"/>
        </w:rPr>
      </w:pPr>
      <w:r>
        <w:rPr>
          <w:lang w:val="en-US" w:eastAsia="zh-CN"/>
        </w:rPr>
        <w:t xml:space="preserve">where </w:t>
      </w:r>
      <w:r>
        <w:rPr>
          <w:rFonts w:hint="eastAsia" w:ascii="宋体" w:hAnsi="宋体" w:cs="宋体"/>
          <w:lang w:val="en-US" w:eastAsia="zh-CN"/>
        </w:rPr>
        <w:t>⊕</w:t>
      </w:r>
      <w:r>
        <w:rPr>
          <w:lang w:val="en-US" w:eastAsia="zh-CN"/>
        </w:rPr>
        <w:t xml:space="preserve"> denotes power summation in linear domain, and:</w:t>
      </w:r>
    </w:p>
    <w:p>
      <w:pPr>
        <w:widowControl w:val="0"/>
        <w:numPr>
          <w:ilvl w:val="0"/>
          <w:numId w:val="25"/>
        </w:numPr>
        <w:spacing w:after="0"/>
        <w:jc w:val="both"/>
        <w:rPr>
          <w:lang w:val="en-US" w:eastAsia="zh-CN"/>
        </w:rPr>
      </w:pPr>
      <w:r>
        <w:rPr>
          <w:b/>
          <w:bCs/>
          <w:lang w:val="en-US" w:eastAsia="zh-CN"/>
        </w:rPr>
        <w:t>S_wanted,sc</w:t>
      </w:r>
      <w:r>
        <w:rPr>
          <w:lang w:val="en-US" w:eastAsia="zh-CN"/>
        </w:rPr>
        <w:t> is the wanted signal power</w:t>
      </w:r>
      <w:r>
        <w:rPr>
          <w:rFonts w:hint="eastAsia"/>
          <w:lang w:val="en-US" w:eastAsia="zh-CN"/>
        </w:rPr>
        <w:t xml:space="preserve"> </w:t>
      </w:r>
      <w:r>
        <w:rPr>
          <w:lang w:val="en-US" w:eastAsia="zh-CN"/>
        </w:rPr>
        <w:t>per subcarrier</w:t>
      </w:r>
      <w:r>
        <w:rPr>
          <w:rFonts w:hint="eastAsia"/>
          <w:lang w:val="en-US" w:eastAsia="zh-CN"/>
        </w:rPr>
        <w:t xml:space="preserve"> </w:t>
      </w:r>
      <w:r>
        <w:rPr>
          <w:lang w:val="en-US" w:eastAsia="zh-CN"/>
        </w:rPr>
        <w:t>at the sensing receiver input, given by:</w:t>
      </w:r>
    </w:p>
    <w:p>
      <w:pPr>
        <w:widowControl w:val="0"/>
        <w:spacing w:after="0"/>
        <w:ind w:left="720"/>
        <w:jc w:val="both"/>
        <w:rPr>
          <w:lang w:val="en-US" w:eastAsia="zh-CN"/>
        </w:rPr>
      </w:pPr>
    </w:p>
    <w:p>
      <w:pPr>
        <w:widowControl w:val="0"/>
        <w:spacing w:after="0"/>
        <w:jc w:val="center"/>
        <w:rPr>
          <w:b/>
          <w:bCs/>
          <w:lang w:val="en-US" w:eastAsia="zh-CN"/>
        </w:rPr>
      </w:pPr>
      <w:r>
        <w:rPr>
          <w:b/>
          <w:bCs/>
          <w:lang w:val="en-US" w:eastAsia="zh-CN"/>
        </w:rPr>
        <w:t>S_wanted,sc [dBm] = P_Tx_sensing [dBm] − PL [dB] − L_reflect [dB] − 10·log₁₀(N_sc)</w:t>
      </w:r>
      <w:r>
        <w:rPr>
          <w:rFonts w:hint="eastAsia"/>
          <w:b/>
          <w:bCs/>
          <w:lang w:val="en-US" w:eastAsia="zh-CN"/>
        </w:rPr>
        <w:t xml:space="preserve"> </w:t>
      </w:r>
      <w:r>
        <w:rPr>
          <w:b/>
          <w:bCs/>
          <w:lang w:val="en-US" w:eastAsia="zh-CN"/>
        </w:rPr>
        <w:t>–</w:t>
      </w:r>
      <w:r>
        <w:rPr>
          <w:rFonts w:hint="eastAsia"/>
          <w:b/>
          <w:bCs/>
          <w:lang w:val="en-US" w:eastAsia="zh-CN"/>
        </w:rPr>
        <w:t xml:space="preserve"> </w:t>
      </w:r>
      <w:r>
        <w:rPr>
          <w:b/>
          <w:bCs/>
          <w:lang w:val="en-US" w:eastAsia="zh-CN"/>
        </w:rPr>
        <w:t>10·log₁₀(N_</w:t>
      </w:r>
      <w:r>
        <w:rPr>
          <w:rFonts w:hint="eastAsia"/>
          <w:b/>
          <w:bCs/>
          <w:lang w:val="en-US" w:eastAsia="zh-CN"/>
        </w:rPr>
        <w:t>sym</w:t>
      </w:r>
      <w:r>
        <w:rPr>
          <w:b/>
          <w:bCs/>
          <w:lang w:val="en-US" w:eastAsia="zh-CN"/>
        </w:rPr>
        <w:t>)</w:t>
      </w:r>
    </w:p>
    <w:p>
      <w:pPr>
        <w:widowControl w:val="0"/>
        <w:spacing w:after="0"/>
        <w:jc w:val="center"/>
        <w:rPr>
          <w:lang w:val="en-US" w:eastAsia="zh-CN"/>
        </w:rPr>
      </w:pPr>
    </w:p>
    <w:p>
      <w:pPr>
        <w:widowControl w:val="0"/>
        <w:numPr>
          <w:ilvl w:val="1"/>
          <w:numId w:val="25"/>
        </w:numPr>
        <w:spacing w:after="0"/>
        <w:jc w:val="both"/>
        <w:rPr>
          <w:lang w:val="en-US" w:eastAsia="zh-CN"/>
        </w:rPr>
      </w:pPr>
      <w:r>
        <w:rPr>
          <w:b/>
          <w:bCs/>
          <w:lang w:val="en-US" w:eastAsia="zh-CN"/>
        </w:rPr>
        <w:t>P_Tx_sensing</w:t>
      </w:r>
      <w:r>
        <w:rPr>
          <w:lang w:val="en-US" w:eastAsia="zh-CN"/>
        </w:rPr>
        <w:t> is the total conducted power of the sensing transmitter over the allocated bandwidth.</w:t>
      </w:r>
    </w:p>
    <w:p>
      <w:pPr>
        <w:widowControl w:val="0"/>
        <w:numPr>
          <w:ilvl w:val="1"/>
          <w:numId w:val="25"/>
        </w:numPr>
        <w:spacing w:after="0"/>
        <w:jc w:val="both"/>
        <w:rPr>
          <w:lang w:val="en-US" w:eastAsia="zh-CN"/>
        </w:rPr>
      </w:pPr>
      <w:r>
        <w:rPr>
          <w:b/>
          <w:bCs/>
          <w:lang w:val="en-US" w:eastAsia="zh-CN"/>
        </w:rPr>
        <w:t>PL</w:t>
      </w:r>
      <w:r>
        <w:rPr>
          <w:lang w:val="en-US" w:eastAsia="zh-CN"/>
        </w:rPr>
        <w:t> is the one-way large-scale path loss (including shadow fading) between the sensing transmitter and the target, and between the target and the sensing receiver, i.e. the round-trip propagation loss.</w:t>
      </w:r>
    </w:p>
    <w:p>
      <w:pPr>
        <w:widowControl w:val="0"/>
        <w:numPr>
          <w:ilvl w:val="1"/>
          <w:numId w:val="25"/>
        </w:numPr>
        <w:spacing w:after="0"/>
        <w:jc w:val="both"/>
        <w:rPr>
          <w:lang w:val="en-US" w:eastAsia="zh-CN"/>
        </w:rPr>
      </w:pPr>
      <w:r>
        <w:rPr>
          <w:b/>
          <w:bCs/>
          <w:lang w:val="en-US" w:eastAsia="zh-CN"/>
        </w:rPr>
        <w:t>L_reflect</w:t>
      </w:r>
      <w:r>
        <w:rPr>
          <w:lang w:val="en-US" w:eastAsia="zh-CN"/>
        </w:rPr>
        <w:t xml:space="preserve"> is the reflection loss  accounting for the fact that only a fraction of the incident energy is scattered back towards the receiver. </w:t>
      </w:r>
    </w:p>
    <w:p>
      <w:pPr>
        <w:widowControl w:val="0"/>
        <w:numPr>
          <w:ilvl w:val="1"/>
          <w:numId w:val="25"/>
        </w:numPr>
        <w:spacing w:after="0"/>
        <w:jc w:val="both"/>
        <w:rPr>
          <w:lang w:val="en-US" w:eastAsia="zh-CN"/>
        </w:rPr>
      </w:pPr>
      <w:r>
        <w:rPr>
          <w:lang w:val="en-US" w:eastAsia="zh-CN"/>
        </w:rPr>
        <w:t>The term </w:t>
      </w:r>
      <w:r>
        <w:rPr>
          <w:b/>
          <w:bCs/>
          <w:lang w:val="en-US" w:eastAsia="zh-CN"/>
        </w:rPr>
        <w:t>− 10·log₁₀(N_sc)</w:t>
      </w:r>
      <w:r>
        <w:rPr>
          <w:rFonts w:hint="eastAsia"/>
          <w:b/>
          <w:bCs/>
          <w:lang w:val="en-US" w:eastAsia="zh-CN"/>
        </w:rPr>
        <w:t xml:space="preserve"> </w:t>
      </w:r>
      <w:r>
        <w:rPr>
          <w:b/>
          <w:bCs/>
          <w:lang w:val="en-US" w:eastAsia="zh-CN"/>
        </w:rPr>
        <w:t>–</w:t>
      </w:r>
      <w:r>
        <w:rPr>
          <w:rFonts w:hint="eastAsia"/>
          <w:b/>
          <w:bCs/>
          <w:lang w:val="en-US" w:eastAsia="zh-CN"/>
        </w:rPr>
        <w:t xml:space="preserve"> </w:t>
      </w:r>
      <w:r>
        <w:rPr>
          <w:b/>
          <w:bCs/>
          <w:lang w:val="en-US" w:eastAsia="zh-CN"/>
        </w:rPr>
        <w:t>10·log₁₀(N_</w:t>
      </w:r>
      <w:r>
        <w:rPr>
          <w:rFonts w:hint="eastAsia"/>
          <w:b/>
          <w:bCs/>
          <w:lang w:val="en-US" w:eastAsia="zh-CN"/>
        </w:rPr>
        <w:t>sym</w:t>
      </w:r>
      <w:r>
        <w:rPr>
          <w:b/>
          <w:bCs/>
          <w:lang w:val="en-US" w:eastAsia="zh-CN"/>
        </w:rPr>
        <w:t>)</w:t>
      </w:r>
      <w:r>
        <w:rPr>
          <w:lang w:val="en-US" w:eastAsia="zh-CN"/>
        </w:rPr>
        <w:t> converts the total received wanted signal power (after round-trip propagation and reflection) to a per-subcarrier power, consistent with the per-subcarrier definition of SINR_RAN4_coex.</w:t>
      </w:r>
    </w:p>
    <w:p>
      <w:pPr>
        <w:widowControl w:val="0"/>
        <w:numPr>
          <w:ilvl w:val="0"/>
          <w:numId w:val="25"/>
        </w:numPr>
        <w:spacing w:after="0"/>
        <w:jc w:val="both"/>
        <w:rPr>
          <w:b/>
          <w:bCs/>
          <w:lang w:val="en-US" w:eastAsia="zh-CN"/>
        </w:rPr>
      </w:pPr>
      <w:r>
        <w:rPr>
          <w:b/>
          <w:bCs/>
          <w:lang w:val="en-US" w:eastAsia="zh-CN"/>
        </w:rPr>
        <w:t>I_total,sc</w:t>
      </w:r>
      <w:r>
        <w:rPr>
          <w:lang w:val="en-US" w:eastAsia="zh-CN"/>
        </w:rPr>
        <w:t> is the total interference power per subcarrier at the sensing receiver input, consisting of</w:t>
      </w:r>
      <w:r>
        <w:rPr>
          <w:rFonts w:hint="eastAsia"/>
          <w:lang w:val="en-US" w:eastAsia="zh-CN"/>
        </w:rPr>
        <w:t xml:space="preserve"> </w:t>
      </w:r>
      <w:r>
        <w:rPr>
          <w:lang w:val="en-US" w:eastAsia="zh-CN"/>
        </w:rPr>
        <w:t>Intra-system interference</w:t>
      </w:r>
      <w:r>
        <w:rPr>
          <w:rFonts w:hint="eastAsia"/>
          <w:lang w:val="en-US" w:eastAsia="zh-CN"/>
        </w:rPr>
        <w:t xml:space="preserve"> and </w:t>
      </w:r>
      <w:r>
        <w:rPr>
          <w:lang w:val="en-US" w:eastAsia="zh-CN"/>
        </w:rPr>
        <w:t>Inter-system interference.</w:t>
      </w:r>
    </w:p>
    <w:p>
      <w:pPr>
        <w:widowControl w:val="0"/>
        <w:numPr>
          <w:ilvl w:val="0"/>
          <w:numId w:val="25"/>
        </w:numPr>
        <w:spacing w:after="0"/>
        <w:jc w:val="both"/>
        <w:rPr>
          <w:rFonts w:eastAsia="Arial"/>
          <w:sz w:val="22"/>
        </w:rPr>
      </w:pPr>
      <w:r>
        <w:rPr>
          <w:b/>
          <w:bCs/>
          <w:lang w:val="en-US" w:eastAsia="zh-CN"/>
        </w:rPr>
        <w:t>N_</w:t>
      </w:r>
      <w:r>
        <w:rPr>
          <w:rFonts w:hint="eastAsia"/>
          <w:b/>
          <w:bCs/>
          <w:lang w:val="en-US" w:eastAsia="zh-CN"/>
        </w:rPr>
        <w:t>o,</w:t>
      </w:r>
      <w:r>
        <w:rPr>
          <w:b/>
          <w:bCs/>
          <w:lang w:val="en-US" w:eastAsia="zh-CN"/>
        </w:rPr>
        <w:t>sc</w:t>
      </w:r>
      <w:r>
        <w:rPr>
          <w:lang w:val="en-US" w:eastAsia="zh-CN"/>
        </w:rPr>
        <w:t> is the thermal noise power per subcarrier: N_sc [dBm] = N₀ [dBm/Hz] + 10·log₁₀(SCS), where N₀ is the thermal noise power spectral density and SCS is the subcarrier spacing.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ko-KR"/>
        </w:rPr>
        <w:t xml:space="preserve">Proposal </w:t>
      </w:r>
      <w:r>
        <w:rPr>
          <w:rFonts w:hint="eastAsia" w:eastAsia="宋体"/>
          <w:color w:val="0070C0"/>
          <w:szCs w:val="24"/>
          <w:lang w:val="en-US" w:eastAsia="zh-CN"/>
        </w:rPr>
        <w:t>4</w:t>
      </w:r>
      <w:r>
        <w:rPr>
          <w:rFonts w:hint="eastAsia" w:eastAsia="宋体"/>
          <w:color w:val="0070C0"/>
          <w:szCs w:val="24"/>
          <w:lang w:val="en-US" w:eastAsia="ko-KR"/>
        </w:rPr>
        <w:t>: To satisfy the 1m/s velocity resolution requirement for UAV targets in FR1 bands, the coherent accumulation time for velocity measurement simulations should be carefully configured. As shown by the comparative baseline analysis (which requires &gt;77ms at lower frequencies), sufficient coherent accumulation time should be assumed to ensure reliable velocity estimation across different FR1 scenarios.</w:t>
      </w:r>
      <w:r>
        <w:rPr>
          <w:rFonts w:hint="eastAsia" w:eastAsia="宋体"/>
          <w:color w:val="0070C0"/>
          <w:szCs w:val="24"/>
          <w:lang w:val="en-US" w:eastAsia="zh-CN"/>
        </w:rPr>
        <w:t xml:space="preserve"> [BUPT, China telecom]</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ko-KR"/>
        </w:rPr>
        <w:t xml:space="preserve">Proposal </w:t>
      </w:r>
      <w:r>
        <w:rPr>
          <w:rFonts w:hint="eastAsia" w:eastAsia="宋体"/>
          <w:color w:val="0070C0"/>
          <w:szCs w:val="24"/>
          <w:lang w:val="en-US" w:eastAsia="zh-CN"/>
        </w:rPr>
        <w:t>5</w:t>
      </w:r>
      <w:r>
        <w:rPr>
          <w:rFonts w:hint="eastAsia" w:eastAsia="宋体"/>
          <w:color w:val="0070C0"/>
          <w:szCs w:val="24"/>
          <w:lang w:val="en-US" w:eastAsia="ko-KR"/>
        </w:rPr>
        <w:t>: When designing ISAC frame structures and reference signal patterns, an equidistant distributed symbol arrangement in the time domain should be assumed, as it is more beneficial for velocity measurement than a centralized symbol arrangement.</w:t>
      </w:r>
      <w:r>
        <w:rPr>
          <w:rFonts w:hint="eastAsia" w:eastAsia="宋体"/>
          <w:color w:val="0070C0"/>
          <w:szCs w:val="24"/>
          <w:lang w:val="en-US" w:eastAsia="zh-CN"/>
        </w:rPr>
        <w:t xml:space="preserve"> [BUPT, China telecom]</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ko-KR"/>
        </w:rPr>
      </w:pPr>
      <w:r>
        <w:rPr>
          <w:rFonts w:hint="eastAsia" w:eastAsia="宋体"/>
          <w:color w:val="0070C0"/>
          <w:szCs w:val="24"/>
          <w:lang w:val="en-US" w:eastAsia="ko-KR"/>
        </w:rPr>
        <w:t xml:space="preserve">Proposal </w:t>
      </w:r>
      <w:r>
        <w:rPr>
          <w:rFonts w:hint="eastAsia" w:eastAsia="宋体"/>
          <w:color w:val="0070C0"/>
          <w:szCs w:val="24"/>
          <w:lang w:val="en-US" w:eastAsia="zh-CN"/>
        </w:rPr>
        <w:t>6</w:t>
      </w:r>
      <w:r>
        <w:rPr>
          <w:rFonts w:hint="eastAsia" w:eastAsia="宋体"/>
          <w:color w:val="0070C0"/>
          <w:szCs w:val="24"/>
          <w:lang w:val="en-US" w:eastAsia="ko-KR"/>
        </w:rPr>
        <w:t xml:space="preserve">: RAN4 to discuss the pros and cons of approximation framework based on theoretical closed form expressions that could be used to quantify impact of adjacent channel interference on the sensing performance. </w:t>
      </w:r>
      <w:r>
        <w:rPr>
          <w:rFonts w:hint="eastAsia" w:eastAsia="宋体"/>
          <w:color w:val="0070C0"/>
          <w:szCs w:val="24"/>
          <w:lang w:val="en-US" w:eastAsia="zh-CN"/>
        </w:rPr>
        <w:t>[Qualcomm]</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ko-KR"/>
        </w:rPr>
      </w:pPr>
      <w:r>
        <w:rPr>
          <w:rFonts w:hint="eastAsia" w:eastAsia="宋体"/>
          <w:color w:val="0070C0"/>
          <w:szCs w:val="24"/>
          <w:lang w:val="en-US" w:eastAsia="ko-KR"/>
        </w:rPr>
        <w:t>Proposal 7 Single pulse as baseline to compute SINR [Ericsson]</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ko-KR"/>
        </w:rPr>
      </w:pPr>
      <w:r>
        <w:rPr>
          <w:rFonts w:hint="eastAsia" w:eastAsia="宋体"/>
          <w:color w:val="0070C0"/>
          <w:szCs w:val="24"/>
          <w:lang w:val="en-US" w:eastAsia="ko-KR"/>
        </w:rPr>
        <w:t>Proposal 8 The simulation results should compare the SINR CDFs with and without interference  [Ericsson]</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ko-KR"/>
        </w:rPr>
      </w:pPr>
      <w:r>
        <w:rPr>
          <w:rFonts w:hint="eastAsia" w:eastAsia="宋体"/>
          <w:color w:val="0070C0"/>
          <w:szCs w:val="24"/>
          <w:lang w:val="en-US" w:eastAsia="ko-KR"/>
        </w:rPr>
        <w:t>Proposal 9 Sensitivity analysis for detection and tracking accuracy considering number of pulses and pulse integration for different interference level low/high situations [Ericsson]</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ko-KR"/>
        </w:rPr>
      </w:pPr>
      <w:r>
        <w:rPr>
          <w:rFonts w:hint="eastAsia" w:eastAsia="宋体"/>
          <w:color w:val="0070C0"/>
          <w:szCs w:val="24"/>
          <w:lang w:val="en-US" w:eastAsia="ko-KR"/>
        </w:rPr>
        <w:t>Proposal 10 Detection probability versus SINR is needed to define acceptable SINR threshold value  [Ericsson]</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Collect the views for the above proposals;</w:t>
      </w:r>
    </w:p>
    <w:p>
      <w:pPr>
        <w:rPr>
          <w:b/>
          <w:bCs/>
          <w:iCs/>
          <w:color w:val="0070C0"/>
          <w:lang w:val="en-US" w:eastAsia="zh-CN"/>
        </w:rPr>
      </w:pPr>
    </w:p>
    <w:p>
      <w:pPr>
        <w:rPr>
          <w:lang w:val="en-US"/>
        </w:rPr>
      </w:pPr>
      <w:r>
        <w:rPr>
          <w:rFonts w:hint="eastAsia"/>
          <w:b/>
          <w:bCs/>
          <w:iCs/>
          <w:color w:val="0070C0"/>
          <w:lang w:val="en-US" w:eastAsia="zh-CN"/>
        </w:rPr>
        <w:t>Issue 1-6: Simulation assumptions for TRP bi-static</w:t>
      </w:r>
    </w:p>
    <w:p>
      <w:pPr>
        <w:pStyle w:val="156"/>
        <w:numPr>
          <w:ilvl w:val="0"/>
          <w:numId w:val="16"/>
        </w:numPr>
        <w:overflowPunct/>
        <w:autoSpaceDE/>
        <w:autoSpaceDN/>
        <w:adjustRightInd/>
        <w:spacing w:after="120"/>
        <w:ind w:left="720" w:firstLineChars="0"/>
        <w:textAlignment w:val="auto"/>
        <w:rPr>
          <w:rFonts w:eastAsiaTheme="minorEastAsia"/>
        </w:rPr>
      </w:pPr>
      <w:r>
        <w:rPr>
          <w:rFonts w:hint="eastAsia" w:eastAsia="宋体"/>
          <w:color w:val="0070C0"/>
          <w:szCs w:val="24"/>
          <w:lang w:val="en-US" w:eastAsia="zh-CN"/>
        </w:rPr>
        <w:t>Proposal 1: For the TRP bi-static, the coexistence studies between 6G sensing and the legacy system need to be conducted to figure out the appropriate RF requirements.  [ZTE]</w:t>
      </w:r>
    </w:p>
    <w:tbl>
      <w:tblPr>
        <w:tblStyle w:val="53"/>
        <w:tblW w:w="98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108" w:type="dxa"/>
        </w:tblCellMar>
      </w:tblPr>
      <w:tblGrid>
        <w:gridCol w:w="630"/>
        <w:gridCol w:w="1057"/>
        <w:gridCol w:w="1273"/>
        <w:gridCol w:w="696"/>
        <w:gridCol w:w="6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tblHeader/>
          <w:jc w:val="center"/>
        </w:trPr>
        <w:tc>
          <w:tcPr>
            <w:tcW w:w="630" w:type="dxa"/>
            <w:vAlign w:val="center"/>
          </w:tcPr>
          <w:p>
            <w:pPr>
              <w:keepNext/>
              <w:keepLines/>
              <w:spacing w:after="0"/>
              <w:jc w:val="center"/>
              <w:rPr>
                <w:rFonts w:ascii="Arial" w:hAnsi="Arial" w:eastAsia="等线"/>
                <w:b/>
                <w:sz w:val="18"/>
              </w:rPr>
            </w:pPr>
            <w:r>
              <w:rPr>
                <w:rFonts w:ascii="Arial" w:hAnsi="Arial" w:eastAsia="等线"/>
                <w:b/>
                <w:sz w:val="18"/>
              </w:rPr>
              <w:t>Case</w:t>
            </w:r>
          </w:p>
        </w:tc>
        <w:tc>
          <w:tcPr>
            <w:tcW w:w="1057" w:type="dxa"/>
            <w:vAlign w:val="center"/>
          </w:tcPr>
          <w:p>
            <w:pPr>
              <w:keepNext/>
              <w:keepLines/>
              <w:spacing w:after="0"/>
              <w:jc w:val="center"/>
              <w:rPr>
                <w:rFonts w:ascii="Arial" w:hAnsi="Arial" w:eastAsia="等线"/>
                <w:b/>
                <w:sz w:val="18"/>
              </w:rPr>
            </w:pPr>
            <w:r>
              <w:rPr>
                <w:rFonts w:ascii="Arial" w:hAnsi="Arial" w:eastAsia="等线"/>
                <w:b/>
                <w:sz w:val="18"/>
              </w:rPr>
              <w:t>Aggressor</w:t>
            </w:r>
          </w:p>
        </w:tc>
        <w:tc>
          <w:tcPr>
            <w:tcW w:w="1273" w:type="dxa"/>
            <w:vAlign w:val="center"/>
          </w:tcPr>
          <w:p>
            <w:pPr>
              <w:keepNext/>
              <w:keepLines/>
              <w:spacing w:after="0"/>
              <w:jc w:val="center"/>
              <w:rPr>
                <w:rFonts w:ascii="Arial" w:hAnsi="Arial" w:eastAsia="等线"/>
                <w:b/>
                <w:sz w:val="18"/>
              </w:rPr>
            </w:pPr>
            <w:r>
              <w:rPr>
                <w:rFonts w:ascii="Arial" w:hAnsi="Arial"/>
                <w:b/>
                <w:sz w:val="18"/>
              </w:rPr>
              <w:t>Aggressor baseline</w:t>
            </w:r>
          </w:p>
        </w:tc>
        <w:tc>
          <w:tcPr>
            <w:tcW w:w="696" w:type="dxa"/>
            <w:vAlign w:val="center"/>
          </w:tcPr>
          <w:p>
            <w:pPr>
              <w:keepNext/>
              <w:keepLines/>
              <w:spacing w:after="0"/>
              <w:jc w:val="center"/>
              <w:rPr>
                <w:rFonts w:ascii="Arial" w:hAnsi="Arial" w:eastAsia="等线"/>
                <w:b/>
                <w:sz w:val="18"/>
              </w:rPr>
            </w:pPr>
            <w:r>
              <w:rPr>
                <w:rFonts w:ascii="Arial" w:hAnsi="Arial" w:eastAsia="等线"/>
                <w:b/>
                <w:sz w:val="18"/>
              </w:rPr>
              <w:t>Victim</w:t>
            </w:r>
          </w:p>
        </w:tc>
        <w:tc>
          <w:tcPr>
            <w:tcW w:w="6226" w:type="dxa"/>
            <w:vAlign w:val="center"/>
          </w:tcPr>
          <w:p>
            <w:pPr>
              <w:keepNext/>
              <w:keepLines/>
              <w:spacing w:after="0"/>
              <w:rPr>
                <w:rFonts w:ascii="Arial" w:hAnsi="Arial" w:eastAsia="等线"/>
                <w:b/>
                <w:sz w:val="18"/>
              </w:rPr>
            </w:pPr>
            <w:r>
              <w:rPr>
                <w:rFonts w:hint="eastAsia" w:ascii="Arial" w:hAnsi="Arial" w:eastAsia="等线"/>
                <w:b/>
                <w:sz w:val="18"/>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630" w:type="dxa"/>
            <w:vAlign w:val="center"/>
          </w:tcPr>
          <w:p>
            <w:pPr>
              <w:keepNext/>
              <w:keepLines/>
              <w:spacing w:after="0"/>
              <w:jc w:val="center"/>
              <w:rPr>
                <w:rFonts w:ascii="Arial" w:hAnsi="Arial" w:eastAsia="等线"/>
                <w:sz w:val="18"/>
              </w:rPr>
            </w:pPr>
            <w:r>
              <w:rPr>
                <w:rFonts w:hint="eastAsia" w:ascii="Arial" w:hAnsi="Arial" w:eastAsia="等线"/>
                <w:sz w:val="18"/>
              </w:rPr>
              <w:t>4</w:t>
            </w:r>
          </w:p>
        </w:tc>
        <w:tc>
          <w:tcPr>
            <w:tcW w:w="1057"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1273" w:type="dxa"/>
            <w:vAlign w:val="center"/>
          </w:tcPr>
          <w:p>
            <w:pPr>
              <w:keepNext/>
              <w:keepLines/>
              <w:spacing w:after="0"/>
              <w:jc w:val="center"/>
              <w:rPr>
                <w:rFonts w:ascii="Arial" w:hAnsi="Arial" w:eastAsia="等线"/>
                <w:sz w:val="18"/>
              </w:rPr>
            </w:pPr>
            <w:r>
              <w:rPr>
                <w:rFonts w:ascii="Arial" w:hAnsi="Arial"/>
                <w:sz w:val="18"/>
              </w:rPr>
              <w:t>TDD DL</w:t>
            </w:r>
          </w:p>
        </w:tc>
        <w:tc>
          <w:tcPr>
            <w:tcW w:w="696" w:type="dxa"/>
            <w:vAlign w:val="center"/>
          </w:tcPr>
          <w:p>
            <w:pPr>
              <w:keepNext/>
              <w:keepLines/>
              <w:spacing w:after="0"/>
              <w:jc w:val="center"/>
              <w:rPr>
                <w:rFonts w:ascii="Arial" w:hAnsi="Arial" w:eastAsia="等线"/>
                <w:sz w:val="18"/>
              </w:rPr>
            </w:pPr>
            <w:r>
              <w:rPr>
                <w:rFonts w:ascii="Arial" w:hAnsi="Arial" w:eastAsia="等线"/>
                <w:sz w:val="18"/>
              </w:rPr>
              <w:t>TDD DL</w:t>
            </w:r>
          </w:p>
        </w:tc>
        <w:tc>
          <w:tcPr>
            <w:tcW w:w="6226" w:type="dxa"/>
          </w:tcPr>
          <w:p>
            <w:pPr>
              <w:keepNext/>
              <w:keepLines/>
              <w:spacing w:after="0"/>
              <w:rPr>
                <w:rFonts w:ascii="Arial" w:hAnsi="Arial" w:eastAsia="等线"/>
                <w:sz w:val="18"/>
              </w:rPr>
            </w:pPr>
            <w:r>
              <w:rPr>
                <w:rFonts w:hint="eastAsia" w:ascii="Arial" w:hAnsi="Arial" w:eastAsia="等线"/>
                <w:sz w:val="18"/>
              </w:rPr>
              <w:t xml:space="preserve"> </w:t>
            </w:r>
            <w:r>
              <w:rPr>
                <w:rFonts w:hint="eastAsia"/>
                <w:b/>
                <w:bCs/>
                <w:szCs w:val="21"/>
                <w:lang w:val="en-US" w:eastAsia="zh-CN"/>
              </w:rPr>
              <w:t>Observation 1</w:t>
            </w:r>
            <w:r>
              <w:rPr>
                <w:rFonts w:hint="eastAsia"/>
                <w:szCs w:val="21"/>
                <w:lang w:val="en-US" w:eastAsia="zh-CN"/>
              </w:rPr>
              <w:t>: For 6G sensing TRP interfering 6GR communication DL, if the sensing TRP can comply with 6GR BS requirements, then the coexistence performance between 6G sensing and 6G communication or 5G communication can be guaranteed.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630" w:type="dxa"/>
            <w:vAlign w:val="center"/>
          </w:tcPr>
          <w:p>
            <w:pPr>
              <w:keepNext/>
              <w:keepLines/>
              <w:spacing w:after="0"/>
              <w:jc w:val="center"/>
              <w:rPr>
                <w:rFonts w:ascii="Arial" w:hAnsi="Arial" w:eastAsia="等线"/>
                <w:sz w:val="18"/>
              </w:rPr>
            </w:pPr>
            <w:r>
              <w:rPr>
                <w:rFonts w:hint="eastAsia" w:ascii="Arial" w:hAnsi="Arial" w:eastAsia="等线"/>
                <w:sz w:val="18"/>
              </w:rPr>
              <w:t>5</w:t>
            </w:r>
          </w:p>
        </w:tc>
        <w:tc>
          <w:tcPr>
            <w:tcW w:w="1057" w:type="dxa"/>
            <w:vAlign w:val="center"/>
          </w:tcPr>
          <w:p>
            <w:pPr>
              <w:keepNext/>
              <w:keepLines/>
              <w:spacing w:after="0"/>
              <w:jc w:val="center"/>
              <w:rPr>
                <w:rFonts w:ascii="Arial" w:hAnsi="Arial" w:eastAsia="等线"/>
                <w:sz w:val="18"/>
              </w:rPr>
            </w:pPr>
            <w:r>
              <w:rPr>
                <w:rFonts w:ascii="Arial" w:hAnsi="Arial" w:eastAsia="等线"/>
                <w:sz w:val="18"/>
              </w:rPr>
              <w:t>TDD DL</w:t>
            </w:r>
          </w:p>
        </w:tc>
        <w:tc>
          <w:tcPr>
            <w:tcW w:w="1273" w:type="dxa"/>
            <w:vAlign w:val="center"/>
          </w:tcPr>
          <w:p>
            <w:pPr>
              <w:keepNext/>
              <w:keepLines/>
              <w:spacing w:after="0"/>
              <w:jc w:val="center"/>
              <w:rPr>
                <w:rFonts w:ascii="Arial" w:hAnsi="Arial" w:eastAsia="等线"/>
                <w:sz w:val="18"/>
              </w:rPr>
            </w:pPr>
            <w:r>
              <w:rPr>
                <w:rFonts w:ascii="Arial" w:hAnsi="Arial"/>
                <w:sz w:val="18"/>
              </w:rPr>
              <w:t>No aggressor network</w:t>
            </w:r>
          </w:p>
        </w:tc>
        <w:tc>
          <w:tcPr>
            <w:tcW w:w="696"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6226" w:type="dxa"/>
          </w:tcPr>
          <w:p>
            <w:pPr>
              <w:rPr>
                <w:rFonts w:ascii="Arial" w:hAnsi="Arial" w:eastAsia="等线"/>
                <w:sz w:val="18"/>
              </w:rPr>
            </w:pPr>
            <w:r>
              <w:rPr>
                <w:rFonts w:hint="eastAsia"/>
                <w:b/>
                <w:bCs/>
                <w:szCs w:val="21"/>
                <w:lang w:val="en-US" w:eastAsia="zh-CN"/>
              </w:rPr>
              <w:t>Observation 2</w:t>
            </w:r>
            <w:r>
              <w:rPr>
                <w:rFonts w:hint="eastAsia"/>
                <w:szCs w:val="21"/>
                <w:lang w:val="en-US" w:eastAsia="zh-CN"/>
              </w:rPr>
              <w:t>: For 6GR communication DL interfering 6GR sensing, the BS2BS CLI including reflected path and non-reflected path should be considered for the TRP bi-static.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630" w:type="dxa"/>
            <w:vAlign w:val="center"/>
          </w:tcPr>
          <w:p>
            <w:pPr>
              <w:keepNext/>
              <w:keepLines/>
              <w:spacing w:after="0"/>
              <w:jc w:val="center"/>
              <w:rPr>
                <w:rFonts w:ascii="Arial" w:hAnsi="Arial" w:eastAsia="等线"/>
                <w:sz w:val="18"/>
              </w:rPr>
            </w:pPr>
            <w:r>
              <w:rPr>
                <w:rFonts w:hint="eastAsia" w:ascii="Arial" w:hAnsi="Arial" w:eastAsia="等线"/>
                <w:sz w:val="18"/>
              </w:rPr>
              <w:t>6</w:t>
            </w:r>
          </w:p>
        </w:tc>
        <w:tc>
          <w:tcPr>
            <w:tcW w:w="1057"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1273" w:type="dxa"/>
            <w:vAlign w:val="center"/>
          </w:tcPr>
          <w:p>
            <w:pPr>
              <w:keepNext/>
              <w:keepLines/>
              <w:spacing w:after="0"/>
              <w:jc w:val="center"/>
              <w:rPr>
                <w:rFonts w:ascii="Arial" w:hAnsi="Arial"/>
                <w:sz w:val="18"/>
              </w:rPr>
            </w:pPr>
            <w:r>
              <w:rPr>
                <w:rFonts w:ascii="Arial" w:hAnsi="Arial"/>
                <w:sz w:val="18"/>
              </w:rPr>
              <w:t>No aggressor network</w:t>
            </w:r>
          </w:p>
        </w:tc>
        <w:tc>
          <w:tcPr>
            <w:tcW w:w="696"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6226" w:type="dxa"/>
          </w:tcPr>
          <w:p>
            <w:pPr>
              <w:rPr>
                <w:rFonts w:ascii="宋体" w:hAnsi="宋体" w:cs="宋体"/>
                <w:sz w:val="24"/>
                <w:szCs w:val="24"/>
                <w:lang w:val="en-US" w:bidi="ar"/>
              </w:rPr>
            </w:pPr>
            <w:r>
              <w:rPr>
                <w:rFonts w:hint="eastAsia"/>
                <w:b/>
                <w:bCs/>
                <w:szCs w:val="21"/>
                <w:lang w:val="en-US" w:eastAsia="zh-CN"/>
              </w:rPr>
              <w:t>Observation 3</w:t>
            </w:r>
            <w:r>
              <w:rPr>
                <w:rFonts w:hint="eastAsia"/>
                <w:szCs w:val="21"/>
                <w:lang w:val="en-US" w:eastAsia="zh-CN"/>
              </w:rPr>
              <w:t>: For 6GR sensing interfering 6GR sensing, the BS2BS CLI should be considered for the TRP bi-static.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9882" w:type="dxa"/>
            <w:gridSpan w:val="5"/>
            <w:vAlign w:val="center"/>
          </w:tcPr>
          <w:p>
            <w:pPr>
              <w:keepNext/>
              <w:keepLines/>
              <w:spacing w:after="0"/>
              <w:rPr>
                <w:rFonts w:ascii="Arial" w:hAnsi="Arial" w:eastAsia="等线"/>
                <w:sz w:val="18"/>
              </w:rPr>
            </w:pPr>
            <w:r>
              <w:rPr>
                <w:rFonts w:hint="eastAsia" w:ascii="Arial" w:hAnsi="Arial" w:eastAsia="等线"/>
                <w:sz w:val="18"/>
              </w:rPr>
              <w:t>NOTE: assume the ISAC to be deployed in the DL symbols to ensure the coverage as 1</w:t>
            </w:r>
            <w:r>
              <w:rPr>
                <w:rFonts w:hint="eastAsia" w:ascii="Arial" w:hAnsi="Arial" w:eastAsia="等线"/>
                <w:sz w:val="18"/>
                <w:vertAlign w:val="superscript"/>
              </w:rPr>
              <w:t>st</w:t>
            </w:r>
            <w:r>
              <w:rPr>
                <w:rFonts w:hint="eastAsia" w:ascii="Arial" w:hAnsi="Arial" w:eastAsia="等线"/>
                <w:sz w:val="18"/>
              </w:rPr>
              <w:t xml:space="preserve"> priority</w:t>
            </w:r>
          </w:p>
        </w:tc>
      </w:tr>
    </w:tbl>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zh-CN"/>
        </w:rPr>
      </w:pPr>
      <w:r>
        <w:rPr>
          <w:rFonts w:hint="eastAsia" w:eastAsia="宋体"/>
          <w:color w:val="0070C0"/>
          <w:szCs w:val="24"/>
          <w:lang w:val="en-US" w:eastAsia="zh-CN"/>
        </w:rPr>
        <w:t>Proposal 2: for the simulation assumption for UAV sensing evaluation in RAN4, propose to use the same simulation assumption as 6GR mono-static sensing mode with the implementation option 1 [TDM manner]. [ZTE]</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sv-SE" w:eastAsia="zh-CN"/>
        </w:rPr>
      </w:pPr>
      <w:r>
        <w:rPr>
          <w:rFonts w:hint="eastAsia" w:eastAsia="宋体"/>
          <w:color w:val="0070C0"/>
          <w:szCs w:val="24"/>
          <w:lang w:val="en-US" w:eastAsia="zh-CN"/>
        </w:rPr>
        <w:t>Proposal 3: for the simulation methodology for 6G TRP with bi-static sensing mode, propose to use the same simulation methodology as 6GR mono-static sensing mode. [ZTE]</w:t>
      </w:r>
    </w:p>
    <w:p>
      <w:pPr>
        <w:pStyle w:val="156"/>
        <w:numPr>
          <w:ilvl w:val="0"/>
          <w:numId w:val="16"/>
        </w:numPr>
        <w:overflowPunct/>
        <w:autoSpaceDE/>
        <w:autoSpaceDN/>
        <w:adjustRightInd/>
        <w:spacing w:after="120"/>
        <w:ind w:left="720" w:firstLineChars="0"/>
        <w:textAlignment w:val="auto"/>
        <w:rPr>
          <w:rFonts w:hint="eastAsia" w:eastAsia="宋体"/>
          <w:color w:val="0070C0"/>
          <w:szCs w:val="24"/>
          <w:lang w:val="en-US" w:eastAsia="zh-CN"/>
        </w:rPr>
      </w:pPr>
      <w:r>
        <w:rPr>
          <w:rFonts w:hint="eastAsia" w:eastAsia="宋体"/>
          <w:color w:val="0070C0"/>
          <w:szCs w:val="24"/>
          <w:lang w:val="en-GB" w:eastAsia="zh-CN"/>
        </w:rPr>
        <w:t xml:space="preserve">Proposal 4 </w:t>
      </w:r>
      <w:r>
        <w:rPr>
          <w:rFonts w:hint="eastAsia" w:eastAsia="宋体"/>
          <w:color w:val="0070C0"/>
          <w:szCs w:val="24"/>
          <w:lang w:val="en-US" w:eastAsia="zh-CN"/>
        </w:rPr>
        <w:t>Use for the 4 GHz UAV and BS-to-BS bistatic and BS monostatic the parameters from the Table 2.2.1-1a to Table 2.2.1-1e and Table 2.2.2-1b [Ericsson]</w:t>
      </w:r>
    </w:p>
    <w:p>
      <w:pPr>
        <w:pStyle w:val="156"/>
        <w:numPr>
          <w:ilvl w:val="0"/>
          <w:numId w:val="16"/>
        </w:numPr>
        <w:snapToGrid w:val="0"/>
        <w:spacing w:after="120" w:afterLines="50" w:line="276" w:lineRule="auto"/>
        <w:ind w:firstLineChars="0"/>
        <w:jc w:val="center"/>
        <w:rPr>
          <w:b/>
          <w:bCs/>
          <w:lang w:eastAsia="zh-CN"/>
        </w:rPr>
      </w:pPr>
      <w:r>
        <w:rPr>
          <w:b/>
          <w:bCs/>
          <w:lang w:eastAsia="zh-CN"/>
        </w:rPr>
        <w:t>Table 2.3.1-1a Network layout and system parameters</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Frequency and bandwidth</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4 GHz (covering the 3-4 GHz range) with 100 MHz bandwidth</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Network layout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等线" w:cs="Arial"/>
                <w:sz w:val="18"/>
                <w:szCs w:val="18"/>
                <w:lang w:eastAsia="zh-CN"/>
              </w:rPr>
              <w:t xml:space="preserve">UMa/SMa: </w:t>
            </w:r>
            <w:r>
              <w:rPr>
                <w:rFonts w:eastAsia="MS Mincho" w:cs="Arial"/>
                <w:sz w:val="18"/>
                <w:szCs w:val="18"/>
                <w:lang w:eastAsia="ja-JP"/>
              </w:rPr>
              <w:t>hexagonal grid, 19 macro sites, 3 sectors per site with wrap around (or victim centre sector)</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Inter-site distance</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rPr>
              <w:t>0.45 km (urban) and 0.9 km (suburban)</w:t>
            </w:r>
          </w:p>
          <w:p>
            <w:pPr>
              <w:keepNext/>
              <w:keepLines/>
              <w:spacing w:line="276" w:lineRule="auto"/>
              <w:jc w:val="center"/>
              <w:rPr>
                <w:rFonts w:eastAsia="等线" w:cs="Arial"/>
                <w:strike/>
                <w:sz w:val="18"/>
                <w:szCs w:val="18"/>
              </w:rPr>
            </w:pPr>
            <w:r>
              <w:rPr>
                <w:rFonts w:eastAsia="等线" w:cs="Arial"/>
                <w:sz w:val="18"/>
                <w:szCs w:val="18"/>
              </w:rPr>
              <w:t>Table 4.2.1.1-1 in TR 38.921</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Multi operator’s layout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lang w:eastAsia="zh-CN"/>
              </w:rPr>
              <w:t xml:space="preserve">UMa/SMa: 0%, </w:t>
            </w:r>
            <w:r>
              <w:rPr>
                <w:rFonts w:eastAsia="等线" w:cs="Arial"/>
                <w:sz w:val="18"/>
                <w:szCs w:val="18"/>
              </w:rPr>
              <w:t>10</w:t>
            </w:r>
            <w:r>
              <w:rPr>
                <w:rFonts w:eastAsia="等线" w:cs="Arial"/>
                <w:kern w:val="2"/>
                <w:sz w:val="18"/>
                <w14:ligatures w14:val="standardContextual"/>
              </w:rPr>
              <w:t>%, 50</w:t>
            </w:r>
            <w:r>
              <w:rPr>
                <w:rFonts w:eastAsia="等线" w:cs="Arial"/>
                <w:sz w:val="18"/>
                <w:szCs w:val="18"/>
              </w:rPr>
              <w:t>% and 100% grid shift</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TDD DL/UL ratio</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highlight w:val="yellow"/>
              </w:rPr>
            </w:pPr>
            <w:r>
              <w:rPr>
                <w:rFonts w:eastAsia="MS Mincho" w:cs="Arial"/>
                <w:sz w:val="18"/>
                <w:szCs w:val="18"/>
                <w:lang w:eastAsia="ja-JP"/>
              </w:rPr>
              <w:t>80/20%</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Synchronised/unsynchronised TDD operation in multi-operator context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rPr>
              <w:t>Compatible frame structure to align uplink/downlink switching points. ISAC can use DL time slot for transmitting and receiving sensing signals</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Cell load</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UMa/SMa interferer: 10%, 50% and full buffer</w:t>
            </w:r>
          </w:p>
        </w:tc>
      </w:tr>
    </w:tbl>
    <w:p>
      <w:pPr>
        <w:pStyle w:val="156"/>
        <w:numPr>
          <w:ilvl w:val="0"/>
          <w:numId w:val="16"/>
        </w:numPr>
        <w:ind w:firstLineChars="0"/>
        <w:rPr>
          <w:lang w:eastAsia="ja-JP"/>
        </w:rPr>
      </w:pPr>
    </w:p>
    <w:p>
      <w:pPr>
        <w:pStyle w:val="156"/>
        <w:numPr>
          <w:ilvl w:val="0"/>
          <w:numId w:val="16"/>
        </w:numPr>
        <w:snapToGrid w:val="0"/>
        <w:spacing w:after="120" w:afterLines="50" w:line="276" w:lineRule="auto"/>
        <w:ind w:firstLineChars="0"/>
        <w:jc w:val="center"/>
        <w:rPr>
          <w:b/>
          <w:bCs/>
          <w:lang w:eastAsia="zh-CN"/>
        </w:rPr>
      </w:pPr>
      <w:r>
        <w:rPr>
          <w:b/>
          <w:bCs/>
          <w:lang w:eastAsia="zh-CN"/>
        </w:rPr>
        <w:t xml:space="preserve">Table 2.3.1-1b BS parameters (mainly from </w:t>
      </w:r>
      <w:r>
        <w:rPr>
          <w:rFonts w:cs="Arial"/>
          <w:b/>
          <w:bCs/>
          <w:lang w:eastAsia="ja-JP"/>
        </w:rPr>
        <w:t>Section 4.2 and 4.4 in TR 38.922)</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BS power TRP</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val="sv-SE" w:eastAsia="zh-CN"/>
              </w:rPr>
            </w:pPr>
            <w:r>
              <w:rPr>
                <w:rFonts w:eastAsia="等线" w:cs="Arial"/>
                <w:sz w:val="18"/>
                <w:szCs w:val="18"/>
                <w:lang w:val="sv-SE" w:eastAsia="zh-CN"/>
              </w:rPr>
              <w:t>49, 53 dBm</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BS antenna height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val="sv-SE"/>
              </w:rPr>
            </w:pPr>
            <w:r>
              <w:rPr>
                <w:rFonts w:eastAsia="等线" w:cs="Arial"/>
                <w:sz w:val="18"/>
                <w:szCs w:val="18"/>
                <w:lang w:val="sv-SE" w:eastAsia="zh-CN"/>
              </w:rPr>
              <w:t>UMa/SMa:</w:t>
            </w:r>
            <w:r>
              <w:rPr>
                <w:rFonts w:eastAsia="等线" w:cs="Arial"/>
                <w:sz w:val="18"/>
                <w:szCs w:val="18"/>
                <w:lang w:val="sv-SE"/>
              </w:rPr>
              <w:t xml:space="preserve"> 25 m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Antenna mechanical tilt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lang w:eastAsia="zh-CN"/>
              </w:rPr>
              <w:t>UMa/SMa:</w:t>
            </w:r>
            <w:r>
              <w:rPr>
                <w:rFonts w:eastAsia="等线" w:cs="Arial"/>
                <w:sz w:val="18"/>
                <w:szCs w:val="18"/>
              </w:rPr>
              <w:t xml:space="preserve"> 6 degrees downtilt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AAS antenna elements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rPr>
            </w:pPr>
            <w:r>
              <w:rPr>
                <w:rFonts w:eastAsia="等线" w:cs="Arial"/>
                <w:sz w:val="18"/>
                <w:szCs w:val="18"/>
              </w:rPr>
              <w:t>Table 4.4.1.2-1 in Reference TR 38.922</w:t>
            </w:r>
          </w:p>
          <w:p>
            <w:pPr>
              <w:keepNext/>
              <w:keepLines/>
              <w:spacing w:line="276" w:lineRule="auto"/>
              <w:jc w:val="center"/>
              <w:rPr>
                <w:rFonts w:eastAsia="等线" w:cs="Arial"/>
                <w:sz w:val="18"/>
                <w:szCs w:val="18"/>
              </w:rPr>
            </w:pPr>
            <w:r>
              <w:rPr>
                <w:rFonts w:eastAsia="等线" w:cs="Arial"/>
                <w:sz w:val="18"/>
                <w:szCs w:val="18"/>
              </w:rPr>
              <w:t>(for starting point)</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 xml:space="preserve">ACLR/ACS </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 xml:space="preserve">45/46 dB </w:t>
            </w:r>
          </w:p>
        </w:tc>
      </w:tr>
    </w:tbl>
    <w:p>
      <w:pPr>
        <w:snapToGrid w:val="0"/>
        <w:spacing w:after="120" w:afterLines="50" w:line="276" w:lineRule="auto"/>
        <w:jc w:val="center"/>
        <w:rPr>
          <w:b/>
          <w:bCs/>
          <w:lang w:eastAsia="zh-CN"/>
        </w:rPr>
      </w:pPr>
      <w:r>
        <w:rPr>
          <w:b/>
          <w:bCs/>
          <w:lang w:eastAsia="zh-CN"/>
        </w:rPr>
        <w:t xml:space="preserve">Table 2.3.1-1c UE parameters (mainly from </w:t>
      </w:r>
      <w:r>
        <w:rPr>
          <w:rFonts w:eastAsia="MS Mincho" w:cs="Arial"/>
          <w:b/>
          <w:bCs/>
          <w:lang w:eastAsia="ja-JP"/>
        </w:rPr>
        <w:t>Section 4.3 in TR 38.922)</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UE 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Outdoor/indoor</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Outdoor and indoor with 20/80%</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 xml:space="preserve">Antenna </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1Tx/2Rx</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PGothic" w:cs="Arial"/>
                <w:sz w:val="18"/>
                <w:szCs w:val="18"/>
                <w:lang w:eastAsia="ja-JP"/>
              </w:rPr>
            </w:pPr>
            <w:r>
              <w:rPr>
                <w:rFonts w:eastAsia="MS PGothic" w:cs="Arial"/>
                <w:sz w:val="18"/>
                <w:szCs w:val="18"/>
                <w:lang w:eastAsia="ja-JP"/>
              </w:rPr>
              <w:t>Antenna gain</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 xml:space="preserve">Isotropic: 0 dBi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Max Tx power</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23 dBm</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Power control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Section 9.1 TR 36.942</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SNR target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15 dB</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Noise figure</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9 dB</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Antenna height</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1.5 m for outdoor</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eastAsia="ja-JP"/>
              </w:rPr>
            </w:pPr>
            <w:r>
              <w:rPr>
                <w:rFonts w:eastAsia="MS Mincho" w:cs="Arial"/>
                <w:sz w:val="18"/>
                <w:szCs w:val="18"/>
                <w:lang w:eastAsia="ja-JP"/>
              </w:rPr>
              <w:t>Distribution (horizontal)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Uniform</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PGothic" w:cs="Arial"/>
                <w:sz w:val="18"/>
                <w:szCs w:val="18"/>
                <w:lang w:val="fr-FR" w:eastAsia="ja-JP"/>
              </w:rPr>
            </w:pPr>
            <w:r>
              <w:rPr>
                <w:rFonts w:eastAsia="MS Mincho" w:cs="Arial"/>
                <w:sz w:val="18"/>
                <w:szCs w:val="18"/>
                <w:lang w:val="fr-FR" w:eastAsia="ja-JP"/>
              </w:rPr>
              <w:t>Minimum BS - UE distance (2D)</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35 m</w:t>
            </w:r>
          </w:p>
          <w:p>
            <w:pPr>
              <w:keepNext/>
              <w:keepLines/>
              <w:spacing w:line="276" w:lineRule="auto"/>
              <w:jc w:val="center"/>
              <w:rPr>
                <w:rFonts w:eastAsia="MS Mincho" w:cs="Arial"/>
                <w:sz w:val="18"/>
                <w:szCs w:val="18"/>
                <w:lang w:eastAsia="ja-JP"/>
              </w:rPr>
            </w:pPr>
            <w:r>
              <w:rPr>
                <w:rFonts w:eastAsia="MS Mincho" w:cs="Arial"/>
                <w:sz w:val="18"/>
                <w:szCs w:val="18"/>
                <w:lang w:eastAsia="ja-JP"/>
              </w:rPr>
              <w:t>For Uncoordinated deployment, minimum distance applies also to UEs and BS across different deployments.</w:t>
            </w:r>
          </w:p>
        </w:tc>
      </w:tr>
    </w:tbl>
    <w:p>
      <w:pPr>
        <w:rPr>
          <w:lang w:eastAsia="ja-JP"/>
        </w:rPr>
      </w:pPr>
    </w:p>
    <w:p>
      <w:pPr>
        <w:snapToGrid w:val="0"/>
        <w:spacing w:after="120" w:afterLines="50" w:line="276" w:lineRule="auto"/>
        <w:jc w:val="center"/>
        <w:rPr>
          <w:b/>
          <w:bCs/>
          <w:lang w:eastAsia="zh-CN"/>
        </w:rPr>
      </w:pPr>
      <w:r>
        <w:rPr>
          <w:b/>
          <w:bCs/>
          <w:lang w:eastAsia="zh-CN"/>
        </w:rPr>
        <w:t>Table 2.3.1-1d UAV parameters</w:t>
      </w:r>
    </w:p>
    <w:tbl>
      <w:tblPr>
        <w:tblStyle w:val="53"/>
        <w:tblW w:w="0" w:type="auto"/>
        <w:jc w:val="center"/>
        <w:tblLayout w:type="autofit"/>
        <w:tblCellMar>
          <w:top w:w="0" w:type="dxa"/>
          <w:left w:w="108" w:type="dxa"/>
          <w:bottom w:w="0" w:type="dxa"/>
          <w:right w:w="108" w:type="dxa"/>
        </w:tblCellMar>
      </w:tblPr>
      <w:tblGrid>
        <w:gridCol w:w="2618"/>
        <w:gridCol w:w="6066"/>
      </w:tblGrid>
      <w:tr>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val="fr-FR" w:eastAsia="ja-JP"/>
              </w:rPr>
            </w:pPr>
            <w:r>
              <w:rPr>
                <w:rFonts w:eastAsia="MS Mincho" w:cs="Arial"/>
                <w:sz w:val="18"/>
                <w:szCs w:val="18"/>
                <w:lang w:val="fr-FR" w:eastAsia="ja-JP"/>
              </w:rPr>
              <w:t>UAV distribution</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 xml:space="preserve">Uniform distribution with heights 25 to 300 meters </w:t>
            </w:r>
          </w:p>
          <w:p>
            <w:pPr>
              <w:keepNext/>
              <w:keepLines/>
              <w:spacing w:line="276" w:lineRule="auto"/>
              <w:jc w:val="center"/>
              <w:rPr>
                <w:rFonts w:eastAsia="MS Mincho" w:cs="Arial"/>
                <w:sz w:val="18"/>
                <w:szCs w:val="18"/>
                <w:lang w:eastAsia="ja-JP"/>
              </w:rPr>
            </w:pPr>
            <w:r>
              <w:rPr>
                <w:rFonts w:eastAsia="MS Mincho" w:cs="Arial"/>
                <w:sz w:val="18"/>
                <w:szCs w:val="18"/>
                <w:lang w:eastAsia="ja-JP"/>
              </w:rPr>
              <w:t>(TR 38.901 / TR 36.777)</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val="fr-FR" w:eastAsia="ja-JP"/>
              </w:rPr>
            </w:pPr>
            <w:r>
              <w:rPr>
                <w:rFonts w:eastAsia="MS Mincho" w:cs="Arial"/>
                <w:sz w:val="18"/>
                <w:szCs w:val="18"/>
                <w:lang w:val="fr-FR" w:eastAsia="ja-JP"/>
              </w:rPr>
              <w:t>Minimum BS - UAV distance</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MS Mincho" w:cs="Arial"/>
                <w:sz w:val="18"/>
                <w:szCs w:val="18"/>
                <w:lang w:eastAsia="ja-JP"/>
              </w:rPr>
            </w:pPr>
            <w:r>
              <w:rPr>
                <w:rFonts w:eastAsia="MS Mincho" w:cs="Arial"/>
                <w:sz w:val="18"/>
                <w:szCs w:val="18"/>
                <w:lang w:eastAsia="ja-JP"/>
              </w:rPr>
              <w:t>10 meters 3D (TR 38.901 / TR 36.777)</w:t>
            </w:r>
          </w:p>
        </w:tc>
      </w:tr>
    </w:tbl>
    <w:p>
      <w:pPr>
        <w:rPr>
          <w:lang w:eastAsia="ja-JP"/>
        </w:rPr>
      </w:pPr>
    </w:p>
    <w:p>
      <w:pPr>
        <w:snapToGrid w:val="0"/>
        <w:spacing w:after="120" w:afterLines="50" w:line="276" w:lineRule="auto"/>
        <w:jc w:val="center"/>
        <w:rPr>
          <w:b/>
          <w:bCs/>
          <w:lang w:eastAsia="zh-CN"/>
        </w:rPr>
      </w:pPr>
      <w:r>
        <w:rPr>
          <w:b/>
          <w:bCs/>
          <w:lang w:eastAsia="zh-CN"/>
        </w:rPr>
        <w:t>Table 2.3.1-1e Channel models</w:t>
      </w:r>
    </w:p>
    <w:tbl>
      <w:tblPr>
        <w:tblStyle w:val="53"/>
        <w:tblW w:w="0" w:type="auto"/>
        <w:jc w:val="center"/>
        <w:tblLayout w:type="autofit"/>
        <w:tblCellMar>
          <w:top w:w="0" w:type="dxa"/>
          <w:left w:w="108" w:type="dxa"/>
          <w:bottom w:w="0" w:type="dxa"/>
          <w:right w:w="108" w:type="dxa"/>
        </w:tblCellMar>
      </w:tblPr>
      <w:tblGrid>
        <w:gridCol w:w="2618"/>
        <w:gridCol w:w="6066"/>
      </w:tblGrid>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MS PGothic" w:cs="Arial"/>
                <w:b/>
                <w:sz w:val="18"/>
                <w:szCs w:val="18"/>
                <w:lang w:eastAsia="ja-JP"/>
              </w:rPr>
            </w:pPr>
            <w:r>
              <w:rPr>
                <w:rFonts w:eastAsia="MS Mincho" w:cs="Arial"/>
                <w:b/>
                <w:sz w:val="18"/>
                <w:szCs w:val="18"/>
                <w:lang w:eastAsia="ja-JP"/>
              </w:rPr>
              <w:t>Parameters</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pPr>
              <w:keepNext/>
              <w:keepLines/>
              <w:spacing w:line="276" w:lineRule="auto"/>
              <w:jc w:val="center"/>
              <w:rPr>
                <w:rFonts w:eastAsia="等线" w:cs="Arial"/>
                <w:b/>
                <w:sz w:val="18"/>
                <w:szCs w:val="18"/>
              </w:rPr>
            </w:pPr>
            <w:r>
              <w:rPr>
                <w:rFonts w:eastAsia="等线" w:cs="Arial"/>
                <w:b/>
                <w:sz w:val="18"/>
                <w:szCs w:val="18"/>
              </w:rPr>
              <w:t xml:space="preserve">Value </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BS-UE channel model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UMa (Table 7.4.1-1 in TR 38.901)</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BS-BS channel model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UMa TR 38.901. LoS model is the default defined for UMa</w:t>
            </w:r>
          </w:p>
          <w:p>
            <w:pPr>
              <w:keepNext/>
              <w:keepLines/>
              <w:spacing w:line="276" w:lineRule="auto"/>
              <w:jc w:val="center"/>
              <w:rPr>
                <w:rFonts w:eastAsia="等线" w:cs="Arial"/>
                <w:sz w:val="18"/>
                <w:szCs w:val="18"/>
                <w:lang w:eastAsia="zh-CN"/>
              </w:rPr>
            </w:pPr>
            <w:r>
              <w:rPr>
                <w:rFonts w:eastAsia="等线" w:cs="Arial"/>
                <w:sz w:val="18"/>
                <w:szCs w:val="18"/>
                <w:lang w:eastAsia="zh-CN"/>
              </w:rPr>
              <w:t>For BS-to-BS interference Line of Sight (LoS) probability with 100% or FSPL</w:t>
            </w:r>
          </w:p>
        </w:tc>
      </w:tr>
      <w:tr>
        <w:tblPrEx>
          <w:tblCellMar>
            <w:top w:w="0" w:type="dxa"/>
            <w:left w:w="108" w:type="dxa"/>
            <w:bottom w:w="0" w:type="dxa"/>
            <w:right w:w="108" w:type="dxa"/>
          </w:tblCellMar>
        </w:tblPrEx>
        <w:trPr>
          <w:jc w:val="center"/>
        </w:trPr>
        <w:tc>
          <w:tcPr>
            <w:tcW w:w="261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BS-UAV channel model</w:t>
            </w:r>
          </w:p>
        </w:tc>
        <w:tc>
          <w:tcPr>
            <w:tcW w:w="6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vAlign w:val="center"/>
          </w:tcPr>
          <w:p>
            <w:pPr>
              <w:keepNext/>
              <w:keepLines/>
              <w:spacing w:line="276" w:lineRule="auto"/>
              <w:jc w:val="center"/>
              <w:rPr>
                <w:rFonts w:eastAsia="等线" w:cs="Arial"/>
                <w:sz w:val="18"/>
                <w:szCs w:val="18"/>
                <w:lang w:eastAsia="zh-CN"/>
              </w:rPr>
            </w:pPr>
            <w:r>
              <w:rPr>
                <w:rFonts w:eastAsia="等线" w:cs="Arial"/>
                <w:sz w:val="18"/>
                <w:szCs w:val="18"/>
                <w:lang w:eastAsia="zh-CN"/>
              </w:rPr>
              <w:t>Rel-19 extensions for ISAC in TR 38.901</w:t>
            </w:r>
          </w:p>
          <w:p>
            <w:pPr>
              <w:pStyle w:val="156"/>
              <w:keepNext/>
              <w:keepLines/>
              <w:numPr>
                <w:ilvl w:val="0"/>
                <w:numId w:val="17"/>
              </w:numPr>
              <w:overflowPunct/>
              <w:autoSpaceDE/>
              <w:autoSpaceDN/>
              <w:adjustRightInd/>
              <w:spacing w:after="0" w:line="276" w:lineRule="auto"/>
              <w:ind w:firstLineChars="0"/>
              <w:textAlignment w:val="auto"/>
              <w:rPr>
                <w:rFonts w:ascii="Arial" w:hAnsi="Arial" w:eastAsia="等线" w:cs="Arial"/>
                <w:sz w:val="18"/>
                <w:szCs w:val="18"/>
                <w:lang w:eastAsia="zh-CN"/>
              </w:rPr>
            </w:pPr>
            <w:r>
              <w:rPr>
                <w:rFonts w:ascii="Arial" w:hAnsi="Arial" w:eastAsia="等线" w:cs="Arial"/>
                <w:sz w:val="18"/>
                <w:szCs w:val="18"/>
                <w:lang w:eastAsia="zh-CN"/>
              </w:rPr>
              <w:t>Focusing on large scale parameters</w:t>
            </w:r>
          </w:p>
          <w:p>
            <w:pPr>
              <w:pStyle w:val="156"/>
              <w:keepNext/>
              <w:keepLines/>
              <w:numPr>
                <w:ilvl w:val="0"/>
                <w:numId w:val="17"/>
              </w:numPr>
              <w:overflowPunct/>
              <w:autoSpaceDE/>
              <w:autoSpaceDN/>
              <w:adjustRightInd/>
              <w:spacing w:after="0" w:line="276" w:lineRule="auto"/>
              <w:ind w:firstLineChars="0"/>
              <w:textAlignment w:val="auto"/>
              <w:rPr>
                <w:rFonts w:ascii="Arial" w:hAnsi="Arial" w:eastAsia="等线" w:cs="Arial"/>
                <w:sz w:val="18"/>
                <w:szCs w:val="18"/>
                <w:lang w:eastAsia="zh-CN"/>
              </w:rPr>
            </w:pPr>
            <w:r>
              <w:rPr>
                <w:rFonts w:ascii="Arial" w:hAnsi="Arial" w:eastAsia="等线" w:cs="Arial"/>
                <w:sz w:val="18"/>
                <w:szCs w:val="18"/>
                <w:lang w:eastAsia="zh-CN"/>
              </w:rPr>
              <w:t>RCS of the sensing target, the model captured in clause 7.9.2.1</w:t>
            </w:r>
          </w:p>
        </w:tc>
      </w:tr>
    </w:tbl>
    <w:p>
      <w:pPr>
        <w:ind w:left="936" w:firstLineChars="0"/>
        <w:rPr>
          <w:lang w:eastAsia="ja-JP"/>
        </w:rPr>
      </w:pPr>
    </w:p>
    <w:p>
      <w:pPr>
        <w:pStyle w:val="156"/>
        <w:numPr>
          <w:ilvl w:val="0"/>
          <w:numId w:val="16"/>
        </w:numPr>
        <w:spacing w:after="120"/>
        <w:ind w:firstLineChars="0"/>
        <w:rPr>
          <w:rFonts w:eastAsia="宋体"/>
          <w:color w:val="0070C0"/>
          <w:szCs w:val="24"/>
          <w:lang w:val="en-US" w:eastAsia="ko-KR"/>
        </w:rPr>
      </w:pPr>
      <w:r>
        <w:rPr>
          <w:rFonts w:eastAsia="宋体"/>
          <w:color w:val="0070C0"/>
          <w:szCs w:val="24"/>
          <w:lang w:val="en-US" w:eastAsia="zh-CN"/>
        </w:rPr>
        <w:t xml:space="preserve">Proposal 5 </w:t>
      </w:r>
      <w:r>
        <w:rPr>
          <w:rFonts w:eastAsia="宋体"/>
          <w:color w:val="0070C0"/>
          <w:szCs w:val="24"/>
          <w:lang w:val="en-US" w:eastAsia="ko-KR"/>
        </w:rPr>
        <w:t>Single pulse as baseline to compute SINR [Ericsson]</w:t>
      </w:r>
    </w:p>
    <w:p>
      <w:pPr>
        <w:pStyle w:val="156"/>
        <w:numPr>
          <w:ilvl w:val="0"/>
          <w:numId w:val="16"/>
        </w:numPr>
        <w:spacing w:after="120"/>
        <w:ind w:firstLineChars="0"/>
        <w:rPr>
          <w:rFonts w:eastAsia="宋体"/>
          <w:color w:val="0070C0"/>
          <w:szCs w:val="24"/>
          <w:lang w:val="en-US" w:eastAsia="ko-KR"/>
        </w:rPr>
      </w:pPr>
      <w:r>
        <w:rPr>
          <w:rFonts w:eastAsia="宋体"/>
          <w:color w:val="0070C0"/>
          <w:szCs w:val="24"/>
          <w:lang w:val="en-US" w:eastAsia="ko-KR"/>
        </w:rPr>
        <w:t>Proposal 6 The simulation results should compare the SINR CDFs with and without interference  [Ericsson]</w:t>
      </w:r>
    </w:p>
    <w:p>
      <w:pPr>
        <w:pStyle w:val="156"/>
        <w:numPr>
          <w:ilvl w:val="0"/>
          <w:numId w:val="16"/>
        </w:numPr>
        <w:spacing w:after="120"/>
        <w:ind w:firstLineChars="0"/>
        <w:rPr>
          <w:rFonts w:eastAsia="宋体"/>
          <w:color w:val="0070C0"/>
          <w:szCs w:val="24"/>
          <w:lang w:val="en-US" w:eastAsia="ko-KR"/>
        </w:rPr>
      </w:pPr>
      <w:r>
        <w:rPr>
          <w:rFonts w:eastAsia="宋体"/>
          <w:color w:val="0070C0"/>
          <w:szCs w:val="24"/>
          <w:lang w:val="en-US" w:eastAsia="ko-KR"/>
        </w:rPr>
        <w:t>Proposal 7 Sensitivity analysis for detection and tracking accuracy considering number of pulses and pulse integration for different interference level low/high situations [Ericsson]</w:t>
      </w:r>
    </w:p>
    <w:p>
      <w:pPr>
        <w:pStyle w:val="156"/>
        <w:numPr>
          <w:ilvl w:val="0"/>
          <w:numId w:val="16"/>
        </w:numPr>
        <w:spacing w:after="120"/>
        <w:ind w:firstLineChars="0"/>
        <w:rPr>
          <w:lang w:val="en-GB" w:eastAsia="zh-CN"/>
        </w:rPr>
      </w:pPr>
      <w:r>
        <w:rPr>
          <w:rFonts w:eastAsia="宋体"/>
          <w:color w:val="0070C0"/>
          <w:szCs w:val="24"/>
          <w:lang w:val="en-US" w:eastAsia="ko-KR"/>
        </w:rPr>
        <w:t>Proposal 8 Detection probability versus SINR is needed to define acceptable SINR threshold value  [Ericsson]</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coexistence scenarios for 6G TRP bi-static, propose to consider the following cases:</w:t>
      </w:r>
    </w:p>
    <w:tbl>
      <w:tblPr>
        <w:tblStyle w:val="53"/>
        <w:tblW w:w="8510"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962"/>
        <w:gridCol w:w="2362"/>
        <w:gridCol w:w="2101"/>
        <w:gridCol w:w="208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393"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Aggressor </w:t>
            </w:r>
            <w:r>
              <w:rPr>
                <w:rFonts w:eastAsia="Times New Roman"/>
                <w:b/>
                <w:bCs/>
                <w:color w:val="FFFFFF" w:themeColor="background1"/>
                <w:lang w:val="en-US"/>
                <w14:textFill>
                  <w14:solidFill>
                    <w14:schemeClr w14:val="bg1"/>
                  </w14:solidFill>
                </w14:textFill>
              </w:rPr>
              <w:t>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Victim</w:t>
            </w:r>
            <w:r>
              <w:rPr>
                <w:rFonts w:eastAsia="Times New Roman"/>
                <w:b/>
                <w:bCs/>
                <w:color w:val="FFFFFF" w:themeColor="background1"/>
                <w:lang w:val="en-US"/>
                <w14:textFill>
                  <w14:solidFill>
                    <w14:schemeClr w14:val="bg1"/>
                  </w14:solidFill>
                </w14:textFill>
              </w:rPr>
              <w:t> 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NOTE</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1</w:t>
            </w:r>
            <w:r>
              <w:rPr>
                <w:rFonts w:hint="eastAsia"/>
                <w:b/>
                <w:bCs/>
                <w:color w:val="000000" w:themeColor="text1"/>
                <w:lang w:val="en-US" w:eastAsia="zh-CN"/>
                <w14:textFill>
                  <w14:solidFill>
                    <w14:schemeClr w14:val="tx1"/>
                  </w14:solidFill>
                </w14:textFill>
              </w:rPr>
              <w:t>B</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Novel and prioritized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90"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2</w:t>
            </w:r>
            <w:r>
              <w:rPr>
                <w:rFonts w:hint="eastAsia"/>
                <w:b/>
                <w:bCs/>
                <w:color w:val="000000" w:themeColor="text1"/>
                <w:lang w:val="en-US" w:eastAsia="zh-CN"/>
                <w14:textFill>
                  <w14:solidFill>
                    <w14:schemeClr w14:val="tx1"/>
                  </w14:solidFill>
                </w14:textFill>
              </w:rPr>
              <w:t>B</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 xml:space="preserve">R </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Case 2B is expected to be similar as Case 1B</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3</w:t>
            </w:r>
            <w:r>
              <w:rPr>
                <w:rFonts w:hint="eastAsia"/>
                <w:b/>
                <w:bCs/>
                <w:color w:val="000000" w:themeColor="text1"/>
                <w:lang w:val="en-US" w:eastAsia="zh-CN"/>
                <w14:textFill>
                  <w14:solidFill>
                    <w14:schemeClr w14:val="tx1"/>
                  </w14:solidFill>
                </w14:textFill>
              </w:rPr>
              <w:t>B</w:t>
            </w:r>
            <w:r>
              <w:rPr>
                <w:rFonts w:eastAsia="Times New Roman"/>
                <w:b/>
                <w:bCs/>
                <w:color w:val="000000" w:themeColor="text1"/>
                <w:lang w:val="en-US"/>
                <w14:textFill>
                  <w14:solidFill>
                    <w14:schemeClr w14:val="tx1"/>
                  </w14:solidFill>
                </w14:textFill>
              </w:rPr>
              <w:t>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Tx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4</w:t>
            </w:r>
            <w:r>
              <w:rPr>
                <w:rFonts w:hint="eastAsia"/>
                <w:b/>
                <w:bCs/>
                <w:color w:val="000000" w:themeColor="text1"/>
                <w:lang w:val="en-US" w:eastAsia="zh-CN"/>
                <w14:textFill>
                  <w14:solidFill>
                    <w14:schemeClr w14:val="tx1"/>
                  </w14:solidFill>
                </w14:textFill>
              </w:rPr>
              <w:t>B</w:t>
            </w:r>
            <w:r>
              <w:rPr>
                <w:rFonts w:eastAsia="Times New Roman"/>
                <w:b/>
                <w:bCs/>
                <w:color w:val="000000" w:themeColor="text1"/>
                <w:lang w:val="en-US"/>
                <w14:textFill>
                  <w14:solidFill>
                    <w14:schemeClr w14:val="tx1"/>
                  </w14:solidFill>
                </w14:textFill>
              </w:rPr>
              <w:t>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 Tx</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R DL</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hint="eastAsia"/>
                <w:color w:val="000000" w:themeColor="text1"/>
                <w:lang w:val="en-US" w:eastAsia="zh-CN"/>
                <w14:textFill>
                  <w14:solidFill>
                    <w14:schemeClr w14:val="tx1"/>
                  </w14:solidFill>
                </w14:textFill>
              </w:rPr>
              <w:t>Case 4A is expected to be similar as Case 3A</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5</w:t>
            </w:r>
            <w:r>
              <w:rPr>
                <w:rFonts w:hint="eastAsia"/>
                <w:b/>
                <w:bCs/>
                <w:color w:val="000000" w:themeColor="text1"/>
                <w:lang w:val="en-US" w:eastAsia="zh-CN"/>
                <w14:textFill>
                  <w14:solidFill>
                    <w14:schemeClr w14:val="tx1"/>
                  </w14:solidFill>
                </w14:textFill>
              </w:rPr>
              <w:t>B</w:t>
            </w:r>
            <w:r>
              <w:rPr>
                <w:rFonts w:eastAsia="Times New Roman"/>
                <w:b/>
                <w:bCs/>
                <w:color w:val="000000" w:themeColor="text1"/>
                <w:lang w:val="en-US"/>
                <w14:textFill>
                  <w14:solidFill>
                    <w14:schemeClr w14:val="tx1"/>
                  </w14:solidFill>
                </w14:textFill>
              </w:rPr>
              <w:t> </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Tx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 Rx</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bl>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simulation assumption for TRP bi-static, propose to discuss the following proposals:</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Propose to use the same simulation assumption as TRP mono-static sensing mode with the implementation option 1 [TDM manner]. [ZTE]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For the other simulation assumptions, follow the agreement as reached for TRP mono-static sensing mode; </w:t>
      </w:r>
    </w:p>
    <w:p>
      <w:pPr>
        <w:pStyle w:val="156"/>
        <w:overflowPunct/>
        <w:autoSpaceDE/>
        <w:autoSpaceDN/>
        <w:adjustRightInd/>
        <w:spacing w:after="120"/>
        <w:ind w:firstLine="0" w:firstLineChars="0"/>
        <w:textAlignment w:val="auto"/>
        <w:rPr>
          <w:iCs/>
          <w:color w:val="0070C0"/>
          <w:lang w:val="en-US" w:eastAsia="zh-CN"/>
        </w:rPr>
      </w:pPr>
    </w:p>
    <w:p>
      <w:pPr>
        <w:rPr>
          <w:lang w:val="en-US"/>
        </w:rPr>
      </w:pPr>
      <w:r>
        <w:rPr>
          <w:rFonts w:hint="eastAsia"/>
          <w:b/>
          <w:bCs/>
          <w:iCs/>
          <w:color w:val="0070C0"/>
          <w:lang w:val="en-US" w:eastAsia="zh-CN"/>
        </w:rPr>
        <w:t>Issue 1-6: Simulation assumptions for TRP-UE bi-static</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sv-SE" w:eastAsia="zh-CN"/>
        </w:rPr>
        <w:fldChar w:fldCharType="begin"/>
      </w:r>
      <w:r>
        <w:rPr>
          <w:rFonts w:hint="eastAsia" w:eastAsia="宋体"/>
          <w:color w:val="0070C0"/>
          <w:szCs w:val="24"/>
          <w:lang w:val="en-US" w:eastAsia="zh-CN"/>
        </w:rPr>
        <w:instrText xml:space="preserve"> REF _Ref229159888 \h  \* MERGEFORMAT </w:instrText>
      </w:r>
      <w:r>
        <w:rPr>
          <w:rFonts w:hint="eastAsia" w:eastAsia="宋体"/>
          <w:color w:val="0070C0"/>
          <w:szCs w:val="24"/>
          <w:lang w:val="sv-SE" w:eastAsia="zh-CN"/>
        </w:rPr>
        <w:fldChar w:fldCharType="separate"/>
      </w:r>
      <w:r>
        <w:rPr>
          <w:rFonts w:hint="eastAsia" w:eastAsia="宋体"/>
          <w:color w:val="0070C0"/>
          <w:szCs w:val="24"/>
          <w:lang w:val="en-US" w:eastAsia="zh-CN"/>
        </w:rPr>
        <w:t>Proposal 1: For coexistence study in RAN4, sensing mode of aNB-UE bi-static is considered and starts with the following coexistence cases, while case (b) need to be further studied and determine the necessity.</w:t>
      </w:r>
      <w:r>
        <w:rPr>
          <w:rFonts w:hint="eastAsia" w:eastAsia="宋体"/>
          <w:color w:val="0070C0"/>
          <w:szCs w:val="24"/>
          <w:lang w:val="sv-SE" w:eastAsia="zh-CN"/>
        </w:rPr>
        <w:fldChar w:fldCharType="end"/>
      </w:r>
      <w:r>
        <w:rPr>
          <w:rFonts w:hint="eastAsia" w:eastAsia="宋体"/>
          <w:color w:val="0070C0"/>
          <w:szCs w:val="24"/>
          <w:lang w:val="en-US" w:eastAsia="zh-CN"/>
        </w:rPr>
        <w:t xml:space="preserve"> [Huawei]</w:t>
      </w:r>
    </w:p>
    <w:tbl>
      <w:tblPr>
        <w:tblStyle w:val="54"/>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98"/>
        <w:gridCol w:w="647"/>
        <w:gridCol w:w="1517"/>
        <w:gridCol w:w="1517"/>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Pr>
          <w:p>
            <w:pPr>
              <w:overflowPunct/>
              <w:autoSpaceDE/>
              <w:autoSpaceDN/>
              <w:adjustRightInd/>
              <w:snapToGrid w:val="0"/>
              <w:spacing w:after="0"/>
              <w:textAlignment w:val="auto"/>
              <w:rPr>
                <w:rFonts w:ascii="Arial" w:hAnsi="Arial" w:eastAsia="Yu Mincho" w:cs="Arial"/>
                <w:color w:val="000000"/>
                <w:sz w:val="18"/>
                <w:szCs w:val="18"/>
                <w:lang w:val="en-US"/>
              </w:rPr>
            </w:pPr>
            <w:r>
              <w:rPr>
                <w:rFonts w:ascii="Arial" w:hAnsi="Arial" w:eastAsia="Yu Mincho" w:cs="Arial"/>
                <w:color w:val="000000"/>
                <w:sz w:val="18"/>
                <w:szCs w:val="18"/>
              </w:rPr>
              <w:t>Sensing mode and sensing target</w:t>
            </w:r>
          </w:p>
        </w:tc>
        <w:tc>
          <w:tcPr>
            <w:tcW w:w="0" w:type="auto"/>
          </w:tcPr>
          <w:p>
            <w:pPr>
              <w:overflowPunct w:val="0"/>
              <w:autoSpaceDE w:val="0"/>
              <w:autoSpaceDN w:val="0"/>
              <w:adjustRightInd w:val="0"/>
              <w:snapToGrid w:val="0"/>
              <w:spacing w:after="0"/>
              <w:textAlignment w:val="baseline"/>
              <w:rPr>
                <w:rFonts w:ascii="Arial" w:hAnsi="Arial" w:eastAsia="Yu Mincho" w:cs="Arial"/>
                <w:color w:val="000000"/>
                <w:sz w:val="18"/>
                <w:szCs w:val="18"/>
                <w:lang w:val="en-US"/>
              </w:rPr>
            </w:pPr>
            <w:r>
              <w:rPr>
                <w:rFonts w:hint="eastAsia" w:ascii="Arial" w:hAnsi="Arial" w:eastAsia="Yu Mincho" w:cs="Arial"/>
                <w:color w:val="000000"/>
                <w:sz w:val="18"/>
                <w:szCs w:val="18"/>
                <w:lang w:val="en-US"/>
              </w:rPr>
              <w:t>i</w:t>
            </w:r>
            <w:r>
              <w:rPr>
                <w:rFonts w:ascii="Arial" w:hAnsi="Arial" w:eastAsia="Yu Mincho" w:cs="Arial"/>
                <w:color w:val="000000"/>
                <w:sz w:val="18"/>
                <w:szCs w:val="18"/>
                <w:lang w:val="en-US"/>
              </w:rPr>
              <w:t>ndex</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b/>
                <w:bCs/>
                <w:sz w:val="18"/>
                <w:szCs w:val="18"/>
              </w:rPr>
            </w:pPr>
            <w:r>
              <w:rPr>
                <w:rFonts w:ascii="Arial" w:hAnsi="Arial" w:eastAsia="Yu Mincho" w:cs="Arial"/>
                <w:color w:val="000000"/>
                <w:sz w:val="18"/>
                <w:szCs w:val="18"/>
              </w:rPr>
              <w:t>Aggressor</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b/>
                <w:bCs/>
                <w:sz w:val="18"/>
                <w:szCs w:val="18"/>
              </w:rPr>
            </w:pPr>
            <w:r>
              <w:rPr>
                <w:rFonts w:ascii="Arial" w:hAnsi="Arial" w:eastAsia="Yu Mincho" w:cs="Arial"/>
                <w:color w:val="000000"/>
                <w:sz w:val="18"/>
                <w:szCs w:val="18"/>
              </w:rPr>
              <w:t>victim</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vMerge w:val="restart"/>
            <w:vAlign w:val="center"/>
          </w:tcPr>
          <w:p>
            <w:pPr>
              <w:overflowPunct w:val="0"/>
              <w:autoSpaceDE w:val="0"/>
              <w:autoSpaceDN w:val="0"/>
              <w:adjustRightInd w:val="0"/>
              <w:snapToGrid w:val="0"/>
              <w:spacing w:after="0"/>
              <w:jc w:val="center"/>
              <w:textAlignment w:val="baseline"/>
              <w:rPr>
                <w:rFonts w:ascii="Arial" w:hAnsi="Arial" w:eastAsia="Yu Mincho" w:cs="Arial"/>
                <w:bCs/>
                <w:sz w:val="18"/>
                <w:szCs w:val="18"/>
              </w:rPr>
            </w:pPr>
            <w:r>
              <w:rPr>
                <w:rFonts w:ascii="Arial" w:hAnsi="Arial" w:eastAsia="Yu Mincho" w:cs="Arial"/>
                <w:bCs/>
                <w:sz w:val="18"/>
                <w:szCs w:val="18"/>
              </w:rPr>
              <w:t>Vehicles, TRP-UE bistatic</w:t>
            </w:r>
          </w:p>
        </w:tc>
        <w:tc>
          <w:tcPr>
            <w:tcW w:w="0" w:type="auto"/>
          </w:tcPr>
          <w:p>
            <w:pPr>
              <w:overflowPunct w:val="0"/>
              <w:autoSpaceDE w:val="0"/>
              <w:autoSpaceDN w:val="0"/>
              <w:adjustRightInd w:val="0"/>
              <w:snapToGrid w:val="0"/>
              <w:spacing w:after="0"/>
              <w:jc w:val="center"/>
              <w:textAlignment w:val="baseline"/>
              <w:rPr>
                <w:rFonts w:ascii="Arial" w:hAnsi="Arial" w:eastAsia="Yu Mincho" w:cs="Arial"/>
                <w:color w:val="000000"/>
                <w:sz w:val="18"/>
                <w:szCs w:val="18"/>
              </w:rPr>
            </w:pPr>
            <w:r>
              <w:rPr>
                <w:rFonts w:ascii="Arial" w:hAnsi="Arial" w:eastAsia="Yu Mincho" w:cs="Arial"/>
                <w:color w:val="000000"/>
                <w:sz w:val="18"/>
                <w:szCs w:val="18"/>
              </w:rPr>
              <w:t>a</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b/>
                <w:bCs/>
                <w:sz w:val="18"/>
                <w:szCs w:val="18"/>
              </w:rPr>
            </w:pPr>
            <w:r>
              <w:rPr>
                <w:rFonts w:ascii="Arial" w:hAnsi="Arial" w:eastAsia="Yu Mincho" w:cs="Arial"/>
                <w:color w:val="000000"/>
                <w:sz w:val="18"/>
                <w:szCs w:val="18"/>
              </w:rPr>
              <w:t>Target reflection</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b/>
                <w:bCs/>
                <w:sz w:val="18"/>
                <w:szCs w:val="18"/>
              </w:rPr>
            </w:pPr>
            <w:r>
              <w:rPr>
                <w:rFonts w:ascii="Arial" w:hAnsi="Arial" w:eastAsia="Yu Mincho" w:cs="Arial"/>
                <w:color w:val="000000"/>
                <w:sz w:val="18"/>
                <w:szCs w:val="18"/>
              </w:rPr>
              <w:t>NR DL</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vMerge w:val="continue"/>
          </w:tcPr>
          <w:p>
            <w:pPr>
              <w:overflowPunct w:val="0"/>
              <w:autoSpaceDE w:val="0"/>
              <w:autoSpaceDN w:val="0"/>
              <w:adjustRightInd w:val="0"/>
              <w:snapToGrid w:val="0"/>
              <w:spacing w:after="0"/>
              <w:textAlignment w:val="baseline"/>
              <w:rPr>
                <w:rFonts w:ascii="Arial" w:hAnsi="Arial" w:eastAsia="Yu Mincho" w:cs="Arial"/>
                <w:b/>
                <w:bCs/>
                <w:sz w:val="18"/>
                <w:szCs w:val="18"/>
              </w:rPr>
            </w:pPr>
          </w:p>
        </w:tc>
        <w:tc>
          <w:tcPr>
            <w:tcW w:w="0" w:type="auto"/>
          </w:tcPr>
          <w:p>
            <w:pPr>
              <w:overflowPunct w:val="0"/>
              <w:autoSpaceDE w:val="0"/>
              <w:autoSpaceDN w:val="0"/>
              <w:adjustRightInd w:val="0"/>
              <w:snapToGrid w:val="0"/>
              <w:spacing w:after="0"/>
              <w:jc w:val="center"/>
              <w:textAlignment w:val="baseline"/>
              <w:rPr>
                <w:rFonts w:ascii="Arial" w:hAnsi="Arial" w:eastAsia="Yu Mincho" w:cs="Arial"/>
                <w:color w:val="A6A6A6" w:themeColor="background1" w:themeShade="A6"/>
                <w:sz w:val="18"/>
                <w:szCs w:val="18"/>
              </w:rPr>
            </w:pPr>
            <w:r>
              <w:rPr>
                <w:rFonts w:hint="eastAsia" w:ascii="Arial" w:hAnsi="Arial" w:eastAsia="Yu Mincho" w:cs="Arial"/>
                <w:color w:val="A6A6A6" w:themeColor="background1" w:themeShade="A6"/>
                <w:sz w:val="18"/>
                <w:szCs w:val="18"/>
              </w:rPr>
              <w:t>b</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color w:val="A6A6A6" w:themeColor="background1" w:themeShade="A6"/>
                <w:sz w:val="18"/>
                <w:szCs w:val="18"/>
              </w:rPr>
            </w:pPr>
            <w:r>
              <w:rPr>
                <w:rFonts w:hint="eastAsia" w:ascii="Arial" w:hAnsi="Arial" w:eastAsia="Yu Mincho" w:cs="Arial"/>
                <w:color w:val="A6A6A6" w:themeColor="background1" w:themeShade="A6"/>
                <w:sz w:val="18"/>
                <w:szCs w:val="18"/>
              </w:rPr>
              <w:t>S</w:t>
            </w:r>
            <w:r>
              <w:rPr>
                <w:rFonts w:ascii="Arial" w:hAnsi="Arial" w:eastAsia="Yu Mincho" w:cs="Arial"/>
                <w:color w:val="A6A6A6" w:themeColor="background1" w:themeShade="A6"/>
                <w:sz w:val="18"/>
                <w:szCs w:val="18"/>
              </w:rPr>
              <w:t>ensing signal</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color w:val="A6A6A6" w:themeColor="background1" w:themeShade="A6"/>
                <w:sz w:val="18"/>
                <w:szCs w:val="18"/>
              </w:rPr>
            </w:pPr>
            <w:r>
              <w:rPr>
                <w:rFonts w:hint="eastAsia" w:ascii="Arial" w:hAnsi="Arial" w:eastAsia="Yu Mincho" w:cs="Arial"/>
                <w:color w:val="A6A6A6" w:themeColor="background1" w:themeShade="A6"/>
                <w:sz w:val="18"/>
                <w:szCs w:val="18"/>
              </w:rPr>
              <w:t>N</w:t>
            </w:r>
            <w:r>
              <w:rPr>
                <w:rFonts w:ascii="Arial" w:hAnsi="Arial" w:eastAsia="Yu Mincho" w:cs="Arial"/>
                <w:color w:val="A6A6A6" w:themeColor="background1" w:themeShade="A6"/>
                <w:sz w:val="18"/>
                <w:szCs w:val="18"/>
              </w:rPr>
              <w:t>R DL</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vMerge w:val="continue"/>
          </w:tcPr>
          <w:p>
            <w:pPr>
              <w:overflowPunct w:val="0"/>
              <w:autoSpaceDE w:val="0"/>
              <w:autoSpaceDN w:val="0"/>
              <w:adjustRightInd w:val="0"/>
              <w:snapToGrid w:val="0"/>
              <w:spacing w:after="0"/>
              <w:textAlignment w:val="baseline"/>
              <w:rPr>
                <w:rFonts w:ascii="Arial" w:hAnsi="Arial" w:eastAsia="Yu Mincho" w:cs="Arial"/>
                <w:b/>
                <w:bCs/>
                <w:sz w:val="18"/>
                <w:szCs w:val="18"/>
              </w:rPr>
            </w:pPr>
          </w:p>
        </w:tc>
        <w:tc>
          <w:tcPr>
            <w:tcW w:w="0" w:type="auto"/>
          </w:tcPr>
          <w:p>
            <w:pPr>
              <w:overflowPunct w:val="0"/>
              <w:autoSpaceDE w:val="0"/>
              <w:autoSpaceDN w:val="0"/>
              <w:adjustRightInd w:val="0"/>
              <w:snapToGrid w:val="0"/>
              <w:spacing w:after="0"/>
              <w:jc w:val="center"/>
              <w:textAlignment w:val="baseline"/>
              <w:rPr>
                <w:rFonts w:ascii="Arial" w:hAnsi="Arial" w:eastAsia="Yu Mincho" w:cs="Arial"/>
                <w:sz w:val="18"/>
                <w:szCs w:val="18"/>
              </w:rPr>
            </w:pPr>
            <w:r>
              <w:rPr>
                <w:rFonts w:ascii="Arial" w:hAnsi="Arial" w:eastAsia="Yu Mincho" w:cs="Arial"/>
                <w:sz w:val="18"/>
                <w:szCs w:val="18"/>
              </w:rPr>
              <w:t>c</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sz w:val="18"/>
                <w:szCs w:val="18"/>
              </w:rPr>
            </w:pPr>
            <w:r>
              <w:rPr>
                <w:rFonts w:hint="eastAsia" w:ascii="Arial" w:hAnsi="Arial" w:eastAsia="Yu Mincho" w:cs="Arial"/>
                <w:sz w:val="18"/>
                <w:szCs w:val="18"/>
              </w:rPr>
              <w:t>N</w:t>
            </w:r>
            <w:r>
              <w:rPr>
                <w:rFonts w:ascii="Arial" w:hAnsi="Arial" w:eastAsia="Yu Mincho" w:cs="Arial"/>
                <w:sz w:val="18"/>
                <w:szCs w:val="18"/>
              </w:rPr>
              <w:t>R DL</w:t>
            </w:r>
          </w:p>
        </w:tc>
        <w:tc>
          <w:tcPr>
            <w:tcW w:w="0" w:type="auto"/>
            <w:vAlign w:val="center"/>
          </w:tcPr>
          <w:p>
            <w:pPr>
              <w:overflowPunct w:val="0"/>
              <w:autoSpaceDE w:val="0"/>
              <w:autoSpaceDN w:val="0"/>
              <w:adjustRightInd w:val="0"/>
              <w:snapToGrid w:val="0"/>
              <w:spacing w:after="0"/>
              <w:jc w:val="center"/>
              <w:textAlignment w:val="baseline"/>
              <w:rPr>
                <w:rFonts w:ascii="Arial" w:hAnsi="Arial" w:eastAsia="Yu Mincho" w:cs="Arial"/>
                <w:sz w:val="18"/>
                <w:szCs w:val="18"/>
              </w:rPr>
            </w:pPr>
            <w:r>
              <w:rPr>
                <w:rFonts w:hint="eastAsia" w:ascii="Arial" w:hAnsi="Arial" w:eastAsia="Yu Mincho" w:cs="Arial"/>
                <w:sz w:val="18"/>
                <w:szCs w:val="18"/>
              </w:rPr>
              <w:t>T</w:t>
            </w:r>
            <w:r>
              <w:rPr>
                <w:rFonts w:ascii="Arial" w:hAnsi="Arial" w:eastAsia="Yu Mincho" w:cs="Arial"/>
                <w:sz w:val="18"/>
                <w:szCs w:val="18"/>
              </w:rPr>
              <w:t>arget reflection</w:t>
            </w:r>
          </w:p>
        </w:tc>
      </w:tr>
    </w:tbl>
    <w:p>
      <w:pPr>
        <w:pStyle w:val="156"/>
        <w:numPr>
          <w:ilvl w:val="0"/>
          <w:numId w:val="16"/>
        </w:numPr>
        <w:overflowPunct/>
        <w:autoSpaceDE/>
        <w:autoSpaceDN/>
        <w:adjustRightInd/>
        <w:spacing w:after="120"/>
        <w:ind w:left="720" w:firstLineChars="0"/>
        <w:jc w:val="center"/>
        <w:textAlignment w:val="auto"/>
        <w:rPr>
          <w:rFonts w:eastAsia="宋体"/>
          <w:color w:val="0070C0"/>
          <w:szCs w:val="24"/>
          <w:lang w:val="sv-SE" w:eastAsia="zh-CN"/>
        </w:rPr>
      </w:pPr>
      <w:r>
        <w:rPr>
          <w:rFonts w:hint="eastAsia" w:eastAsia="宋体"/>
          <w:color w:val="0070C0"/>
          <w:szCs w:val="24"/>
          <w:lang w:val="sv-SE" w:eastAsia="zh-CN"/>
        </w:rPr>
        <w:drawing>
          <wp:inline distT="0" distB="0" distL="0" distR="0">
            <wp:extent cx="4132580" cy="1007745"/>
            <wp:effectExtent l="0" t="0" r="12700" b="133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9"/>
                    <a:stretch>
                      <a:fillRect/>
                    </a:stretch>
                  </pic:blipFill>
                  <pic:spPr>
                    <a:xfrm>
                      <a:off x="0" y="0"/>
                      <a:ext cx="4132800" cy="1008000"/>
                    </a:xfrm>
                    <a:prstGeom prst="rect">
                      <a:avLst/>
                    </a:prstGeom>
                  </pic:spPr>
                </pic:pic>
              </a:graphicData>
            </a:graphic>
          </wp:inline>
        </w:drawing>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sv-SE" w:eastAsia="zh-CN"/>
        </w:rPr>
        <w:fldChar w:fldCharType="begin"/>
      </w:r>
      <w:r>
        <w:rPr>
          <w:rFonts w:hint="eastAsia" w:eastAsia="宋体"/>
          <w:color w:val="0070C0"/>
          <w:szCs w:val="24"/>
          <w:lang w:val="en-US" w:eastAsia="zh-CN"/>
        </w:rPr>
        <w:instrText xml:space="preserve"> REF _Ref229159891 \h  \* MERGEFORMAT </w:instrText>
      </w:r>
      <w:r>
        <w:rPr>
          <w:rFonts w:hint="eastAsia" w:eastAsia="宋体"/>
          <w:color w:val="0070C0"/>
          <w:szCs w:val="24"/>
          <w:lang w:val="sv-SE" w:eastAsia="zh-CN"/>
        </w:rPr>
        <w:fldChar w:fldCharType="separate"/>
      </w:r>
      <w:r>
        <w:rPr>
          <w:rFonts w:hint="eastAsia" w:eastAsia="宋体"/>
          <w:color w:val="0070C0"/>
          <w:szCs w:val="24"/>
          <w:lang w:val="en-US" w:eastAsia="zh-CN"/>
        </w:rPr>
        <w:t>Proposal 2: Before simulation evaluation, RAN4 need to further analyse case (a) with target reflection as the aggressor in scenario#1 &amp; #2 on the reflection power level.</w:t>
      </w:r>
      <w:r>
        <w:rPr>
          <w:rFonts w:hint="eastAsia" w:eastAsia="宋体"/>
          <w:color w:val="0070C0"/>
          <w:szCs w:val="24"/>
          <w:lang w:val="sv-SE" w:eastAsia="zh-CN"/>
        </w:rPr>
        <w:fldChar w:fldCharType="end"/>
      </w:r>
      <w:r>
        <w:rPr>
          <w:rFonts w:hint="eastAsia" w:eastAsia="宋体"/>
          <w:color w:val="0070C0"/>
          <w:szCs w:val="24"/>
          <w:lang w:val="en-US" w:eastAsia="zh-CN"/>
        </w:rPr>
        <w:t xml:space="preserve"> [Huawei]</w:t>
      </w:r>
    </w:p>
    <w:p>
      <w:pPr>
        <w:pStyle w:val="156"/>
        <w:numPr>
          <w:ilvl w:val="0"/>
          <w:numId w:val="16"/>
        </w:numPr>
        <w:overflowPunct/>
        <w:autoSpaceDE/>
        <w:autoSpaceDN/>
        <w:adjustRightInd/>
        <w:spacing w:after="120"/>
        <w:ind w:left="720" w:firstLineChars="0"/>
        <w:textAlignment w:val="auto"/>
        <w:rPr>
          <w:lang w:val="sv-SE" w:eastAsia="zh-CN"/>
        </w:rPr>
      </w:pPr>
      <w:r>
        <w:rPr>
          <w:rFonts w:hint="eastAsia" w:eastAsia="宋体"/>
          <w:color w:val="0070C0"/>
          <w:szCs w:val="24"/>
          <w:lang w:val="en-US" w:eastAsia="zh-CN"/>
        </w:rPr>
        <w:t>Proposal 3: To confirm TRP-UE/UE-TRP bistatic mode would not introduce additional interference to legacy system from sensing operation. [Vivo]</w:t>
      </w:r>
    </w:p>
    <w:p>
      <w:pPr>
        <w:pStyle w:val="156"/>
        <w:numPr>
          <w:ilvl w:val="0"/>
          <w:numId w:val="16"/>
        </w:numPr>
        <w:overflowPunct/>
        <w:autoSpaceDE/>
        <w:autoSpaceDN/>
        <w:adjustRightInd/>
        <w:spacing w:after="120"/>
        <w:ind w:left="720" w:firstLineChars="0"/>
        <w:textAlignment w:val="auto"/>
        <w:rPr>
          <w:rFonts w:eastAsiaTheme="minorEastAsia"/>
          <w:b/>
          <w:bCs/>
          <w:lang w:val="en-US" w:eastAsia="zh-CN"/>
        </w:rPr>
      </w:pPr>
      <w:r>
        <w:rPr>
          <w:rFonts w:hint="eastAsia" w:eastAsia="宋体"/>
          <w:color w:val="0070C0"/>
          <w:szCs w:val="24"/>
          <w:lang w:val="en-US" w:eastAsia="zh-CN"/>
        </w:rPr>
        <w:t>Proposal 4: For the TRP-UE bi-static, the coexistence studies between 6G sensing and the legacy system need to be conducted to figure out the appropriate RF requirements.  [ZTE]</w:t>
      </w:r>
    </w:p>
    <w:p>
      <w:pPr>
        <w:tabs>
          <w:tab w:val="left" w:pos="2127"/>
        </w:tabs>
        <w:spacing w:after="0"/>
        <w:jc w:val="center"/>
        <w:rPr>
          <w:rFonts w:eastAsiaTheme="minorEastAsia"/>
        </w:rPr>
      </w:pPr>
      <w:r>
        <w:rPr>
          <w:rFonts w:hint="eastAsia" w:eastAsiaTheme="minorEastAsia"/>
        </w:rPr>
        <w:t xml:space="preserve">Table </w:t>
      </w:r>
      <w:r>
        <w:t>2.</w:t>
      </w:r>
      <w:r>
        <w:rPr>
          <w:rFonts w:hint="eastAsia"/>
          <w:lang w:val="en-US" w:eastAsia="zh-CN"/>
        </w:rPr>
        <w:t>4</w:t>
      </w:r>
      <w:r>
        <w:rPr>
          <w:rFonts w:hint="eastAsia"/>
        </w:rPr>
        <w:t>.</w:t>
      </w:r>
      <w:r>
        <w:rPr>
          <w:rFonts w:hint="eastAsia"/>
          <w:lang w:val="en-US" w:eastAsia="zh-CN"/>
        </w:rPr>
        <w:t>1</w:t>
      </w:r>
      <w:r>
        <w:rPr>
          <w:rFonts w:hint="eastAsia"/>
        </w:rPr>
        <w:t>-</w:t>
      </w:r>
      <w:r>
        <w:rPr>
          <w:rFonts w:hint="eastAsia"/>
          <w:lang w:val="en-US" w:eastAsia="zh-CN"/>
        </w:rPr>
        <w:t>2</w:t>
      </w:r>
      <w:r>
        <w:rPr>
          <w:rFonts w:hint="eastAsia" w:eastAsiaTheme="minorEastAsia"/>
        </w:rPr>
        <w:t>: Adjacent channel co-existence cases for</w:t>
      </w:r>
      <w:r>
        <w:rPr>
          <w:rFonts w:hint="eastAsia" w:eastAsiaTheme="minorEastAsia"/>
          <w:lang w:val="en-US" w:eastAsia="zh-CN"/>
        </w:rPr>
        <w:t xml:space="preserve"> TRP-UE</w:t>
      </w:r>
      <w:r>
        <w:rPr>
          <w:rFonts w:hint="eastAsia" w:eastAsiaTheme="minorEastAsia"/>
        </w:rPr>
        <w:t xml:space="preserve"> bi-static deployment</w:t>
      </w:r>
    </w:p>
    <w:tbl>
      <w:tblPr>
        <w:tblStyle w:val="53"/>
        <w:tblW w:w="98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108" w:type="dxa"/>
        </w:tblCellMar>
      </w:tblPr>
      <w:tblGrid>
        <w:gridCol w:w="567"/>
        <w:gridCol w:w="1037"/>
        <w:gridCol w:w="1037"/>
        <w:gridCol w:w="677"/>
        <w:gridCol w:w="65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tblHeader/>
          <w:jc w:val="center"/>
        </w:trPr>
        <w:tc>
          <w:tcPr>
            <w:tcW w:w="557" w:type="dxa"/>
            <w:vAlign w:val="center"/>
          </w:tcPr>
          <w:p>
            <w:pPr>
              <w:keepNext/>
              <w:keepLines/>
              <w:spacing w:after="0"/>
              <w:jc w:val="center"/>
              <w:rPr>
                <w:rFonts w:ascii="Arial" w:hAnsi="Arial" w:eastAsia="等线"/>
                <w:b/>
                <w:sz w:val="18"/>
              </w:rPr>
            </w:pPr>
            <w:r>
              <w:rPr>
                <w:rFonts w:ascii="Arial" w:hAnsi="Arial" w:eastAsia="等线"/>
                <w:b/>
                <w:sz w:val="18"/>
              </w:rPr>
              <w:t>Case</w:t>
            </w:r>
          </w:p>
        </w:tc>
        <w:tc>
          <w:tcPr>
            <w:tcW w:w="1016" w:type="dxa"/>
            <w:vAlign w:val="center"/>
          </w:tcPr>
          <w:p>
            <w:pPr>
              <w:keepNext/>
              <w:keepLines/>
              <w:spacing w:after="0"/>
              <w:jc w:val="center"/>
              <w:rPr>
                <w:rFonts w:ascii="Arial" w:hAnsi="Arial" w:eastAsia="等线"/>
                <w:b/>
                <w:sz w:val="18"/>
              </w:rPr>
            </w:pPr>
            <w:r>
              <w:rPr>
                <w:rFonts w:ascii="Arial" w:hAnsi="Arial" w:eastAsia="等线"/>
                <w:b/>
                <w:sz w:val="18"/>
              </w:rPr>
              <w:t>Aggressor</w:t>
            </w:r>
          </w:p>
        </w:tc>
        <w:tc>
          <w:tcPr>
            <w:tcW w:w="1016" w:type="dxa"/>
            <w:vAlign w:val="center"/>
          </w:tcPr>
          <w:p>
            <w:pPr>
              <w:keepNext/>
              <w:keepLines/>
              <w:spacing w:after="0"/>
              <w:jc w:val="center"/>
              <w:rPr>
                <w:rFonts w:ascii="Arial" w:hAnsi="Arial" w:eastAsia="等线"/>
                <w:b/>
                <w:sz w:val="18"/>
              </w:rPr>
            </w:pPr>
            <w:r>
              <w:rPr>
                <w:rFonts w:ascii="Arial" w:hAnsi="Arial"/>
                <w:b/>
                <w:sz w:val="18"/>
              </w:rPr>
              <w:t>Aggressor baseline</w:t>
            </w:r>
          </w:p>
        </w:tc>
        <w:tc>
          <w:tcPr>
            <w:tcW w:w="661" w:type="dxa"/>
            <w:vAlign w:val="center"/>
          </w:tcPr>
          <w:p>
            <w:pPr>
              <w:keepNext/>
              <w:keepLines/>
              <w:spacing w:after="0"/>
              <w:jc w:val="center"/>
              <w:rPr>
                <w:rFonts w:ascii="Arial" w:hAnsi="Arial" w:eastAsia="等线"/>
                <w:b/>
                <w:sz w:val="18"/>
              </w:rPr>
            </w:pPr>
            <w:r>
              <w:rPr>
                <w:rFonts w:ascii="Arial" w:hAnsi="Arial" w:eastAsia="等线"/>
                <w:b/>
                <w:sz w:val="18"/>
              </w:rPr>
              <w:t>Victim</w:t>
            </w:r>
          </w:p>
        </w:tc>
        <w:tc>
          <w:tcPr>
            <w:tcW w:w="6632" w:type="dxa"/>
            <w:vAlign w:val="center"/>
          </w:tcPr>
          <w:p>
            <w:pPr>
              <w:keepNext/>
              <w:keepLines/>
              <w:spacing w:after="0"/>
              <w:rPr>
                <w:rFonts w:ascii="Arial" w:hAnsi="Arial" w:eastAsia="等线"/>
                <w:b/>
                <w:sz w:val="18"/>
              </w:rPr>
            </w:pPr>
            <w:r>
              <w:rPr>
                <w:rFonts w:hint="eastAsia" w:ascii="Arial" w:hAnsi="Arial" w:eastAsia="等线"/>
                <w:b/>
                <w:sz w:val="18"/>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7" w:type="dxa"/>
            <w:vAlign w:val="center"/>
          </w:tcPr>
          <w:p>
            <w:pPr>
              <w:keepNext/>
              <w:keepLines/>
              <w:spacing w:after="0"/>
              <w:jc w:val="center"/>
              <w:rPr>
                <w:rFonts w:ascii="Arial" w:hAnsi="Arial" w:eastAsia="等线"/>
                <w:sz w:val="18"/>
              </w:rPr>
            </w:pPr>
            <w:r>
              <w:rPr>
                <w:rFonts w:hint="eastAsia" w:ascii="Arial" w:hAnsi="Arial" w:eastAsia="等线"/>
                <w:sz w:val="18"/>
              </w:rPr>
              <w:t>4</w:t>
            </w:r>
          </w:p>
        </w:tc>
        <w:tc>
          <w:tcPr>
            <w:tcW w:w="1016"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1016" w:type="dxa"/>
            <w:vAlign w:val="center"/>
          </w:tcPr>
          <w:p>
            <w:pPr>
              <w:keepNext/>
              <w:keepLines/>
              <w:spacing w:after="0"/>
              <w:jc w:val="center"/>
              <w:rPr>
                <w:rFonts w:ascii="Arial" w:hAnsi="Arial" w:eastAsia="等线"/>
                <w:sz w:val="18"/>
              </w:rPr>
            </w:pPr>
            <w:r>
              <w:rPr>
                <w:rFonts w:ascii="Arial" w:hAnsi="Arial"/>
                <w:sz w:val="18"/>
              </w:rPr>
              <w:t>TDD DL</w:t>
            </w:r>
          </w:p>
        </w:tc>
        <w:tc>
          <w:tcPr>
            <w:tcW w:w="661" w:type="dxa"/>
            <w:vAlign w:val="center"/>
          </w:tcPr>
          <w:p>
            <w:pPr>
              <w:keepNext/>
              <w:keepLines/>
              <w:spacing w:after="0"/>
              <w:jc w:val="center"/>
              <w:rPr>
                <w:rFonts w:ascii="Arial" w:hAnsi="Arial" w:eastAsia="等线"/>
                <w:sz w:val="18"/>
              </w:rPr>
            </w:pPr>
            <w:r>
              <w:rPr>
                <w:rFonts w:ascii="Arial" w:hAnsi="Arial" w:eastAsia="等线"/>
                <w:sz w:val="18"/>
              </w:rPr>
              <w:t>TDD DL</w:t>
            </w:r>
          </w:p>
        </w:tc>
        <w:tc>
          <w:tcPr>
            <w:tcW w:w="6632" w:type="dxa"/>
          </w:tcPr>
          <w:p>
            <w:pPr>
              <w:keepNext/>
              <w:keepLines/>
              <w:spacing w:after="0"/>
              <w:rPr>
                <w:rFonts w:ascii="Arial" w:hAnsi="Arial" w:eastAsia="等线"/>
                <w:sz w:val="18"/>
              </w:rPr>
            </w:pPr>
            <w:r>
              <w:rPr>
                <w:rFonts w:hint="eastAsia" w:ascii="Arial" w:hAnsi="Arial" w:eastAsia="等线"/>
                <w:sz w:val="18"/>
              </w:rPr>
              <w:t xml:space="preserve"> </w:t>
            </w:r>
          </w:p>
          <w:p>
            <w:pPr>
              <w:rPr>
                <w:szCs w:val="21"/>
                <w:lang w:val="en-US" w:eastAsia="zh-CN"/>
              </w:rPr>
            </w:pPr>
            <w:r>
              <w:rPr>
                <w:rFonts w:hint="eastAsia"/>
                <w:b/>
                <w:bCs/>
                <w:szCs w:val="21"/>
                <w:lang w:val="en-US" w:eastAsia="zh-CN"/>
              </w:rPr>
              <w:t>Observation 1</w:t>
            </w:r>
            <w:r>
              <w:rPr>
                <w:rFonts w:hint="eastAsia"/>
                <w:szCs w:val="21"/>
                <w:lang w:val="en-US" w:eastAsia="zh-CN"/>
              </w:rPr>
              <w:t>: For 6G sensing TRP interfering 6GR communication in DL, if the sensing TRP can comply with 6GR BS requirements, then the coexistence performance between 6G sensing and 6G communication or 5G communication can be guaranteed.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7" w:type="dxa"/>
            <w:vAlign w:val="center"/>
          </w:tcPr>
          <w:p>
            <w:pPr>
              <w:keepNext/>
              <w:keepLines/>
              <w:spacing w:after="0"/>
              <w:jc w:val="center"/>
              <w:rPr>
                <w:rFonts w:ascii="Arial" w:hAnsi="Arial" w:eastAsia="等线"/>
                <w:sz w:val="18"/>
              </w:rPr>
            </w:pPr>
            <w:r>
              <w:rPr>
                <w:rFonts w:hint="eastAsia" w:ascii="Arial" w:hAnsi="Arial" w:eastAsia="等线"/>
                <w:sz w:val="18"/>
              </w:rPr>
              <w:t>5</w:t>
            </w:r>
          </w:p>
        </w:tc>
        <w:tc>
          <w:tcPr>
            <w:tcW w:w="1016" w:type="dxa"/>
            <w:vAlign w:val="center"/>
          </w:tcPr>
          <w:p>
            <w:pPr>
              <w:keepNext/>
              <w:keepLines/>
              <w:spacing w:after="0"/>
              <w:jc w:val="center"/>
              <w:rPr>
                <w:rFonts w:ascii="Arial" w:hAnsi="Arial" w:eastAsia="等线"/>
                <w:sz w:val="18"/>
              </w:rPr>
            </w:pPr>
            <w:r>
              <w:rPr>
                <w:rFonts w:ascii="Arial" w:hAnsi="Arial" w:eastAsia="等线"/>
                <w:sz w:val="18"/>
              </w:rPr>
              <w:t>TDD DL</w:t>
            </w:r>
          </w:p>
        </w:tc>
        <w:tc>
          <w:tcPr>
            <w:tcW w:w="1016" w:type="dxa"/>
            <w:vAlign w:val="center"/>
          </w:tcPr>
          <w:p>
            <w:pPr>
              <w:keepNext/>
              <w:keepLines/>
              <w:spacing w:after="0"/>
              <w:jc w:val="center"/>
              <w:rPr>
                <w:rFonts w:ascii="Arial" w:hAnsi="Arial" w:eastAsia="等线"/>
                <w:sz w:val="18"/>
              </w:rPr>
            </w:pPr>
            <w:r>
              <w:rPr>
                <w:rFonts w:ascii="Arial" w:hAnsi="Arial"/>
                <w:sz w:val="18"/>
              </w:rPr>
              <w:t>No aggressor network</w:t>
            </w:r>
          </w:p>
        </w:tc>
        <w:tc>
          <w:tcPr>
            <w:tcW w:w="661"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6632" w:type="dxa"/>
          </w:tcPr>
          <w:p>
            <w:pPr>
              <w:rPr>
                <w:rFonts w:ascii="Arial" w:hAnsi="Arial" w:eastAsia="等线"/>
                <w:sz w:val="18"/>
              </w:rPr>
            </w:pPr>
            <w:r>
              <w:rPr>
                <w:rFonts w:hint="eastAsia"/>
                <w:b/>
                <w:bCs/>
                <w:szCs w:val="21"/>
                <w:lang w:val="en-US" w:eastAsia="zh-CN"/>
              </w:rPr>
              <w:t>Observation 2</w:t>
            </w:r>
            <w:r>
              <w:rPr>
                <w:rFonts w:hint="eastAsia"/>
                <w:szCs w:val="21"/>
                <w:lang w:val="en-US" w:eastAsia="zh-CN"/>
              </w:rPr>
              <w:t>: For 6GR communication DL interfering 6GR sensing, the BS2UE ACI should be considered for TRP-UE bi-static sensing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7" w:type="dxa"/>
            <w:vAlign w:val="center"/>
          </w:tcPr>
          <w:p>
            <w:pPr>
              <w:keepNext/>
              <w:keepLines/>
              <w:spacing w:after="0"/>
              <w:jc w:val="center"/>
              <w:rPr>
                <w:rFonts w:ascii="Arial" w:hAnsi="Arial" w:eastAsia="等线"/>
                <w:sz w:val="18"/>
              </w:rPr>
            </w:pPr>
            <w:r>
              <w:rPr>
                <w:rFonts w:hint="eastAsia" w:ascii="Arial" w:hAnsi="Arial" w:eastAsia="等线"/>
                <w:sz w:val="18"/>
              </w:rPr>
              <w:t>6</w:t>
            </w:r>
          </w:p>
        </w:tc>
        <w:tc>
          <w:tcPr>
            <w:tcW w:w="1016"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1016" w:type="dxa"/>
            <w:vAlign w:val="center"/>
          </w:tcPr>
          <w:p>
            <w:pPr>
              <w:keepNext/>
              <w:keepLines/>
              <w:spacing w:after="0"/>
              <w:jc w:val="center"/>
              <w:rPr>
                <w:rFonts w:ascii="Arial" w:hAnsi="Arial"/>
                <w:sz w:val="18"/>
              </w:rPr>
            </w:pPr>
            <w:r>
              <w:rPr>
                <w:rFonts w:ascii="Arial" w:hAnsi="Arial"/>
                <w:sz w:val="18"/>
              </w:rPr>
              <w:t>No aggressor network</w:t>
            </w:r>
          </w:p>
        </w:tc>
        <w:tc>
          <w:tcPr>
            <w:tcW w:w="661"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6632" w:type="dxa"/>
          </w:tcPr>
          <w:p>
            <w:pPr>
              <w:rPr>
                <w:rFonts w:ascii="宋体" w:hAnsi="宋体" w:cs="宋体"/>
                <w:sz w:val="24"/>
                <w:szCs w:val="24"/>
                <w:lang w:val="en-US" w:bidi="ar"/>
              </w:rPr>
            </w:pPr>
            <w:r>
              <w:rPr>
                <w:rFonts w:hint="eastAsia"/>
                <w:b/>
                <w:bCs/>
                <w:szCs w:val="21"/>
                <w:lang w:val="en-US" w:eastAsia="zh-CN"/>
              </w:rPr>
              <w:t>Observation 3</w:t>
            </w:r>
            <w:r>
              <w:rPr>
                <w:rFonts w:hint="eastAsia"/>
                <w:szCs w:val="21"/>
                <w:lang w:val="en-US" w:eastAsia="zh-CN"/>
              </w:rPr>
              <w:t>: For 6GR sensing interfering 6GR sensing, the BS2UE ACI should be considered for the TRP-UE bi-static sensing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9882" w:type="dxa"/>
            <w:gridSpan w:val="5"/>
            <w:vAlign w:val="center"/>
          </w:tcPr>
          <w:p>
            <w:pPr>
              <w:keepNext/>
              <w:keepLines/>
              <w:spacing w:after="0"/>
              <w:rPr>
                <w:rFonts w:ascii="Arial" w:hAnsi="Arial" w:eastAsia="等线"/>
                <w:sz w:val="18"/>
              </w:rPr>
            </w:pPr>
            <w:r>
              <w:rPr>
                <w:rFonts w:hint="eastAsia" w:ascii="Arial" w:hAnsi="Arial" w:eastAsia="等线"/>
                <w:sz w:val="18"/>
              </w:rPr>
              <w:t>NOTE: assume the ISAC to be deployed in the DL symbols to ensure the coverage as 1</w:t>
            </w:r>
            <w:r>
              <w:rPr>
                <w:rFonts w:hint="eastAsia" w:ascii="Arial" w:hAnsi="Arial" w:eastAsia="等线"/>
                <w:sz w:val="18"/>
                <w:vertAlign w:val="superscript"/>
              </w:rPr>
              <w:t>st</w:t>
            </w:r>
            <w:r>
              <w:rPr>
                <w:rFonts w:hint="eastAsia" w:ascii="Arial" w:hAnsi="Arial" w:eastAsia="等线"/>
                <w:sz w:val="18"/>
              </w:rPr>
              <w:t xml:space="preserve"> priority</w:t>
            </w:r>
          </w:p>
        </w:tc>
      </w:tr>
    </w:tbl>
    <w:p>
      <w:pPr>
        <w:widowControl w:val="0"/>
        <w:spacing w:after="0"/>
      </w:pP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5: for the simulation assumption for TRP-UE sensing evaluation in RAN4, propose to use the same simulation assumption as 6GR mono-static sensing mode with the implementation option 1 [TDM manner]. [ZTE]</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6: for the simulation methodology for 6G TRP-UE with bi-static sensing mode, propose to use the same simulation methodology as 6GR mono-static sensing mode [ZTE]</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coexistence scenarios for 6G TRP-UE bi-static, propose to consider the following cases:</w:t>
      </w:r>
    </w:p>
    <w:tbl>
      <w:tblPr>
        <w:tblStyle w:val="53"/>
        <w:tblW w:w="8510"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962"/>
        <w:gridCol w:w="2362"/>
        <w:gridCol w:w="2101"/>
        <w:gridCol w:w="208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393"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Aggressor </w:t>
            </w:r>
            <w:r>
              <w:rPr>
                <w:rFonts w:eastAsia="Times New Roman"/>
                <w:b/>
                <w:bCs/>
                <w:color w:val="FFFFFF" w:themeColor="background1"/>
                <w:lang w:val="en-US"/>
                <w14:textFill>
                  <w14:solidFill>
                    <w14:schemeClr w14:val="bg1"/>
                  </w14:solidFill>
                </w14:textFill>
              </w:rPr>
              <w:t>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Victim</w:t>
            </w:r>
            <w:r>
              <w:rPr>
                <w:rFonts w:eastAsia="Times New Roman"/>
                <w:b/>
                <w:bCs/>
                <w:color w:val="FFFFFF" w:themeColor="background1"/>
                <w:lang w:val="en-US"/>
                <w14:textFill>
                  <w14:solidFill>
                    <w14:schemeClr w14:val="bg1"/>
                  </w14:solidFill>
                </w14:textFill>
              </w:rPr>
              <w:t> 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NOTE</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1</w:t>
            </w:r>
            <w:r>
              <w:rPr>
                <w:rFonts w:hint="eastAsia"/>
                <w:b/>
                <w:bCs/>
                <w:color w:val="000000" w:themeColor="text1"/>
                <w:lang w:val="en-US" w:eastAsia="zh-CN"/>
                <w14:textFill>
                  <w14:solidFill>
                    <w14:schemeClr w14:val="tx1"/>
                  </w14:solidFill>
                </w14:textFill>
              </w:rPr>
              <w:t>C</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UE 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Novel and prioritized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90"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2</w:t>
            </w:r>
            <w:r>
              <w:rPr>
                <w:rFonts w:hint="eastAsia"/>
                <w:b/>
                <w:bCs/>
                <w:color w:val="000000" w:themeColor="text1"/>
                <w:lang w:val="en-US" w:eastAsia="zh-CN"/>
                <w14:textFill>
                  <w14:solidFill>
                    <w14:schemeClr w14:val="tx1"/>
                  </w14:solidFill>
                </w14:textFill>
              </w:rPr>
              <w:t>C</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 xml:space="preserve">R </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UE</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Case 2C is expected to be similar as Case 1C</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3</w:t>
            </w:r>
            <w:r>
              <w:rPr>
                <w:rFonts w:hint="eastAsia"/>
                <w:b/>
                <w:bCs/>
                <w:color w:val="000000" w:themeColor="text1"/>
                <w:lang w:val="en-US" w:eastAsia="zh-CN"/>
                <w14:textFill>
                  <w14:solidFill>
                    <w14:schemeClr w14:val="tx1"/>
                  </w14:solidFill>
                </w14:textFill>
              </w:rPr>
              <w:t>C</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Tx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r>
              <w:rPr>
                <w:rFonts w:hint="eastAsia"/>
                <w:b/>
                <w:bCs/>
                <w:color w:val="000000" w:themeColor="text1"/>
                <w:lang w:val="en-US" w:eastAsia="zh-CN"/>
                <w14:textFill>
                  <w14:solidFill>
                    <w14:schemeClr w14:val="tx1"/>
                  </w14:solidFill>
                </w14:textFill>
              </w:rPr>
              <w:t>DL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4</w:t>
            </w:r>
            <w:r>
              <w:rPr>
                <w:rFonts w:hint="eastAsia"/>
                <w:b/>
                <w:bCs/>
                <w:color w:val="000000" w:themeColor="text1"/>
                <w:lang w:val="en-US" w:eastAsia="zh-CN"/>
                <w14:textFill>
                  <w14:solidFill>
                    <w14:schemeClr w14:val="tx1"/>
                  </w14:solidFill>
                </w14:textFill>
              </w:rPr>
              <w:t>C</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 Tx</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R DL</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hint="eastAsia"/>
                <w:color w:val="000000" w:themeColor="text1"/>
                <w:lang w:val="en-US" w:eastAsia="zh-CN"/>
                <w14:textFill>
                  <w14:solidFill>
                    <w14:schemeClr w14:val="tx1"/>
                  </w14:solidFill>
                </w14:textFill>
              </w:rPr>
              <w:t>Case 4C is expected to be similar as Case 3C</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5</w:t>
            </w:r>
            <w:r>
              <w:rPr>
                <w:rFonts w:hint="eastAsia"/>
                <w:b/>
                <w:bCs/>
                <w:color w:val="000000" w:themeColor="text1"/>
                <w:lang w:val="en-US" w:eastAsia="zh-CN"/>
                <w14:textFill>
                  <w14:solidFill>
                    <w14:schemeClr w14:val="tx1"/>
                  </w14:solidFill>
                </w14:textFill>
              </w:rPr>
              <w:t>C</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Tx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BS Rx</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bl>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Further discuss the impacts of target reflection signal towards the victim DL [Huawei]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Further discuss whether Coexistence scenario 3C and 4C could be skipped if ISAC BS is complying with IMT BS emission mask and ACLR requirements;  [Vivo]</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simulation assumption for TRP-UE bi-static, propose to discuss the following proposals:</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Propose to use the same simulation assumption as TRP mono-static sensing mode with the implementation option 1 [TDM manner]. [ZTE]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RCS value for the vehicle, propose to consider the following value:</w:t>
      </w:r>
    </w:p>
    <w:p>
      <w:pPr>
        <w:pStyle w:val="82"/>
        <w:rPr>
          <w:rFonts w:eastAsiaTheme="minorEastAsia"/>
          <w:lang w:eastAsia="zh-CN"/>
        </w:rPr>
      </w:pPr>
      <w:r>
        <w:rPr>
          <w:rFonts w:hint="eastAsia" w:eastAsiaTheme="minorEastAsia"/>
          <w:lang w:eastAsia="zh-CN"/>
        </w:rPr>
        <w:t>T</w:t>
      </w:r>
      <w:r>
        <w:rPr>
          <w:rFonts w:eastAsiaTheme="minorEastAsia"/>
          <w:lang w:eastAsia="zh-CN"/>
        </w:rPr>
        <w:t>able 7.9.2.1-4: Parameters on RCS for vehicle with single scattering point</w:t>
      </w:r>
    </w:p>
    <w:tbl>
      <w:tblPr>
        <w:tblStyle w:val="53"/>
        <w:tblW w:w="92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66"/>
        <w:gridCol w:w="665"/>
        <w:gridCol w:w="709"/>
        <w:gridCol w:w="745"/>
        <w:gridCol w:w="682"/>
        <w:gridCol w:w="671"/>
        <w:gridCol w:w="671"/>
        <w:gridCol w:w="1240"/>
        <w:gridCol w:w="1134"/>
        <w:gridCol w:w="1134"/>
        <w:gridCol w:w="10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Merge w:val="restart"/>
          </w:tcPr>
          <w:p>
            <w:pPr>
              <w:jc w:val="center"/>
              <w:rPr>
                <w:rFonts w:ascii="Arial" w:hAnsi="Arial" w:eastAsia="MS Mincho" w:cs="Arial"/>
                <w:sz w:val="18"/>
                <w:szCs w:val="18"/>
              </w:rPr>
            </w:pPr>
          </w:p>
        </w:tc>
        <w:tc>
          <w:tcPr>
            <w:tcW w:w="6517" w:type="dxa"/>
            <w:gridSpan w:val="8"/>
            <w:tcMar>
              <w:top w:w="0" w:type="dxa"/>
              <w:left w:w="108" w:type="dxa"/>
              <w:bottom w:w="0" w:type="dxa"/>
              <w:right w:w="108" w:type="dxa"/>
            </w:tcMar>
            <w:vAlign w:val="center"/>
          </w:tcPr>
          <w:p>
            <w:pPr>
              <w:keepNext/>
              <w:keepLines/>
              <w:spacing w:after="0"/>
              <w:jc w:val="center"/>
              <w:rPr>
                <w:rFonts w:ascii="Arial" w:hAnsi="Arial" w:eastAsiaTheme="minorEastAsia"/>
                <w:b/>
                <w:sz w:val="18"/>
                <w:lang w:val="en-US"/>
              </w:rPr>
            </w:pPr>
            <m:oMath>
              <m:r>
                <m:rPr>
                  <m:sty m:val="b"/>
                </m:rPr>
                <w:rPr>
                  <w:rFonts w:ascii="Cambria Math" w:hAnsi="Cambria Math" w:eastAsiaTheme="minorEastAsia"/>
                  <w:sz w:val="18"/>
                  <w:lang w:val="en-US"/>
                </w:rPr>
                <m:t>10</m:t>
              </m:r>
              <m:r>
                <m:rPr>
                  <m:sty m:val="bi"/>
                </m:rPr>
                <w:rPr>
                  <w:rFonts w:ascii="Cambria Math" w:hAnsi="Cambria Math" w:eastAsiaTheme="minorEastAsia"/>
                  <w:sz w:val="18"/>
                  <w:lang w:val="en-US"/>
                </w:rPr>
                <m:t>lg</m:t>
              </m:r>
              <m:d>
                <m:dPr>
                  <m:ctrlPr>
                    <w:rPr>
                      <w:rFonts w:ascii="Cambria Math" w:hAnsi="Cambria Math" w:eastAsiaTheme="minorEastAsia"/>
                      <w:b/>
                      <w:sz w:val="18"/>
                      <w:lang w:val="en-US"/>
                    </w:rPr>
                  </m:ctrlPr>
                </m:dPr>
                <m:e>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M</m:t>
                      </m:r>
                      <m:ctrlPr>
                        <w:rPr>
                          <w:rFonts w:ascii="Cambria Math" w:hAnsi="Cambria Math" w:eastAsiaTheme="minorEastAsia"/>
                          <w:b/>
                          <w:sz w:val="18"/>
                          <w:lang w:val="en-US"/>
                        </w:rPr>
                      </m:ctrlPr>
                    </m:sub>
                  </m:sSub>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D</m:t>
                      </m:r>
                      <m:ctrlPr>
                        <w:rPr>
                          <w:rFonts w:ascii="Cambria Math" w:hAnsi="Cambria Math" w:eastAsiaTheme="minorEastAsia"/>
                          <w:b/>
                          <w:sz w:val="18"/>
                          <w:lang w:val="en-US"/>
                        </w:rPr>
                      </m:ctrlPr>
                    </m:sub>
                  </m:sSub>
                  <m:ctrlPr>
                    <w:rPr>
                      <w:rFonts w:ascii="Cambria Math" w:hAnsi="Cambria Math" w:eastAsiaTheme="minorEastAsia"/>
                      <w:b/>
                      <w:sz w:val="18"/>
                      <w:lang w:val="en-US"/>
                    </w:rPr>
                  </m:ctrlPr>
                </m:e>
              </m:d>
            </m:oMath>
            <w:r>
              <w:rPr>
                <w:rFonts w:ascii="Arial" w:hAnsi="Arial" w:eastAsiaTheme="minorEastAsia"/>
                <w:b/>
                <w:sz w:val="18"/>
                <w:lang w:val="en-US"/>
              </w:rPr>
              <w:t xml:space="preserve"> (dBsm)</w:t>
            </w:r>
          </w:p>
        </w:tc>
        <w:tc>
          <w:tcPr>
            <w:tcW w:w="1134" w:type="dxa"/>
            <w:vMerge w:val="restart"/>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Para>
              <m:oMath>
                <m:r>
                  <m:rPr>
                    <m:sty m:val="b"/>
                  </m:rPr>
                  <w:rPr>
                    <w:rFonts w:ascii="Cambria Math" w:hAnsi="Cambria Math" w:eastAsiaTheme="minorEastAsia"/>
                    <w:sz w:val="18"/>
                    <w:lang w:val="en-US"/>
                  </w:rPr>
                  <m:t>10</m:t>
                </m:r>
                <m:r>
                  <m:rPr>
                    <m:sty m:val="bi"/>
                  </m:rPr>
                  <w:rPr>
                    <w:rFonts w:ascii="Cambria Math" w:hAnsi="Cambria Math" w:eastAsiaTheme="minorEastAsia"/>
                    <w:sz w:val="18"/>
                    <w:lang w:val="en-US"/>
                  </w:rPr>
                  <m:t>lg</m:t>
                </m:r>
                <m:d>
                  <m:dPr>
                    <m:ctrlPr>
                      <w:rPr>
                        <w:rFonts w:ascii="Cambria Math" w:hAnsi="Cambria Math" w:eastAsiaTheme="minorEastAsia"/>
                        <w:b/>
                        <w:sz w:val="18"/>
                        <w:lang w:val="en-US"/>
                      </w:rPr>
                    </m:ctrlPr>
                  </m:dPr>
                  <m:e>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M</m:t>
                        </m:r>
                        <m:ctrlPr>
                          <w:rPr>
                            <w:rFonts w:ascii="Cambria Math" w:hAnsi="Cambria Math" w:eastAsiaTheme="minorEastAsia"/>
                            <w:b/>
                            <w:sz w:val="18"/>
                            <w:lang w:val="en-US"/>
                          </w:rPr>
                        </m:ctrlPr>
                      </m:sub>
                    </m:sSub>
                    <m:ctrlPr>
                      <w:rPr>
                        <w:rFonts w:ascii="Cambria Math" w:hAnsi="Cambria Math" w:eastAsiaTheme="minorEastAsia"/>
                        <w:b/>
                        <w:sz w:val="18"/>
                        <w:lang w:val="en-US"/>
                      </w:rPr>
                    </m:ctrlPr>
                  </m:e>
                </m:d>
              </m:oMath>
            </m:oMathPara>
          </w:p>
          <w:p>
            <w:pPr>
              <w:keepNext/>
              <w:keepLines/>
              <w:spacing w:after="0"/>
              <w:jc w:val="center"/>
              <w:rPr>
                <w:rFonts w:ascii="Arial" w:hAnsi="Arial" w:eastAsiaTheme="minorEastAsia"/>
                <w:b/>
                <w:sz w:val="18"/>
                <w:lang w:val="en-US"/>
              </w:rPr>
            </w:pPr>
            <w:r>
              <w:rPr>
                <w:rFonts w:ascii="Arial" w:hAnsi="Arial" w:eastAsiaTheme="minorEastAsia"/>
                <w:b/>
                <w:sz w:val="18"/>
                <w:lang w:val="en-US"/>
              </w:rPr>
              <w:t>(dBsm)</w:t>
            </w:r>
          </w:p>
        </w:tc>
        <w:tc>
          <w:tcPr>
            <w:tcW w:w="1010" w:type="dxa"/>
            <w:vMerge w:val="restart"/>
            <w:vAlign w:val="center"/>
          </w:tcPr>
          <w:p>
            <w:pPr>
              <w:keepNext/>
              <w:keepLines/>
              <w:spacing w:after="0"/>
              <w:jc w:val="center"/>
              <w:rPr>
                <w:rFonts w:ascii="Arial" w:hAnsi="Arial" w:eastAsiaTheme="minorEastAsia"/>
                <w:sz w:val="18"/>
                <w:lang w:val="en-US"/>
              </w:rPr>
            </w:pPr>
            <m:oMathPara>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S</m:t>
                        </m:r>
                        <m:ctrlPr>
                          <w:rPr>
                            <w:rFonts w:ascii="Cambria Math" w:hAnsi="Cambria Math" w:eastAsiaTheme="minorEastAsia"/>
                            <w:b/>
                            <w:sz w:val="18"/>
                            <w:lang w:val="en-US"/>
                          </w:rPr>
                        </m:ctrlPr>
                      </m:sub>
                    </m:sSub>
                    <m:r>
                      <m:rPr>
                        <m:sty m:val="b"/>
                      </m:rPr>
                      <w:rPr>
                        <w:rFonts w:ascii="Cambria Math" w:hAnsi="Cambria Math" w:eastAsiaTheme="minorEastAsia"/>
                        <w:sz w:val="18"/>
                        <w:lang w:val="en-US"/>
                      </w:rPr>
                      <m:t>_</m:t>
                    </m:r>
                    <m:r>
                      <m:rPr>
                        <m:sty m:val="bi"/>
                      </m:rPr>
                      <w:rPr>
                        <w:rFonts w:ascii="Cambria Math" w:hAnsi="Cambria Math" w:eastAsiaTheme="minorEastAsia"/>
                        <w:sz w:val="18"/>
                        <w:lang w:val="en-US"/>
                      </w:rPr>
                      <m:t>dB</m:t>
                    </m:r>
                    <m:ctrlPr>
                      <w:rPr>
                        <w:rFonts w:ascii="Cambria Math" w:hAnsi="Cambria Math" w:eastAsiaTheme="minorEastAsia"/>
                        <w:b/>
                        <w:sz w:val="18"/>
                        <w:lang w:val="en-US"/>
                      </w:rPr>
                    </m:ctrlPr>
                  </m:sub>
                </m:sSub>
              </m:oMath>
            </m:oMathPara>
          </w:p>
          <w:p>
            <w:pPr>
              <w:keepNext/>
              <w:keepLines/>
              <w:spacing w:after="0"/>
              <w:jc w:val="center"/>
              <w:rPr>
                <w:rFonts w:ascii="Arial" w:hAnsi="Arial" w:eastAsiaTheme="minorEastAsia"/>
                <w:b/>
                <w:sz w:val="18"/>
                <w:lang w:val="en-US"/>
              </w:rPr>
            </w:pPr>
            <w:r>
              <w:rPr>
                <w:rFonts w:ascii="Arial" w:hAnsi="Arial" w:eastAsiaTheme="minorEastAsia"/>
                <w:b/>
                <w:sz w:val="18"/>
                <w:lang w:val="en-US"/>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Merge w:val="continue"/>
          </w:tcPr>
          <w:p>
            <w:pPr>
              <w:jc w:val="center"/>
              <w:rPr>
                <w:rFonts w:ascii="Arial" w:hAnsi="Arial" w:eastAsia="MS Mincho" w:cs="Arial"/>
                <w:sz w:val="18"/>
                <w:szCs w:val="18"/>
              </w:rPr>
            </w:pP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ϕ</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center</m:t>
                  </m:r>
                  <m:ctrlPr>
                    <w:rPr>
                      <w:rFonts w:ascii="Cambria Math" w:hAnsi="Cambria Math" w:eastAsiaTheme="minorEastAsia"/>
                      <w:b/>
                      <w:sz w:val="18"/>
                      <w:lang w:val="en-US"/>
                    </w:rPr>
                  </m:ctrlPr>
                </m:sub>
              </m:sSub>
              <m:r>
                <m:rPr>
                  <m:sty m:val="b"/>
                </m:rPr>
                <w:rPr>
                  <w:rFonts w:ascii="Cambria Math" w:hAnsi="Cambria Math" w:eastAsiaTheme="minorEastAsia"/>
                  <w:sz w:val="18"/>
                  <w:lang w:val="en-US"/>
                </w:rPr>
                <m:t xml:space="preserve"> </m:t>
              </m:r>
            </m:oMath>
            <w:r>
              <w:rPr>
                <w:rFonts w:ascii="Arial" w:hAnsi="Arial" w:eastAsiaTheme="minorEastAsia"/>
                <w:b/>
                <w:sz w:val="18"/>
                <w:lang w:val="en-US"/>
              </w:rPr>
              <w:t>in [°]</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ϕ</m:t>
                  </m:r>
                  <m:ctrlPr>
                    <w:rPr>
                      <w:rFonts w:ascii="Cambria Math" w:hAnsi="Cambria Math" w:eastAsiaTheme="minorEastAsia"/>
                      <w:b/>
                      <w:sz w:val="18"/>
                      <w:lang w:val="en-US"/>
                    </w:rPr>
                  </m:ctrlPr>
                </m:e>
                <m:sub>
                  <m:r>
                    <m:rPr>
                      <m:sty m:val="b"/>
                    </m:rPr>
                    <w:rPr>
                      <w:rFonts w:ascii="Cambria Math" w:hAnsi="Cambria Math" w:eastAsiaTheme="minorEastAsia"/>
                      <w:sz w:val="18"/>
                      <w:lang w:val="en-US"/>
                    </w:rPr>
                    <m:t>3dB</m:t>
                  </m:r>
                  <m:ctrlPr>
                    <w:rPr>
                      <w:rFonts w:ascii="Cambria Math" w:hAnsi="Cambria Math" w:eastAsiaTheme="minorEastAsia"/>
                      <w:b/>
                      <w:sz w:val="18"/>
                      <w:lang w:val="en-US"/>
                    </w:rPr>
                  </m:ctrlPr>
                </m:sub>
              </m:sSub>
            </m:oMath>
            <w:r>
              <w:rPr>
                <w:rFonts w:ascii="Arial" w:hAnsi="Arial" w:eastAsiaTheme="minorEastAsia"/>
                <w:b/>
                <w:sz w:val="18"/>
                <w:lang w:val="en-US"/>
              </w:rPr>
              <w:t xml:space="preserve"> in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θ</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center</m:t>
                  </m:r>
                  <m:ctrlPr>
                    <w:rPr>
                      <w:rFonts w:ascii="Cambria Math" w:hAnsi="Cambria Math" w:eastAsiaTheme="minorEastAsia"/>
                      <w:b/>
                      <w:sz w:val="18"/>
                      <w:lang w:val="en-US"/>
                    </w:rPr>
                  </m:ctrlPr>
                </m:sub>
              </m:sSub>
            </m:oMath>
            <w:r>
              <w:rPr>
                <w:rFonts w:ascii="Arial" w:hAnsi="Arial" w:eastAsiaTheme="minorEastAsia"/>
                <w:b/>
                <w:sz w:val="18"/>
                <w:lang w:val="en-US"/>
              </w:rPr>
              <w:t xml:space="preserve"> in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θ</m:t>
                  </m:r>
                  <m:ctrlPr>
                    <w:rPr>
                      <w:rFonts w:ascii="Cambria Math" w:hAnsi="Cambria Math" w:eastAsiaTheme="minorEastAsia"/>
                      <w:b/>
                      <w:sz w:val="18"/>
                      <w:lang w:val="en-US"/>
                    </w:rPr>
                  </m:ctrlPr>
                </m:e>
                <m:sub>
                  <m:r>
                    <m:rPr>
                      <m:sty m:val="b"/>
                    </m:rPr>
                    <w:rPr>
                      <w:rFonts w:ascii="Cambria Math" w:hAnsi="Cambria Math" w:eastAsiaTheme="minorEastAsia"/>
                      <w:sz w:val="18"/>
                      <w:lang w:val="en-US"/>
                    </w:rPr>
                    <m:t>3dB</m:t>
                  </m:r>
                  <m:ctrlPr>
                    <w:rPr>
                      <w:rFonts w:ascii="Cambria Math" w:hAnsi="Cambria Math" w:eastAsiaTheme="minorEastAsia"/>
                      <w:b/>
                      <w:sz w:val="18"/>
                      <w:lang w:val="en-US"/>
                    </w:rPr>
                  </m:ctrlPr>
                </m:sub>
              </m:sSub>
            </m:oMath>
            <w:r>
              <w:rPr>
                <w:rFonts w:ascii="Arial" w:hAnsi="Arial" w:eastAsiaTheme="minorEastAsia"/>
                <w:b/>
                <w:sz w:val="18"/>
                <w:lang w:val="en-US"/>
              </w:rPr>
              <w:t xml:space="preserve"> in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Para>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G</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max</m:t>
                    </m:r>
                    <m:ctrlPr>
                      <w:rPr>
                        <w:rFonts w:ascii="Cambria Math" w:hAnsi="Cambria Math" w:eastAsiaTheme="minorEastAsia"/>
                        <w:b/>
                        <w:sz w:val="18"/>
                        <w:lang w:val="en-US"/>
                      </w:rPr>
                    </m:ctrlPr>
                  </m:sub>
                </m:sSub>
              </m:oMath>
            </m:oMathPara>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Para>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
                      </m:rPr>
                      <w:rPr>
                        <w:rFonts w:ascii="Cambria Math" w:hAnsi="Cambria Math" w:eastAsiaTheme="minorEastAsia"/>
                        <w:sz w:val="18"/>
                        <w:lang w:val="en-US"/>
                      </w:rPr>
                      <m:t>max</m:t>
                    </m:r>
                    <m:ctrlPr>
                      <w:rPr>
                        <w:rFonts w:ascii="Cambria Math" w:hAnsi="Cambria Math" w:eastAsiaTheme="minorEastAsia"/>
                        <w:b/>
                        <w:sz w:val="18"/>
                        <w:lang w:val="en-US"/>
                      </w:rPr>
                    </m:ctrlPr>
                  </m:sub>
                </m:sSub>
              </m:oMath>
            </m:oMathPara>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w:r>
              <w:rPr>
                <w:rFonts w:ascii="Arial" w:hAnsi="Arial" w:eastAsiaTheme="minorEastAsia"/>
                <w:b/>
                <w:sz w:val="18"/>
                <w:lang w:val="en-US"/>
              </w:rPr>
              <w:t xml:space="preserve">Range of </w:t>
            </w:r>
            <m:oMath>
              <m:r>
                <m:rPr>
                  <m:sty m:val="b"/>
                </m:rPr>
                <w:rPr>
                  <w:rFonts w:ascii="Cambria Math" w:hAnsi="Cambria Math" w:eastAsiaTheme="minorEastAsia"/>
                  <w:sz w:val="18"/>
                  <w:lang w:val="en-US"/>
                </w:rPr>
                <m:t>θ</m:t>
              </m:r>
            </m:oMath>
            <w:r>
              <w:rPr>
                <w:rFonts w:ascii="Arial" w:hAnsi="Arial" w:eastAsiaTheme="minorEastAsia"/>
                <w:b/>
                <w:sz w:val="18"/>
                <w:lang w:val="en-US"/>
              </w:rPr>
              <w:t xml:space="preserve"> in [°]</w:t>
            </w:r>
          </w:p>
        </w:tc>
        <w:tc>
          <w:tcPr>
            <w:tcW w:w="1134" w:type="dxa"/>
            <w:vAlign w:val="center"/>
          </w:tcPr>
          <w:p>
            <w:pPr>
              <w:keepNext/>
              <w:keepLines/>
              <w:spacing w:after="0"/>
              <w:jc w:val="center"/>
              <w:rPr>
                <w:rFonts w:ascii="Arial" w:hAnsi="Arial" w:eastAsiaTheme="minorEastAsia"/>
                <w:sz w:val="18"/>
                <w:lang w:val="en-US"/>
              </w:rPr>
            </w:pPr>
            <w:r>
              <w:rPr>
                <w:rFonts w:ascii="Arial" w:hAnsi="Arial" w:eastAsiaTheme="minorEastAsia"/>
                <w:b/>
                <w:sz w:val="18"/>
                <w:lang w:val="en-US"/>
              </w:rPr>
              <w:t xml:space="preserve">Range of </w:t>
            </w:r>
            <m:oMath>
              <m:r>
                <m:rPr>
                  <m:sty m:val="bi"/>
                </m:rPr>
                <w:rPr>
                  <w:rFonts w:ascii="Cambria Math" w:hAnsi="Cambria Math" w:eastAsiaTheme="minorEastAsia"/>
                  <w:sz w:val="18"/>
                  <w:lang w:val="en-US"/>
                </w:rPr>
                <m:t>ϕ</m:t>
              </m:r>
            </m:oMath>
            <w:r>
              <w:rPr>
                <w:rFonts w:ascii="Arial" w:hAnsi="Arial" w:eastAsiaTheme="minorEastAsia"/>
                <w:b/>
                <w:sz w:val="18"/>
                <w:lang w:val="en-US"/>
              </w:rPr>
              <w:t xml:space="preserve"> in [°]</w:t>
            </w:r>
          </w:p>
        </w:tc>
        <w:tc>
          <w:tcPr>
            <w:tcW w:w="1134" w:type="dxa"/>
            <w:vMerge w:val="continue"/>
            <w:tcMar>
              <w:top w:w="0" w:type="dxa"/>
              <w:left w:w="108" w:type="dxa"/>
              <w:bottom w:w="0" w:type="dxa"/>
              <w:right w:w="108" w:type="dxa"/>
            </w:tcMar>
            <w:vAlign w:val="center"/>
          </w:tcPr>
          <w:p>
            <w:pPr>
              <w:jc w:val="center"/>
              <w:rPr>
                <w:rFonts w:ascii="Arial" w:hAnsi="Arial" w:cs="Arial" w:eastAsiaTheme="minorEastAsia"/>
                <w:i/>
                <w:iCs/>
                <w:sz w:val="18"/>
                <w:szCs w:val="18"/>
                <w:lang w:val="en-US"/>
              </w:rPr>
            </w:pPr>
          </w:p>
        </w:tc>
        <w:tc>
          <w:tcPr>
            <w:tcW w:w="1010" w:type="dxa"/>
            <w:vMerge w:val="continue"/>
          </w:tcPr>
          <w:p>
            <w:pPr>
              <w:jc w:val="center"/>
              <w:rPr>
                <w:rFonts w:ascii="Arial" w:hAnsi="Arial" w:cs="Arial" w:eastAsiaTheme="minorEastAsia"/>
                <w:i/>
                <w:i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Left</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eastAsia="zh-CN"/>
              </w:rPr>
            </w:pPr>
            <w:r>
              <w:rPr>
                <w:rFonts w:ascii="Arial" w:hAnsi="Arial" w:eastAsiaTheme="minorEastAsia"/>
                <w:sz w:val="18"/>
              </w:rPr>
              <w:t>90</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26.90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79.70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44.42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20.75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13.68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[30,180]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[45,135)</w:t>
            </w:r>
          </w:p>
        </w:tc>
        <w:tc>
          <w:tcPr>
            <w:tcW w:w="1134" w:type="dxa"/>
            <w:vMerge w:val="restart"/>
            <w:tcMar>
              <w:top w:w="0" w:type="dxa"/>
              <w:left w:w="108" w:type="dxa"/>
              <w:bottom w:w="0" w:type="dxa"/>
              <w:right w:w="108" w:type="dxa"/>
            </w:tcMar>
            <w:vAlign w:val="center"/>
          </w:tcPr>
          <w:p>
            <w:pPr>
              <w:keepNext/>
              <w:keepLines/>
              <w:spacing w:after="0"/>
              <w:jc w:val="center"/>
              <w:rPr>
                <w:rFonts w:ascii="Arial" w:hAnsi="Arial" w:cs="Arial" w:eastAsiaTheme="minorEastAsia"/>
                <w:i/>
                <w:iCs/>
                <w:sz w:val="18"/>
                <w:szCs w:val="18"/>
              </w:rPr>
            </w:pPr>
            <w:r>
              <w:rPr>
                <w:rFonts w:hint="eastAsia" w:ascii="Arial" w:hAnsi="Arial" w:eastAsiaTheme="minorEastAsia"/>
                <w:sz w:val="18"/>
                <w:lang w:eastAsia="zh-CN"/>
              </w:rPr>
              <w:t>11.25</w:t>
            </w:r>
          </w:p>
        </w:tc>
        <w:tc>
          <w:tcPr>
            <w:tcW w:w="1010" w:type="dxa"/>
            <w:vMerge w:val="restart"/>
            <w:vAlign w:val="center"/>
          </w:tcPr>
          <w:p>
            <w:pPr>
              <w:keepNext/>
              <w:keepLines/>
              <w:spacing w:after="0"/>
              <w:jc w:val="center"/>
              <w:rPr>
                <w:rFonts w:ascii="Arial" w:hAnsi="Arial" w:cs="Arial" w:eastAsiaTheme="minorEastAsia"/>
                <w:sz w:val="18"/>
                <w:szCs w:val="18"/>
              </w:rPr>
            </w:pPr>
            <w:r>
              <w:rPr>
                <w:rFonts w:ascii="Arial" w:hAnsi="Arial" w:cs="Arial" w:eastAsiaTheme="minorEastAsia"/>
                <w:sz w:val="18"/>
                <w:szCs w:val="18"/>
                <w:lang w:eastAsia="ja-JP"/>
              </w:rPr>
              <w:t>3.41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Back</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180</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36.32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79.65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36.73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14.56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7.50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[30,180]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[135,225)</w:t>
            </w:r>
          </w:p>
        </w:tc>
        <w:tc>
          <w:tcPr>
            <w:tcW w:w="1134" w:type="dxa"/>
            <w:vMerge w:val="continue"/>
            <w:tcMar>
              <w:top w:w="0" w:type="dxa"/>
              <w:left w:w="108" w:type="dxa"/>
              <w:bottom w:w="0" w:type="dxa"/>
              <w:right w:w="108" w:type="dxa"/>
            </w:tcMar>
            <w:vAlign w:val="center"/>
          </w:tcPr>
          <w:p>
            <w:pPr>
              <w:spacing w:after="0"/>
              <w:jc w:val="center"/>
              <w:rPr>
                <w:rFonts w:ascii="Arial" w:hAnsi="Arial" w:cs="Arial" w:eastAsiaTheme="minorEastAsia"/>
                <w:i/>
                <w:iCs/>
                <w:sz w:val="18"/>
                <w:szCs w:val="18"/>
              </w:rPr>
            </w:pPr>
          </w:p>
        </w:tc>
        <w:tc>
          <w:tcPr>
            <w:tcW w:w="1010" w:type="dxa"/>
            <w:vMerge w:val="continue"/>
          </w:tcPr>
          <w:p>
            <w:pPr>
              <w:spacing w:after="0"/>
              <w:jc w:val="center"/>
              <w:rPr>
                <w:rFonts w:ascii="Arial" w:hAnsi="Arial" w:cs="Arial" w:eastAsia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Right</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270</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26.90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79.70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44.42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20.75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13.68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[30,180]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[225,315)</w:t>
            </w:r>
          </w:p>
        </w:tc>
        <w:tc>
          <w:tcPr>
            <w:tcW w:w="1134" w:type="dxa"/>
            <w:vMerge w:val="continue"/>
            <w:tcMar>
              <w:top w:w="0" w:type="dxa"/>
              <w:left w:w="108" w:type="dxa"/>
              <w:bottom w:w="0" w:type="dxa"/>
              <w:right w:w="108" w:type="dxa"/>
            </w:tcMar>
            <w:vAlign w:val="center"/>
          </w:tcPr>
          <w:p>
            <w:pPr>
              <w:spacing w:after="0"/>
              <w:jc w:val="center"/>
              <w:rPr>
                <w:rFonts w:ascii="Arial" w:hAnsi="Arial" w:cs="Arial" w:eastAsiaTheme="minorEastAsia"/>
                <w:i/>
                <w:iCs/>
                <w:sz w:val="18"/>
                <w:szCs w:val="18"/>
              </w:rPr>
            </w:pPr>
          </w:p>
        </w:tc>
        <w:tc>
          <w:tcPr>
            <w:tcW w:w="1010" w:type="dxa"/>
            <w:vMerge w:val="continue"/>
          </w:tcPr>
          <w:p>
            <w:pPr>
              <w:spacing w:after="0"/>
              <w:jc w:val="center"/>
              <w:rPr>
                <w:rFonts w:ascii="Arial" w:hAnsi="Arial" w:cs="Arial" w:eastAsia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Front</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0</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40.54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71.75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29.13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15.52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8.45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[30,180]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[-45, 45)</w:t>
            </w:r>
          </w:p>
        </w:tc>
        <w:tc>
          <w:tcPr>
            <w:tcW w:w="1134" w:type="dxa"/>
            <w:vMerge w:val="continue"/>
            <w:tcMar>
              <w:top w:w="0" w:type="dxa"/>
              <w:left w:w="108" w:type="dxa"/>
              <w:bottom w:w="0" w:type="dxa"/>
              <w:right w:w="108" w:type="dxa"/>
            </w:tcMar>
            <w:vAlign w:val="center"/>
          </w:tcPr>
          <w:p>
            <w:pPr>
              <w:spacing w:after="0"/>
              <w:jc w:val="center"/>
              <w:rPr>
                <w:rFonts w:ascii="Arial" w:hAnsi="Arial" w:cs="Arial" w:eastAsiaTheme="minorEastAsia"/>
                <w:i/>
                <w:iCs/>
                <w:sz w:val="18"/>
                <w:szCs w:val="18"/>
              </w:rPr>
            </w:pPr>
          </w:p>
        </w:tc>
        <w:tc>
          <w:tcPr>
            <w:tcW w:w="1010" w:type="dxa"/>
            <w:vMerge w:val="continue"/>
          </w:tcPr>
          <w:p>
            <w:pPr>
              <w:spacing w:after="0"/>
              <w:jc w:val="center"/>
              <w:rPr>
                <w:rFonts w:ascii="Arial" w:hAnsi="Arial" w:cs="Arial" w:eastAsia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Roof</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0.00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18.13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21.26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14.19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[0,30)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[0,360)</w:t>
            </w:r>
          </w:p>
        </w:tc>
        <w:tc>
          <w:tcPr>
            <w:tcW w:w="1134" w:type="dxa"/>
            <w:vMerge w:val="continue"/>
            <w:tcMar>
              <w:top w:w="0" w:type="dxa"/>
              <w:left w:w="108" w:type="dxa"/>
              <w:bottom w:w="0" w:type="dxa"/>
              <w:right w:w="108" w:type="dxa"/>
            </w:tcMar>
            <w:vAlign w:val="center"/>
          </w:tcPr>
          <w:p>
            <w:pPr>
              <w:spacing w:after="0"/>
              <w:jc w:val="center"/>
              <w:rPr>
                <w:rFonts w:ascii="Arial" w:hAnsi="Arial" w:cs="Arial" w:eastAsiaTheme="minorEastAsia"/>
                <w:i/>
                <w:iCs/>
                <w:sz w:val="18"/>
                <w:szCs w:val="18"/>
              </w:rPr>
            </w:pPr>
          </w:p>
        </w:tc>
        <w:tc>
          <w:tcPr>
            <w:tcW w:w="1010" w:type="dxa"/>
            <w:vMerge w:val="continue"/>
          </w:tcPr>
          <w:p>
            <w:pPr>
              <w:spacing w:after="0"/>
              <w:jc w:val="center"/>
              <w:rPr>
                <w:rFonts w:ascii="Arial" w:hAnsi="Arial" w:cs="Arial" w:eastAsia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 w:hRule="atLeast"/>
          <w:jc w:val="center"/>
        </w:trPr>
        <w:tc>
          <w:tcPr>
            <w:tcW w:w="9227" w:type="dxa"/>
            <w:gridSpan w:val="11"/>
            <w:vAlign w:val="center"/>
          </w:tcPr>
          <w:p>
            <w:pPr>
              <w:keepNext/>
              <w:keepLines/>
              <w:spacing w:after="0"/>
              <w:ind w:left="851" w:hanging="851"/>
              <w:rPr>
                <w:rFonts w:eastAsiaTheme="minorEastAsia"/>
              </w:rPr>
            </w:pPr>
            <w:r>
              <w:rPr>
                <w:rFonts w:ascii="Arial" w:hAnsi="Arial" w:eastAsiaTheme="minorEastAsia"/>
                <w:sz w:val="18"/>
              </w:rPr>
              <w:t>NOTE:</w:t>
            </w:r>
            <w:r>
              <w:rPr>
                <w:rFonts w:ascii="Arial" w:hAnsi="Arial" w:eastAsiaTheme="minorEastAsia"/>
                <w:sz w:val="18"/>
              </w:rPr>
              <w:tab/>
            </w:r>
            <w:r>
              <w:rPr>
                <w:rFonts w:ascii="Arial" w:hAnsi="Arial" w:eastAsiaTheme="minorEastAsia"/>
                <w:sz w:val="18"/>
              </w:rPr>
              <w:t xml:space="preserve">When </w:t>
            </w:r>
            <m:oMath>
              <m:r>
                <m:rPr>
                  <m:sty m:val="p"/>
                </m:rPr>
                <w:rPr>
                  <w:rFonts w:ascii="Cambria Math" w:hAnsi="Cambria Math" w:eastAsiaTheme="minorEastAsia"/>
                  <w:sz w:val="18"/>
                </w:rPr>
                <m:t>θ</m:t>
              </m:r>
            </m:oMath>
            <w:r>
              <w:rPr>
                <w:rFonts w:ascii="Arial" w:hAnsi="Arial" w:eastAsiaTheme="minorEastAsia"/>
                <w:sz w:val="18"/>
              </w:rPr>
              <w:t xml:space="preserve"> is in the range [0, 30)</w:t>
            </w:r>
            <w:r>
              <w:rPr>
                <w:rFonts w:hint="eastAsia" w:ascii="Arial" w:hAnsi="Arial" w:eastAsiaTheme="minorEastAsia"/>
                <w:sz w:val="18"/>
              </w:rPr>
              <w:t xml:space="preserve">, </w:t>
            </w:r>
            <m:oMath>
              <m:sSub>
                <m:sSubPr>
                  <m:ctrlPr>
                    <w:rPr>
                      <w:rFonts w:ascii="Cambria Math" w:hAnsi="Cambria Math" w:eastAsiaTheme="minorEastAsia"/>
                      <w:sz w:val="18"/>
                    </w:rPr>
                  </m:ctrlPr>
                </m:sSubPr>
                <m:e>
                  <m:sSup>
                    <m:sSupPr>
                      <m:ctrlPr>
                        <w:rPr>
                          <w:rFonts w:ascii="Cambria Math" w:hAnsi="Cambria Math" w:eastAsiaTheme="minorEastAsia"/>
                          <w:sz w:val="18"/>
                        </w:rPr>
                      </m:ctrlPr>
                    </m:sSupPr>
                    <m:e>
                      <m:r>
                        <m:rPr/>
                        <w:rPr>
                          <w:rFonts w:ascii="Cambria Math" w:hAnsi="Cambria Math" w:eastAsiaTheme="minorEastAsia"/>
                          <w:sz w:val="18"/>
                        </w:rPr>
                        <m:t>σ</m:t>
                      </m:r>
                      <m:ctrlPr>
                        <w:rPr>
                          <w:rFonts w:ascii="Cambria Math" w:hAnsi="Cambria Math" w:eastAsiaTheme="minorEastAsia"/>
                          <w:sz w:val="18"/>
                        </w:rPr>
                      </m:ctrlPr>
                    </m:e>
                    <m:sup>
                      <m:r>
                        <m:rPr/>
                        <w:rPr>
                          <w:rFonts w:ascii="Cambria Math" w:hAnsi="Cambria Math" w:eastAsiaTheme="minorEastAsia"/>
                          <w:sz w:val="18"/>
                        </w:rPr>
                        <m:t>H</m:t>
                      </m:r>
                      <m:ctrlPr>
                        <w:rPr>
                          <w:rFonts w:ascii="Cambria Math" w:hAnsi="Cambria Math" w:eastAsiaTheme="minorEastAsia"/>
                          <w:sz w:val="18"/>
                        </w:rPr>
                      </m:ctrlPr>
                    </m:sup>
                  </m:sSup>
                  <m:ctrlPr>
                    <w:rPr>
                      <w:rFonts w:ascii="Cambria Math" w:hAnsi="Cambria Math" w:eastAsiaTheme="minorEastAsia"/>
                      <w:sz w:val="18"/>
                    </w:rPr>
                  </m:ctrlPr>
                </m:e>
                <m:sub>
                  <m:r>
                    <m:rPr>
                      <m:nor/>
                      <m:sty m:val="p"/>
                    </m:rPr>
                    <w:rPr>
                      <w:rFonts w:ascii="Arial" w:hAnsi="Arial" w:eastAsiaTheme="minorEastAsia"/>
                      <w:b w:val="0"/>
                      <w:i w:val="0"/>
                      <w:sz w:val="18"/>
                    </w:rPr>
                    <m:t>dB</m:t>
                  </m:r>
                  <m:ctrlPr>
                    <w:rPr>
                      <w:rFonts w:ascii="Cambria Math" w:hAnsi="Cambria Math" w:eastAsiaTheme="minorEastAsia"/>
                      <w:sz w:val="18"/>
                    </w:rPr>
                  </m:ctrlPr>
                </m:sub>
              </m:sSub>
              <m:d>
                <m:dPr>
                  <m:ctrlPr>
                    <w:rPr>
                      <w:rFonts w:ascii="Cambria Math" w:hAnsi="Cambria Math" w:eastAsiaTheme="minorEastAsia"/>
                      <w:sz w:val="18"/>
                    </w:rPr>
                  </m:ctrlPr>
                </m:dPr>
                <m:e>
                  <m:r>
                    <m:rPr>
                      <m:sty m:val="p"/>
                    </m:rPr>
                    <w:rPr>
                      <w:rFonts w:ascii="Cambria Math" w:hAnsi="Cambria Math" w:eastAsia="MS Mincho" w:cs="MS Mincho"/>
                      <w:sz w:val="18"/>
                    </w:rPr>
                    <m:t> </m:t>
                  </m:r>
                  <m:r>
                    <m:rPr/>
                    <w:rPr>
                      <w:rFonts w:ascii="Cambria Math" w:hAnsi="Cambria Math" w:eastAsiaTheme="minorEastAsia"/>
                      <w:sz w:val="18"/>
                    </w:rPr>
                    <m:t>ϕ</m:t>
                  </m:r>
                  <m:ctrlPr>
                    <w:rPr>
                      <w:rFonts w:ascii="Cambria Math" w:hAnsi="Cambria Math" w:eastAsiaTheme="minorEastAsia"/>
                      <w:sz w:val="18"/>
                    </w:rPr>
                  </m:ctrlPr>
                </m:e>
              </m:d>
              <m:r>
                <m:rPr>
                  <m:sty m:val="p"/>
                </m:rPr>
                <w:rPr>
                  <w:rFonts w:ascii="Cambria Math" w:hAnsi="Cambria Math" w:eastAsiaTheme="minorEastAsia"/>
                  <w:sz w:val="18"/>
                </w:rPr>
                <m:t>=0</m:t>
              </m:r>
            </m:oMath>
            <w:r>
              <w:rPr>
                <w:rFonts w:hint="eastAsia" w:ascii="Arial" w:hAnsi="Arial" w:eastAsiaTheme="minorEastAsia"/>
                <w:sz w:val="18"/>
              </w:rPr>
              <w:t>.</w:t>
            </w:r>
          </w:p>
        </w:tc>
      </w:tr>
    </w:tbl>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the network layout of highway and Urban grid, propose to consider the following proposals:</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 xml:space="preserve">Highway (as defined in the </w:t>
      </w:r>
      <w:r>
        <w:rPr>
          <w:rFonts w:hint="eastAsia"/>
          <w:iCs/>
          <w:color w:val="0070C0"/>
          <w:lang w:val="en-US" w:eastAsia="ko-KR"/>
        </w:rPr>
        <w:t>A.1.2</w:t>
      </w:r>
      <w:r>
        <w:rPr>
          <w:rFonts w:hint="eastAsia"/>
          <w:iCs/>
          <w:color w:val="0070C0"/>
          <w:lang w:val="en-US" w:eastAsia="zh-CN"/>
        </w:rPr>
        <w:t xml:space="preserve"> of TR 36.885)</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 xml:space="preserve">Urban grid  (as defined in the </w:t>
      </w:r>
      <w:r>
        <w:rPr>
          <w:rFonts w:hint="eastAsia"/>
          <w:iCs/>
          <w:color w:val="0070C0"/>
          <w:lang w:val="en-US" w:eastAsia="ko-KR"/>
        </w:rPr>
        <w:t>A.1.2</w:t>
      </w:r>
      <w:r>
        <w:rPr>
          <w:rFonts w:hint="eastAsia"/>
          <w:iCs/>
          <w:color w:val="0070C0"/>
          <w:lang w:val="en-US" w:eastAsia="zh-CN"/>
        </w:rPr>
        <w:t xml:space="preserve"> of TR 36.885)</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Further discuss the ISAC UE in the sensing mode and further discuss the following UE types:</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eastAsia="宋体"/>
          <w:iCs/>
          <w:color w:val="0070C0"/>
          <w:lang w:val="en-US" w:eastAsia="zh-CN"/>
        </w:rPr>
        <w:t>V</w:t>
      </w:r>
      <w:r>
        <w:rPr>
          <w:rFonts w:hint="eastAsia"/>
          <w:iCs/>
          <w:color w:val="0070C0"/>
          <w:lang w:val="en-US" w:eastAsia="ko-KR"/>
        </w:rPr>
        <w:t>ehicle UE</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ko-KR"/>
        </w:rPr>
        <w:t>RSU</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eastAsia="宋体"/>
          <w:iCs/>
          <w:color w:val="0070C0"/>
          <w:lang w:val="en-US" w:eastAsia="zh-CN"/>
        </w:rPr>
        <w:t>P</w:t>
      </w:r>
      <w:r>
        <w:rPr>
          <w:rFonts w:hint="eastAsia"/>
          <w:iCs/>
          <w:color w:val="0070C0"/>
          <w:lang w:val="en-US" w:eastAsia="ko-KR"/>
        </w:rPr>
        <w:t>edestrian UE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For the other simulation assumptions, follow the agreement as reached for TRP mono-static sensing mode; </w:t>
      </w:r>
    </w:p>
    <w:p>
      <w:pPr>
        <w:pStyle w:val="156"/>
        <w:overflowPunct/>
        <w:autoSpaceDE/>
        <w:autoSpaceDN/>
        <w:adjustRightInd/>
        <w:spacing w:after="120"/>
        <w:ind w:firstLine="0" w:firstLineChars="0"/>
        <w:textAlignment w:val="auto"/>
        <w:rPr>
          <w:iCs/>
          <w:color w:val="0070C0"/>
          <w:lang w:val="en-US" w:eastAsia="zh-CN"/>
        </w:rPr>
      </w:pPr>
    </w:p>
    <w:p>
      <w:pPr>
        <w:rPr>
          <w:lang w:val="en-US"/>
        </w:rPr>
      </w:pPr>
      <w:r>
        <w:rPr>
          <w:rFonts w:hint="eastAsia"/>
          <w:b/>
          <w:bCs/>
          <w:iCs/>
          <w:color w:val="0070C0"/>
          <w:lang w:val="en-US" w:eastAsia="zh-CN"/>
        </w:rPr>
        <w:t>Issue 1-7: Simulation assumptions for UE-TRP bi-static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To confirm TRP-UE/UE-TRP bistatic mode would not introduce additional interference to legacy system from sensing operation. [Vivo]</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2: For the UE-TRP bi-static, the coexistence studies between 6G sensing and the legacy system need to be conducted to figure out the appropriate RF requirements.  [ZTE]</w:t>
      </w:r>
    </w:p>
    <w:p>
      <w:pPr>
        <w:tabs>
          <w:tab w:val="left" w:pos="2127"/>
        </w:tabs>
        <w:spacing w:after="0"/>
        <w:jc w:val="center"/>
        <w:rPr>
          <w:rFonts w:eastAsiaTheme="minorEastAsia"/>
        </w:rPr>
      </w:pPr>
      <w:r>
        <w:rPr>
          <w:rFonts w:hint="eastAsia" w:eastAsiaTheme="minorEastAsia"/>
        </w:rPr>
        <w:t xml:space="preserve">Table </w:t>
      </w:r>
      <w:r>
        <w:t>2.</w:t>
      </w:r>
      <w:r>
        <w:rPr>
          <w:rFonts w:hint="eastAsia"/>
          <w:lang w:val="en-US" w:eastAsia="zh-CN"/>
        </w:rPr>
        <w:t>4</w:t>
      </w:r>
      <w:r>
        <w:rPr>
          <w:rFonts w:hint="eastAsia"/>
        </w:rPr>
        <w:t>.</w:t>
      </w:r>
      <w:r>
        <w:rPr>
          <w:rFonts w:hint="eastAsia"/>
          <w:lang w:val="en-US" w:eastAsia="zh-CN"/>
        </w:rPr>
        <w:t>1</w:t>
      </w:r>
      <w:r>
        <w:rPr>
          <w:rFonts w:hint="eastAsia"/>
        </w:rPr>
        <w:t>-</w:t>
      </w:r>
      <w:r>
        <w:rPr>
          <w:rFonts w:hint="eastAsia"/>
          <w:lang w:val="en-US" w:eastAsia="zh-CN"/>
        </w:rPr>
        <w:t>2</w:t>
      </w:r>
      <w:r>
        <w:rPr>
          <w:rFonts w:hint="eastAsia" w:eastAsiaTheme="minorEastAsia"/>
        </w:rPr>
        <w:t>: Adjacent channel co-existence cases for</w:t>
      </w:r>
      <w:r>
        <w:rPr>
          <w:rFonts w:hint="eastAsia" w:eastAsiaTheme="minorEastAsia"/>
          <w:lang w:val="en-US" w:eastAsia="zh-CN"/>
        </w:rPr>
        <w:t xml:space="preserve"> TRP</w:t>
      </w:r>
      <w:r>
        <w:rPr>
          <w:rFonts w:hint="eastAsia" w:eastAsiaTheme="minorEastAsia"/>
        </w:rPr>
        <w:t xml:space="preserve"> bi-static deployment</w:t>
      </w:r>
    </w:p>
    <w:tbl>
      <w:tblPr>
        <w:tblStyle w:val="53"/>
        <w:tblW w:w="98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108" w:type="dxa"/>
        </w:tblCellMar>
      </w:tblPr>
      <w:tblGrid>
        <w:gridCol w:w="567"/>
        <w:gridCol w:w="1037"/>
        <w:gridCol w:w="1037"/>
        <w:gridCol w:w="677"/>
        <w:gridCol w:w="65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tblHeader/>
          <w:jc w:val="center"/>
        </w:trPr>
        <w:tc>
          <w:tcPr>
            <w:tcW w:w="557" w:type="dxa"/>
            <w:vAlign w:val="center"/>
          </w:tcPr>
          <w:p>
            <w:pPr>
              <w:keepNext/>
              <w:keepLines/>
              <w:spacing w:after="0"/>
              <w:jc w:val="center"/>
              <w:rPr>
                <w:rFonts w:ascii="Arial" w:hAnsi="Arial" w:eastAsia="等线"/>
                <w:b/>
                <w:sz w:val="18"/>
              </w:rPr>
            </w:pPr>
            <w:r>
              <w:rPr>
                <w:rFonts w:ascii="Arial" w:hAnsi="Arial" w:eastAsia="等线"/>
                <w:b/>
                <w:sz w:val="18"/>
              </w:rPr>
              <w:t>Case</w:t>
            </w:r>
          </w:p>
        </w:tc>
        <w:tc>
          <w:tcPr>
            <w:tcW w:w="1016" w:type="dxa"/>
            <w:vAlign w:val="center"/>
          </w:tcPr>
          <w:p>
            <w:pPr>
              <w:keepNext/>
              <w:keepLines/>
              <w:spacing w:after="0"/>
              <w:jc w:val="center"/>
              <w:rPr>
                <w:rFonts w:ascii="Arial" w:hAnsi="Arial" w:eastAsia="等线"/>
                <w:b/>
                <w:sz w:val="18"/>
              </w:rPr>
            </w:pPr>
            <w:r>
              <w:rPr>
                <w:rFonts w:ascii="Arial" w:hAnsi="Arial" w:eastAsia="等线"/>
                <w:b/>
                <w:sz w:val="18"/>
              </w:rPr>
              <w:t>Aggressor</w:t>
            </w:r>
          </w:p>
        </w:tc>
        <w:tc>
          <w:tcPr>
            <w:tcW w:w="1016" w:type="dxa"/>
            <w:vAlign w:val="center"/>
          </w:tcPr>
          <w:p>
            <w:pPr>
              <w:keepNext/>
              <w:keepLines/>
              <w:spacing w:after="0"/>
              <w:jc w:val="center"/>
              <w:rPr>
                <w:rFonts w:ascii="Arial" w:hAnsi="Arial" w:eastAsia="等线"/>
                <w:b/>
                <w:sz w:val="18"/>
              </w:rPr>
            </w:pPr>
            <w:r>
              <w:rPr>
                <w:rFonts w:ascii="Arial" w:hAnsi="Arial"/>
                <w:b/>
                <w:sz w:val="18"/>
              </w:rPr>
              <w:t>Aggressor baseline</w:t>
            </w:r>
          </w:p>
        </w:tc>
        <w:tc>
          <w:tcPr>
            <w:tcW w:w="661" w:type="dxa"/>
            <w:vAlign w:val="center"/>
          </w:tcPr>
          <w:p>
            <w:pPr>
              <w:keepNext/>
              <w:keepLines/>
              <w:spacing w:after="0"/>
              <w:jc w:val="center"/>
              <w:rPr>
                <w:rFonts w:ascii="Arial" w:hAnsi="Arial" w:eastAsia="等线"/>
                <w:b/>
                <w:sz w:val="18"/>
              </w:rPr>
            </w:pPr>
            <w:r>
              <w:rPr>
                <w:rFonts w:ascii="Arial" w:hAnsi="Arial" w:eastAsia="等线"/>
                <w:b/>
                <w:sz w:val="18"/>
              </w:rPr>
              <w:t>Victim</w:t>
            </w:r>
          </w:p>
        </w:tc>
        <w:tc>
          <w:tcPr>
            <w:tcW w:w="6632" w:type="dxa"/>
            <w:vAlign w:val="center"/>
          </w:tcPr>
          <w:p>
            <w:pPr>
              <w:keepNext/>
              <w:keepLines/>
              <w:spacing w:after="0"/>
              <w:rPr>
                <w:rFonts w:ascii="Arial" w:hAnsi="Arial" w:eastAsia="等线"/>
                <w:b/>
                <w:sz w:val="18"/>
              </w:rPr>
            </w:pPr>
            <w:r>
              <w:rPr>
                <w:rFonts w:hint="eastAsia" w:ascii="Arial" w:hAnsi="Arial" w:eastAsia="等线"/>
                <w:b/>
                <w:sz w:val="18"/>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7" w:type="dxa"/>
            <w:vAlign w:val="center"/>
          </w:tcPr>
          <w:p>
            <w:pPr>
              <w:keepNext/>
              <w:keepLines/>
              <w:spacing w:after="0"/>
              <w:jc w:val="center"/>
              <w:rPr>
                <w:rFonts w:ascii="Arial" w:hAnsi="Arial" w:eastAsia="等线"/>
                <w:sz w:val="18"/>
              </w:rPr>
            </w:pPr>
            <w:r>
              <w:rPr>
                <w:rFonts w:hint="eastAsia" w:ascii="Arial" w:hAnsi="Arial" w:eastAsia="等线"/>
                <w:sz w:val="18"/>
              </w:rPr>
              <w:t>4</w:t>
            </w:r>
          </w:p>
        </w:tc>
        <w:tc>
          <w:tcPr>
            <w:tcW w:w="1016"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1016" w:type="dxa"/>
            <w:vAlign w:val="center"/>
          </w:tcPr>
          <w:p>
            <w:pPr>
              <w:keepNext/>
              <w:keepLines/>
              <w:spacing w:after="0"/>
              <w:jc w:val="center"/>
              <w:rPr>
                <w:rFonts w:ascii="Arial" w:hAnsi="Arial" w:eastAsia="等线"/>
                <w:sz w:val="18"/>
              </w:rPr>
            </w:pPr>
            <w:r>
              <w:rPr>
                <w:rFonts w:ascii="Arial" w:hAnsi="Arial"/>
                <w:sz w:val="18"/>
              </w:rPr>
              <w:t>TDD DL</w:t>
            </w:r>
          </w:p>
        </w:tc>
        <w:tc>
          <w:tcPr>
            <w:tcW w:w="661" w:type="dxa"/>
            <w:vAlign w:val="center"/>
          </w:tcPr>
          <w:p>
            <w:pPr>
              <w:keepNext/>
              <w:keepLines/>
              <w:spacing w:after="0"/>
              <w:jc w:val="center"/>
              <w:rPr>
                <w:rFonts w:ascii="Arial" w:hAnsi="Arial" w:eastAsia="等线"/>
                <w:sz w:val="18"/>
              </w:rPr>
            </w:pPr>
            <w:r>
              <w:rPr>
                <w:rFonts w:ascii="Arial" w:hAnsi="Arial" w:eastAsia="等线"/>
                <w:sz w:val="18"/>
              </w:rPr>
              <w:t>TDD DL</w:t>
            </w:r>
          </w:p>
        </w:tc>
        <w:tc>
          <w:tcPr>
            <w:tcW w:w="6632" w:type="dxa"/>
          </w:tcPr>
          <w:p>
            <w:pPr>
              <w:keepNext/>
              <w:keepLines/>
              <w:spacing w:after="0"/>
              <w:rPr>
                <w:rFonts w:ascii="Arial" w:hAnsi="Arial" w:eastAsia="等线"/>
                <w:sz w:val="18"/>
              </w:rPr>
            </w:pPr>
            <w:r>
              <w:rPr>
                <w:rFonts w:hint="eastAsia" w:ascii="Arial" w:hAnsi="Arial" w:eastAsia="等线"/>
                <w:sz w:val="18"/>
              </w:rPr>
              <w:t xml:space="preserve"> </w:t>
            </w:r>
          </w:p>
          <w:p>
            <w:pPr>
              <w:rPr>
                <w:rFonts w:ascii="Arial" w:hAnsi="Arial" w:eastAsia="等线"/>
                <w:sz w:val="18"/>
              </w:rPr>
            </w:pPr>
            <w:r>
              <w:rPr>
                <w:rFonts w:hint="eastAsia"/>
                <w:b/>
                <w:bCs/>
                <w:szCs w:val="21"/>
                <w:lang w:val="en-US" w:eastAsia="zh-CN"/>
              </w:rPr>
              <w:t>Observation 1</w:t>
            </w:r>
            <w:r>
              <w:rPr>
                <w:rFonts w:hint="eastAsia"/>
                <w:szCs w:val="21"/>
                <w:lang w:val="en-US" w:eastAsia="zh-CN"/>
              </w:rPr>
              <w:t>: For 6G sensing TRP interfering 6GR communication in DL, if the sensing TRP can comply with 6GR UE requirements, then the coexistence performance between 6G sensing and 6G communication or 5G communication can be guaranteed.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7" w:type="dxa"/>
            <w:vAlign w:val="center"/>
          </w:tcPr>
          <w:p>
            <w:pPr>
              <w:keepNext/>
              <w:keepLines/>
              <w:spacing w:after="0"/>
              <w:jc w:val="center"/>
              <w:rPr>
                <w:rFonts w:ascii="Arial" w:hAnsi="Arial" w:eastAsia="等线"/>
                <w:sz w:val="18"/>
              </w:rPr>
            </w:pPr>
            <w:r>
              <w:rPr>
                <w:rFonts w:hint="eastAsia" w:ascii="Arial" w:hAnsi="Arial" w:eastAsia="等线"/>
                <w:sz w:val="18"/>
              </w:rPr>
              <w:t>5</w:t>
            </w:r>
          </w:p>
        </w:tc>
        <w:tc>
          <w:tcPr>
            <w:tcW w:w="1016" w:type="dxa"/>
            <w:vAlign w:val="center"/>
          </w:tcPr>
          <w:p>
            <w:pPr>
              <w:keepNext/>
              <w:keepLines/>
              <w:spacing w:after="0"/>
              <w:jc w:val="center"/>
              <w:rPr>
                <w:rFonts w:ascii="Arial" w:hAnsi="Arial" w:eastAsia="等线"/>
                <w:sz w:val="18"/>
              </w:rPr>
            </w:pPr>
            <w:r>
              <w:rPr>
                <w:rFonts w:ascii="Arial" w:hAnsi="Arial" w:eastAsia="等线"/>
                <w:sz w:val="18"/>
              </w:rPr>
              <w:t>TDD DL</w:t>
            </w:r>
          </w:p>
        </w:tc>
        <w:tc>
          <w:tcPr>
            <w:tcW w:w="1016" w:type="dxa"/>
            <w:vAlign w:val="center"/>
          </w:tcPr>
          <w:p>
            <w:pPr>
              <w:keepNext/>
              <w:keepLines/>
              <w:spacing w:after="0"/>
              <w:jc w:val="center"/>
              <w:rPr>
                <w:rFonts w:ascii="Arial" w:hAnsi="Arial" w:eastAsia="等线"/>
                <w:sz w:val="18"/>
              </w:rPr>
            </w:pPr>
            <w:r>
              <w:rPr>
                <w:rFonts w:ascii="Arial" w:hAnsi="Arial"/>
                <w:sz w:val="18"/>
              </w:rPr>
              <w:t>No aggressor network</w:t>
            </w:r>
          </w:p>
        </w:tc>
        <w:tc>
          <w:tcPr>
            <w:tcW w:w="661"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6632" w:type="dxa"/>
          </w:tcPr>
          <w:p>
            <w:pPr>
              <w:rPr>
                <w:rFonts w:ascii="Arial" w:hAnsi="Arial" w:eastAsia="等线"/>
                <w:sz w:val="18"/>
              </w:rPr>
            </w:pPr>
            <w:r>
              <w:rPr>
                <w:rFonts w:hint="eastAsia"/>
                <w:b/>
                <w:bCs/>
                <w:szCs w:val="21"/>
                <w:lang w:val="en-US" w:eastAsia="zh-CN"/>
              </w:rPr>
              <w:t>Observation 2</w:t>
            </w:r>
            <w:r>
              <w:rPr>
                <w:rFonts w:hint="eastAsia"/>
                <w:szCs w:val="21"/>
                <w:lang w:val="en-US" w:eastAsia="zh-CN"/>
              </w:rPr>
              <w:t>: For 6GR communication UL interfering 6GR UE-TRP bi-static sensing mode, the UE2BS ACI should be considered.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557" w:type="dxa"/>
            <w:vAlign w:val="center"/>
          </w:tcPr>
          <w:p>
            <w:pPr>
              <w:keepNext/>
              <w:keepLines/>
              <w:spacing w:after="0"/>
              <w:jc w:val="center"/>
              <w:rPr>
                <w:rFonts w:ascii="Arial" w:hAnsi="Arial" w:eastAsia="等线"/>
                <w:sz w:val="18"/>
              </w:rPr>
            </w:pPr>
            <w:r>
              <w:rPr>
                <w:rFonts w:hint="eastAsia" w:ascii="Arial" w:hAnsi="Arial" w:eastAsia="等线"/>
                <w:sz w:val="18"/>
              </w:rPr>
              <w:t>6</w:t>
            </w:r>
          </w:p>
        </w:tc>
        <w:tc>
          <w:tcPr>
            <w:tcW w:w="1016"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1016" w:type="dxa"/>
            <w:vAlign w:val="center"/>
          </w:tcPr>
          <w:p>
            <w:pPr>
              <w:keepNext/>
              <w:keepLines/>
              <w:spacing w:after="0"/>
              <w:jc w:val="center"/>
              <w:rPr>
                <w:rFonts w:ascii="Arial" w:hAnsi="Arial"/>
                <w:sz w:val="18"/>
              </w:rPr>
            </w:pPr>
            <w:r>
              <w:rPr>
                <w:rFonts w:ascii="Arial" w:hAnsi="Arial"/>
                <w:sz w:val="18"/>
              </w:rPr>
              <w:t>No aggressor network</w:t>
            </w:r>
          </w:p>
        </w:tc>
        <w:tc>
          <w:tcPr>
            <w:tcW w:w="661" w:type="dxa"/>
            <w:vAlign w:val="center"/>
          </w:tcPr>
          <w:p>
            <w:pPr>
              <w:keepNext/>
              <w:keepLines/>
              <w:spacing w:after="0"/>
              <w:jc w:val="center"/>
              <w:rPr>
                <w:rFonts w:ascii="Arial" w:hAnsi="Arial" w:eastAsia="等线"/>
                <w:sz w:val="18"/>
              </w:rPr>
            </w:pPr>
            <w:r>
              <w:rPr>
                <w:rFonts w:hint="eastAsia" w:ascii="Arial" w:hAnsi="Arial" w:eastAsia="等线"/>
                <w:sz w:val="18"/>
              </w:rPr>
              <w:t>ISAC</w:t>
            </w:r>
          </w:p>
        </w:tc>
        <w:tc>
          <w:tcPr>
            <w:tcW w:w="6632" w:type="dxa"/>
          </w:tcPr>
          <w:p>
            <w:pPr>
              <w:rPr>
                <w:rFonts w:ascii="宋体" w:hAnsi="宋体" w:cs="宋体"/>
                <w:sz w:val="24"/>
                <w:szCs w:val="24"/>
                <w:lang w:val="en-US" w:bidi="ar"/>
              </w:rPr>
            </w:pPr>
            <w:r>
              <w:rPr>
                <w:rFonts w:hint="eastAsia"/>
                <w:b/>
                <w:bCs/>
                <w:szCs w:val="21"/>
                <w:lang w:val="en-US" w:eastAsia="zh-CN"/>
              </w:rPr>
              <w:t>Observation 3</w:t>
            </w:r>
            <w:r>
              <w:rPr>
                <w:rFonts w:hint="eastAsia"/>
                <w:szCs w:val="21"/>
                <w:lang w:val="en-US" w:eastAsia="zh-CN"/>
              </w:rPr>
              <w:t>: For 6GR sensing UL interfering 6GR UE-TRP bi-static sensing mode, the UE2BS ACI should be considered.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9882" w:type="dxa"/>
            <w:gridSpan w:val="5"/>
            <w:vAlign w:val="center"/>
          </w:tcPr>
          <w:p>
            <w:pPr>
              <w:keepNext/>
              <w:keepLines/>
              <w:spacing w:after="0"/>
              <w:rPr>
                <w:rFonts w:ascii="Arial" w:hAnsi="Arial" w:eastAsia="等线"/>
                <w:sz w:val="18"/>
              </w:rPr>
            </w:pPr>
            <w:r>
              <w:rPr>
                <w:rFonts w:hint="eastAsia" w:ascii="Arial" w:hAnsi="Arial" w:eastAsia="等线"/>
                <w:sz w:val="18"/>
              </w:rPr>
              <w:t>NOTE: assume the ISAC to be deployed in the DL symbols to ensure the coverage as 1</w:t>
            </w:r>
            <w:r>
              <w:rPr>
                <w:rFonts w:hint="eastAsia" w:ascii="Arial" w:hAnsi="Arial" w:eastAsia="等线"/>
                <w:sz w:val="18"/>
                <w:vertAlign w:val="superscript"/>
              </w:rPr>
              <w:t>st</w:t>
            </w:r>
            <w:r>
              <w:rPr>
                <w:rFonts w:hint="eastAsia" w:ascii="Arial" w:hAnsi="Arial" w:eastAsia="等线"/>
                <w:sz w:val="18"/>
              </w:rPr>
              <w:t xml:space="preserve"> priority</w:t>
            </w:r>
          </w:p>
        </w:tc>
      </w:tr>
    </w:tbl>
    <w:p>
      <w:pPr>
        <w:widowControl w:val="0"/>
        <w:spacing w:after="0"/>
      </w:pP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3: for the simulation assumption for UE-TRP bi-static sensing evaluation in RAN4, propose to use the same simulation assumption as 6GR mono-static sensing mode with the implementation option 1 [TDM manner]. [ZTE]</w:t>
      </w:r>
    </w:p>
    <w:p>
      <w:pPr>
        <w:pStyle w:val="156"/>
        <w:numPr>
          <w:ilvl w:val="0"/>
          <w:numId w:val="16"/>
        </w:numPr>
        <w:overflowPunct/>
        <w:autoSpaceDE/>
        <w:autoSpaceDN/>
        <w:adjustRightInd/>
        <w:spacing w:after="120"/>
        <w:ind w:left="720" w:firstLineChars="0"/>
        <w:textAlignment w:val="auto"/>
        <w:rPr>
          <w:rFonts w:eastAsia="宋体"/>
          <w:color w:val="0070C0"/>
          <w:szCs w:val="24"/>
          <w:lang w:val="sv-SE" w:eastAsia="zh-CN"/>
        </w:rPr>
      </w:pPr>
      <w:r>
        <w:rPr>
          <w:rFonts w:hint="eastAsia" w:eastAsia="宋体"/>
          <w:color w:val="0070C0"/>
          <w:szCs w:val="24"/>
          <w:lang w:val="en-US" w:eastAsia="zh-CN"/>
        </w:rPr>
        <w:t>Proposal 4: for the simulation methodology for 6G UE-TRP with bi-static sensing mode, propose to use the same simulation methodology as 6GR mono-static sensing mode. [ZTE]</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coexistence scenarios for 6G UE-TRP bi-static, propose to consider the following cases:</w:t>
      </w:r>
    </w:p>
    <w:tbl>
      <w:tblPr>
        <w:tblStyle w:val="53"/>
        <w:tblW w:w="8510" w:type="dxa"/>
        <w:tblInd w:w="1129"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962"/>
        <w:gridCol w:w="2362"/>
        <w:gridCol w:w="2101"/>
        <w:gridCol w:w="208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shd w:val="clear" w:color="auto" w:fill="005AFF"/>
          </w:tcPr>
          <w:p>
            <w:pPr>
              <w:pStyle w:val="175"/>
              <w:numPr>
                <w:ilvl w:val="0"/>
                <w:numId w:val="0"/>
              </w:numPr>
              <w:spacing w:before="60" w:after="60"/>
              <w:ind w:left="540" w:hanging="360"/>
              <w:textAlignment w:val="baseline"/>
              <w:rPr>
                <w:rFonts w:eastAsia="Times New Roman"/>
                <w:color w:val="FFFFFF" w:themeColor="background1"/>
                <w:lang w:val="en-US"/>
                <w14:textFill>
                  <w14:solidFill>
                    <w14:schemeClr w14:val="bg1"/>
                  </w14:solidFill>
                </w14:textFill>
              </w:rPr>
            </w:pPr>
            <w:r>
              <w:rPr>
                <w:rFonts w:eastAsia="Times New Roman"/>
                <w:bCs/>
                <w:color w:val="FFFFFF" w:themeColor="background1"/>
                <w14:textFill>
                  <w14:solidFill>
                    <w14:schemeClr w14:val="bg1"/>
                  </w14:solidFill>
                </w14:textFill>
              </w:rPr>
              <w:t>Coexistence</w:t>
            </w:r>
            <w:r>
              <w:rPr>
                <w:rFonts w:eastAsia="Times New Roman"/>
                <w:color w:val="FFFFFF" w:themeColor="background1"/>
                <w:lang w:val="en-US"/>
                <w14:textFill>
                  <w14:solidFill>
                    <w14:schemeClr w14:val="bg1"/>
                  </w14:solidFill>
                </w14:textFill>
              </w:rPr>
              <w:t> </w:t>
            </w:r>
            <w:r>
              <w:rPr>
                <w:rFonts w:eastAsia="Times New Roman"/>
                <w:bCs/>
                <w:color w:val="FFFFFF" w:themeColor="background1"/>
                <w:lang w:val="en-US"/>
                <w14:textFill>
                  <w14:solidFill>
                    <w14:schemeClr w14:val="bg1"/>
                  </w14:solidFill>
                </w14:textFill>
              </w:rPr>
              <w:t>scenario</w:t>
            </w:r>
          </w:p>
        </w:tc>
        <w:tc>
          <w:tcPr>
            <w:tcW w:w="2393"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Aggressor </w:t>
            </w:r>
            <w:r>
              <w:rPr>
                <w:rFonts w:eastAsia="Times New Roman"/>
                <w:b/>
                <w:bCs/>
                <w:color w:val="FFFFFF" w:themeColor="background1"/>
                <w:lang w:val="en-US"/>
                <w14:textFill>
                  <w14:solidFill>
                    <w14:schemeClr w14:val="bg1"/>
                  </w14:solidFill>
                </w14:textFill>
              </w:rPr>
              <w:t>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rFonts w:eastAsia="Times New Roman"/>
                <w:color w:val="FFFFFF" w:themeColor="background1"/>
                <w:lang w:val="en-US"/>
                <w14:textFill>
                  <w14:solidFill>
                    <w14:schemeClr w14:val="bg1"/>
                  </w14:solidFill>
                </w14:textFill>
              </w:rPr>
            </w:pPr>
            <w:r>
              <w:rPr>
                <w:rFonts w:eastAsia="Times New Roman"/>
                <w:b/>
                <w:bCs/>
                <w:color w:val="FFFFFF" w:themeColor="background1"/>
                <w14:textFill>
                  <w14:solidFill>
                    <w14:schemeClr w14:val="bg1"/>
                  </w14:solidFill>
                </w14:textFill>
              </w:rPr>
              <w:t>Victim</w:t>
            </w:r>
            <w:r>
              <w:rPr>
                <w:rFonts w:eastAsia="Times New Roman"/>
                <w:b/>
                <w:bCs/>
                <w:color w:val="FFFFFF" w:themeColor="background1"/>
                <w:lang w:val="en-US"/>
                <w14:textFill>
                  <w14:solidFill>
                    <w14:schemeClr w14:val="bg1"/>
                  </w14:solidFill>
                </w14:textFill>
              </w:rPr>
              <w:t> signal</w:t>
            </w:r>
            <w:r>
              <w:rPr>
                <w:rFonts w:eastAsia="Times New Roman"/>
                <w:color w:val="FFFFFF" w:themeColor="background1"/>
                <w:lang w:val="en-US"/>
                <w14:textFill>
                  <w14:solidFill>
                    <w14:schemeClr w14:val="bg1"/>
                  </w14:solidFill>
                </w14:textFill>
              </w:rPr>
              <w:t> </w:t>
            </w:r>
          </w:p>
        </w:tc>
        <w:tc>
          <w:tcPr>
            <w:tcW w:w="2129" w:type="dxa"/>
            <w:tcBorders>
              <w:top w:val="single" w:color="auto" w:sz="4" w:space="0"/>
              <w:left w:val="single" w:color="auto" w:sz="4" w:space="0"/>
              <w:bottom w:val="single" w:color="auto" w:sz="4" w:space="0"/>
              <w:right w:val="single" w:color="auto" w:sz="4" w:space="0"/>
            </w:tcBorders>
            <w:shd w:val="clear" w:color="auto" w:fill="005AFF"/>
          </w:tcPr>
          <w:p>
            <w:pPr>
              <w:spacing w:before="60" w:after="60" w:line="240" w:lineRule="auto"/>
              <w:jc w:val="center"/>
              <w:textAlignment w:val="baseline"/>
              <w:rPr>
                <w:b/>
                <w:bCs/>
                <w:color w:val="FFFFFF" w:themeColor="background1"/>
                <w:lang w:val="en-US" w:eastAsia="zh-CN"/>
                <w14:textFill>
                  <w14:solidFill>
                    <w14:schemeClr w14:val="bg1"/>
                  </w14:solidFill>
                </w14:textFill>
              </w:rPr>
            </w:pPr>
            <w:r>
              <w:rPr>
                <w:rFonts w:hint="eastAsia"/>
                <w:b/>
                <w:bCs/>
                <w:color w:val="FFFFFF" w:themeColor="background1"/>
                <w:lang w:val="en-US" w:eastAsia="zh-CN"/>
                <w14:textFill>
                  <w14:solidFill>
                    <w14:schemeClr w14:val="bg1"/>
                  </w14:solidFill>
                </w14:textFill>
              </w:rPr>
              <w:t>NOTE</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1</w:t>
            </w:r>
            <w:r>
              <w:rPr>
                <w:rFonts w:hint="eastAsia"/>
                <w:b/>
                <w:bCs/>
                <w:color w:val="000000" w:themeColor="text1"/>
                <w:lang w:val="en-US" w:eastAsia="zh-CN"/>
                <w14:textFill>
                  <w14:solidFill>
                    <w14:schemeClr w14:val="tx1"/>
                  </w14:solidFill>
                </w14:textFill>
              </w:rPr>
              <w:t>D</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r>
              <w:rPr>
                <w:rFonts w:hint="eastAsia"/>
                <w:b/>
                <w:bCs/>
                <w:color w:val="000000" w:themeColor="text1"/>
                <w:lang w:val="en-US" w:eastAsia="zh-CN"/>
                <w14:textFill>
                  <w14:solidFill>
                    <w14:schemeClr w14:val="tx1"/>
                  </w14:solidFill>
                </w14:textFill>
              </w:rPr>
              <w:t>UL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Novel and prioritized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90"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2</w:t>
            </w:r>
            <w:r>
              <w:rPr>
                <w:rFonts w:hint="eastAsia"/>
                <w:b/>
                <w:bCs/>
                <w:color w:val="000000" w:themeColor="text1"/>
                <w:lang w:val="en-US" w:eastAsia="zh-CN"/>
                <w14:textFill>
                  <w14:solidFill>
                    <w14:schemeClr w14:val="tx1"/>
                  </w14:solidFill>
                </w14:textFill>
              </w:rPr>
              <w:t>D</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 xml:space="preserve">R </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UL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Case 2D is expected to be similar as Case 1D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3</w:t>
            </w:r>
            <w:r>
              <w:rPr>
                <w:rFonts w:hint="eastAsia"/>
                <w:b/>
                <w:bCs/>
                <w:color w:val="000000" w:themeColor="text1"/>
                <w:lang w:val="en-US" w:eastAsia="zh-CN"/>
                <w14:textFill>
                  <w14:solidFill>
                    <w14:schemeClr w14:val="tx1"/>
                  </w14:solidFill>
                </w14:textFill>
              </w:rPr>
              <w:t>D</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UE</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Tx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14:textFill>
                  <w14:solidFill>
                    <w14:schemeClr w14:val="tx1"/>
                  </w14:solidFill>
                </w14:textFill>
              </w:rPr>
              <w:t>Legacy </w:t>
            </w:r>
            <w:r>
              <w:rPr>
                <w:rFonts w:eastAsia="Times New Roman"/>
                <w:b/>
                <w:bCs/>
                <w:color w:val="000000" w:themeColor="text1"/>
                <w:lang w:val="en-US"/>
                <w14:textFill>
                  <w14:solidFill>
                    <w14:schemeClr w14:val="tx1"/>
                  </w14:solidFill>
                </w14:textFill>
              </w:rPr>
              <w:t>NR </w:t>
            </w:r>
            <w:r>
              <w:rPr>
                <w:rFonts w:hint="eastAsia"/>
                <w:b/>
                <w:bCs/>
                <w:color w:val="000000" w:themeColor="text1"/>
                <w:lang w:val="en-US" w:eastAsia="zh-CN"/>
                <w14:textFill>
                  <w14:solidFill>
                    <w14:schemeClr w14:val="tx1"/>
                  </w14:solidFill>
                </w14:textFill>
              </w:rPr>
              <w:t>UL</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4</w:t>
            </w:r>
            <w:r>
              <w:rPr>
                <w:rFonts w:hint="eastAsia"/>
                <w:b/>
                <w:bCs/>
                <w:color w:val="000000" w:themeColor="text1"/>
                <w:lang w:val="en-US" w:eastAsia="zh-CN"/>
                <w14:textFill>
                  <w14:solidFill>
                    <w14:schemeClr w14:val="tx1"/>
                  </w14:solidFill>
                </w14:textFill>
              </w:rPr>
              <w:t>D</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UE Tx</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w:t>
            </w:r>
            <w:r>
              <w:rPr>
                <w:rFonts w:hint="eastAsia"/>
                <w:b/>
                <w:bCs/>
                <w:color w:val="000000" w:themeColor="text1"/>
                <w:lang w:val="en-US" w:eastAsia="zh-CN"/>
                <w14:textFill>
                  <w14:solidFill>
                    <w14:schemeClr w14:val="tx1"/>
                  </w14:solidFill>
                </w14:textFill>
              </w:rPr>
              <w:t>R UL</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hint="eastAsia"/>
                <w:color w:val="000000" w:themeColor="text1"/>
                <w:lang w:val="en-US" w:eastAsia="zh-CN"/>
                <w14:textFill>
                  <w14:solidFill>
                    <w14:schemeClr w14:val="tx1"/>
                  </w14:solidFill>
                </w14:textFill>
              </w:rPr>
              <w:t>Case 4D is expected to be similar as Case 3D</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85" w:hRule="atLeast"/>
        </w:trPr>
        <w:tc>
          <w:tcPr>
            <w:tcW w:w="185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5</w:t>
            </w:r>
            <w:r>
              <w:rPr>
                <w:rFonts w:hint="eastAsia"/>
                <w:b/>
                <w:bCs/>
                <w:color w:val="000000" w:themeColor="text1"/>
                <w:lang w:val="en-US" w:eastAsia="zh-CN"/>
                <w14:textFill>
                  <w14:solidFill>
                    <w14:schemeClr w14:val="tx1"/>
                  </w14:solidFill>
                </w14:textFill>
              </w:rPr>
              <w:t>D</w:t>
            </w:r>
          </w:p>
        </w:tc>
        <w:tc>
          <w:tcPr>
            <w:tcW w:w="2393"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b/>
                <w:bCs/>
                <w:color w:val="000000" w:themeColor="text1"/>
                <w:lang w:val="en-US" w:eastAsia="zh-CN"/>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hint="eastAsia"/>
                <w:b/>
                <w:bCs/>
                <w:color w:val="000000" w:themeColor="text1"/>
                <w:lang w:val="en-US" w:eastAsia="zh-CN"/>
                <w14:textFill>
                  <w14:solidFill>
                    <w14:schemeClr w14:val="tx1"/>
                  </w14:solidFill>
                </w14:textFill>
              </w:rPr>
              <w:t xml:space="preserve"> UE Tx</w:t>
            </w:r>
            <w:r>
              <w:rPr>
                <w:rFonts w:eastAsia="Times New Roman"/>
                <w:b/>
                <w:bCs/>
                <w:color w:val="000000" w:themeColor="text1"/>
                <w:lang w:val="en-US"/>
                <w14:textFill>
                  <w14:solidFill>
                    <w14:schemeClr w14:val="tx1"/>
                  </w14:solidFill>
                </w14:textFill>
              </w:rPr>
              <w:t> </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r>
              <w:rPr>
                <w:rFonts w:eastAsia="Times New Roman"/>
                <w:b/>
                <w:bCs/>
                <w:color w:val="000000" w:themeColor="text1"/>
                <w:lang w:val="en-US"/>
                <w14:textFill>
                  <w14:solidFill>
                    <w14:schemeClr w14:val="tx1"/>
                  </w14:solidFill>
                </w14:textFill>
              </w:rPr>
              <w:t>6G </w:t>
            </w:r>
            <w:r>
              <w:rPr>
                <w:rFonts w:eastAsia="Times New Roman"/>
                <w:b/>
                <w:bCs/>
                <w:color w:val="000000" w:themeColor="text1"/>
                <w14:textFill>
                  <w14:solidFill>
                    <w14:schemeClr w14:val="tx1"/>
                  </w14:solidFill>
                </w14:textFill>
              </w:rPr>
              <w:t>ISAC</w:t>
            </w:r>
            <w:r>
              <w:rPr>
                <w:rFonts w:eastAsia="Times New Roman"/>
                <w:b/>
                <w:bCs/>
                <w:color w:val="000000" w:themeColor="text1"/>
                <w:lang w:val="en-US"/>
                <w14:textFill>
                  <w14:solidFill>
                    <w14:schemeClr w14:val="tx1"/>
                  </w14:solidFill>
                </w14:textFill>
              </w:rPr>
              <w:t> </w:t>
            </w:r>
            <w:r>
              <w:rPr>
                <w:rFonts w:hint="eastAsia"/>
                <w:b/>
                <w:bCs/>
                <w:color w:val="000000" w:themeColor="text1"/>
                <w:lang w:val="en-US" w:eastAsia="zh-CN"/>
                <w14:textFill>
                  <w14:solidFill>
                    <w14:schemeClr w14:val="tx1"/>
                  </w14:solidFill>
                </w14:textFill>
              </w:rPr>
              <w:t>BS Rx</w:t>
            </w:r>
          </w:p>
        </w:tc>
        <w:tc>
          <w:tcPr>
            <w:tcW w:w="2129" w:type="dxa"/>
            <w:tcBorders>
              <w:top w:val="single" w:color="auto" w:sz="4" w:space="0"/>
              <w:left w:val="single" w:color="auto" w:sz="4" w:space="0"/>
              <w:bottom w:val="single" w:color="auto" w:sz="4" w:space="0"/>
              <w:right w:val="single" w:color="auto" w:sz="4" w:space="0"/>
            </w:tcBorders>
          </w:tcPr>
          <w:p>
            <w:pPr>
              <w:spacing w:before="40" w:after="40" w:line="240" w:lineRule="auto"/>
              <w:jc w:val="center"/>
              <w:textAlignment w:val="baseline"/>
              <w:rPr>
                <w:rFonts w:eastAsia="Times New Roman"/>
                <w:b/>
                <w:bCs/>
                <w:color w:val="000000" w:themeColor="text1"/>
                <w:lang w:val="en-US"/>
                <w14:textFill>
                  <w14:solidFill>
                    <w14:schemeClr w14:val="tx1"/>
                  </w14:solidFill>
                </w14:textFill>
              </w:rPr>
            </w:pPr>
          </w:p>
        </w:tc>
      </w:tr>
    </w:tbl>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Further discuss whether Coexistence scenario 3D and 4D could be skipped if ISAC BS is complying with IMT BS emission mask and ACLR requirements;  [Vivo]</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simulation assumption for TRP-UE bi-static, propose to discuss the following proposals:</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Propose to use the same simulation assumption as TRP mono-static sensing mode with the implementation option 1 [TDM manner]. [ZTE]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RCS value for the vehicle, propose to consider the following value:</w:t>
      </w:r>
    </w:p>
    <w:p>
      <w:pPr>
        <w:pStyle w:val="82"/>
        <w:rPr>
          <w:rFonts w:eastAsiaTheme="minorEastAsia"/>
          <w:lang w:eastAsia="zh-CN"/>
        </w:rPr>
      </w:pPr>
      <w:r>
        <w:rPr>
          <w:rFonts w:hint="eastAsia" w:eastAsiaTheme="minorEastAsia"/>
          <w:lang w:eastAsia="zh-CN"/>
        </w:rPr>
        <w:t>T</w:t>
      </w:r>
      <w:r>
        <w:rPr>
          <w:rFonts w:eastAsiaTheme="minorEastAsia"/>
          <w:lang w:eastAsia="zh-CN"/>
        </w:rPr>
        <w:t>able 7.9.2.1-4: Parameters on RCS for vehicle with single scattering point</w:t>
      </w:r>
    </w:p>
    <w:tbl>
      <w:tblPr>
        <w:tblStyle w:val="53"/>
        <w:tblW w:w="92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66"/>
        <w:gridCol w:w="665"/>
        <w:gridCol w:w="709"/>
        <w:gridCol w:w="745"/>
        <w:gridCol w:w="682"/>
        <w:gridCol w:w="671"/>
        <w:gridCol w:w="671"/>
        <w:gridCol w:w="1240"/>
        <w:gridCol w:w="1134"/>
        <w:gridCol w:w="1134"/>
        <w:gridCol w:w="10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Merge w:val="restart"/>
          </w:tcPr>
          <w:p>
            <w:pPr>
              <w:jc w:val="center"/>
              <w:rPr>
                <w:rFonts w:ascii="Arial" w:hAnsi="Arial" w:eastAsia="MS Mincho" w:cs="Arial"/>
                <w:sz w:val="18"/>
                <w:szCs w:val="18"/>
              </w:rPr>
            </w:pPr>
          </w:p>
        </w:tc>
        <w:tc>
          <w:tcPr>
            <w:tcW w:w="6517" w:type="dxa"/>
            <w:gridSpan w:val="8"/>
            <w:tcMar>
              <w:top w:w="0" w:type="dxa"/>
              <w:left w:w="108" w:type="dxa"/>
              <w:bottom w:w="0" w:type="dxa"/>
              <w:right w:w="108" w:type="dxa"/>
            </w:tcMar>
            <w:vAlign w:val="center"/>
          </w:tcPr>
          <w:p>
            <w:pPr>
              <w:keepNext/>
              <w:keepLines/>
              <w:spacing w:after="0"/>
              <w:jc w:val="center"/>
              <w:rPr>
                <w:rFonts w:ascii="Arial" w:hAnsi="Arial" w:eastAsiaTheme="minorEastAsia"/>
                <w:b/>
                <w:sz w:val="18"/>
                <w:lang w:val="en-US"/>
              </w:rPr>
            </w:pPr>
            <m:oMath>
              <m:r>
                <m:rPr>
                  <m:sty m:val="b"/>
                </m:rPr>
                <w:rPr>
                  <w:rFonts w:ascii="Cambria Math" w:hAnsi="Cambria Math" w:eastAsiaTheme="minorEastAsia"/>
                  <w:sz w:val="18"/>
                  <w:lang w:val="en-US"/>
                </w:rPr>
                <m:t>10</m:t>
              </m:r>
              <m:r>
                <m:rPr>
                  <m:sty m:val="bi"/>
                </m:rPr>
                <w:rPr>
                  <w:rFonts w:ascii="Cambria Math" w:hAnsi="Cambria Math" w:eastAsiaTheme="minorEastAsia"/>
                  <w:sz w:val="18"/>
                  <w:lang w:val="en-US"/>
                </w:rPr>
                <m:t>lg</m:t>
              </m:r>
              <m:d>
                <m:dPr>
                  <m:ctrlPr>
                    <w:rPr>
                      <w:rFonts w:ascii="Cambria Math" w:hAnsi="Cambria Math" w:eastAsiaTheme="minorEastAsia"/>
                      <w:b/>
                      <w:sz w:val="18"/>
                      <w:lang w:val="en-US"/>
                    </w:rPr>
                  </m:ctrlPr>
                </m:dPr>
                <m:e>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M</m:t>
                      </m:r>
                      <m:ctrlPr>
                        <w:rPr>
                          <w:rFonts w:ascii="Cambria Math" w:hAnsi="Cambria Math" w:eastAsiaTheme="minorEastAsia"/>
                          <w:b/>
                          <w:sz w:val="18"/>
                          <w:lang w:val="en-US"/>
                        </w:rPr>
                      </m:ctrlPr>
                    </m:sub>
                  </m:sSub>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D</m:t>
                      </m:r>
                      <m:ctrlPr>
                        <w:rPr>
                          <w:rFonts w:ascii="Cambria Math" w:hAnsi="Cambria Math" w:eastAsiaTheme="minorEastAsia"/>
                          <w:b/>
                          <w:sz w:val="18"/>
                          <w:lang w:val="en-US"/>
                        </w:rPr>
                      </m:ctrlPr>
                    </m:sub>
                  </m:sSub>
                  <m:ctrlPr>
                    <w:rPr>
                      <w:rFonts w:ascii="Cambria Math" w:hAnsi="Cambria Math" w:eastAsiaTheme="minorEastAsia"/>
                      <w:b/>
                      <w:sz w:val="18"/>
                      <w:lang w:val="en-US"/>
                    </w:rPr>
                  </m:ctrlPr>
                </m:e>
              </m:d>
            </m:oMath>
            <w:r>
              <w:rPr>
                <w:rFonts w:ascii="Arial" w:hAnsi="Arial" w:eastAsiaTheme="minorEastAsia"/>
                <w:b/>
                <w:sz w:val="18"/>
                <w:lang w:val="en-US"/>
              </w:rPr>
              <w:t xml:space="preserve"> (dBsm)</w:t>
            </w:r>
          </w:p>
        </w:tc>
        <w:tc>
          <w:tcPr>
            <w:tcW w:w="1134" w:type="dxa"/>
            <w:vMerge w:val="restart"/>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Para>
              <m:oMath>
                <m:r>
                  <m:rPr>
                    <m:sty m:val="b"/>
                  </m:rPr>
                  <w:rPr>
                    <w:rFonts w:ascii="Cambria Math" w:hAnsi="Cambria Math" w:eastAsiaTheme="minorEastAsia"/>
                    <w:sz w:val="18"/>
                    <w:lang w:val="en-US"/>
                  </w:rPr>
                  <m:t>10</m:t>
                </m:r>
                <m:r>
                  <m:rPr>
                    <m:sty m:val="bi"/>
                  </m:rPr>
                  <w:rPr>
                    <w:rFonts w:ascii="Cambria Math" w:hAnsi="Cambria Math" w:eastAsiaTheme="minorEastAsia"/>
                    <w:sz w:val="18"/>
                    <w:lang w:val="en-US"/>
                  </w:rPr>
                  <m:t>lg</m:t>
                </m:r>
                <m:d>
                  <m:dPr>
                    <m:ctrlPr>
                      <w:rPr>
                        <w:rFonts w:ascii="Cambria Math" w:hAnsi="Cambria Math" w:eastAsiaTheme="minorEastAsia"/>
                        <w:b/>
                        <w:sz w:val="18"/>
                        <w:lang w:val="en-US"/>
                      </w:rPr>
                    </m:ctrlPr>
                  </m:dPr>
                  <m:e>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M</m:t>
                        </m:r>
                        <m:ctrlPr>
                          <w:rPr>
                            <w:rFonts w:ascii="Cambria Math" w:hAnsi="Cambria Math" w:eastAsiaTheme="minorEastAsia"/>
                            <w:b/>
                            <w:sz w:val="18"/>
                            <w:lang w:val="en-US"/>
                          </w:rPr>
                        </m:ctrlPr>
                      </m:sub>
                    </m:sSub>
                    <m:ctrlPr>
                      <w:rPr>
                        <w:rFonts w:ascii="Cambria Math" w:hAnsi="Cambria Math" w:eastAsiaTheme="minorEastAsia"/>
                        <w:b/>
                        <w:sz w:val="18"/>
                        <w:lang w:val="en-US"/>
                      </w:rPr>
                    </m:ctrlPr>
                  </m:e>
                </m:d>
              </m:oMath>
            </m:oMathPara>
          </w:p>
          <w:p>
            <w:pPr>
              <w:keepNext/>
              <w:keepLines/>
              <w:spacing w:after="0"/>
              <w:jc w:val="center"/>
              <w:rPr>
                <w:rFonts w:ascii="Arial" w:hAnsi="Arial" w:eastAsiaTheme="minorEastAsia"/>
                <w:b/>
                <w:sz w:val="18"/>
                <w:lang w:val="en-US"/>
              </w:rPr>
            </w:pPr>
            <w:r>
              <w:rPr>
                <w:rFonts w:ascii="Arial" w:hAnsi="Arial" w:eastAsiaTheme="minorEastAsia"/>
                <w:b/>
                <w:sz w:val="18"/>
                <w:lang w:val="en-US"/>
              </w:rPr>
              <w:t>(dBsm)</w:t>
            </w:r>
          </w:p>
        </w:tc>
        <w:tc>
          <w:tcPr>
            <w:tcW w:w="1010" w:type="dxa"/>
            <w:vMerge w:val="restart"/>
            <w:vAlign w:val="center"/>
          </w:tcPr>
          <w:p>
            <w:pPr>
              <w:keepNext/>
              <w:keepLines/>
              <w:spacing w:after="0"/>
              <w:jc w:val="center"/>
              <w:rPr>
                <w:rFonts w:ascii="Arial" w:hAnsi="Arial" w:eastAsiaTheme="minorEastAsia"/>
                <w:sz w:val="18"/>
                <w:lang w:val="en-US"/>
              </w:rPr>
            </w:pPr>
            <m:oMathPara>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S</m:t>
                        </m:r>
                        <m:ctrlPr>
                          <w:rPr>
                            <w:rFonts w:ascii="Cambria Math" w:hAnsi="Cambria Math" w:eastAsiaTheme="minorEastAsia"/>
                            <w:b/>
                            <w:sz w:val="18"/>
                            <w:lang w:val="en-US"/>
                          </w:rPr>
                        </m:ctrlPr>
                      </m:sub>
                    </m:sSub>
                    <m:r>
                      <m:rPr>
                        <m:sty m:val="b"/>
                      </m:rPr>
                      <w:rPr>
                        <w:rFonts w:ascii="Cambria Math" w:hAnsi="Cambria Math" w:eastAsiaTheme="minorEastAsia"/>
                        <w:sz w:val="18"/>
                        <w:lang w:val="en-US"/>
                      </w:rPr>
                      <m:t>_</m:t>
                    </m:r>
                    <m:r>
                      <m:rPr>
                        <m:sty m:val="bi"/>
                      </m:rPr>
                      <w:rPr>
                        <w:rFonts w:ascii="Cambria Math" w:hAnsi="Cambria Math" w:eastAsiaTheme="minorEastAsia"/>
                        <w:sz w:val="18"/>
                        <w:lang w:val="en-US"/>
                      </w:rPr>
                      <m:t>dB</m:t>
                    </m:r>
                    <m:ctrlPr>
                      <w:rPr>
                        <w:rFonts w:ascii="Cambria Math" w:hAnsi="Cambria Math" w:eastAsiaTheme="minorEastAsia"/>
                        <w:b/>
                        <w:sz w:val="18"/>
                        <w:lang w:val="en-US"/>
                      </w:rPr>
                    </m:ctrlPr>
                  </m:sub>
                </m:sSub>
              </m:oMath>
            </m:oMathPara>
          </w:p>
          <w:p>
            <w:pPr>
              <w:keepNext/>
              <w:keepLines/>
              <w:spacing w:after="0"/>
              <w:jc w:val="center"/>
              <w:rPr>
                <w:rFonts w:ascii="Arial" w:hAnsi="Arial" w:eastAsiaTheme="minorEastAsia"/>
                <w:b/>
                <w:sz w:val="18"/>
                <w:lang w:val="en-US"/>
              </w:rPr>
            </w:pPr>
            <w:r>
              <w:rPr>
                <w:rFonts w:ascii="Arial" w:hAnsi="Arial" w:eastAsiaTheme="minorEastAsia"/>
                <w:b/>
                <w:sz w:val="18"/>
                <w:lang w:val="en-US"/>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Merge w:val="continue"/>
          </w:tcPr>
          <w:p>
            <w:pPr>
              <w:jc w:val="center"/>
              <w:rPr>
                <w:rFonts w:ascii="Arial" w:hAnsi="Arial" w:eastAsia="MS Mincho" w:cs="Arial"/>
                <w:sz w:val="18"/>
                <w:szCs w:val="18"/>
              </w:rPr>
            </w:pP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ϕ</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center</m:t>
                  </m:r>
                  <m:ctrlPr>
                    <w:rPr>
                      <w:rFonts w:ascii="Cambria Math" w:hAnsi="Cambria Math" w:eastAsiaTheme="minorEastAsia"/>
                      <w:b/>
                      <w:sz w:val="18"/>
                      <w:lang w:val="en-US"/>
                    </w:rPr>
                  </m:ctrlPr>
                </m:sub>
              </m:sSub>
              <m:r>
                <m:rPr>
                  <m:sty m:val="b"/>
                </m:rPr>
                <w:rPr>
                  <w:rFonts w:ascii="Cambria Math" w:hAnsi="Cambria Math" w:eastAsiaTheme="minorEastAsia"/>
                  <w:sz w:val="18"/>
                  <w:lang w:val="en-US"/>
                </w:rPr>
                <m:t xml:space="preserve"> </m:t>
              </m:r>
            </m:oMath>
            <w:r>
              <w:rPr>
                <w:rFonts w:ascii="Arial" w:hAnsi="Arial" w:eastAsiaTheme="minorEastAsia"/>
                <w:b/>
                <w:sz w:val="18"/>
                <w:lang w:val="en-US"/>
              </w:rPr>
              <w:t>in [°]</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ϕ</m:t>
                  </m:r>
                  <m:ctrlPr>
                    <w:rPr>
                      <w:rFonts w:ascii="Cambria Math" w:hAnsi="Cambria Math" w:eastAsiaTheme="minorEastAsia"/>
                      <w:b/>
                      <w:sz w:val="18"/>
                      <w:lang w:val="en-US"/>
                    </w:rPr>
                  </m:ctrlPr>
                </m:e>
                <m:sub>
                  <m:r>
                    <m:rPr>
                      <m:sty m:val="b"/>
                    </m:rPr>
                    <w:rPr>
                      <w:rFonts w:ascii="Cambria Math" w:hAnsi="Cambria Math" w:eastAsiaTheme="minorEastAsia"/>
                      <w:sz w:val="18"/>
                      <w:lang w:val="en-US"/>
                    </w:rPr>
                    <m:t>3dB</m:t>
                  </m:r>
                  <m:ctrlPr>
                    <w:rPr>
                      <w:rFonts w:ascii="Cambria Math" w:hAnsi="Cambria Math" w:eastAsiaTheme="minorEastAsia"/>
                      <w:b/>
                      <w:sz w:val="18"/>
                      <w:lang w:val="en-US"/>
                    </w:rPr>
                  </m:ctrlPr>
                </m:sub>
              </m:sSub>
            </m:oMath>
            <w:r>
              <w:rPr>
                <w:rFonts w:ascii="Arial" w:hAnsi="Arial" w:eastAsiaTheme="minorEastAsia"/>
                <w:b/>
                <w:sz w:val="18"/>
                <w:lang w:val="en-US"/>
              </w:rPr>
              <w:t xml:space="preserve"> in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θ</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center</m:t>
                  </m:r>
                  <m:ctrlPr>
                    <w:rPr>
                      <w:rFonts w:ascii="Cambria Math" w:hAnsi="Cambria Math" w:eastAsiaTheme="minorEastAsia"/>
                      <w:b/>
                      <w:sz w:val="18"/>
                      <w:lang w:val="en-US"/>
                    </w:rPr>
                  </m:ctrlPr>
                </m:sub>
              </m:sSub>
            </m:oMath>
            <w:r>
              <w:rPr>
                <w:rFonts w:ascii="Arial" w:hAnsi="Arial" w:eastAsiaTheme="minorEastAsia"/>
                <w:b/>
                <w:sz w:val="18"/>
                <w:lang w:val="en-US"/>
              </w:rPr>
              <w:t xml:space="preserve"> in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θ</m:t>
                  </m:r>
                  <m:ctrlPr>
                    <w:rPr>
                      <w:rFonts w:ascii="Cambria Math" w:hAnsi="Cambria Math" w:eastAsiaTheme="minorEastAsia"/>
                      <w:b/>
                      <w:sz w:val="18"/>
                      <w:lang w:val="en-US"/>
                    </w:rPr>
                  </m:ctrlPr>
                </m:e>
                <m:sub>
                  <m:r>
                    <m:rPr>
                      <m:sty m:val="b"/>
                    </m:rPr>
                    <w:rPr>
                      <w:rFonts w:ascii="Cambria Math" w:hAnsi="Cambria Math" w:eastAsiaTheme="minorEastAsia"/>
                      <w:sz w:val="18"/>
                      <w:lang w:val="en-US"/>
                    </w:rPr>
                    <m:t>3dB</m:t>
                  </m:r>
                  <m:ctrlPr>
                    <w:rPr>
                      <w:rFonts w:ascii="Cambria Math" w:hAnsi="Cambria Math" w:eastAsiaTheme="minorEastAsia"/>
                      <w:b/>
                      <w:sz w:val="18"/>
                      <w:lang w:val="en-US"/>
                    </w:rPr>
                  </m:ctrlPr>
                </m:sub>
              </m:sSub>
            </m:oMath>
            <w:r>
              <w:rPr>
                <w:rFonts w:ascii="Arial" w:hAnsi="Arial" w:eastAsiaTheme="minorEastAsia"/>
                <w:b/>
                <w:sz w:val="18"/>
                <w:lang w:val="en-US"/>
              </w:rPr>
              <w:t xml:space="preserve"> in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Para>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G</m:t>
                    </m:r>
                    <m:ctrlPr>
                      <w:rPr>
                        <w:rFonts w:ascii="Cambria Math" w:hAnsi="Cambria Math" w:eastAsiaTheme="minorEastAsia"/>
                        <w:b/>
                        <w:sz w:val="18"/>
                        <w:lang w:val="en-US"/>
                      </w:rPr>
                    </m:ctrlPr>
                  </m:e>
                  <m:sub>
                    <m:r>
                      <m:rPr>
                        <m:sty m:val="bi"/>
                      </m:rPr>
                      <w:rPr>
                        <w:rFonts w:ascii="Cambria Math" w:hAnsi="Cambria Math" w:eastAsiaTheme="minorEastAsia"/>
                        <w:sz w:val="18"/>
                        <w:lang w:val="en-US"/>
                      </w:rPr>
                      <m:t>max</m:t>
                    </m:r>
                    <m:ctrlPr>
                      <w:rPr>
                        <w:rFonts w:ascii="Cambria Math" w:hAnsi="Cambria Math" w:eastAsiaTheme="minorEastAsia"/>
                        <w:b/>
                        <w:sz w:val="18"/>
                        <w:lang w:val="en-US"/>
                      </w:rPr>
                    </m:ctrlPr>
                  </m:sub>
                </m:sSub>
              </m:oMath>
            </m:oMathPara>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m:oMathPara>
              <m:oMath>
                <m:sSub>
                  <m:sSubPr>
                    <m:ctrlPr>
                      <w:rPr>
                        <w:rFonts w:ascii="Cambria Math" w:hAnsi="Cambria Math" w:eastAsiaTheme="minorEastAsia"/>
                        <w:b/>
                        <w:sz w:val="18"/>
                        <w:lang w:val="en-US"/>
                      </w:rPr>
                    </m:ctrlPr>
                  </m:sSubPr>
                  <m:e>
                    <m:r>
                      <m:rPr>
                        <m:sty m:val="bi"/>
                      </m:rPr>
                      <w:rPr>
                        <w:rFonts w:ascii="Cambria Math" w:hAnsi="Cambria Math" w:eastAsiaTheme="minorEastAsia"/>
                        <w:sz w:val="18"/>
                        <w:lang w:val="en-US"/>
                      </w:rPr>
                      <m:t>σ</m:t>
                    </m:r>
                    <m:ctrlPr>
                      <w:rPr>
                        <w:rFonts w:ascii="Cambria Math" w:hAnsi="Cambria Math" w:eastAsiaTheme="minorEastAsia"/>
                        <w:b/>
                        <w:sz w:val="18"/>
                        <w:lang w:val="en-US"/>
                      </w:rPr>
                    </m:ctrlPr>
                  </m:e>
                  <m:sub>
                    <m:r>
                      <m:rPr>
                        <m:sty m:val="b"/>
                      </m:rPr>
                      <w:rPr>
                        <w:rFonts w:ascii="Cambria Math" w:hAnsi="Cambria Math" w:eastAsiaTheme="minorEastAsia"/>
                        <w:sz w:val="18"/>
                        <w:lang w:val="en-US"/>
                      </w:rPr>
                      <m:t>max</m:t>
                    </m:r>
                    <m:ctrlPr>
                      <w:rPr>
                        <w:rFonts w:ascii="Cambria Math" w:hAnsi="Cambria Math" w:eastAsiaTheme="minorEastAsia"/>
                        <w:b/>
                        <w:sz w:val="18"/>
                        <w:lang w:val="en-US"/>
                      </w:rPr>
                    </m:ctrlPr>
                  </m:sub>
                </m:sSub>
              </m:oMath>
            </m:oMathPara>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sz w:val="18"/>
                <w:lang w:val="en-US"/>
              </w:rPr>
            </w:pPr>
            <w:r>
              <w:rPr>
                <w:rFonts w:ascii="Arial" w:hAnsi="Arial" w:eastAsiaTheme="minorEastAsia"/>
                <w:b/>
                <w:sz w:val="18"/>
                <w:lang w:val="en-US"/>
              </w:rPr>
              <w:t xml:space="preserve">Range of </w:t>
            </w:r>
            <m:oMath>
              <m:r>
                <m:rPr>
                  <m:sty m:val="b"/>
                </m:rPr>
                <w:rPr>
                  <w:rFonts w:ascii="Cambria Math" w:hAnsi="Cambria Math" w:eastAsiaTheme="minorEastAsia"/>
                  <w:sz w:val="18"/>
                  <w:lang w:val="en-US"/>
                </w:rPr>
                <m:t>θ</m:t>
              </m:r>
            </m:oMath>
            <w:r>
              <w:rPr>
                <w:rFonts w:ascii="Arial" w:hAnsi="Arial" w:eastAsiaTheme="minorEastAsia"/>
                <w:b/>
                <w:sz w:val="18"/>
                <w:lang w:val="en-US"/>
              </w:rPr>
              <w:t xml:space="preserve"> in [°]</w:t>
            </w:r>
          </w:p>
        </w:tc>
        <w:tc>
          <w:tcPr>
            <w:tcW w:w="1134" w:type="dxa"/>
            <w:vAlign w:val="center"/>
          </w:tcPr>
          <w:p>
            <w:pPr>
              <w:keepNext/>
              <w:keepLines/>
              <w:spacing w:after="0"/>
              <w:jc w:val="center"/>
              <w:rPr>
                <w:rFonts w:ascii="Arial" w:hAnsi="Arial" w:eastAsiaTheme="minorEastAsia"/>
                <w:sz w:val="18"/>
                <w:lang w:val="en-US"/>
              </w:rPr>
            </w:pPr>
            <w:r>
              <w:rPr>
                <w:rFonts w:ascii="Arial" w:hAnsi="Arial" w:eastAsiaTheme="minorEastAsia"/>
                <w:b/>
                <w:sz w:val="18"/>
                <w:lang w:val="en-US"/>
              </w:rPr>
              <w:t xml:space="preserve">Range of </w:t>
            </w:r>
            <m:oMath>
              <m:r>
                <m:rPr>
                  <m:sty m:val="bi"/>
                </m:rPr>
                <w:rPr>
                  <w:rFonts w:ascii="Cambria Math" w:hAnsi="Cambria Math" w:eastAsiaTheme="minorEastAsia"/>
                  <w:sz w:val="18"/>
                  <w:lang w:val="en-US"/>
                </w:rPr>
                <m:t>ϕ</m:t>
              </m:r>
            </m:oMath>
            <w:r>
              <w:rPr>
                <w:rFonts w:ascii="Arial" w:hAnsi="Arial" w:eastAsiaTheme="minorEastAsia"/>
                <w:b/>
                <w:sz w:val="18"/>
                <w:lang w:val="en-US"/>
              </w:rPr>
              <w:t xml:space="preserve"> in [°]</w:t>
            </w:r>
          </w:p>
        </w:tc>
        <w:tc>
          <w:tcPr>
            <w:tcW w:w="1134" w:type="dxa"/>
            <w:vMerge w:val="continue"/>
            <w:tcMar>
              <w:top w:w="0" w:type="dxa"/>
              <w:left w:w="108" w:type="dxa"/>
              <w:bottom w:w="0" w:type="dxa"/>
              <w:right w:w="108" w:type="dxa"/>
            </w:tcMar>
            <w:vAlign w:val="center"/>
          </w:tcPr>
          <w:p>
            <w:pPr>
              <w:jc w:val="center"/>
              <w:rPr>
                <w:rFonts w:ascii="Arial" w:hAnsi="Arial" w:cs="Arial" w:eastAsiaTheme="minorEastAsia"/>
                <w:i/>
                <w:iCs/>
                <w:sz w:val="18"/>
                <w:szCs w:val="18"/>
                <w:lang w:val="en-US"/>
              </w:rPr>
            </w:pPr>
          </w:p>
        </w:tc>
        <w:tc>
          <w:tcPr>
            <w:tcW w:w="1010" w:type="dxa"/>
            <w:vMerge w:val="continue"/>
          </w:tcPr>
          <w:p>
            <w:pPr>
              <w:jc w:val="center"/>
              <w:rPr>
                <w:rFonts w:ascii="Arial" w:hAnsi="Arial" w:cs="Arial" w:eastAsiaTheme="minorEastAsia"/>
                <w:i/>
                <w:i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Left</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eastAsia="zh-CN"/>
              </w:rPr>
            </w:pPr>
            <w:r>
              <w:rPr>
                <w:rFonts w:ascii="Arial" w:hAnsi="Arial" w:eastAsiaTheme="minorEastAsia"/>
                <w:sz w:val="18"/>
              </w:rPr>
              <w:t>90</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26.90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79.70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44.42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20.75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13.68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[30,180]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[45,135)</w:t>
            </w:r>
          </w:p>
        </w:tc>
        <w:tc>
          <w:tcPr>
            <w:tcW w:w="1134" w:type="dxa"/>
            <w:vMerge w:val="restart"/>
            <w:tcMar>
              <w:top w:w="0" w:type="dxa"/>
              <w:left w:w="108" w:type="dxa"/>
              <w:bottom w:w="0" w:type="dxa"/>
              <w:right w:w="108" w:type="dxa"/>
            </w:tcMar>
            <w:vAlign w:val="center"/>
          </w:tcPr>
          <w:p>
            <w:pPr>
              <w:keepNext/>
              <w:keepLines/>
              <w:spacing w:after="0"/>
              <w:jc w:val="center"/>
              <w:rPr>
                <w:rFonts w:ascii="Arial" w:hAnsi="Arial" w:cs="Arial" w:eastAsiaTheme="minorEastAsia"/>
                <w:i/>
                <w:iCs/>
                <w:sz w:val="18"/>
                <w:szCs w:val="18"/>
              </w:rPr>
            </w:pPr>
            <w:r>
              <w:rPr>
                <w:rFonts w:hint="eastAsia" w:ascii="Arial" w:hAnsi="Arial" w:eastAsiaTheme="minorEastAsia"/>
                <w:sz w:val="18"/>
                <w:lang w:eastAsia="zh-CN"/>
              </w:rPr>
              <w:t>11.25</w:t>
            </w:r>
          </w:p>
        </w:tc>
        <w:tc>
          <w:tcPr>
            <w:tcW w:w="1010" w:type="dxa"/>
            <w:vMerge w:val="restart"/>
            <w:vAlign w:val="center"/>
          </w:tcPr>
          <w:p>
            <w:pPr>
              <w:keepNext/>
              <w:keepLines/>
              <w:spacing w:after="0"/>
              <w:jc w:val="center"/>
              <w:rPr>
                <w:rFonts w:ascii="Arial" w:hAnsi="Arial" w:cs="Arial" w:eastAsiaTheme="minorEastAsia"/>
                <w:sz w:val="18"/>
                <w:szCs w:val="18"/>
              </w:rPr>
            </w:pPr>
            <w:r>
              <w:rPr>
                <w:rFonts w:ascii="Arial" w:hAnsi="Arial" w:cs="Arial" w:eastAsiaTheme="minorEastAsia"/>
                <w:sz w:val="18"/>
                <w:szCs w:val="18"/>
                <w:lang w:eastAsia="ja-JP"/>
              </w:rPr>
              <w:t>3.41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Back</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180</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36.32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79.65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36.73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14.56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7.50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[30,180]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[135,225)</w:t>
            </w:r>
          </w:p>
        </w:tc>
        <w:tc>
          <w:tcPr>
            <w:tcW w:w="1134" w:type="dxa"/>
            <w:vMerge w:val="continue"/>
            <w:tcMar>
              <w:top w:w="0" w:type="dxa"/>
              <w:left w:w="108" w:type="dxa"/>
              <w:bottom w:w="0" w:type="dxa"/>
              <w:right w:w="108" w:type="dxa"/>
            </w:tcMar>
            <w:vAlign w:val="center"/>
          </w:tcPr>
          <w:p>
            <w:pPr>
              <w:spacing w:after="0"/>
              <w:jc w:val="center"/>
              <w:rPr>
                <w:rFonts w:ascii="Arial" w:hAnsi="Arial" w:cs="Arial" w:eastAsiaTheme="minorEastAsia"/>
                <w:i/>
                <w:iCs/>
                <w:sz w:val="18"/>
                <w:szCs w:val="18"/>
              </w:rPr>
            </w:pPr>
          </w:p>
        </w:tc>
        <w:tc>
          <w:tcPr>
            <w:tcW w:w="1010" w:type="dxa"/>
            <w:vMerge w:val="continue"/>
          </w:tcPr>
          <w:p>
            <w:pPr>
              <w:spacing w:after="0"/>
              <w:jc w:val="center"/>
              <w:rPr>
                <w:rFonts w:ascii="Arial" w:hAnsi="Arial" w:cs="Arial" w:eastAsia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Right</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270</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26.90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79.70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44.42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20.75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13.68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[30,180]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[225,315)</w:t>
            </w:r>
          </w:p>
        </w:tc>
        <w:tc>
          <w:tcPr>
            <w:tcW w:w="1134" w:type="dxa"/>
            <w:vMerge w:val="continue"/>
            <w:tcMar>
              <w:top w:w="0" w:type="dxa"/>
              <w:left w:w="108" w:type="dxa"/>
              <w:bottom w:w="0" w:type="dxa"/>
              <w:right w:w="108" w:type="dxa"/>
            </w:tcMar>
            <w:vAlign w:val="center"/>
          </w:tcPr>
          <w:p>
            <w:pPr>
              <w:spacing w:after="0"/>
              <w:jc w:val="center"/>
              <w:rPr>
                <w:rFonts w:ascii="Arial" w:hAnsi="Arial" w:cs="Arial" w:eastAsiaTheme="minorEastAsia"/>
                <w:i/>
                <w:iCs/>
                <w:sz w:val="18"/>
                <w:szCs w:val="18"/>
              </w:rPr>
            </w:pPr>
          </w:p>
        </w:tc>
        <w:tc>
          <w:tcPr>
            <w:tcW w:w="1010" w:type="dxa"/>
            <w:vMerge w:val="continue"/>
          </w:tcPr>
          <w:p>
            <w:pPr>
              <w:spacing w:after="0"/>
              <w:jc w:val="center"/>
              <w:rPr>
                <w:rFonts w:ascii="Arial" w:hAnsi="Arial" w:cs="Arial" w:eastAsia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Front</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0</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40.54 </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71.75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29.13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15.52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8.45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[30,180]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[-45, 45)</w:t>
            </w:r>
          </w:p>
        </w:tc>
        <w:tc>
          <w:tcPr>
            <w:tcW w:w="1134" w:type="dxa"/>
            <w:vMerge w:val="continue"/>
            <w:tcMar>
              <w:top w:w="0" w:type="dxa"/>
              <w:left w:w="108" w:type="dxa"/>
              <w:bottom w:w="0" w:type="dxa"/>
              <w:right w:w="108" w:type="dxa"/>
            </w:tcMar>
            <w:vAlign w:val="center"/>
          </w:tcPr>
          <w:p>
            <w:pPr>
              <w:spacing w:after="0"/>
              <w:jc w:val="center"/>
              <w:rPr>
                <w:rFonts w:ascii="Arial" w:hAnsi="Arial" w:cs="Arial" w:eastAsiaTheme="minorEastAsia"/>
                <w:i/>
                <w:iCs/>
                <w:sz w:val="18"/>
                <w:szCs w:val="18"/>
              </w:rPr>
            </w:pPr>
          </w:p>
        </w:tc>
        <w:tc>
          <w:tcPr>
            <w:tcW w:w="1010" w:type="dxa"/>
            <w:vMerge w:val="continue"/>
          </w:tcPr>
          <w:p>
            <w:pPr>
              <w:spacing w:after="0"/>
              <w:jc w:val="center"/>
              <w:rPr>
                <w:rFonts w:ascii="Arial" w:hAnsi="Arial" w:cs="Arial" w:eastAsia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 w:hRule="atLeast"/>
          <w:jc w:val="center"/>
        </w:trPr>
        <w:tc>
          <w:tcPr>
            <w:tcW w:w="566" w:type="dxa"/>
            <w:vAlign w:val="center"/>
          </w:tcPr>
          <w:p>
            <w:pPr>
              <w:keepNext/>
              <w:keepLines/>
              <w:spacing w:after="0"/>
              <w:jc w:val="center"/>
              <w:rPr>
                <w:rFonts w:ascii="Arial" w:hAnsi="Arial" w:eastAsiaTheme="minorEastAsia"/>
                <w:sz w:val="18"/>
              </w:rPr>
            </w:pPr>
            <w:r>
              <w:rPr>
                <w:rFonts w:ascii="Arial" w:hAnsi="Arial" w:eastAsiaTheme="minorEastAsia"/>
                <w:sz w:val="18"/>
              </w:rPr>
              <w:t>Roof</w:t>
            </w:r>
          </w:p>
        </w:tc>
        <w:tc>
          <w:tcPr>
            <w:tcW w:w="66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w:t>
            </w:r>
          </w:p>
        </w:tc>
        <w:tc>
          <w:tcPr>
            <w:tcW w:w="709"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w:t>
            </w:r>
          </w:p>
        </w:tc>
        <w:tc>
          <w:tcPr>
            <w:tcW w:w="745"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0.00 </w:t>
            </w:r>
          </w:p>
        </w:tc>
        <w:tc>
          <w:tcPr>
            <w:tcW w:w="682"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18.13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 xml:space="preserve">21.26 </w:t>
            </w:r>
          </w:p>
        </w:tc>
        <w:tc>
          <w:tcPr>
            <w:tcW w:w="671" w:type="dxa"/>
            <w:tcMar>
              <w:top w:w="0" w:type="dxa"/>
              <w:left w:w="108" w:type="dxa"/>
              <w:bottom w:w="0" w:type="dxa"/>
              <w:right w:w="108" w:type="dxa"/>
            </w:tcMar>
            <w:vAlign w:val="center"/>
          </w:tcPr>
          <w:p>
            <w:pPr>
              <w:keepNext/>
              <w:keepLines/>
              <w:spacing w:after="0"/>
              <w:jc w:val="center"/>
              <w:rPr>
                <w:rFonts w:ascii="Arial" w:hAnsi="Arial" w:eastAsiaTheme="minorEastAsia"/>
                <w:i/>
                <w:iCs/>
                <w:sz w:val="18"/>
                <w:lang w:val="en-US"/>
              </w:rPr>
            </w:pPr>
            <w:r>
              <w:rPr>
                <w:rFonts w:ascii="Arial" w:hAnsi="Arial" w:eastAsiaTheme="minorEastAsia"/>
                <w:sz w:val="18"/>
              </w:rPr>
              <w:t xml:space="preserve">14.19 </w:t>
            </w:r>
          </w:p>
        </w:tc>
        <w:tc>
          <w:tcPr>
            <w:tcW w:w="1240" w:type="dxa"/>
            <w:tcMar>
              <w:top w:w="0" w:type="dxa"/>
              <w:left w:w="108" w:type="dxa"/>
              <w:bottom w:w="0" w:type="dxa"/>
              <w:right w:w="108" w:type="dxa"/>
            </w:tcMar>
            <w:vAlign w:val="center"/>
          </w:tcPr>
          <w:p>
            <w:pPr>
              <w:keepNext/>
              <w:keepLines/>
              <w:spacing w:after="0"/>
              <w:jc w:val="center"/>
              <w:rPr>
                <w:rFonts w:ascii="Arial" w:hAnsi="Arial" w:eastAsiaTheme="minorEastAsia"/>
                <w:i/>
                <w:iCs/>
                <w:sz w:val="18"/>
              </w:rPr>
            </w:pPr>
            <w:r>
              <w:rPr>
                <w:rFonts w:ascii="Arial" w:hAnsi="Arial" w:eastAsiaTheme="minorEastAsia"/>
                <w:sz w:val="18"/>
              </w:rPr>
              <w:t>[0,30)</w:t>
            </w:r>
          </w:p>
        </w:tc>
        <w:tc>
          <w:tcPr>
            <w:tcW w:w="1134" w:type="dxa"/>
            <w:vAlign w:val="center"/>
          </w:tcPr>
          <w:p>
            <w:pPr>
              <w:keepNext/>
              <w:keepLines/>
              <w:spacing w:after="0"/>
              <w:jc w:val="center"/>
              <w:rPr>
                <w:rFonts w:ascii="Arial" w:hAnsi="Arial" w:eastAsiaTheme="minorEastAsia"/>
                <w:sz w:val="18"/>
              </w:rPr>
            </w:pPr>
            <w:r>
              <w:rPr>
                <w:rFonts w:ascii="Arial" w:hAnsi="Arial" w:eastAsiaTheme="minorEastAsia"/>
                <w:sz w:val="18"/>
              </w:rPr>
              <w:t>[0,360)</w:t>
            </w:r>
          </w:p>
        </w:tc>
        <w:tc>
          <w:tcPr>
            <w:tcW w:w="1134" w:type="dxa"/>
            <w:vMerge w:val="continue"/>
            <w:tcMar>
              <w:top w:w="0" w:type="dxa"/>
              <w:left w:w="108" w:type="dxa"/>
              <w:bottom w:w="0" w:type="dxa"/>
              <w:right w:w="108" w:type="dxa"/>
            </w:tcMar>
            <w:vAlign w:val="center"/>
          </w:tcPr>
          <w:p>
            <w:pPr>
              <w:spacing w:after="0"/>
              <w:jc w:val="center"/>
              <w:rPr>
                <w:rFonts w:ascii="Arial" w:hAnsi="Arial" w:cs="Arial" w:eastAsiaTheme="minorEastAsia"/>
                <w:i/>
                <w:iCs/>
                <w:sz w:val="18"/>
                <w:szCs w:val="18"/>
              </w:rPr>
            </w:pPr>
          </w:p>
        </w:tc>
        <w:tc>
          <w:tcPr>
            <w:tcW w:w="1010" w:type="dxa"/>
            <w:vMerge w:val="continue"/>
          </w:tcPr>
          <w:p>
            <w:pPr>
              <w:spacing w:after="0"/>
              <w:jc w:val="center"/>
              <w:rPr>
                <w:rFonts w:ascii="Arial" w:hAnsi="Arial" w:cs="Arial" w:eastAsia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 w:hRule="atLeast"/>
          <w:jc w:val="center"/>
        </w:trPr>
        <w:tc>
          <w:tcPr>
            <w:tcW w:w="9227" w:type="dxa"/>
            <w:gridSpan w:val="11"/>
            <w:vAlign w:val="center"/>
          </w:tcPr>
          <w:p>
            <w:pPr>
              <w:keepNext/>
              <w:keepLines/>
              <w:spacing w:after="0"/>
              <w:ind w:left="851" w:hanging="851"/>
              <w:rPr>
                <w:rFonts w:eastAsiaTheme="minorEastAsia"/>
              </w:rPr>
            </w:pPr>
            <w:r>
              <w:rPr>
                <w:rFonts w:ascii="Arial" w:hAnsi="Arial" w:eastAsiaTheme="minorEastAsia"/>
                <w:sz w:val="18"/>
              </w:rPr>
              <w:t>NOTE:</w:t>
            </w:r>
            <w:r>
              <w:rPr>
                <w:rFonts w:ascii="Arial" w:hAnsi="Arial" w:eastAsiaTheme="minorEastAsia"/>
                <w:sz w:val="18"/>
              </w:rPr>
              <w:tab/>
            </w:r>
            <w:r>
              <w:rPr>
                <w:rFonts w:ascii="Arial" w:hAnsi="Arial" w:eastAsiaTheme="minorEastAsia"/>
                <w:sz w:val="18"/>
              </w:rPr>
              <w:t xml:space="preserve">When </w:t>
            </w:r>
            <m:oMath>
              <m:r>
                <m:rPr>
                  <m:sty m:val="p"/>
                </m:rPr>
                <w:rPr>
                  <w:rFonts w:ascii="Cambria Math" w:hAnsi="Cambria Math" w:eastAsiaTheme="minorEastAsia"/>
                  <w:sz w:val="18"/>
                </w:rPr>
                <m:t>θ</m:t>
              </m:r>
            </m:oMath>
            <w:r>
              <w:rPr>
                <w:rFonts w:ascii="Arial" w:hAnsi="Arial" w:eastAsiaTheme="minorEastAsia"/>
                <w:sz w:val="18"/>
              </w:rPr>
              <w:t xml:space="preserve"> is in the range [0, 30)</w:t>
            </w:r>
            <w:r>
              <w:rPr>
                <w:rFonts w:hint="eastAsia" w:ascii="Arial" w:hAnsi="Arial" w:eastAsiaTheme="minorEastAsia"/>
                <w:sz w:val="18"/>
              </w:rPr>
              <w:t xml:space="preserve">, </w:t>
            </w:r>
            <m:oMath>
              <m:sSub>
                <m:sSubPr>
                  <m:ctrlPr>
                    <w:rPr>
                      <w:rFonts w:ascii="Cambria Math" w:hAnsi="Cambria Math" w:eastAsiaTheme="minorEastAsia"/>
                      <w:sz w:val="18"/>
                    </w:rPr>
                  </m:ctrlPr>
                </m:sSubPr>
                <m:e>
                  <m:sSup>
                    <m:sSupPr>
                      <m:ctrlPr>
                        <w:rPr>
                          <w:rFonts w:ascii="Cambria Math" w:hAnsi="Cambria Math" w:eastAsiaTheme="minorEastAsia"/>
                          <w:sz w:val="18"/>
                        </w:rPr>
                      </m:ctrlPr>
                    </m:sSupPr>
                    <m:e>
                      <m:r>
                        <m:rPr/>
                        <w:rPr>
                          <w:rFonts w:ascii="Cambria Math" w:hAnsi="Cambria Math" w:eastAsiaTheme="minorEastAsia"/>
                          <w:sz w:val="18"/>
                        </w:rPr>
                        <m:t>σ</m:t>
                      </m:r>
                      <m:ctrlPr>
                        <w:rPr>
                          <w:rFonts w:ascii="Cambria Math" w:hAnsi="Cambria Math" w:eastAsiaTheme="minorEastAsia"/>
                          <w:sz w:val="18"/>
                        </w:rPr>
                      </m:ctrlPr>
                    </m:e>
                    <m:sup>
                      <m:r>
                        <m:rPr/>
                        <w:rPr>
                          <w:rFonts w:ascii="Cambria Math" w:hAnsi="Cambria Math" w:eastAsiaTheme="minorEastAsia"/>
                          <w:sz w:val="18"/>
                        </w:rPr>
                        <m:t>H</m:t>
                      </m:r>
                      <m:ctrlPr>
                        <w:rPr>
                          <w:rFonts w:ascii="Cambria Math" w:hAnsi="Cambria Math" w:eastAsiaTheme="minorEastAsia"/>
                          <w:sz w:val="18"/>
                        </w:rPr>
                      </m:ctrlPr>
                    </m:sup>
                  </m:sSup>
                  <m:ctrlPr>
                    <w:rPr>
                      <w:rFonts w:ascii="Cambria Math" w:hAnsi="Cambria Math" w:eastAsiaTheme="minorEastAsia"/>
                      <w:sz w:val="18"/>
                    </w:rPr>
                  </m:ctrlPr>
                </m:e>
                <m:sub>
                  <m:r>
                    <m:rPr>
                      <m:nor/>
                      <m:sty m:val="p"/>
                    </m:rPr>
                    <w:rPr>
                      <w:rFonts w:ascii="Arial" w:hAnsi="Arial" w:eastAsiaTheme="minorEastAsia"/>
                      <w:b w:val="0"/>
                      <w:i w:val="0"/>
                      <w:sz w:val="18"/>
                    </w:rPr>
                    <m:t>dB</m:t>
                  </m:r>
                  <m:ctrlPr>
                    <w:rPr>
                      <w:rFonts w:ascii="Cambria Math" w:hAnsi="Cambria Math" w:eastAsiaTheme="minorEastAsia"/>
                      <w:sz w:val="18"/>
                    </w:rPr>
                  </m:ctrlPr>
                </m:sub>
              </m:sSub>
              <m:d>
                <m:dPr>
                  <m:ctrlPr>
                    <w:rPr>
                      <w:rFonts w:ascii="Cambria Math" w:hAnsi="Cambria Math" w:eastAsiaTheme="minorEastAsia"/>
                      <w:sz w:val="18"/>
                    </w:rPr>
                  </m:ctrlPr>
                </m:dPr>
                <m:e>
                  <m:r>
                    <m:rPr>
                      <m:sty m:val="p"/>
                    </m:rPr>
                    <w:rPr>
                      <w:rFonts w:ascii="Cambria Math" w:hAnsi="Cambria Math" w:eastAsia="MS Mincho" w:cs="MS Mincho"/>
                      <w:sz w:val="18"/>
                    </w:rPr>
                    <m:t> </m:t>
                  </m:r>
                  <m:r>
                    <m:rPr/>
                    <w:rPr>
                      <w:rFonts w:ascii="Cambria Math" w:hAnsi="Cambria Math" w:eastAsiaTheme="minorEastAsia"/>
                      <w:sz w:val="18"/>
                    </w:rPr>
                    <m:t>ϕ</m:t>
                  </m:r>
                  <m:ctrlPr>
                    <w:rPr>
                      <w:rFonts w:ascii="Cambria Math" w:hAnsi="Cambria Math" w:eastAsiaTheme="minorEastAsia"/>
                      <w:sz w:val="18"/>
                    </w:rPr>
                  </m:ctrlPr>
                </m:e>
              </m:d>
              <m:r>
                <m:rPr>
                  <m:sty m:val="p"/>
                </m:rPr>
                <w:rPr>
                  <w:rFonts w:ascii="Cambria Math" w:hAnsi="Cambria Math" w:eastAsiaTheme="minorEastAsia"/>
                  <w:sz w:val="18"/>
                </w:rPr>
                <m:t>=0</m:t>
              </m:r>
            </m:oMath>
            <w:r>
              <w:rPr>
                <w:rFonts w:hint="eastAsia" w:ascii="Arial" w:hAnsi="Arial" w:eastAsiaTheme="minorEastAsia"/>
                <w:sz w:val="18"/>
              </w:rPr>
              <w:t>.</w:t>
            </w:r>
          </w:p>
        </w:tc>
      </w:tr>
    </w:tbl>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the network layout of highway and Urban grid, propose to consider the following proposals:</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 xml:space="preserve">Highway (as defined in the </w:t>
      </w:r>
      <w:r>
        <w:rPr>
          <w:rFonts w:hint="eastAsia"/>
          <w:iCs/>
          <w:color w:val="0070C0"/>
          <w:lang w:val="en-US" w:eastAsia="ko-KR"/>
        </w:rPr>
        <w:t>A.1.2</w:t>
      </w:r>
      <w:r>
        <w:rPr>
          <w:rFonts w:hint="eastAsia"/>
          <w:iCs/>
          <w:color w:val="0070C0"/>
          <w:lang w:val="en-US" w:eastAsia="zh-CN"/>
        </w:rPr>
        <w:t xml:space="preserve"> of TR 36.885)</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 xml:space="preserve">Urban grid  (as defined in the </w:t>
      </w:r>
      <w:r>
        <w:rPr>
          <w:rFonts w:hint="eastAsia"/>
          <w:iCs/>
          <w:color w:val="0070C0"/>
          <w:lang w:val="en-US" w:eastAsia="ko-KR"/>
        </w:rPr>
        <w:t>A.1.2</w:t>
      </w:r>
      <w:r>
        <w:rPr>
          <w:rFonts w:hint="eastAsia"/>
          <w:iCs/>
          <w:color w:val="0070C0"/>
          <w:lang w:val="en-US" w:eastAsia="zh-CN"/>
        </w:rPr>
        <w:t xml:space="preserve"> of TR 36.885)</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Further discuss the ISAC UE in the sensing mode and further discuss the following UE types:</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eastAsia="宋体"/>
          <w:iCs/>
          <w:color w:val="0070C0"/>
          <w:lang w:val="en-US" w:eastAsia="zh-CN"/>
        </w:rPr>
        <w:t>V</w:t>
      </w:r>
      <w:r>
        <w:rPr>
          <w:rFonts w:hint="eastAsia"/>
          <w:iCs/>
          <w:color w:val="0070C0"/>
          <w:lang w:val="en-US" w:eastAsia="ko-KR"/>
        </w:rPr>
        <w:t>ehicle UE</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ko-KR"/>
        </w:rPr>
        <w:t>RSU</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eastAsia="宋体"/>
          <w:iCs/>
          <w:color w:val="0070C0"/>
          <w:lang w:val="en-US" w:eastAsia="zh-CN"/>
        </w:rPr>
        <w:t>P</w:t>
      </w:r>
      <w:r>
        <w:rPr>
          <w:rFonts w:hint="eastAsia"/>
          <w:iCs/>
          <w:color w:val="0070C0"/>
          <w:lang w:val="en-US" w:eastAsia="ko-KR"/>
        </w:rPr>
        <w:t>edestrian UE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For the other simulation assumptions, follow the agreement as reached for TRP mono-static sensing mode; </w:t>
      </w:r>
    </w:p>
    <w:p>
      <w:pPr>
        <w:pStyle w:val="156"/>
        <w:overflowPunct/>
        <w:autoSpaceDE/>
        <w:autoSpaceDN/>
        <w:adjustRightInd/>
        <w:spacing w:after="120"/>
        <w:ind w:firstLine="0" w:firstLineChars="0"/>
        <w:textAlignment w:val="auto"/>
        <w:rPr>
          <w:rFonts w:eastAsia="宋体"/>
          <w:color w:val="0070C0"/>
          <w:lang w:val="en-US" w:eastAsia="zh-CN"/>
        </w:rPr>
      </w:pPr>
    </w:p>
    <w:p>
      <w:pPr>
        <w:pStyle w:val="3"/>
        <w:numPr>
          <w:ilvl w:val="0"/>
          <w:numId w:val="0"/>
        </w:numPr>
        <w:pBdr>
          <w:top w:val="none" w:color="auto" w:sz="0" w:space="0"/>
        </w:pBdr>
        <w:rPr>
          <w:color w:val="0070C0"/>
          <w:lang w:val="en-US"/>
        </w:rPr>
      </w:pPr>
      <w:r>
        <w:rPr>
          <w:rFonts w:hint="eastAsia"/>
          <w:lang w:val="en-US"/>
        </w:rPr>
        <w:t>2.2. S</w:t>
      </w:r>
      <w:r>
        <w:rPr>
          <w:lang w:val="en-US"/>
        </w:rPr>
        <w:t>ummary</w:t>
      </w:r>
      <w:r>
        <w:rPr>
          <w:rFonts w:hint="eastAsia"/>
          <w:lang w:val="en-US"/>
        </w:rPr>
        <w:t xml:space="preserve"> for impact on the existing requirements and potential new requirements</w:t>
      </w:r>
    </w:p>
    <w:p>
      <w:pPr>
        <w:rPr>
          <w:color w:val="0070C0"/>
          <w:szCs w:val="24"/>
          <w:lang w:val="en-US" w:eastAsia="ko-KR"/>
        </w:rPr>
      </w:pPr>
      <w:r>
        <w:rPr>
          <w:rFonts w:hint="eastAsia"/>
          <w:b/>
          <w:bCs/>
          <w:iCs/>
          <w:color w:val="0070C0"/>
          <w:lang w:val="en-US" w:eastAsia="zh-CN"/>
        </w:rPr>
        <w:t>Issue 2-1: General for 6G sensing requirements</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RAN4 to assess UE RF impacts once RAN1 reaches sufficient agreements.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2: RAN4 to study the RAN4 impact on BS RF requirements once RAN1 makes sufficient agreements.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fldChar w:fldCharType="begin"/>
      </w:r>
      <w:r>
        <w:instrText xml:space="preserve"> HYPERLINK \l "_Toc229165121" </w:instrText>
      </w:r>
      <w:r>
        <w:fldChar w:fldCharType="separate"/>
      </w:r>
      <w:r>
        <w:rPr>
          <w:rFonts w:hint="eastAsia" w:eastAsia="宋体"/>
          <w:color w:val="0070C0"/>
          <w:szCs w:val="24"/>
          <w:lang w:val="en-US" w:eastAsia="zh-CN"/>
        </w:rPr>
        <w:t>Proposal 3: It is proposed to consider also BS type 1-H for 6G sensing.</w:t>
      </w:r>
      <w:r>
        <w:rPr>
          <w:rFonts w:hint="eastAsia" w:eastAsia="宋体"/>
          <w:color w:val="0070C0"/>
          <w:szCs w:val="24"/>
          <w:lang w:val="en-US" w:eastAsia="zh-CN"/>
        </w:rPr>
        <w:fldChar w:fldCharType="end"/>
      </w:r>
      <w:r>
        <w:rPr>
          <w:rFonts w:hint="eastAsia" w:eastAsia="宋体"/>
          <w:color w:val="0070C0"/>
          <w:szCs w:val="24"/>
          <w:lang w:val="en-US" w:eastAsia="zh-CN"/>
        </w:rPr>
        <w:t xml:space="preserve">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4: RAN4 can discuss whether different sensing BS classes are needed for the different rated output power (e.g. 37dBm or 52dBm), after RAN4 can check the link budget firstly according to the Radar Function. [CATT]</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5: at least the lower than 1GHz frequency is not feasible for sensing. band s79, around 7GHz and band s258 are suggested as example bands.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6: CBW definition is subject to the distance resolution. the larger CBW, the higher distance resolution.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7: RAN4 should consider that the RF requirement of 6G communication should be baseline and not impacted by sensing operation.  [Vivo]</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8: RAN4 should further discuss how to specify a per-UE RF requirements to meet the 6G sensing KPI, coordination and clarification from RAN1 about this aspect may be needed. [Vivo]</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Discuss whether BS type 1-H could be studied for 6G ISAC BS: </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 xml:space="preserve"> Supported by [Samsung, ZTE and Nokia]</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Discuss the applicable frequency range for 6G sensing operation:</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Option 1: at least above 1GHz  [CMCC]</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Option 2: to be discussed during the WI phase;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Option 3: others</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Discuss whether to define different BS class if maximum output power is different for TRP mono-static sensing mode [CATT]</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Discuss whether the RF requirement for the communication link would be impacted or not due to sensing operation:</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Option 1: Not impacted by sensing operation  [Vivo]</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Option 2: Further discuss these issue .e.g. (simultaneous Uu link and sensing transmission at the different bands etc)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Discuss how to define the per-UE requirement if the sensing results are processed based on the multiple UE</w:t>
      </w:r>
      <w:r>
        <w:rPr>
          <w:iCs/>
          <w:color w:val="0070C0"/>
          <w:lang w:val="en-US" w:eastAsia="zh-CN"/>
        </w:rPr>
        <w:t>’</w:t>
      </w:r>
      <w:r>
        <w:rPr>
          <w:rFonts w:hint="eastAsia"/>
          <w:iCs/>
          <w:color w:val="0070C0"/>
          <w:lang w:val="en-US" w:eastAsia="zh-CN"/>
        </w:rPr>
        <w:t>s measurement results etc.  [Vivo]</w:t>
      </w:r>
    </w:p>
    <w:p>
      <w:pPr>
        <w:pStyle w:val="156"/>
        <w:overflowPunct/>
        <w:autoSpaceDE/>
        <w:autoSpaceDN/>
        <w:adjustRightInd/>
        <w:spacing w:after="120"/>
        <w:ind w:firstLine="0" w:firstLineChars="0"/>
        <w:textAlignment w:val="auto"/>
        <w:rPr>
          <w:iCs/>
          <w:color w:val="0070C0"/>
          <w:lang w:val="en-US" w:eastAsia="zh-CN"/>
        </w:rPr>
      </w:pPr>
    </w:p>
    <w:p>
      <w:pPr>
        <w:pStyle w:val="156"/>
        <w:overflowPunct/>
        <w:autoSpaceDE/>
        <w:autoSpaceDN/>
        <w:adjustRightInd/>
        <w:spacing w:after="120"/>
        <w:ind w:firstLine="0" w:firstLineChars="0"/>
        <w:textAlignment w:val="auto"/>
        <w:rPr>
          <w:rFonts w:eastAsia="宋体"/>
          <w:color w:val="0070C0"/>
          <w:lang w:val="en-US" w:eastAsia="zh-CN"/>
        </w:rPr>
      </w:pPr>
    </w:p>
    <w:p>
      <w:pPr>
        <w:rPr>
          <w:color w:val="0070C0"/>
          <w:szCs w:val="24"/>
          <w:lang w:val="en-US" w:eastAsia="ko-KR"/>
        </w:rPr>
      </w:pPr>
      <w:r>
        <w:rPr>
          <w:rFonts w:hint="eastAsia"/>
          <w:b/>
          <w:bCs/>
          <w:iCs/>
          <w:color w:val="0070C0"/>
          <w:lang w:val="en-US" w:eastAsia="zh-CN"/>
        </w:rPr>
        <w:t>Issue 2-2: The impacts on the existing requirements</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Existing requirements need to be studied and evaluated for the coexistence between 6G sensing and NR/6G communication, considering new sensing performance metrics. [Huawei]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2</w:t>
      </w:r>
      <w:r>
        <w:rPr>
          <w:rFonts w:hint="eastAsia" w:eastAsia="宋体"/>
          <w:color w:val="0070C0"/>
          <w:szCs w:val="24"/>
          <w:lang w:eastAsia="ko-KR"/>
        </w:rPr>
        <w:t xml:space="preserve">: </w:t>
      </w:r>
      <w:r>
        <w:rPr>
          <w:rFonts w:hint="eastAsia" w:eastAsia="宋体"/>
          <w:color w:val="0070C0"/>
          <w:szCs w:val="24"/>
          <w:lang w:val="en-US" w:eastAsia="zh-CN"/>
        </w:rPr>
        <w:t>F</w:t>
      </w:r>
      <w:r>
        <w:rPr>
          <w:rFonts w:hint="eastAsia" w:eastAsia="宋体"/>
          <w:color w:val="0070C0"/>
          <w:szCs w:val="24"/>
          <w:lang w:eastAsia="ko-KR"/>
        </w:rPr>
        <w:t>or</w:t>
      </w:r>
      <w:r>
        <w:rPr>
          <w:rFonts w:hint="eastAsia" w:eastAsia="宋体"/>
          <w:color w:val="0070C0"/>
          <w:szCs w:val="24"/>
          <w:lang w:val="en-US" w:eastAsia="zh-CN"/>
        </w:rPr>
        <w:t xml:space="preserve"> the impacts on the existing RF requirement, propose to discuss the sensing mode case by case. [ZTE]</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5"/>
        <w:gridCol w:w="3286"/>
        <w:gridCol w:w="3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Sensing mode</w:t>
            </w:r>
          </w:p>
        </w:tc>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Tx</w:t>
            </w:r>
          </w:p>
        </w:tc>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mono-static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Tx requirement is needed</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Rx requirement is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bi-static</w:t>
            </w:r>
          </w:p>
        </w:tc>
        <w:tc>
          <w:tcPr>
            <w:tcW w:w="3320" w:type="dxa"/>
          </w:tcPr>
          <w:p>
            <w:pPr>
              <w:tabs>
                <w:tab w:val="left" w:pos="2127"/>
              </w:tabs>
              <w:overflowPunct w:val="0"/>
              <w:autoSpaceDE w:val="0"/>
              <w:autoSpaceDN w:val="0"/>
              <w:adjustRightInd w:val="0"/>
              <w:spacing w:after="0"/>
              <w:textAlignment w:val="baseline"/>
              <w:rPr>
                <w:rFonts w:eastAsiaTheme="minorEastAsia"/>
                <w:kern w:val="2"/>
                <w:sz w:val="21"/>
                <w:szCs w:val="22"/>
                <w:lang w:val="en-US" w:eastAsia="zh-CN"/>
              </w:rPr>
            </w:pPr>
            <w:r>
              <w:rPr>
                <w:rFonts w:hint="eastAsia" w:eastAsiaTheme="minorEastAsia"/>
                <w:lang w:val="en-US" w:eastAsia="zh-CN"/>
              </w:rPr>
              <w:t>TRP Tx requirement is needed</w:t>
            </w:r>
          </w:p>
        </w:tc>
        <w:tc>
          <w:tcPr>
            <w:tcW w:w="3320" w:type="dxa"/>
          </w:tcPr>
          <w:p>
            <w:pPr>
              <w:tabs>
                <w:tab w:val="left" w:pos="2127"/>
              </w:tabs>
              <w:overflowPunct w:val="0"/>
              <w:autoSpaceDE w:val="0"/>
              <w:autoSpaceDN w:val="0"/>
              <w:adjustRightInd w:val="0"/>
              <w:spacing w:after="0"/>
              <w:textAlignment w:val="baseline"/>
              <w:rPr>
                <w:rFonts w:eastAsiaTheme="minorEastAsia"/>
                <w:kern w:val="2"/>
                <w:sz w:val="21"/>
                <w:szCs w:val="22"/>
                <w:lang w:val="en-US" w:eastAsia="zh-CN"/>
              </w:rPr>
            </w:pPr>
            <w:r>
              <w:rPr>
                <w:rFonts w:hint="eastAsia" w:eastAsiaTheme="minorEastAsia"/>
                <w:lang w:val="en-US" w:eastAsia="zh-CN"/>
              </w:rPr>
              <w:t>TRP Rx requirement is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TRP-UE bi-static</w:t>
            </w:r>
          </w:p>
        </w:tc>
        <w:tc>
          <w:tcPr>
            <w:tcW w:w="3320" w:type="dxa"/>
          </w:tcPr>
          <w:p>
            <w:pPr>
              <w:tabs>
                <w:tab w:val="left" w:pos="2127"/>
              </w:tabs>
              <w:overflowPunct w:val="0"/>
              <w:autoSpaceDE w:val="0"/>
              <w:autoSpaceDN w:val="0"/>
              <w:adjustRightInd w:val="0"/>
              <w:spacing w:after="0"/>
              <w:textAlignment w:val="baseline"/>
              <w:rPr>
                <w:rFonts w:eastAsiaTheme="minorEastAsia"/>
                <w:kern w:val="2"/>
                <w:sz w:val="21"/>
                <w:szCs w:val="22"/>
                <w:lang w:val="en-US" w:eastAsia="zh-CN"/>
              </w:rPr>
            </w:pPr>
            <w:r>
              <w:rPr>
                <w:rFonts w:hint="eastAsia" w:eastAsiaTheme="minorEastAsia"/>
                <w:lang w:val="en-US" w:eastAsia="zh-CN"/>
              </w:rPr>
              <w:t>TRP Tx requirement is needed</w:t>
            </w:r>
          </w:p>
        </w:tc>
        <w:tc>
          <w:tcPr>
            <w:tcW w:w="3320" w:type="dxa"/>
          </w:tcPr>
          <w:p>
            <w:pPr>
              <w:tabs>
                <w:tab w:val="left" w:pos="2127"/>
              </w:tabs>
              <w:overflowPunct w:val="0"/>
              <w:autoSpaceDE w:val="0"/>
              <w:autoSpaceDN w:val="0"/>
              <w:adjustRightInd w:val="0"/>
              <w:spacing w:after="0"/>
              <w:textAlignment w:val="baseline"/>
              <w:rPr>
                <w:rFonts w:eastAsiaTheme="minorEastAsia"/>
                <w:kern w:val="2"/>
                <w:sz w:val="21"/>
                <w:szCs w:val="22"/>
                <w:lang w:val="en-US" w:eastAsia="zh-CN"/>
              </w:rPr>
            </w:pPr>
            <w:r>
              <w:rPr>
                <w:rFonts w:hint="eastAsia" w:eastAsiaTheme="minorEastAsia"/>
                <w:lang w:val="en-US" w:eastAsia="zh-CN"/>
              </w:rPr>
              <w:t>UE Rx requirement is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UE-TRP bi-static</w:t>
            </w:r>
          </w:p>
        </w:tc>
        <w:tc>
          <w:tcPr>
            <w:tcW w:w="3320" w:type="dxa"/>
          </w:tcPr>
          <w:p>
            <w:pPr>
              <w:tabs>
                <w:tab w:val="left" w:pos="2127"/>
              </w:tabs>
              <w:overflowPunct w:val="0"/>
              <w:autoSpaceDE w:val="0"/>
              <w:autoSpaceDN w:val="0"/>
              <w:adjustRightInd w:val="0"/>
              <w:spacing w:after="0"/>
              <w:textAlignment w:val="baseline"/>
              <w:rPr>
                <w:rFonts w:eastAsiaTheme="minorEastAsia"/>
                <w:kern w:val="2"/>
                <w:sz w:val="21"/>
                <w:szCs w:val="22"/>
                <w:lang w:val="en-US" w:eastAsia="zh-CN"/>
              </w:rPr>
            </w:pPr>
            <w:r>
              <w:rPr>
                <w:rFonts w:hint="eastAsia" w:eastAsiaTheme="minorEastAsia"/>
                <w:lang w:val="en-US" w:eastAsia="zh-CN"/>
              </w:rPr>
              <w:t>UE Tx requirement is needed</w:t>
            </w:r>
          </w:p>
        </w:tc>
        <w:tc>
          <w:tcPr>
            <w:tcW w:w="3320" w:type="dxa"/>
          </w:tcPr>
          <w:p>
            <w:pPr>
              <w:tabs>
                <w:tab w:val="left" w:pos="2127"/>
              </w:tabs>
              <w:overflowPunct w:val="0"/>
              <w:autoSpaceDE w:val="0"/>
              <w:autoSpaceDN w:val="0"/>
              <w:adjustRightInd w:val="0"/>
              <w:spacing w:after="0"/>
              <w:textAlignment w:val="baseline"/>
              <w:rPr>
                <w:rFonts w:eastAsiaTheme="minorEastAsia"/>
                <w:kern w:val="2"/>
                <w:sz w:val="21"/>
                <w:szCs w:val="22"/>
                <w:lang w:val="en-US" w:eastAsia="zh-CN"/>
              </w:rPr>
            </w:pPr>
            <w:r>
              <w:rPr>
                <w:rFonts w:hint="eastAsia" w:eastAsiaTheme="minorEastAsia"/>
                <w:lang w:val="en-US" w:eastAsia="zh-CN"/>
              </w:rPr>
              <w:t>TRP Rx requirement is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monostatic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Tx requirement is needed</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Rx requirement is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bi-static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Tx requirement is needed</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Rx requirement is needed</w:t>
            </w:r>
          </w:p>
        </w:tc>
      </w:tr>
    </w:tbl>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3</w:t>
      </w:r>
      <w:r>
        <w:rPr>
          <w:rFonts w:hint="eastAsia" w:eastAsia="宋体"/>
          <w:color w:val="0070C0"/>
          <w:szCs w:val="24"/>
          <w:lang w:eastAsia="ko-KR"/>
        </w:rPr>
        <w:t xml:space="preserve">: </w:t>
      </w:r>
      <w:r>
        <w:rPr>
          <w:rFonts w:hint="eastAsia" w:eastAsia="宋体"/>
          <w:color w:val="0070C0"/>
          <w:szCs w:val="24"/>
          <w:lang w:val="en-US" w:eastAsia="zh-CN"/>
        </w:rPr>
        <w:t>F</w:t>
      </w:r>
      <w:r>
        <w:rPr>
          <w:rFonts w:hint="eastAsia" w:eastAsia="宋体"/>
          <w:color w:val="0070C0"/>
          <w:szCs w:val="24"/>
          <w:lang w:eastAsia="ko-KR"/>
        </w:rPr>
        <w:t xml:space="preserve">or </w:t>
      </w:r>
      <w:r>
        <w:rPr>
          <w:rFonts w:hint="eastAsia" w:eastAsia="宋体"/>
          <w:color w:val="0070C0"/>
          <w:szCs w:val="24"/>
          <w:lang w:val="en-US" w:eastAsia="zh-CN"/>
        </w:rPr>
        <w:t>the TRP mono-static sensing mode, propose to consider the following RF requirements for TRP mono-static sensing mode;  [ZTE]</w:t>
      </w:r>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2490"/>
        <w:gridCol w:w="2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tabs>
                <w:tab w:val="left" w:pos="2127"/>
              </w:tabs>
              <w:overflowPunct w:val="0"/>
              <w:autoSpaceDE w:val="0"/>
              <w:autoSpaceDN w:val="0"/>
              <w:adjustRightInd w:val="0"/>
              <w:spacing w:after="0"/>
              <w:textAlignment w:val="baseline"/>
              <w:rPr>
                <w:rFonts w:eastAsia="Yu Mincho"/>
                <w:b/>
                <w:bCs/>
                <w:lang w:val="en-US" w:eastAsia="zh-CN"/>
              </w:rPr>
            </w:pPr>
            <w:r>
              <w:rPr>
                <w:rFonts w:hint="eastAsia" w:eastAsia="Yu Mincho"/>
                <w:b/>
                <w:bCs/>
                <w:lang w:val="en-US" w:eastAsia="zh-CN"/>
              </w:rPr>
              <w:t>RF requirements</w:t>
            </w:r>
          </w:p>
        </w:tc>
        <w:tc>
          <w:tcPr>
            <w:tcW w:w="2490" w:type="dxa"/>
          </w:tcPr>
          <w:p>
            <w:pPr>
              <w:tabs>
                <w:tab w:val="left" w:pos="2127"/>
              </w:tabs>
              <w:overflowPunct w:val="0"/>
              <w:autoSpaceDE w:val="0"/>
              <w:autoSpaceDN w:val="0"/>
              <w:adjustRightInd w:val="0"/>
              <w:spacing w:after="0"/>
              <w:textAlignment w:val="baseline"/>
              <w:rPr>
                <w:rFonts w:eastAsia="Yu Mincho"/>
                <w:b/>
                <w:bCs/>
              </w:rPr>
            </w:pPr>
            <w:r>
              <w:rPr>
                <w:rFonts w:hint="eastAsia" w:eastAsia="Yu Mincho"/>
                <w:b/>
                <w:bCs/>
              </w:rPr>
              <w:t>6GR BS</w:t>
            </w:r>
          </w:p>
        </w:tc>
        <w:tc>
          <w:tcPr>
            <w:tcW w:w="2490" w:type="dxa"/>
          </w:tcPr>
          <w:p>
            <w:pPr>
              <w:tabs>
                <w:tab w:val="left" w:pos="2127"/>
              </w:tabs>
              <w:overflowPunct w:val="0"/>
              <w:autoSpaceDE w:val="0"/>
              <w:autoSpaceDN w:val="0"/>
              <w:adjustRightInd w:val="0"/>
              <w:spacing w:after="0"/>
              <w:textAlignment w:val="baseline"/>
              <w:rPr>
                <w:rFonts w:eastAsia="Yu Mincho"/>
                <w:b/>
                <w:bCs/>
              </w:rPr>
            </w:pPr>
            <w:r>
              <w:rPr>
                <w:rFonts w:hint="eastAsia" w:eastAsia="Yu Mincho"/>
                <w:b/>
                <w:bCs/>
              </w:rPr>
              <w:t>6G ISAC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hint="eastAsia" w:eastAsia="Yu Mincho"/>
              </w:rPr>
              <w:t>carrier bandwidth</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ascii="Arial" w:hAnsi="Arial" w:eastAsia="Yu Mincho" w:cs="Arial"/>
              </w:rPr>
            </w:pPr>
            <w:r>
              <w:rPr>
                <w:rFonts w:hint="eastAsia" w:eastAsia="Yu Mincho"/>
              </w:rPr>
              <w:t>The same as 6GR 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hint="eastAsia" w:eastAsia="Yu Mincho"/>
              </w:rPr>
              <w:t>Numerology</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ascii="Arial" w:hAnsi="Arial" w:eastAsia="Yu Mincho" w:cs="Arial"/>
                <w:lang w:val="en-US" w:eastAsia="zh-CN"/>
              </w:rPr>
            </w:pPr>
            <w:r>
              <w:rPr>
                <w:rFonts w:hint="eastAsia" w:eastAsia="Yu Mincho"/>
                <w:lang w:val="en-US" w:eastAsia="zh-CN"/>
              </w:rPr>
              <w:t>FFS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hint="eastAsia" w:eastAsia="Yu Mincho"/>
              </w:rPr>
              <w:t>Channel raster</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tabs>
                <w:tab w:val="left" w:pos="2127"/>
              </w:tabs>
              <w:overflowPunct w:val="0"/>
              <w:autoSpaceDE w:val="0"/>
              <w:autoSpaceDN w:val="0"/>
              <w:adjustRightInd w:val="0"/>
              <w:spacing w:after="0" w:line="260" w:lineRule="auto"/>
              <w:textAlignment w:val="baseline"/>
              <w:outlineLvl w:val="1"/>
              <w:rPr>
                <w:rFonts w:ascii="Arial" w:hAnsi="Arial" w:eastAsia="Yu Mincho" w:cs="Arial"/>
                <w:lang w:val="en-US" w:eastAsia="zh-CN"/>
              </w:rPr>
            </w:pPr>
            <w:r>
              <w:rPr>
                <w:rFonts w:hint="eastAsia" w:eastAsia="Yu Mincho"/>
                <w:lang w:val="en-US" w:eastAsia="zh-CN"/>
              </w:rPr>
              <w:t>FFS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hint="eastAsia" w:eastAsia="Yu Mincho"/>
              </w:rPr>
              <w:t>Sync raster</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tabs>
                <w:tab w:val="left" w:pos="2127"/>
              </w:tabs>
              <w:overflowPunct w:val="0"/>
              <w:autoSpaceDE w:val="0"/>
              <w:autoSpaceDN w:val="0"/>
              <w:adjustRightInd w:val="0"/>
              <w:spacing w:after="0" w:line="260" w:lineRule="auto"/>
              <w:textAlignment w:val="baseline"/>
              <w:outlineLvl w:val="1"/>
              <w:rPr>
                <w:rFonts w:ascii="Arial" w:hAnsi="Arial" w:eastAsia="Yu Mincho" w:cs="Arial"/>
              </w:rPr>
            </w:pPr>
            <w:r>
              <w:rPr>
                <w:rFonts w:hint="eastAsia" w:ascii="Arial" w:hAnsi="Arial" w:eastAsia="Yu Mincho" w:cs="Arial"/>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 xml:space="preserve">Base station output power </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tabs>
                <w:tab w:val="left" w:pos="2127"/>
              </w:tabs>
              <w:overflowPunct w:val="0"/>
              <w:autoSpaceDE w:val="0"/>
              <w:autoSpaceDN w:val="0"/>
              <w:adjustRightInd w:val="0"/>
              <w:spacing w:after="0" w:line="260" w:lineRule="auto"/>
              <w:textAlignment w:val="baseline"/>
              <w:outlineLvl w:val="1"/>
              <w:rPr>
                <w:rFonts w:ascii="Arial" w:hAnsi="Arial" w:eastAsia="Yu Mincho" w:cs="Arial"/>
              </w:rPr>
            </w:pPr>
            <w:r>
              <w:rPr>
                <w:rFonts w:hint="eastAsia" w:eastAsia="Yu Mincho"/>
                <w:lang w:val="en-US" w:eastAsia="zh-CN"/>
              </w:rPr>
              <w:t>Accuracy is expected to be t</w:t>
            </w:r>
            <w:r>
              <w:rPr>
                <w:rFonts w:hint="eastAsia" w:eastAsia="Yu Mincho"/>
              </w:rPr>
              <w:t>he same as 6GR 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Output power dynamics</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ascii="Arial" w:hAnsi="Arial" w:eastAsia="Yu Mincho" w:cs="Arial"/>
              </w:rPr>
            </w:pPr>
            <w:r>
              <w:rPr>
                <w:rFonts w:hint="eastAsia" w:eastAsia="Yu Mincho"/>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Transmit ON/OFF power</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tabs>
                <w:tab w:val="left" w:pos="2127"/>
              </w:tabs>
              <w:overflowPunct w:val="0"/>
              <w:autoSpaceDE w:val="0"/>
              <w:autoSpaceDN w:val="0"/>
              <w:adjustRightInd w:val="0"/>
              <w:spacing w:after="0" w:line="260" w:lineRule="auto"/>
              <w:textAlignment w:val="baseline"/>
              <w:outlineLvl w:val="1"/>
              <w:rPr>
                <w:rFonts w:eastAsia="Yu Mincho"/>
                <w:lang w:val="en-US" w:eastAsia="zh-CN"/>
              </w:rPr>
            </w:pPr>
            <w:r>
              <w:rPr>
                <w:rFonts w:hint="eastAsia" w:eastAsia="Yu Mincho"/>
                <w:lang w:val="en-US" w:eastAsia="zh-CN"/>
              </w:rPr>
              <w:t>FFS</w:t>
            </w:r>
          </w:p>
          <w:p>
            <w:pPr>
              <w:tabs>
                <w:tab w:val="left" w:pos="2127"/>
              </w:tabs>
              <w:overflowPunct w:val="0"/>
              <w:autoSpaceDE w:val="0"/>
              <w:autoSpaceDN w:val="0"/>
              <w:adjustRightInd w:val="0"/>
              <w:spacing w:after="0" w:line="260" w:lineRule="auto"/>
              <w:textAlignment w:val="baseline"/>
              <w:outlineLvl w:val="1"/>
              <w:rPr>
                <w:rFonts w:eastAsia="Yu Mincho"/>
                <w:lang w:val="en-US" w:eastAsia="zh-CN"/>
              </w:rPr>
            </w:pPr>
            <w:r>
              <w:rPr>
                <w:rFonts w:hint="eastAsia" w:eastAsia="Yu Mincho"/>
                <w:lang w:val="en-US" w:eastAsia="zh-CN"/>
              </w:rPr>
              <w:t>For full duplex sensing TRP solution, it might be slightly different compared with TDD 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OBW</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tabs>
                <w:tab w:val="left" w:pos="2127"/>
              </w:tabs>
              <w:overflowPunct w:val="0"/>
              <w:autoSpaceDE w:val="0"/>
              <w:autoSpaceDN w:val="0"/>
              <w:adjustRightInd w:val="0"/>
              <w:spacing w:after="0" w:line="260" w:lineRule="auto"/>
              <w:textAlignment w:val="baseline"/>
              <w:outlineLvl w:val="1"/>
              <w:rPr>
                <w:rFonts w:ascii="Arial" w:hAnsi="Arial" w:eastAsia="Yu Mincho" w:cs="Arial"/>
              </w:rPr>
            </w:pPr>
            <w:r>
              <w:rPr>
                <w:rFonts w:hint="eastAsia" w:eastAsia="Yu Mincho"/>
              </w:rPr>
              <w:t>The same as 6GR 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Tx intermodulation</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tabs>
                <w:tab w:val="left" w:pos="2127"/>
              </w:tabs>
              <w:overflowPunct w:val="0"/>
              <w:autoSpaceDE w:val="0"/>
              <w:autoSpaceDN w:val="0"/>
              <w:adjustRightInd w:val="0"/>
              <w:spacing w:after="0" w:line="260" w:lineRule="auto"/>
              <w:textAlignment w:val="baseline"/>
              <w:outlineLvl w:val="1"/>
              <w:rPr>
                <w:rFonts w:ascii="Arial" w:hAnsi="Arial" w:eastAsia="Yu Mincho" w:cs="Arial"/>
              </w:rPr>
            </w:pPr>
            <w:r>
              <w:rPr>
                <w:rFonts w:hint="eastAsia" w:eastAsia="Yu Mincho"/>
              </w:rPr>
              <w:t>The same as 6GR 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ACLR</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tabs>
                <w:tab w:val="left" w:pos="2127"/>
              </w:tabs>
              <w:overflowPunct w:val="0"/>
              <w:autoSpaceDE w:val="0"/>
              <w:autoSpaceDN w:val="0"/>
              <w:adjustRightInd w:val="0"/>
              <w:spacing w:after="0" w:line="260" w:lineRule="auto"/>
              <w:textAlignment w:val="baseline"/>
              <w:outlineLvl w:val="1"/>
              <w:rPr>
                <w:rFonts w:eastAsia="Yu Mincho"/>
                <w:lang w:val="en-US" w:eastAsia="zh-CN"/>
              </w:rPr>
            </w:pPr>
            <w:r>
              <w:rPr>
                <w:rFonts w:hint="eastAsia" w:eastAsia="Yu Mincho"/>
                <w:lang w:val="en-US" w:eastAsia="zh-CN"/>
              </w:rPr>
              <w:t>Expected to be the same as communication DL if DL spectrum is used for sensing transmission.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Operating band unwanted emissions</w:t>
            </w:r>
            <w:r>
              <w:rPr>
                <w:rFonts w:eastAsia="Yu Mincho"/>
              </w:rPr>
              <w:tab/>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tabs>
                <w:tab w:val="left" w:pos="2127"/>
              </w:tabs>
              <w:overflowPunct w:val="0"/>
              <w:autoSpaceDE w:val="0"/>
              <w:autoSpaceDN w:val="0"/>
              <w:adjustRightInd w:val="0"/>
              <w:spacing w:after="0" w:line="260" w:lineRule="auto"/>
              <w:textAlignment w:val="baseline"/>
              <w:outlineLvl w:val="1"/>
              <w:rPr>
                <w:rFonts w:eastAsia="Yu Mincho"/>
                <w:lang w:val="en-US" w:eastAsia="zh-CN"/>
              </w:rPr>
            </w:pPr>
            <w:r>
              <w:rPr>
                <w:rFonts w:hint="eastAsia" w:eastAsia="Yu Mincho"/>
                <w:lang w:val="en-US" w:eastAsia="zh-CN"/>
              </w:rPr>
              <w:t>Expected to be the same as communication DL if DL spectrum is used for sensing transmission.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Transmitter spurious emissions</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eastAsia="Yu Mincho"/>
              </w:rPr>
            </w:pPr>
            <w:r>
              <w:rPr>
                <w:rFonts w:hint="eastAsia" w:eastAsia="Yu Mincho"/>
              </w:rPr>
              <w:t>The same as 6GR 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Rx part</w:t>
            </w:r>
          </w:p>
        </w:tc>
        <w:tc>
          <w:tcPr>
            <w:tcW w:w="2490" w:type="dxa"/>
          </w:tcPr>
          <w:p>
            <w:pPr>
              <w:tabs>
                <w:tab w:val="left" w:pos="2127"/>
              </w:tabs>
              <w:overflowPunct w:val="0"/>
              <w:autoSpaceDE w:val="0"/>
              <w:autoSpaceDN w:val="0"/>
              <w:adjustRightInd w:val="0"/>
              <w:spacing w:after="0" w:line="260" w:lineRule="auto"/>
              <w:textAlignment w:val="baseline"/>
              <w:outlineLvl w:val="1"/>
              <w:rPr>
                <w:rFonts w:eastAsia="Yu Mincho"/>
              </w:rPr>
            </w:pPr>
          </w:p>
        </w:tc>
        <w:tc>
          <w:tcPr>
            <w:tcW w:w="2490" w:type="dxa"/>
          </w:tcPr>
          <w:p>
            <w:pPr>
              <w:overflowPunct w:val="0"/>
              <w:autoSpaceDE w:val="0"/>
              <w:autoSpaceDN w:val="0"/>
              <w:adjustRightInd w:val="0"/>
              <w:textAlignment w:val="baseline"/>
              <w:rPr>
                <w:rFonts w:eastAsia="Yu Minch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eastAsia="Yu Mincho"/>
              </w:rPr>
              <w:t>dynamic range</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eastAsia="Yu Mincho"/>
              </w:rPr>
            </w:pPr>
            <w:r>
              <w:rPr>
                <w:rFonts w:hint="eastAsia" w:eastAsia="Yu Mincho"/>
              </w:rPr>
              <w:t>FFS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hint="eastAsia" w:eastAsia="Yu Mincho"/>
              </w:rPr>
              <w:t>NBB</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eastAsia="Yu Mincho"/>
              </w:rPr>
            </w:pPr>
            <w:r>
              <w:rPr>
                <w:rFonts w:hint="eastAsia" w:eastAsia="Yu Mincho"/>
              </w:rPr>
              <w:t>FFS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hint="eastAsia" w:eastAsia="Yu Mincho"/>
              </w:rPr>
              <w:t>RX NB IMD</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eastAsia="Yu Mincho"/>
              </w:rPr>
            </w:pPr>
            <w:r>
              <w:rPr>
                <w:rFonts w:hint="eastAsia" w:eastAsia="Yu Mincho"/>
              </w:rPr>
              <w:t>FFS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hint="eastAsia" w:eastAsia="Yu Mincho"/>
              </w:rPr>
              <w:t>RX spurious emission</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eastAsia="Yu Mincho"/>
              </w:rPr>
            </w:pPr>
            <w:r>
              <w:rPr>
                <w:rFonts w:hint="eastAsia" w:eastAsia="Yu Mincho"/>
              </w:rPr>
              <w:t>The same as 6GR 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0" w:type="dxa"/>
          </w:tcPr>
          <w:p>
            <w:pPr>
              <w:overflowPunct w:val="0"/>
              <w:autoSpaceDE w:val="0"/>
              <w:autoSpaceDN w:val="0"/>
              <w:adjustRightInd w:val="0"/>
              <w:textAlignment w:val="baseline"/>
              <w:rPr>
                <w:rFonts w:eastAsia="Yu Mincho"/>
              </w:rPr>
            </w:pPr>
            <w:r>
              <w:rPr>
                <w:rFonts w:hint="eastAsia" w:eastAsia="Yu Mincho"/>
              </w:rPr>
              <w:t>RX ICS</w:t>
            </w:r>
          </w:p>
        </w:tc>
        <w:tc>
          <w:tcPr>
            <w:tcW w:w="2490" w:type="dxa"/>
          </w:tcPr>
          <w:p>
            <w:pPr>
              <w:overflowPunct w:val="0"/>
              <w:autoSpaceDE w:val="0"/>
              <w:autoSpaceDN w:val="0"/>
              <w:adjustRightInd w:val="0"/>
              <w:textAlignment w:val="baseline"/>
              <w:rPr>
                <w:rFonts w:eastAsia="Yu Mincho"/>
              </w:rPr>
            </w:pPr>
            <w:r>
              <w:rPr>
                <w:rFonts w:hint="eastAsia" w:eastAsia="Yu Mincho"/>
              </w:rPr>
              <w:t>Yes</w:t>
            </w:r>
          </w:p>
        </w:tc>
        <w:tc>
          <w:tcPr>
            <w:tcW w:w="2490" w:type="dxa"/>
          </w:tcPr>
          <w:p>
            <w:pPr>
              <w:overflowPunct w:val="0"/>
              <w:autoSpaceDE w:val="0"/>
              <w:autoSpaceDN w:val="0"/>
              <w:adjustRightInd w:val="0"/>
              <w:textAlignment w:val="baseline"/>
              <w:rPr>
                <w:rFonts w:ascii="Arial" w:hAnsi="Arial" w:eastAsia="Yu Mincho" w:cs="Arial"/>
              </w:rPr>
            </w:pPr>
            <w:r>
              <w:rPr>
                <w:rFonts w:hint="eastAsia" w:eastAsia="Yu Mincho"/>
              </w:rPr>
              <w:t>FFS</w:t>
            </w:r>
          </w:p>
        </w:tc>
      </w:tr>
    </w:tbl>
    <w:p>
      <w:pPr>
        <w:pStyle w:val="156"/>
        <w:numPr>
          <w:ilvl w:val="0"/>
          <w:numId w:val="16"/>
        </w:numPr>
        <w:overflowPunct/>
        <w:autoSpaceDE/>
        <w:autoSpaceDN/>
        <w:adjustRightInd/>
        <w:spacing w:after="120"/>
        <w:ind w:left="720" w:firstLineChars="0"/>
        <w:textAlignment w:val="auto"/>
        <w:rPr>
          <w:rFonts w:eastAsia="宋体"/>
          <w:color w:val="0070C0"/>
          <w:szCs w:val="24"/>
          <w:lang w:eastAsia="ko-KR"/>
        </w:rPr>
      </w:pPr>
      <w:r>
        <w:rPr>
          <w:rFonts w:hint="eastAsia" w:eastAsia="宋体"/>
          <w:color w:val="0070C0"/>
          <w:szCs w:val="24"/>
          <w:lang w:eastAsia="ko-KR"/>
        </w:rPr>
        <w:t xml:space="preserve">Proposal </w:t>
      </w:r>
      <w:r>
        <w:rPr>
          <w:rFonts w:hint="eastAsia" w:eastAsia="宋体"/>
          <w:color w:val="0070C0"/>
          <w:szCs w:val="24"/>
          <w:lang w:val="en-US" w:eastAsia="zh-CN"/>
        </w:rPr>
        <w:t>4</w:t>
      </w:r>
      <w:r>
        <w:rPr>
          <w:rFonts w:hint="eastAsia" w:eastAsia="宋体"/>
          <w:color w:val="0070C0"/>
          <w:szCs w:val="24"/>
          <w:lang w:eastAsia="ko-KR"/>
        </w:rPr>
        <w:t>: RAN4 can consider the Transmit power, ACLR, SEM, EVM, phase noise, Transmit ON/OFF time mask as the beginning of UE Tx requirements, not precluding other requirements.</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eastAsia="ko-KR"/>
        </w:rPr>
        <w:t xml:space="preserve">Proposal </w:t>
      </w:r>
      <w:r>
        <w:rPr>
          <w:rFonts w:hint="eastAsia" w:eastAsia="宋体"/>
          <w:color w:val="0070C0"/>
          <w:szCs w:val="24"/>
          <w:lang w:val="en-US" w:eastAsia="zh-CN"/>
        </w:rPr>
        <w:t>5</w:t>
      </w:r>
      <w:r>
        <w:rPr>
          <w:rFonts w:hint="eastAsia" w:eastAsia="宋体"/>
          <w:color w:val="0070C0"/>
          <w:szCs w:val="24"/>
          <w:lang w:eastAsia="ko-KR"/>
        </w:rPr>
        <w:t>: RAN4 can consider the Reference Sensitivity or sensing sensitivity, ACS, blocking characteristics, Intermodulation characteristic as the beginning of UE Rx requirements, not precluding other requirements.</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impacts on the existing requirements, propose to discuss the requirements for each sensing mode and use case;</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Encourage companies to provide the views whether existing RF requirements could be reused or adjusted once sensing signal is transmitted either from TRP or UE side; </w:t>
      </w:r>
    </w:p>
    <w:p>
      <w:pPr>
        <w:pStyle w:val="156"/>
        <w:overflowPunct/>
        <w:autoSpaceDE/>
        <w:autoSpaceDN/>
        <w:adjustRightInd/>
        <w:spacing w:after="120"/>
        <w:ind w:firstLine="0" w:firstLineChars="0"/>
        <w:textAlignment w:val="auto"/>
        <w:rPr>
          <w:rFonts w:eastAsia="宋体"/>
          <w:color w:val="0070C0"/>
          <w:lang w:val="en-US" w:eastAsia="zh-CN"/>
        </w:rPr>
      </w:pPr>
    </w:p>
    <w:p>
      <w:pPr>
        <w:rPr>
          <w:color w:val="0070C0"/>
          <w:szCs w:val="24"/>
          <w:lang w:val="en-US" w:eastAsia="ko-KR"/>
        </w:rPr>
      </w:pPr>
      <w:r>
        <w:rPr>
          <w:rFonts w:hint="eastAsia"/>
          <w:b/>
          <w:bCs/>
          <w:iCs/>
          <w:color w:val="0070C0"/>
          <w:lang w:val="en-US" w:eastAsia="zh-CN"/>
        </w:rPr>
        <w:t xml:space="preserve">Issue 2-3: Potential new RF requirements </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fldChar w:fldCharType="begin"/>
      </w:r>
      <w:r>
        <w:instrText xml:space="preserve"> HYPERLINK \l "_Toc229165130" </w:instrText>
      </w:r>
      <w:r>
        <w:fldChar w:fldCharType="separate"/>
      </w:r>
      <w:r>
        <w:rPr>
          <w:rFonts w:hint="eastAsia" w:eastAsia="宋体"/>
          <w:color w:val="0070C0"/>
          <w:szCs w:val="24"/>
          <w:lang w:eastAsia="ko-KR"/>
        </w:rPr>
        <w:t xml:space="preserve">Proposal </w:t>
      </w:r>
      <w:r>
        <w:rPr>
          <w:rFonts w:hint="eastAsia" w:eastAsia="宋体"/>
          <w:color w:val="0070C0"/>
          <w:szCs w:val="24"/>
          <w:lang w:val="en-US" w:eastAsia="zh-CN"/>
        </w:rPr>
        <w:t>1</w:t>
      </w:r>
      <w:r>
        <w:rPr>
          <w:rFonts w:hint="eastAsia" w:eastAsia="宋体"/>
          <w:color w:val="0070C0"/>
          <w:szCs w:val="24"/>
          <w:lang w:eastAsia="ko-KR"/>
        </w:rPr>
        <w:t>: RAN4 to study and define synchronization requirements for 6G bistatic sensing.</w:t>
      </w:r>
      <w:r>
        <w:rPr>
          <w:rFonts w:hint="eastAsia" w:eastAsia="宋体"/>
          <w:color w:val="0070C0"/>
          <w:szCs w:val="24"/>
          <w:lang w:eastAsia="ko-KR"/>
        </w:rPr>
        <w:fldChar w:fldCharType="end"/>
      </w:r>
      <w:r>
        <w:rPr>
          <w:rFonts w:hint="eastAsia" w:eastAsia="宋体"/>
          <w:color w:val="0070C0"/>
          <w:szCs w:val="24"/>
          <w:lang w:val="en-US" w:eastAsia="zh-CN"/>
        </w:rPr>
        <w:t xml:space="preserve">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fldChar w:fldCharType="begin"/>
      </w:r>
      <w:r>
        <w:instrText xml:space="preserve"> HYPERLINK \l "_Toc229165132" </w:instrText>
      </w:r>
      <w:r>
        <w:fldChar w:fldCharType="separate"/>
      </w:r>
      <w:r>
        <w:rPr>
          <w:rFonts w:hint="eastAsia" w:eastAsia="宋体"/>
          <w:color w:val="0070C0"/>
          <w:szCs w:val="24"/>
          <w:lang w:eastAsia="ko-KR"/>
        </w:rPr>
        <w:t xml:space="preserve">Proposal </w:t>
      </w:r>
      <w:r>
        <w:rPr>
          <w:rFonts w:hint="eastAsia" w:eastAsia="宋体"/>
          <w:color w:val="0070C0"/>
          <w:szCs w:val="24"/>
          <w:lang w:val="en-US" w:eastAsia="zh-CN"/>
        </w:rPr>
        <w:t>2</w:t>
      </w:r>
      <w:r>
        <w:rPr>
          <w:rFonts w:hint="eastAsia" w:eastAsia="宋体"/>
          <w:color w:val="0070C0"/>
          <w:szCs w:val="24"/>
          <w:lang w:eastAsia="ko-KR"/>
        </w:rPr>
        <w:t>: RAN4 to study and define blind range requirements for 6G TRP monostatic sensing.</w:t>
      </w:r>
      <w:r>
        <w:rPr>
          <w:rFonts w:hint="eastAsia" w:eastAsia="宋体"/>
          <w:color w:val="0070C0"/>
          <w:szCs w:val="24"/>
          <w:lang w:eastAsia="ko-KR"/>
        </w:rPr>
        <w:fldChar w:fldCharType="end"/>
      </w:r>
      <w:r>
        <w:rPr>
          <w:rFonts w:hint="eastAsia" w:eastAsia="宋体"/>
          <w:color w:val="0070C0"/>
          <w:szCs w:val="24"/>
          <w:lang w:val="en-US" w:eastAsia="zh-CN"/>
        </w:rPr>
        <w:t xml:space="preserve">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3</w:t>
      </w:r>
      <w:r>
        <w:rPr>
          <w:rFonts w:hint="eastAsia" w:eastAsia="宋体"/>
          <w:color w:val="0070C0"/>
          <w:szCs w:val="24"/>
          <w:lang w:eastAsia="ko-KR"/>
        </w:rPr>
        <w:t>: For aNB mono-static based UAV sensing scenario, the new requirements considered in RAN4 should include Tx-Rx switching time interval for pulse wave-based sensing, e.g. below 2.34μs, and sensing signal received sensitivity.</w:t>
      </w:r>
      <w:r>
        <w:rPr>
          <w:rFonts w:hint="eastAsia" w:eastAsia="宋体"/>
          <w:color w:val="0070C0"/>
          <w:szCs w:val="24"/>
          <w:lang w:val="en-US" w:eastAsia="zh-CN"/>
        </w:rPr>
        <w:t xml:space="preserve"> [Huawei]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4</w:t>
      </w:r>
      <w:r>
        <w:rPr>
          <w:rFonts w:hint="eastAsia" w:eastAsia="宋体"/>
          <w:color w:val="0070C0"/>
          <w:szCs w:val="24"/>
          <w:lang w:eastAsia="ko-KR"/>
        </w:rPr>
        <w:t>: For aNB-UE/UE-aNB bi-static based vehicle sensing scenario, the new requirements considered in RAN4 should include UE phase continuity and sensing signal received sensitivity.</w:t>
      </w:r>
      <w:r>
        <w:rPr>
          <w:rFonts w:hint="eastAsia" w:eastAsia="宋体"/>
          <w:color w:val="0070C0"/>
          <w:szCs w:val="24"/>
          <w:lang w:val="en-US" w:eastAsia="zh-CN"/>
        </w:rPr>
        <w:t xml:space="preserve"> [Huawei]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zh-CN"/>
        </w:rPr>
        <w:t xml:space="preserve">Proposal </w:t>
      </w:r>
      <w:r>
        <w:rPr>
          <w:rFonts w:hint="eastAsia" w:eastAsia="宋体"/>
          <w:color w:val="0070C0"/>
          <w:szCs w:val="24"/>
          <w:lang w:val="en-US" w:eastAsia="zh-CN"/>
        </w:rPr>
        <w:t>5</w:t>
      </w:r>
      <w:r>
        <w:rPr>
          <w:rFonts w:hint="eastAsia" w:eastAsia="宋体"/>
          <w:color w:val="0070C0"/>
          <w:szCs w:val="24"/>
          <w:lang w:eastAsia="zh-CN"/>
        </w:rPr>
        <w:t>: For new REFSENS requirements for sensing BS, the following two points at least should be studied, which need the progress of other WGs.</w:t>
      </w:r>
      <w:r>
        <w:rPr>
          <w:rFonts w:hint="eastAsia" w:eastAsia="宋体"/>
          <w:color w:val="0070C0"/>
          <w:szCs w:val="24"/>
          <w:lang w:val="en-US" w:eastAsia="zh-CN"/>
        </w:rPr>
        <w:t xml:space="preserve"> [CATT]</w:t>
      </w:r>
    </w:p>
    <w:p>
      <w:pPr>
        <w:pStyle w:val="156"/>
        <w:numPr>
          <w:ilvl w:val="1"/>
          <w:numId w:val="16"/>
        </w:numPr>
        <w:overflowPunct/>
        <w:autoSpaceDE/>
        <w:autoSpaceDN/>
        <w:adjustRightInd/>
        <w:spacing w:after="120"/>
        <w:ind w:left="1140" w:firstLineChars="0"/>
        <w:textAlignment w:val="auto"/>
        <w:rPr>
          <w:rFonts w:eastAsia="宋体"/>
          <w:color w:val="0070C0"/>
          <w:szCs w:val="24"/>
          <w:lang w:eastAsia="zh-CN"/>
        </w:rPr>
      </w:pPr>
      <w:r>
        <w:rPr>
          <w:rFonts w:hint="eastAsia" w:eastAsia="宋体"/>
          <w:color w:val="0070C0"/>
          <w:szCs w:val="24"/>
          <w:lang w:eastAsia="zh-CN"/>
        </w:rPr>
        <w:tab/>
      </w:r>
      <w:r>
        <w:rPr>
          <w:rFonts w:hint="eastAsia" w:eastAsia="宋体"/>
          <w:color w:val="0070C0"/>
          <w:szCs w:val="24"/>
          <w:lang w:eastAsia="zh-CN"/>
        </w:rPr>
        <w:t>Point 1: the mapping between SNR and detection probability.</w:t>
      </w:r>
    </w:p>
    <w:p>
      <w:pPr>
        <w:pStyle w:val="156"/>
        <w:numPr>
          <w:ilvl w:val="1"/>
          <w:numId w:val="16"/>
        </w:numPr>
        <w:overflowPunct/>
        <w:autoSpaceDE/>
        <w:autoSpaceDN/>
        <w:adjustRightInd/>
        <w:spacing w:after="120"/>
        <w:ind w:left="1140" w:firstLineChars="0"/>
        <w:textAlignment w:val="auto"/>
        <w:rPr>
          <w:rFonts w:eastAsia="宋体"/>
          <w:color w:val="0070C0"/>
          <w:szCs w:val="24"/>
          <w:lang w:val="en-US" w:eastAsia="zh-CN"/>
        </w:rPr>
      </w:pPr>
      <w:r>
        <w:rPr>
          <w:rFonts w:hint="eastAsia" w:eastAsia="宋体"/>
          <w:color w:val="0070C0"/>
          <w:szCs w:val="24"/>
          <w:lang w:eastAsia="zh-CN"/>
        </w:rPr>
        <w:tab/>
      </w:r>
      <w:r>
        <w:rPr>
          <w:rFonts w:hint="eastAsia" w:eastAsia="宋体"/>
          <w:color w:val="0070C0"/>
          <w:szCs w:val="24"/>
          <w:lang w:eastAsia="zh-CN"/>
        </w:rPr>
        <w:t>Point 2: new “FRC” for testing REFSENS of sensing BS. The new “FRC” can be simulated by TE.</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6</w:t>
      </w:r>
      <w:r>
        <w:rPr>
          <w:rFonts w:hint="eastAsia" w:eastAsia="宋体"/>
          <w:color w:val="0070C0"/>
          <w:szCs w:val="24"/>
          <w:lang w:eastAsia="ko-KR"/>
        </w:rPr>
        <w:t>: RAN4 can consider the Transmit power, ACLR, SEM, EVM, phase noise, Transmit ON/OFF time mask as the beginning of UE Tx requirements, not precluding other requirements.</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7</w:t>
      </w:r>
      <w:r>
        <w:rPr>
          <w:rFonts w:hint="eastAsia" w:eastAsia="宋体"/>
          <w:color w:val="0070C0"/>
          <w:szCs w:val="24"/>
          <w:lang w:eastAsia="ko-KR"/>
        </w:rPr>
        <w:t>: RAN4 can consider the Reference Sensitivity or sensing sensitivity, ACS, blocking characteristics, Intermodulation characteristic as the beginning of UE Rx requirements, not precluding other requirements.</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8</w:t>
      </w:r>
      <w:r>
        <w:rPr>
          <w:rFonts w:hint="eastAsia" w:eastAsia="宋体"/>
          <w:color w:val="0070C0"/>
          <w:szCs w:val="24"/>
          <w:lang w:eastAsia="ko-KR"/>
        </w:rPr>
        <w:t>: RAN4 should study a new sensitivity requirement to quantify sensing receiver performance with supporting two-dimensional coherent processing.</w:t>
      </w:r>
      <w:r>
        <w:rPr>
          <w:rFonts w:hint="eastAsia" w:eastAsia="宋体"/>
          <w:color w:val="0070C0"/>
          <w:szCs w:val="24"/>
          <w:lang w:val="en-US" w:eastAsia="zh-CN"/>
        </w:rPr>
        <w:t xml:space="preserve"> [Vivo]</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9</w:t>
      </w:r>
      <w:r>
        <w:rPr>
          <w:rFonts w:hint="eastAsia" w:eastAsia="宋体"/>
          <w:color w:val="0070C0"/>
          <w:szCs w:val="24"/>
          <w:lang w:eastAsia="ko-KR"/>
        </w:rPr>
        <w:t>: RAN4 should consider UE RF impairments when evaluate the sensing requirements.</w:t>
      </w:r>
      <w:r>
        <w:rPr>
          <w:rFonts w:hint="eastAsia" w:eastAsia="宋体"/>
          <w:color w:val="0070C0"/>
          <w:szCs w:val="24"/>
          <w:lang w:val="en-US" w:eastAsia="zh-CN"/>
        </w:rPr>
        <w:t xml:space="preserve"> [Vivo]</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10: RAN4 is suggested to focus on enhanced synchronization requirements for bi-static sensing mode.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11: it’s suggested to only focus on one or two sensing performance metrics instead of throughput loss when defining RF requirements for each use case. For example, for human use case, we can only use detection probability to define REFSENSE requirements and for UAV use case, we can use localization accuracy and velocity accuracy to define ACLR requirements.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12: REFSENSE like requirements are still necessary. RAN4 need to find out the target SNR for REFSENSE definition based on the mapping between SNR and performance metric, e.g. the detection probability. [CMCC]</w:t>
      </w:r>
    </w:p>
    <w:p>
      <w:pPr>
        <w:pStyle w:val="156"/>
        <w:numPr>
          <w:ilvl w:val="0"/>
          <w:numId w:val="16"/>
        </w:numPr>
        <w:overflowPunct/>
        <w:autoSpaceDE/>
        <w:autoSpaceDN/>
        <w:adjustRightInd/>
        <w:spacing w:after="120"/>
        <w:ind w:left="720" w:firstLineChars="0"/>
        <w:textAlignment w:val="auto"/>
        <w:rPr>
          <w:b/>
          <w:bCs/>
          <w:i/>
          <w:iCs/>
          <w:lang w:val="en-US" w:eastAsia="zh-CN"/>
        </w:rPr>
      </w:pPr>
      <w:r>
        <w:fldChar w:fldCharType="begin"/>
      </w:r>
      <w:r>
        <w:instrText xml:space="preserve"> HYPERLINK \l "_Toc229151823" </w:instrText>
      </w:r>
      <w:r>
        <w:fldChar w:fldCharType="separate"/>
      </w:r>
      <w:r>
        <w:rPr>
          <w:rFonts w:hint="eastAsia" w:eastAsia="宋体"/>
          <w:color w:val="0070C0"/>
          <w:szCs w:val="24"/>
          <w:lang w:eastAsia="ko-KR"/>
        </w:rPr>
        <w:t xml:space="preserve">Proposal </w:t>
      </w:r>
      <w:r>
        <w:rPr>
          <w:rFonts w:hint="eastAsia" w:eastAsia="宋体"/>
          <w:color w:val="0070C0"/>
          <w:szCs w:val="24"/>
          <w:lang w:val="en-US" w:eastAsia="zh-CN"/>
        </w:rPr>
        <w:t>13</w:t>
      </w:r>
      <w:r>
        <w:rPr>
          <w:rFonts w:hint="eastAsia" w:eastAsia="宋体"/>
          <w:color w:val="0070C0"/>
          <w:szCs w:val="24"/>
          <w:lang w:eastAsia="ko-KR"/>
        </w:rPr>
        <w:t>:From the results of the coexistence studies RAN4 needs to decide whether new requirements are needed.</w:t>
      </w:r>
      <w:r>
        <w:rPr>
          <w:rFonts w:hint="eastAsia" w:eastAsia="宋体"/>
          <w:color w:val="0070C0"/>
          <w:szCs w:val="24"/>
          <w:lang w:eastAsia="ko-KR"/>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14</w:t>
      </w:r>
      <w:r>
        <w:rPr>
          <w:rFonts w:hint="eastAsia" w:eastAsia="宋体"/>
          <w:color w:val="0070C0"/>
          <w:szCs w:val="24"/>
          <w:lang w:eastAsia="ko-KR"/>
        </w:rPr>
        <w:t xml:space="preserve">: </w:t>
      </w:r>
      <w:r>
        <w:rPr>
          <w:rFonts w:hint="eastAsia" w:eastAsia="宋体"/>
          <w:color w:val="0070C0"/>
          <w:szCs w:val="24"/>
          <w:lang w:val="en-US" w:eastAsia="zh-CN"/>
        </w:rPr>
        <w:t>F</w:t>
      </w:r>
      <w:r>
        <w:rPr>
          <w:rFonts w:hint="eastAsia" w:eastAsia="宋体"/>
          <w:color w:val="0070C0"/>
          <w:szCs w:val="24"/>
          <w:lang w:eastAsia="ko-KR"/>
        </w:rPr>
        <w:t>or</w:t>
      </w:r>
      <w:r>
        <w:rPr>
          <w:rFonts w:hint="eastAsia" w:eastAsia="宋体"/>
          <w:color w:val="0070C0"/>
          <w:szCs w:val="24"/>
          <w:lang w:val="en-US" w:eastAsia="zh-CN"/>
        </w:rPr>
        <w:t xml:space="preserve"> the potential new RF requirement for 6G sensing, propose to discuss the sensing mode case by case.  [ZTE]</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3"/>
        <w:gridCol w:w="3285"/>
        <w:gridCol w:w="3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Sensing mode</w:t>
            </w:r>
          </w:p>
        </w:tc>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Tx</w:t>
            </w:r>
          </w:p>
        </w:tc>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b/>
                <w:bCs/>
                <w:lang w:val="en-US" w:eastAsia="zh-CN"/>
              </w:rPr>
              <w:t>TRP mono-static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Tx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Tx quality for sensing signal if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Fast ON-OFF transition period for switching between transmission and reception of sensing slot if needed</w:t>
            </w:r>
          </w:p>
          <w:p>
            <w:pPr>
              <w:tabs>
                <w:tab w:val="left" w:pos="2127"/>
              </w:tabs>
              <w:overflowPunct w:val="0"/>
              <w:autoSpaceDE w:val="0"/>
              <w:autoSpaceDN w:val="0"/>
              <w:adjustRightInd w:val="0"/>
              <w:spacing w:after="0"/>
              <w:textAlignment w:val="baseline"/>
              <w:rPr>
                <w:rFonts w:eastAsiaTheme="minorEastAsia"/>
                <w:lang w:val="en-US" w:eastAsia="zh-CN"/>
              </w:rPr>
            </w:pP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Rx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REFSENS requirements (e.g. miss detection/false alarm detection probability) for sensing signal</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Other ACS/IBB blocking requirement due to the BS2BS CLI interference if exists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TRP bi-static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Tx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Tx quality for sensing signal if needed;</w:t>
            </w:r>
          </w:p>
          <w:p>
            <w:pPr>
              <w:tabs>
                <w:tab w:val="left" w:pos="2127"/>
              </w:tabs>
              <w:overflowPunct w:val="0"/>
              <w:autoSpaceDE w:val="0"/>
              <w:autoSpaceDN w:val="0"/>
              <w:adjustRightInd w:val="0"/>
              <w:spacing w:after="0"/>
              <w:textAlignment w:val="baseline"/>
              <w:rPr>
                <w:rFonts w:eastAsiaTheme="minorEastAsia"/>
                <w:lang w:val="en-US" w:eastAsia="zh-CN"/>
              </w:rPr>
            </w:pP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Rx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REFSENS requirements (e.g. miss detection/false alarm detection probability) for sensing signal</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Other ACS/IBB blocking requirement due to the BS2BS CLI interference if exists</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Tight timing sync requirement between Tx and Rx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TRP-UE bi-static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Tx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Tx quality for sensing signal if needed;</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Rx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REFSENS requirements (e.g. miss detection/false alarm detection probability) for sensing signal</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ACS/IBB with the sensing signal as wanted signal with certain degradation</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highlight w:val="yellow"/>
                <w:lang w:val="en-US" w:eastAsia="zh-CN"/>
              </w:rPr>
              <w:t>Potential large receiver dynamic range requirements</w:t>
            </w:r>
            <w:r>
              <w:rPr>
                <w:rFonts w:hint="eastAsia" w:eastAsiaTheme="minorEastAsia"/>
                <w:lang w:val="en-US" w:eastAsia="zh-CN"/>
              </w:rPr>
              <w:t xml:space="preserve"> </w:t>
            </w:r>
          </w:p>
          <w:p>
            <w:pPr>
              <w:tabs>
                <w:tab w:val="left" w:pos="2127"/>
              </w:tabs>
              <w:overflowPunct w:val="0"/>
              <w:autoSpaceDE w:val="0"/>
              <w:autoSpaceDN w:val="0"/>
              <w:adjustRightInd w:val="0"/>
              <w:spacing w:after="0"/>
              <w:textAlignment w:val="baseline"/>
              <w:rPr>
                <w:rFonts w:eastAsiaTheme="minor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UE-TRP bi-static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Tx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Tx quality for sensing signal if needed;</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TRP Rx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REFSENS requirements (e.g. miss detection/false alarm detection probability) for sensing signal</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ACS/IBB with sensing signal as wanted signal with certain degradation</w:t>
            </w:r>
          </w:p>
          <w:p>
            <w:pPr>
              <w:numPr>
                <w:ilvl w:val="0"/>
                <w:numId w:val="26"/>
              </w:numPr>
              <w:tabs>
                <w:tab w:val="left" w:pos="2127"/>
              </w:tabs>
              <w:overflowPunct w:val="0"/>
              <w:autoSpaceDE w:val="0"/>
              <w:autoSpaceDN w:val="0"/>
              <w:adjustRightInd w:val="0"/>
              <w:spacing w:after="0"/>
              <w:textAlignment w:val="baseline"/>
              <w:rPr>
                <w:rFonts w:eastAsiaTheme="minorEastAsia"/>
                <w:highlight w:val="yellow"/>
                <w:lang w:val="en-US" w:eastAsia="zh-CN"/>
              </w:rPr>
            </w:pPr>
            <w:r>
              <w:rPr>
                <w:rFonts w:hint="eastAsia" w:eastAsiaTheme="minorEastAsia"/>
                <w:highlight w:val="yellow"/>
                <w:lang w:val="en-US" w:eastAsia="zh-CN"/>
              </w:rPr>
              <w:t xml:space="preserve">Potential large receiver dynamic range requirements </w:t>
            </w:r>
          </w:p>
          <w:p>
            <w:pPr>
              <w:tabs>
                <w:tab w:val="left" w:pos="2127"/>
              </w:tabs>
              <w:overflowPunct w:val="0"/>
              <w:autoSpaceDE w:val="0"/>
              <w:autoSpaceDN w:val="0"/>
              <w:adjustRightInd w:val="0"/>
              <w:spacing w:after="0"/>
              <w:textAlignment w:val="baseline"/>
              <w:rPr>
                <w:rFonts w:eastAsiaTheme="minor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UE monostatic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Tx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Tx quality for sensing signal if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Fast ON-OFF transition period for switching between transmission and reception of sensing slot if needed</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Rx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REFSENS requirements (e.g. miss detection/false alarm detection probability) for sensing signal</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Other ACS/IBB blocking requirement due to the UE2UE CLI interference if exists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tabs>
                <w:tab w:val="left" w:pos="2127"/>
              </w:tabs>
              <w:overflowPunct w:val="0"/>
              <w:autoSpaceDE w:val="0"/>
              <w:autoSpaceDN w:val="0"/>
              <w:adjustRightInd w:val="0"/>
              <w:spacing w:after="0"/>
              <w:textAlignment w:val="baseline"/>
              <w:rPr>
                <w:rFonts w:eastAsiaTheme="minorEastAsia"/>
                <w:b/>
                <w:bCs/>
                <w:lang w:val="en-US" w:eastAsia="zh-CN"/>
              </w:rPr>
            </w:pPr>
            <w:r>
              <w:rPr>
                <w:rFonts w:hint="eastAsia" w:eastAsiaTheme="minorEastAsia"/>
                <w:b/>
                <w:bCs/>
                <w:lang w:val="en-US" w:eastAsia="zh-CN"/>
              </w:rPr>
              <w:t>UE bi-static</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Tx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Tx quality for sensing signal if needed;</w:t>
            </w:r>
          </w:p>
        </w:tc>
        <w:tc>
          <w:tcPr>
            <w:tcW w:w="3320" w:type="dxa"/>
          </w:tcPr>
          <w:p>
            <w:p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UE Rx requirement is needed</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REFSENS requirements (e.g. miss detection/false alarm detection probability) for sensing signal</w:t>
            </w:r>
          </w:p>
          <w:p>
            <w:pPr>
              <w:numPr>
                <w:ilvl w:val="0"/>
                <w:numId w:val="26"/>
              </w:numPr>
              <w:tabs>
                <w:tab w:val="left" w:pos="2127"/>
              </w:tabs>
              <w:overflowPunct w:val="0"/>
              <w:autoSpaceDE w:val="0"/>
              <w:autoSpaceDN w:val="0"/>
              <w:adjustRightInd w:val="0"/>
              <w:spacing w:after="0"/>
              <w:textAlignment w:val="baseline"/>
              <w:rPr>
                <w:rFonts w:eastAsiaTheme="minorEastAsia"/>
                <w:lang w:val="en-US" w:eastAsia="zh-CN"/>
              </w:rPr>
            </w:pPr>
            <w:r>
              <w:rPr>
                <w:rFonts w:hint="eastAsia" w:eastAsiaTheme="minorEastAsia"/>
                <w:lang w:val="en-US" w:eastAsia="zh-CN"/>
              </w:rPr>
              <w:t>Other ACS/IBB blocking requirement due to the UE2UE CLI interference if exists</w:t>
            </w:r>
          </w:p>
        </w:tc>
      </w:tr>
    </w:tbl>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potential new requirements, propose to discuss for each sensing mode and use case;</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For bi-static sensing mode including TRP-TRP, TRP-UE, UE-TRP and UE-UE, propose to discuss the enhanced sync performance between two nodes;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For mono-static sensing mode, propose to discuss </w:t>
      </w:r>
      <w:r>
        <w:rPr>
          <w:rFonts w:hint="eastAsia" w:eastAsia="宋体"/>
          <w:color w:val="0070C0"/>
          <w:szCs w:val="24"/>
          <w:lang w:eastAsia="ko-KR"/>
        </w:rPr>
        <w:t>Tx-Rx switching time interval for pulse wave-based sensing</w:t>
      </w:r>
      <w:r>
        <w:rPr>
          <w:rFonts w:hint="eastAsia"/>
          <w:iCs/>
          <w:color w:val="0070C0"/>
          <w:lang w:val="en-US" w:eastAsia="zh-CN"/>
        </w:rPr>
        <w:t xml:space="preserve"> and Tx transmission time;</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For the Tx and Rx requirements for sensing transmission and reception, further discuss the applicable requirements e.g.;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eastAsia="宋体"/>
          <w:color w:val="0070C0"/>
          <w:szCs w:val="24"/>
          <w:lang w:eastAsia="ko-KR"/>
        </w:rPr>
        <w:t xml:space="preserve">UE phase continuity </w:t>
      </w:r>
      <w:r>
        <w:rPr>
          <w:rFonts w:hint="eastAsia" w:eastAsia="宋体"/>
          <w:color w:val="0070C0"/>
          <w:szCs w:val="24"/>
          <w:lang w:val="en-US" w:eastAsia="zh-CN"/>
        </w:rPr>
        <w:t>for CPI coherent combining across different symbols or time locations;</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EVM for sensing reference signal</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Enhanced TDD ON-FF transition period for the minimum blind detection area</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Metrics for sensing receiver (e.g. miss detection, false alarm ratio, horizontal/vertical accuracy, velocity Accuracy etc)</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Other new requirements are not precluded.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NOTE Others implementation factors should be also considered when defining the requirements.</w:t>
      </w:r>
    </w:p>
    <w:p>
      <w:pPr>
        <w:pStyle w:val="156"/>
        <w:overflowPunct/>
        <w:autoSpaceDE/>
        <w:autoSpaceDN/>
        <w:adjustRightInd/>
        <w:spacing w:after="120"/>
        <w:ind w:firstLine="0" w:firstLineChars="0"/>
        <w:textAlignment w:val="auto"/>
        <w:rPr>
          <w:rFonts w:eastAsia="宋体"/>
          <w:color w:val="0070C0"/>
          <w:lang w:val="en-US" w:eastAsia="zh-CN"/>
        </w:rPr>
      </w:pPr>
    </w:p>
    <w:p>
      <w:pPr>
        <w:rPr>
          <w:color w:val="0070C0"/>
          <w:szCs w:val="24"/>
          <w:lang w:val="en-US" w:eastAsia="zh-CN"/>
        </w:rPr>
      </w:pPr>
      <w:r>
        <w:rPr>
          <w:rFonts w:hint="eastAsia"/>
          <w:b/>
          <w:bCs/>
          <w:iCs/>
          <w:color w:val="0070C0"/>
          <w:lang w:val="en-US" w:eastAsia="zh-CN"/>
        </w:rPr>
        <w:t xml:space="preserve">Issue 2-4: Potential new RRM requirements </w:t>
      </w:r>
    </w:p>
    <w:p>
      <w:pPr>
        <w:pStyle w:val="156"/>
        <w:numPr>
          <w:ilvl w:val="0"/>
          <w:numId w:val="16"/>
        </w:numPr>
        <w:overflowPunct/>
        <w:autoSpaceDE/>
        <w:autoSpaceDN/>
        <w:adjustRightInd/>
        <w:spacing w:after="120"/>
        <w:ind w:left="720" w:firstLineChars="0"/>
        <w:textAlignment w:val="auto"/>
        <w:rPr>
          <w:rFonts w:eastAsia="宋体"/>
          <w:color w:val="0070C0"/>
          <w:szCs w:val="24"/>
          <w:lang w:eastAsia="zh-CN"/>
        </w:rPr>
      </w:pPr>
      <w:r>
        <w:fldChar w:fldCharType="begin"/>
      </w:r>
      <w:r>
        <w:instrText xml:space="preserve"> HYPERLINK \l "_Toc229165125" </w:instrText>
      </w:r>
      <w:r>
        <w:fldChar w:fldCharType="separate"/>
      </w:r>
      <w:r>
        <w:rPr>
          <w:rFonts w:hint="eastAsia" w:eastAsia="宋体"/>
          <w:color w:val="0070C0"/>
          <w:szCs w:val="24"/>
          <w:lang w:eastAsia="ko-KR"/>
        </w:rPr>
        <w:t xml:space="preserve">Proposal </w:t>
      </w:r>
      <w:r>
        <w:rPr>
          <w:rFonts w:hint="eastAsia" w:eastAsia="宋体"/>
          <w:color w:val="0070C0"/>
          <w:szCs w:val="24"/>
          <w:lang w:val="en-US" w:eastAsia="zh-CN"/>
        </w:rPr>
        <w:t>1</w:t>
      </w:r>
      <w:r>
        <w:rPr>
          <w:rFonts w:hint="eastAsia" w:eastAsia="宋体"/>
          <w:color w:val="0070C0"/>
          <w:szCs w:val="24"/>
          <w:lang w:eastAsia="ko-KR"/>
        </w:rPr>
        <w:t>: RAN4 to discuss the RRM impact in 6G sensing considering the following components</w:t>
      </w:r>
      <w:r>
        <w:rPr>
          <w:rFonts w:hint="eastAsia" w:eastAsia="宋体"/>
          <w:color w:val="0070C0"/>
          <w:szCs w:val="24"/>
          <w:lang w:val="en-US" w:eastAsia="zh-CN"/>
        </w:rPr>
        <w:t xml:space="preserve"> [Nokia]</w:t>
      </w:r>
      <w:r>
        <w:rPr>
          <w:rFonts w:hint="eastAsia" w:eastAsia="宋体"/>
          <w:color w:val="0070C0"/>
          <w:szCs w:val="24"/>
          <w:lang w:eastAsia="ko-KR"/>
        </w:rPr>
        <w:t>:</w:t>
      </w:r>
      <w:r>
        <w:rPr>
          <w:rFonts w:hint="eastAsia" w:eastAsia="宋体"/>
          <w:color w:val="0070C0"/>
          <w:szCs w:val="24"/>
          <w:lang w:eastAsia="ko-KR"/>
        </w:rPr>
        <w:fldChar w:fldCharType="end"/>
      </w:r>
    </w:p>
    <w:p>
      <w:pPr>
        <w:pStyle w:val="156"/>
        <w:numPr>
          <w:ilvl w:val="1"/>
          <w:numId w:val="16"/>
        </w:numPr>
        <w:overflowPunct/>
        <w:autoSpaceDE/>
        <w:autoSpaceDN/>
        <w:adjustRightInd/>
        <w:spacing w:after="120"/>
        <w:ind w:left="1140" w:firstLineChars="0"/>
        <w:textAlignment w:val="auto"/>
        <w:rPr>
          <w:rFonts w:eastAsia="宋体"/>
          <w:color w:val="0070C0"/>
          <w:szCs w:val="24"/>
          <w:lang w:eastAsia="zh-CN"/>
        </w:rPr>
      </w:pPr>
      <w:r>
        <w:fldChar w:fldCharType="begin"/>
      </w:r>
      <w:r>
        <w:instrText xml:space="preserve"> HYPERLINK \l "_Toc229165126" </w:instrText>
      </w:r>
      <w:r>
        <w:fldChar w:fldCharType="separate"/>
      </w:r>
      <w:r>
        <w:rPr>
          <w:rFonts w:hint="eastAsia" w:eastAsia="宋体"/>
          <w:color w:val="0070C0"/>
          <w:szCs w:val="24"/>
          <w:lang w:eastAsia="ko-KR"/>
        </w:rPr>
        <w:t></w:t>
      </w:r>
      <w:r>
        <w:rPr>
          <w:rFonts w:hint="eastAsia" w:eastAsia="宋体"/>
          <w:color w:val="0070C0"/>
          <w:szCs w:val="24"/>
          <w:lang w:eastAsia="zh-CN"/>
        </w:rPr>
        <w:tab/>
      </w:r>
      <w:r>
        <w:rPr>
          <w:rFonts w:hint="eastAsia" w:eastAsia="宋体"/>
          <w:color w:val="0070C0"/>
          <w:szCs w:val="24"/>
          <w:lang w:eastAsia="ko-KR"/>
        </w:rPr>
        <w:t>Configuration of sensing reference signal at the sensing transmitter (STx) and at the sensing receiver (SRx).</w:t>
      </w:r>
      <w:r>
        <w:rPr>
          <w:rFonts w:hint="eastAsia" w:eastAsia="宋体"/>
          <w:color w:val="0070C0"/>
          <w:szCs w:val="24"/>
          <w:lang w:eastAsia="ko-KR"/>
        </w:rPr>
        <w:fldChar w:fldCharType="end"/>
      </w:r>
    </w:p>
    <w:p>
      <w:pPr>
        <w:pStyle w:val="156"/>
        <w:numPr>
          <w:ilvl w:val="1"/>
          <w:numId w:val="16"/>
        </w:numPr>
        <w:overflowPunct/>
        <w:autoSpaceDE/>
        <w:autoSpaceDN/>
        <w:adjustRightInd/>
        <w:spacing w:after="120"/>
        <w:ind w:left="1140" w:firstLineChars="0"/>
        <w:textAlignment w:val="auto"/>
        <w:rPr>
          <w:rFonts w:eastAsia="宋体"/>
          <w:color w:val="0070C0"/>
          <w:szCs w:val="24"/>
          <w:lang w:eastAsia="zh-CN"/>
        </w:rPr>
      </w:pPr>
      <w:r>
        <w:fldChar w:fldCharType="begin"/>
      </w:r>
      <w:r>
        <w:instrText xml:space="preserve"> HYPERLINK \l "_Toc229165127" </w:instrText>
      </w:r>
      <w:r>
        <w:fldChar w:fldCharType="separate"/>
      </w:r>
      <w:r>
        <w:rPr>
          <w:rFonts w:hint="eastAsia" w:eastAsia="宋体"/>
          <w:color w:val="0070C0"/>
          <w:szCs w:val="24"/>
          <w:lang w:eastAsia="ko-KR"/>
        </w:rPr>
        <w:t></w:t>
      </w:r>
      <w:r>
        <w:rPr>
          <w:rFonts w:hint="eastAsia" w:eastAsia="宋体"/>
          <w:color w:val="0070C0"/>
          <w:szCs w:val="24"/>
          <w:lang w:eastAsia="zh-CN"/>
        </w:rPr>
        <w:tab/>
      </w:r>
      <w:r>
        <w:rPr>
          <w:rFonts w:hint="eastAsia" w:eastAsia="宋体"/>
          <w:color w:val="0070C0"/>
          <w:szCs w:val="24"/>
          <w:lang w:eastAsia="ko-KR"/>
        </w:rPr>
        <w:t>Sensing reference signal measurement procedure at the SRx.</w:t>
      </w:r>
      <w:r>
        <w:rPr>
          <w:rFonts w:hint="eastAsia" w:eastAsia="宋体"/>
          <w:color w:val="0070C0"/>
          <w:szCs w:val="24"/>
          <w:lang w:eastAsia="ko-KR"/>
        </w:rPr>
        <w:fldChar w:fldCharType="end"/>
      </w:r>
    </w:p>
    <w:p>
      <w:pPr>
        <w:pStyle w:val="156"/>
        <w:numPr>
          <w:ilvl w:val="1"/>
          <w:numId w:val="16"/>
        </w:numPr>
        <w:overflowPunct/>
        <w:autoSpaceDE/>
        <w:autoSpaceDN/>
        <w:adjustRightInd/>
        <w:spacing w:after="120"/>
        <w:ind w:left="1140" w:firstLineChars="0"/>
        <w:textAlignment w:val="auto"/>
        <w:rPr>
          <w:rFonts w:eastAsia="宋体"/>
          <w:color w:val="0070C0"/>
          <w:szCs w:val="24"/>
          <w:lang w:val="en-US" w:eastAsia="ko-KR"/>
        </w:rPr>
      </w:pPr>
      <w:r>
        <w:fldChar w:fldCharType="begin"/>
      </w:r>
      <w:r>
        <w:instrText xml:space="preserve"> HYPERLINK \l "_Toc229165128" </w:instrText>
      </w:r>
      <w:r>
        <w:fldChar w:fldCharType="separate"/>
      </w:r>
      <w:r>
        <w:rPr>
          <w:rFonts w:hint="eastAsia" w:eastAsia="宋体"/>
          <w:color w:val="0070C0"/>
          <w:szCs w:val="24"/>
          <w:lang w:eastAsia="ko-KR"/>
        </w:rPr>
        <w:t></w:t>
      </w:r>
      <w:r>
        <w:rPr>
          <w:rFonts w:hint="eastAsia" w:eastAsia="宋体"/>
          <w:color w:val="0070C0"/>
          <w:szCs w:val="24"/>
          <w:lang w:eastAsia="zh-CN"/>
        </w:rPr>
        <w:tab/>
      </w:r>
      <w:r>
        <w:rPr>
          <w:rFonts w:hint="eastAsia" w:eastAsia="宋体"/>
          <w:color w:val="0070C0"/>
          <w:szCs w:val="24"/>
          <w:lang w:eastAsia="ko-KR"/>
        </w:rPr>
        <w:t>Sensing measurement reporting by SRx towards the target network entity, in particular the Sensing Function.</w:t>
      </w:r>
      <w:r>
        <w:rPr>
          <w:rFonts w:hint="eastAsia" w:eastAsia="宋体"/>
          <w:color w:val="0070C0"/>
          <w:szCs w:val="24"/>
          <w:lang w:eastAsia="ko-KR"/>
        </w:rPr>
        <w:fldChar w:fldCharType="end"/>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eastAsia="zh-CN"/>
        </w:rPr>
        <w:t xml:space="preserve">Proposal </w:t>
      </w:r>
      <w:r>
        <w:rPr>
          <w:rFonts w:hint="eastAsia" w:eastAsia="宋体"/>
          <w:color w:val="0070C0"/>
          <w:szCs w:val="24"/>
          <w:lang w:val="en-US" w:eastAsia="zh-CN"/>
        </w:rPr>
        <w:t>2</w:t>
      </w:r>
      <w:r>
        <w:rPr>
          <w:rFonts w:hint="eastAsia" w:eastAsia="宋体"/>
          <w:color w:val="0070C0"/>
          <w:szCs w:val="24"/>
          <w:lang w:eastAsia="zh-CN"/>
        </w:rPr>
        <w:t>: Postpone the discussion for RRM requirement for 6G sensing until RAN4 finished the feasibility study for the corresponding sensing modes and use cases.</w:t>
      </w:r>
      <w:r>
        <w:rPr>
          <w:rFonts w:hint="eastAsia" w:eastAsia="宋体"/>
          <w:color w:val="0070C0"/>
          <w:szCs w:val="24"/>
          <w:lang w:val="en-US" w:eastAsia="zh-CN"/>
        </w:rPr>
        <w:t xml:space="preserve"> [CATT]</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3</w:t>
      </w:r>
      <w:r>
        <w:rPr>
          <w:rFonts w:hint="eastAsia" w:eastAsia="宋体"/>
          <w:color w:val="0070C0"/>
          <w:szCs w:val="24"/>
          <w:lang w:eastAsia="ko-KR"/>
        </w:rPr>
        <w:t xml:space="preserve">:  In RAN4 the corresponding requirements for the measurement reporting from UE and TRP are desired. But how to define the exact requirements is still upon RAN1’s further conclusion on the measurement reporting mechanism. </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4</w:t>
      </w:r>
      <w:r>
        <w:rPr>
          <w:rFonts w:hint="eastAsia" w:eastAsia="宋体"/>
          <w:color w:val="0070C0"/>
          <w:szCs w:val="24"/>
          <w:lang w:eastAsia="ko-KR"/>
        </w:rPr>
        <w:t xml:space="preserve">: RAN4 can study the potential RRM requirements impact (e.g. cell reselection, handover, beam management) because of the sensing assisted mechanism. </w:t>
      </w:r>
      <w:r>
        <w:rPr>
          <w:rFonts w:hint="eastAsia" w:eastAsia="宋体"/>
          <w:color w:val="0070C0"/>
          <w:szCs w:val="24"/>
          <w:lang w:val="en-US" w:eastAsia="zh-CN"/>
        </w:rPr>
        <w:t xml:space="preserve"> [Xiaomi]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eastAsia="ko-KR"/>
        </w:rPr>
        <w:t>Proposal 5: UE RRM requirements can start with the study on the measurement quantities including delay, Doppler frequency, angle and power.</w:t>
      </w:r>
      <w:r>
        <w:rPr>
          <w:rFonts w:hint="eastAsia" w:eastAsia="宋体"/>
          <w:color w:val="0070C0"/>
          <w:szCs w:val="24"/>
          <w:lang w:val="en-US" w:eastAsia="zh-CN"/>
        </w:rPr>
        <w:t xml:space="preserve"> [Vivo]</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6: Postpone the RAN4 study of sensing related RRM until other WGs have sufficient progress/conclusions.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fldChar w:fldCharType="begin"/>
      </w:r>
      <w:r>
        <w:instrText xml:space="preserve"> HYPERLINK \l "_Toc229151816" </w:instrText>
      </w:r>
      <w:r>
        <w:fldChar w:fldCharType="separate"/>
      </w:r>
      <w:r>
        <w:rPr>
          <w:rFonts w:hint="eastAsia" w:eastAsia="宋体"/>
          <w:color w:val="0070C0"/>
          <w:szCs w:val="24"/>
          <w:lang w:eastAsia="ko-KR"/>
        </w:rPr>
        <w:t xml:space="preserve">Proposal </w:t>
      </w:r>
      <w:r>
        <w:rPr>
          <w:rFonts w:hint="eastAsia" w:eastAsia="宋体"/>
          <w:color w:val="0070C0"/>
          <w:szCs w:val="24"/>
          <w:lang w:val="en-US" w:eastAsia="zh-CN"/>
        </w:rPr>
        <w:t xml:space="preserve">7: </w:t>
      </w:r>
      <w:r>
        <w:rPr>
          <w:rFonts w:hint="eastAsia" w:eastAsia="宋体"/>
          <w:color w:val="0070C0"/>
          <w:szCs w:val="24"/>
          <w:lang w:eastAsia="ko-KR"/>
        </w:rPr>
        <w:t>RAN4 considers the following in its RRM discussions for ISAC:</w:t>
      </w:r>
      <w:r>
        <w:rPr>
          <w:rFonts w:hint="eastAsia" w:eastAsia="宋体"/>
          <w:color w:val="0070C0"/>
          <w:szCs w:val="24"/>
          <w:lang w:eastAsia="ko-KR"/>
        </w:rPr>
        <w:fldChar w:fldCharType="end"/>
      </w:r>
      <w:r>
        <w:rPr>
          <w:rFonts w:hint="eastAsia" w:eastAsia="宋体"/>
          <w:color w:val="0070C0"/>
          <w:szCs w:val="24"/>
          <w:lang w:val="en-US" w:eastAsia="zh-CN"/>
        </w:rPr>
        <w:t xml:space="preserve"> [Ericsson]</w:t>
      </w:r>
    </w:p>
    <w:p>
      <w:pPr>
        <w:pStyle w:val="156"/>
        <w:numPr>
          <w:ilvl w:val="1"/>
          <w:numId w:val="16"/>
        </w:numPr>
        <w:overflowPunct/>
        <w:autoSpaceDE/>
        <w:autoSpaceDN/>
        <w:adjustRightInd/>
        <w:spacing w:after="120"/>
        <w:ind w:left="1140" w:firstLineChars="0"/>
        <w:textAlignment w:val="auto"/>
        <w:rPr>
          <w:rFonts w:eastAsia="宋体"/>
          <w:color w:val="0070C0"/>
          <w:szCs w:val="24"/>
          <w:lang w:val="zh-CN" w:eastAsia="zh-CN"/>
        </w:rPr>
      </w:pPr>
      <w:r>
        <w:fldChar w:fldCharType="begin"/>
      </w:r>
      <w:r>
        <w:instrText xml:space="preserve"> HYPERLINK \l "_Toc229151817" </w:instrText>
      </w:r>
      <w:r>
        <w:fldChar w:fldCharType="separate"/>
      </w:r>
      <w:r>
        <w:rPr>
          <w:rFonts w:hint="eastAsia" w:eastAsia="宋体"/>
          <w:color w:val="0070C0"/>
          <w:szCs w:val="24"/>
          <w:lang w:eastAsia="ko-KR"/>
        </w:rPr>
        <w:t>-</w:t>
      </w:r>
      <w:r>
        <w:rPr>
          <w:rFonts w:hint="eastAsia" w:eastAsia="宋体"/>
          <w:color w:val="0070C0"/>
          <w:szCs w:val="24"/>
          <w:lang w:val="zh-CN" w:eastAsia="zh-CN"/>
        </w:rPr>
        <w:tab/>
      </w:r>
      <w:r>
        <w:rPr>
          <w:rFonts w:hint="eastAsia" w:eastAsia="宋体"/>
          <w:color w:val="0070C0"/>
          <w:szCs w:val="24"/>
          <w:lang w:eastAsia="ko-KR"/>
        </w:rPr>
        <w:t>Not all ISAC deployment scenarios will have the same RAN4 RRM specification impact;</w:t>
      </w:r>
      <w:r>
        <w:rPr>
          <w:rFonts w:hint="eastAsia" w:eastAsia="宋体"/>
          <w:color w:val="0070C0"/>
          <w:szCs w:val="24"/>
          <w:lang w:eastAsia="ko-KR"/>
        </w:rPr>
        <w:fldChar w:fldCharType="end"/>
      </w:r>
    </w:p>
    <w:p>
      <w:pPr>
        <w:pStyle w:val="156"/>
        <w:numPr>
          <w:ilvl w:val="1"/>
          <w:numId w:val="16"/>
        </w:numPr>
        <w:overflowPunct/>
        <w:autoSpaceDE/>
        <w:autoSpaceDN/>
        <w:adjustRightInd/>
        <w:spacing w:after="120"/>
        <w:ind w:left="1140" w:firstLineChars="0"/>
        <w:textAlignment w:val="auto"/>
        <w:rPr>
          <w:rFonts w:eastAsia="宋体"/>
          <w:color w:val="0070C0"/>
          <w:szCs w:val="24"/>
          <w:lang w:val="zh-CN" w:eastAsia="zh-CN"/>
        </w:rPr>
      </w:pPr>
      <w:r>
        <w:fldChar w:fldCharType="begin"/>
      </w:r>
      <w:r>
        <w:instrText xml:space="preserve"> HYPERLINK \l "_Toc229151818" </w:instrText>
      </w:r>
      <w:r>
        <w:fldChar w:fldCharType="separate"/>
      </w:r>
      <w:r>
        <w:rPr>
          <w:rFonts w:hint="eastAsia" w:eastAsia="宋体"/>
          <w:color w:val="0070C0"/>
          <w:szCs w:val="24"/>
          <w:lang w:eastAsia="ko-KR"/>
        </w:rPr>
        <w:t>-</w:t>
      </w:r>
      <w:r>
        <w:rPr>
          <w:rFonts w:hint="eastAsia" w:eastAsia="宋体"/>
          <w:color w:val="0070C0"/>
          <w:szCs w:val="24"/>
          <w:lang w:val="zh-CN" w:eastAsia="zh-CN"/>
        </w:rPr>
        <w:tab/>
      </w:r>
      <w:r>
        <w:rPr>
          <w:rFonts w:hint="eastAsia" w:eastAsia="宋体"/>
          <w:color w:val="0070C0"/>
          <w:szCs w:val="24"/>
          <w:lang w:eastAsia="ko-KR"/>
        </w:rPr>
        <w:t>Some ISAC measurement and accuracy requirements may need to be specified by RAN4, since new sensing-specific measurements may be introduced;</w:t>
      </w:r>
      <w:r>
        <w:rPr>
          <w:rFonts w:hint="eastAsia" w:eastAsia="宋体"/>
          <w:color w:val="0070C0"/>
          <w:szCs w:val="24"/>
          <w:lang w:eastAsia="ko-KR"/>
        </w:rPr>
        <w:fldChar w:fldCharType="end"/>
      </w:r>
    </w:p>
    <w:p>
      <w:pPr>
        <w:pStyle w:val="156"/>
        <w:numPr>
          <w:ilvl w:val="1"/>
          <w:numId w:val="16"/>
        </w:numPr>
        <w:overflowPunct/>
        <w:autoSpaceDE/>
        <w:autoSpaceDN/>
        <w:adjustRightInd/>
        <w:spacing w:after="120"/>
        <w:ind w:left="1140" w:firstLineChars="0"/>
        <w:textAlignment w:val="auto"/>
        <w:rPr>
          <w:rFonts w:eastAsia="宋体"/>
          <w:color w:val="0070C0"/>
          <w:szCs w:val="24"/>
          <w:lang w:val="zh-CN" w:eastAsia="zh-CN"/>
        </w:rPr>
      </w:pPr>
      <w:r>
        <w:fldChar w:fldCharType="begin"/>
      </w:r>
      <w:r>
        <w:instrText xml:space="preserve"> HYPERLINK \l "_Toc229151819" </w:instrText>
      </w:r>
      <w:r>
        <w:fldChar w:fldCharType="separate"/>
      </w:r>
      <w:r>
        <w:rPr>
          <w:rFonts w:hint="eastAsia" w:eastAsia="宋体"/>
          <w:color w:val="0070C0"/>
          <w:szCs w:val="24"/>
          <w:lang w:eastAsia="ko-KR"/>
        </w:rPr>
        <w:t>-</w:t>
      </w:r>
      <w:r>
        <w:rPr>
          <w:rFonts w:hint="eastAsia" w:eastAsia="宋体"/>
          <w:color w:val="0070C0"/>
          <w:szCs w:val="24"/>
          <w:lang w:val="zh-CN" w:eastAsia="zh-CN"/>
        </w:rPr>
        <w:tab/>
      </w:r>
      <w:r>
        <w:rPr>
          <w:rFonts w:hint="eastAsia" w:eastAsia="宋体"/>
          <w:color w:val="0070C0"/>
          <w:szCs w:val="24"/>
          <w:lang w:eastAsia="ko-KR"/>
        </w:rPr>
        <w:t>Not only the requirements for RRM sensing measurements may be needed, but also the potential impact on other RRM requirements ensuring the general RRM performance (e.g., for other non-sensing UE measurements and procedures) needs to be considered for UE performing sensing measurements and/or transmitting radio signals for sensing.</w:t>
      </w:r>
      <w:r>
        <w:rPr>
          <w:rFonts w:hint="eastAsia" w:eastAsia="宋体"/>
          <w:color w:val="0070C0"/>
          <w:szCs w:val="24"/>
          <w:lang w:eastAsia="ko-KR"/>
        </w:rPr>
        <w:fldChar w:fldCharType="end"/>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 xml:space="preserve">Proposal 8: </w:t>
      </w:r>
      <w:r>
        <w:rPr>
          <w:rFonts w:hint="eastAsia" w:eastAsia="宋体"/>
          <w:color w:val="0070C0"/>
          <w:szCs w:val="24"/>
          <w:lang w:eastAsia="ko-KR"/>
        </w:rPr>
        <w:t>RAN4 considers studying CDFs of received signal power levels and SINRs of the sensing signals, which may impact side conditions in the requirements.</w:t>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fldChar w:fldCharType="begin"/>
      </w:r>
      <w:r>
        <w:instrText xml:space="preserve"> HYPERLINK \l "_Toc229151821" </w:instrText>
      </w:r>
      <w:r>
        <w:fldChar w:fldCharType="separate"/>
      </w:r>
      <w:r>
        <w:rPr>
          <w:rFonts w:hint="eastAsia" w:eastAsia="宋体"/>
          <w:color w:val="0070C0"/>
          <w:szCs w:val="24"/>
          <w:lang w:eastAsia="ko-KR"/>
        </w:rPr>
        <w:t xml:space="preserve">Proposal </w:t>
      </w:r>
      <w:r>
        <w:rPr>
          <w:rFonts w:hint="eastAsia" w:eastAsia="宋体"/>
          <w:color w:val="0070C0"/>
          <w:szCs w:val="24"/>
          <w:lang w:val="en-US" w:eastAsia="zh-CN"/>
        </w:rPr>
        <w:t xml:space="preserve">9: </w:t>
      </w:r>
      <w:r>
        <w:rPr>
          <w:rFonts w:hint="eastAsia" w:eastAsia="宋体"/>
          <w:color w:val="0070C0"/>
          <w:szCs w:val="24"/>
          <w:lang w:eastAsia="ko-KR"/>
        </w:rPr>
        <w:t>Consider UE-to-UE interference in UL resources when discussing UE monostatic sensing.</w:t>
      </w:r>
      <w:r>
        <w:rPr>
          <w:rFonts w:hint="eastAsia" w:eastAsia="宋体"/>
          <w:color w:val="0070C0"/>
          <w:szCs w:val="24"/>
          <w:lang w:eastAsia="ko-KR"/>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 xml:space="preserve">Proposal 10: </w:t>
      </w:r>
      <w:r>
        <w:rPr>
          <w:rFonts w:hint="eastAsia" w:eastAsia="宋体"/>
          <w:color w:val="0070C0"/>
          <w:szCs w:val="24"/>
          <w:lang w:eastAsia="ko-KR"/>
        </w:rPr>
        <w:t>Consider the sensing continuity requirement impact on the RAN4 assumptions, requirements, and the measurement procedure for sensing.</w:t>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Style w:val="60"/>
          <w:rFonts w:eastAsia="宋体"/>
          <w:lang w:val="en-US" w:eastAsia="zh-CN"/>
        </w:rPr>
      </w:pPr>
      <w:r>
        <w:rPr>
          <w:rFonts w:hint="eastAsia" w:eastAsia="宋体"/>
          <w:color w:val="0070C0"/>
          <w:szCs w:val="24"/>
          <w:lang w:eastAsia="ko-KR"/>
        </w:rPr>
        <w:t xml:space="preserve">Proposal </w:t>
      </w:r>
      <w:r>
        <w:rPr>
          <w:rFonts w:hint="eastAsia" w:eastAsia="宋体"/>
          <w:color w:val="0070C0"/>
          <w:szCs w:val="24"/>
          <w:lang w:val="en-US" w:eastAsia="zh-CN"/>
        </w:rPr>
        <w:t>11</w:t>
      </w:r>
      <w:r>
        <w:rPr>
          <w:rFonts w:hint="eastAsia" w:eastAsia="宋体"/>
          <w:color w:val="0070C0"/>
          <w:szCs w:val="24"/>
          <w:lang w:eastAsia="ko-KR"/>
        </w:rPr>
        <w:t xml:space="preserve">: </w:t>
      </w:r>
      <w:r>
        <w:rPr>
          <w:rFonts w:hint="eastAsia" w:eastAsia="宋体"/>
          <w:color w:val="0070C0"/>
          <w:szCs w:val="24"/>
          <w:lang w:val="en-US" w:eastAsia="zh-CN"/>
        </w:rPr>
        <w:t>F</w:t>
      </w:r>
      <w:r>
        <w:rPr>
          <w:rFonts w:hint="eastAsia" w:eastAsia="宋体"/>
          <w:color w:val="0070C0"/>
          <w:szCs w:val="24"/>
          <w:lang w:eastAsia="ko-KR"/>
        </w:rPr>
        <w:t xml:space="preserve">or the </w:t>
      </w:r>
      <w:r>
        <w:rPr>
          <w:rFonts w:hint="eastAsia" w:eastAsia="宋体"/>
          <w:color w:val="0070C0"/>
          <w:szCs w:val="24"/>
          <w:lang w:val="en-US" w:eastAsia="zh-CN"/>
        </w:rPr>
        <w:t xml:space="preserve">communication </w:t>
      </w:r>
      <w:r>
        <w:rPr>
          <w:rFonts w:hint="eastAsia" w:eastAsia="宋体"/>
          <w:color w:val="0070C0"/>
          <w:szCs w:val="24"/>
          <w:lang w:eastAsia="ko-KR"/>
        </w:rPr>
        <w:t xml:space="preserve">RRM </w:t>
      </w:r>
      <w:r>
        <w:rPr>
          <w:rFonts w:hint="eastAsia" w:eastAsia="宋体"/>
          <w:color w:val="0070C0"/>
          <w:szCs w:val="24"/>
          <w:lang w:val="en-US" w:eastAsia="zh-CN"/>
        </w:rPr>
        <w:t>impacts due to 6G sensing measurement</w:t>
      </w:r>
      <w:r>
        <w:rPr>
          <w:rFonts w:hint="eastAsia" w:eastAsia="宋体"/>
          <w:color w:val="0070C0"/>
          <w:szCs w:val="24"/>
          <w:lang w:eastAsia="ko-KR"/>
        </w:rPr>
        <w:t>, propose to postpone the discussion until there are sufficient progress made in RAN1/RAN2/RAN3.</w:t>
      </w:r>
      <w:r>
        <w:rPr>
          <w:rFonts w:hint="eastAsia" w:eastAsia="宋体"/>
          <w:color w:val="0070C0"/>
          <w:szCs w:val="24"/>
          <w:lang w:val="en-US" w:eastAsia="zh-CN"/>
        </w:rPr>
        <w:t xml:space="preserve"> [ZTE]</w:t>
      </w:r>
    </w:p>
    <w:p>
      <w:pPr>
        <w:pStyle w:val="156"/>
        <w:numPr>
          <w:ilvl w:val="0"/>
          <w:numId w:val="16"/>
        </w:numPr>
        <w:overflowPunct/>
        <w:autoSpaceDE/>
        <w:autoSpaceDN/>
        <w:adjustRightInd/>
        <w:spacing w:after="120"/>
        <w:ind w:left="720" w:firstLineChars="0"/>
        <w:textAlignment w:val="auto"/>
        <w:rPr>
          <w:rStyle w:val="60"/>
          <w:rFonts w:eastAsia="宋体"/>
          <w:lang w:val="en-US" w:eastAsia="zh-CN"/>
        </w:rPr>
      </w:pPr>
      <w:r>
        <w:rPr>
          <w:rFonts w:hint="eastAsia" w:eastAsia="宋体"/>
          <w:color w:val="0070C0"/>
          <w:szCs w:val="24"/>
          <w:lang w:val="en-US" w:eastAsia="zh-CN"/>
        </w:rPr>
        <w:t>Proposal 12: In addition to measurement requirements for UE, RAN4 further consider whether the measurement requirements for aNB/TRP should be specified as well. [CMCC]</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configuration, measurement metric and measurement reporting for 6G sensing, RAN4 need to take these factors agreed in RAN1/2 into account when defining the RRM requirements;</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the measurement quantities or report range in the RRM specification, propose to postpone the discussion until measurement metrics are agreed in RAN1/2.</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eastAsia="宋体"/>
          <w:color w:val="0070C0"/>
          <w:szCs w:val="24"/>
          <w:lang w:eastAsia="ko-KR"/>
        </w:rPr>
        <w:t>RAN4 considers studying CDFs of received signal power levels and SINRs of the sensing signals, which may impact side conditions in the requirements.</w:t>
      </w:r>
      <w:r>
        <w:rPr>
          <w:rFonts w:hint="eastAsia" w:eastAsia="宋体"/>
          <w:color w:val="0070C0"/>
          <w:szCs w:val="24"/>
          <w:lang w:val="en-US" w:eastAsia="zh-CN"/>
        </w:rPr>
        <w:t xml:space="preserve">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For sensing assisted mobility as captured in 6G TR 38.914, discuss how it would impact on the RRM requirements and also coordinate with other WGs.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 xml:space="preserve">For sensing continuity as agreed by SA2, discuss how the mobility would impact on sensing continuity and coordinate with other WGs.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eastAsia="宋体"/>
          <w:color w:val="0070C0"/>
          <w:szCs w:val="24"/>
          <w:lang w:val="en-US" w:eastAsia="zh-CN"/>
        </w:rPr>
        <w:t>For</w:t>
      </w:r>
      <w:r>
        <w:rPr>
          <w:rFonts w:hint="eastAsia" w:eastAsia="宋体"/>
          <w:color w:val="0070C0"/>
          <w:szCs w:val="24"/>
          <w:lang w:eastAsia="ko-KR"/>
        </w:rPr>
        <w:t xml:space="preserve"> UE-to-UE interference in UL resources</w:t>
      </w:r>
      <w:r>
        <w:rPr>
          <w:rFonts w:hint="eastAsia" w:eastAsia="宋体"/>
          <w:color w:val="0070C0"/>
          <w:szCs w:val="24"/>
          <w:lang w:val="en-US" w:eastAsia="zh-CN"/>
        </w:rPr>
        <w:t xml:space="preserve"> in the UE mono-static and UE bi-static, propose to discuss its RRM impacts;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eastAsia="宋体"/>
          <w:color w:val="0070C0"/>
          <w:szCs w:val="24"/>
          <w:lang w:val="en-US" w:eastAsia="zh-CN"/>
        </w:rPr>
        <w:t>Discus whether to define the measurement report relevant requirements for aNB/TRP</w:t>
      </w:r>
    </w:p>
    <w:p>
      <w:pPr>
        <w:pStyle w:val="156"/>
        <w:overflowPunct/>
        <w:autoSpaceDE/>
        <w:autoSpaceDN/>
        <w:adjustRightInd/>
        <w:spacing w:after="120"/>
        <w:ind w:firstLine="0" w:firstLineChars="0"/>
        <w:textAlignment w:val="auto"/>
        <w:rPr>
          <w:rFonts w:eastAsia="宋体"/>
          <w:color w:val="0070C0"/>
          <w:lang w:val="en-US" w:eastAsia="zh-CN"/>
        </w:rPr>
      </w:pPr>
    </w:p>
    <w:p>
      <w:pPr>
        <w:pStyle w:val="3"/>
        <w:numPr>
          <w:ilvl w:val="0"/>
          <w:numId w:val="0"/>
        </w:numPr>
        <w:pBdr>
          <w:top w:val="none" w:color="auto" w:sz="0" w:space="0"/>
        </w:pBdr>
        <w:rPr>
          <w:color w:val="0070C0"/>
          <w:lang w:val="en-US"/>
        </w:rPr>
      </w:pPr>
      <w:r>
        <w:rPr>
          <w:rFonts w:hint="eastAsia"/>
          <w:lang w:val="en-US"/>
        </w:rPr>
        <w:t>2.3. S</w:t>
      </w:r>
      <w:r>
        <w:rPr>
          <w:lang w:val="en-US"/>
        </w:rPr>
        <w:t>umm</w:t>
      </w:r>
      <w:r>
        <w:rPr>
          <w:rFonts w:hint="eastAsia"/>
          <w:lang w:val="en-US"/>
        </w:rPr>
        <w:t>ary for Testing aspects</w:t>
      </w:r>
    </w:p>
    <w:p>
      <w:pPr>
        <w:rPr>
          <w:color w:val="0070C0"/>
          <w:szCs w:val="24"/>
          <w:lang w:val="en-US" w:eastAsia="zh-CN"/>
        </w:rPr>
      </w:pPr>
      <w:r>
        <w:rPr>
          <w:rFonts w:hint="eastAsia"/>
          <w:b/>
          <w:bCs/>
          <w:iCs/>
          <w:color w:val="0070C0"/>
          <w:lang w:val="en-US" w:eastAsia="zh-CN"/>
        </w:rPr>
        <w:t>Issue 3-1:General  6G sensing conformance testing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Postpone the test discussion until the related RF requirements and test cases are clarified. [Huawei]</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1: BS type support may differ between mono-static sensing and bi-static sensing.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5: First agree on ISAC BS RF core requirements with respect to BS type applicability and then the conformance test related challenges should be discussed further.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fldChar w:fldCharType="begin"/>
      </w:r>
      <w:r>
        <w:instrText xml:space="preserve"> HYPERLINK \l "_Toc228996109" </w:instrText>
      </w:r>
      <w:r>
        <w:fldChar w:fldCharType="separate"/>
      </w:r>
      <w:r>
        <w:rPr>
          <w:rFonts w:hint="eastAsia" w:eastAsia="宋体"/>
          <w:color w:val="0070C0"/>
          <w:szCs w:val="24"/>
          <w:lang w:val="en-US" w:eastAsia="zh-CN"/>
        </w:rPr>
        <w:t>Proposal 2: In the context of ISAC refer to: “ISAC capable BS” instead of “TRP”.</w:t>
      </w:r>
      <w:r>
        <w:rPr>
          <w:rFonts w:hint="eastAsia" w:eastAsia="宋体"/>
          <w:color w:val="0070C0"/>
          <w:szCs w:val="24"/>
          <w:lang w:val="en-US"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1:It is very unfortunate that the abbreviation TRP has different meanings in RAN1 and RAN4. In RAN4 TRP refer to Total Radiated Power. RAN4 should avoid referring to TRP for sensing as defined in RAN1 and instead refer to BS.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3: Inform the other groups in RAN and SA (via LS) that in RAN4 the abbreviation TRP is already used to denote Total Radiated Power for AASs. In RAN4 the BS specification captures both radio and baseband aspects, hence TRP with “Transmission and Reception Point” is not correct in that context.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2: It is possible to start with TRP monostatic / TRP-TRP bistatic sensing and then extend to UE-TRP/TRP-UE bistatic sensing as specifications evolve.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4: RAN4 to start the sensing testability study in TRP-based sensing modes and then continue to study the testability in UE-TRP/TRP-UE bistatic sensing. [Nokia]</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Discuss how to handle the testing aspects for 6G sensing during SI phase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Postpone the conformance testing for 6G sensing [Huawei, Ericsson]</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Continue the technical discussions in high level</w:t>
      </w:r>
    </w:p>
    <w:p>
      <w:pPr>
        <w:pStyle w:val="156"/>
        <w:numPr>
          <w:ilvl w:val="1"/>
          <w:numId w:val="16"/>
        </w:numPr>
        <w:overflowPunct/>
        <w:autoSpaceDE/>
        <w:autoSpaceDN/>
        <w:adjustRightInd/>
        <w:spacing w:after="120"/>
        <w:ind w:left="1440" w:firstLineChars="0"/>
        <w:textAlignment w:val="auto"/>
        <w:rPr>
          <w:rFonts w:eastAsia="宋体"/>
          <w:color w:val="0070C0"/>
          <w:lang w:val="en-US" w:eastAsia="zh-CN"/>
        </w:rPr>
      </w:pPr>
      <w:r>
        <w:rPr>
          <w:rFonts w:hint="eastAsia"/>
          <w:iCs/>
          <w:color w:val="0070C0"/>
          <w:lang w:val="en-US" w:eastAsia="zh-CN"/>
        </w:rPr>
        <w:t xml:space="preserve">Discuss whether to replace the TRP with </w:t>
      </w:r>
      <w:r>
        <w:rPr>
          <w:rFonts w:hint="eastAsia" w:eastAsia="宋体"/>
          <w:color w:val="0070C0"/>
          <w:szCs w:val="24"/>
          <w:lang w:val="en-US" w:eastAsia="zh-CN"/>
        </w:rPr>
        <w:t>ISAC capable BS in RAN4 and send LS to RAN and SA [Ericsson]</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Discuss the priority on handling the testability for different sensing mode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eastAsia="宋体"/>
          <w:color w:val="0070C0"/>
          <w:szCs w:val="24"/>
          <w:lang w:val="en-US" w:eastAsia="zh-CN"/>
        </w:rPr>
        <w:t>RAN4 to start the sensing testability study in TRP-based sensing modes and then continue to study the testability in UE-TRP/TRP-UE bistatic sensing</w:t>
      </w:r>
      <w:r>
        <w:rPr>
          <w:rFonts w:hint="eastAsia"/>
          <w:iCs/>
          <w:color w:val="0070C0"/>
          <w:lang w:val="en-US" w:eastAsia="zh-CN"/>
        </w:rPr>
        <w:t xml:space="preserve"> [Nokia]</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No priority among different sensing mode</w:t>
      </w:r>
    </w:p>
    <w:p>
      <w:pPr>
        <w:pStyle w:val="156"/>
        <w:overflowPunct/>
        <w:autoSpaceDE/>
        <w:autoSpaceDN/>
        <w:adjustRightInd/>
        <w:spacing w:after="120"/>
        <w:ind w:firstLine="0" w:firstLineChars="0"/>
        <w:textAlignment w:val="auto"/>
        <w:rPr>
          <w:rFonts w:eastAsia="宋体"/>
          <w:color w:val="0070C0"/>
          <w:lang w:val="en-US" w:eastAsia="zh-CN"/>
        </w:rPr>
      </w:pPr>
    </w:p>
    <w:p>
      <w:pPr>
        <w:rPr>
          <w:color w:val="0070C0"/>
          <w:szCs w:val="24"/>
          <w:lang w:val="en-US" w:eastAsia="zh-CN"/>
        </w:rPr>
      </w:pPr>
      <w:r>
        <w:rPr>
          <w:rFonts w:hint="eastAsia"/>
          <w:b/>
          <w:bCs/>
          <w:iCs/>
          <w:color w:val="0070C0"/>
          <w:lang w:val="en-US" w:eastAsia="zh-CN"/>
        </w:rPr>
        <w:t>Issue 3-2: The BS type for 6G conformance testing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for TRP side testing, 1-H and 1-O TRP are suggested including both conducted and OTA testing.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zh-CN"/>
        </w:rPr>
        <w:t xml:space="preserve">Proposal 2: </w:t>
      </w:r>
      <w:r>
        <w:rPr>
          <w:rFonts w:hint="eastAsia" w:eastAsia="宋体"/>
          <w:color w:val="0070C0"/>
          <w:szCs w:val="24"/>
          <w:lang w:val="en-US" w:eastAsia="ko-KR"/>
        </w:rPr>
        <w:t>RAN4 to consider both conductive test and radiated test for 6G sensing RF performance measurement.</w:t>
      </w:r>
      <w:r>
        <w:rPr>
          <w:rFonts w:hint="eastAsia" w:eastAsia="宋体"/>
          <w:color w:val="0070C0"/>
          <w:szCs w:val="24"/>
          <w:lang w:val="en-US" w:eastAsia="zh-CN"/>
        </w:rPr>
        <w:t xml:space="preserve"> [Samsung]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3: RAN4 shall consider both conducted and OTA-based testing methodologies. Conducted testing is targeted to verify basic requirements, which can represent simplified sensing operation, while OTA-based testing is used to validate radiated performance characteristics that better reflect real-world sensing deployment scenarios.  [Vivo]</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4: For the 6G TRP monostatic conformance testing, propose to consider both OTA and conducted testing method.  [ZTE]</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6: RAN4 to keep both BS type 1-O and BS type 1-H as candidate BS types for 6G sensing conformance testing; at minimum, BS type 1-H to be applicable for conformance testing.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zh-CN"/>
        </w:rPr>
        <w:t>Proposal 7: RAN4 to start the study of BS type 1-H for sensing RF conformance testing after the Tx/Rx switching requirements for monostatic sensing are defined.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ko-KR"/>
        </w:rPr>
      </w:pPr>
      <w:r>
        <w:rPr>
          <w:rFonts w:hint="eastAsia" w:eastAsia="宋体"/>
          <w:color w:val="0070C0"/>
          <w:szCs w:val="24"/>
          <w:lang w:val="en-US" w:eastAsia="zh-CN"/>
        </w:rPr>
        <w:t>Proposal 8: to avoid reflection impact, the anechoic chamber used in OTA UE testing can be referred as baseline for the sensing mode when UE is used as receiver. [CMCC]</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TRP mono-static and bi-static sensing mode, further discuss the BS type 1-H:</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BS type 1-H</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 xml:space="preserve"> Support to be studied by CMCC, [Samsung, ZTE and Nokia]</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BS type 1-O and BS type 2-O need to be studied [agreed in WF R4#2605009]</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TRP-UE bi-static sensing mode, further discuss the following proposal:</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OTA [CMCC]</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UE-TRP bi-static sensing mode,further discuss the following proposal:</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UE-UE mono-static sensing mode,further discuss the following proposal:</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OTA [CMCC]</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For UE-UE bi-static sensing mode, further discuss the following proposal:</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OTA [CMCC]</w:t>
      </w:r>
    </w:p>
    <w:p>
      <w:pPr>
        <w:pStyle w:val="156"/>
        <w:overflowPunct/>
        <w:autoSpaceDE/>
        <w:autoSpaceDN/>
        <w:adjustRightInd/>
        <w:spacing w:after="120"/>
        <w:ind w:firstLine="0" w:firstLineChars="0"/>
        <w:textAlignment w:val="auto"/>
        <w:rPr>
          <w:rFonts w:eastAsia="宋体"/>
          <w:color w:val="0070C0"/>
          <w:lang w:val="en-US" w:eastAsia="zh-CN"/>
        </w:rPr>
      </w:pPr>
    </w:p>
    <w:p>
      <w:pPr>
        <w:rPr>
          <w:color w:val="0070C0"/>
          <w:lang w:val="en-US" w:eastAsia="zh-CN"/>
        </w:rPr>
      </w:pPr>
      <w:r>
        <w:rPr>
          <w:rFonts w:hint="eastAsia"/>
          <w:b/>
          <w:bCs/>
          <w:iCs/>
          <w:color w:val="0070C0"/>
          <w:lang w:val="en-US" w:eastAsia="zh-CN"/>
        </w:rPr>
        <w:t>Issue 3-3: The conformance testing metric for 6G sensing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1: different from SNR/throughput testing, the reflection in testing environment will have significantly negative impact for following five sensing related requirements. [CMCC]</w:t>
      </w:r>
    </w:p>
    <w:p>
      <w:pPr>
        <w:pStyle w:val="156"/>
        <w:numPr>
          <w:ilvl w:val="1"/>
          <w:numId w:val="16"/>
        </w:numPr>
        <w:overflowPunct/>
        <w:autoSpaceDE/>
        <w:autoSpaceDN/>
        <w:adjustRightInd/>
        <w:spacing w:after="120"/>
        <w:ind w:left="1140" w:firstLineChars="0"/>
        <w:textAlignment w:val="auto"/>
        <w:rPr>
          <w:rFonts w:eastAsia="宋体"/>
          <w:color w:val="0070C0"/>
          <w:szCs w:val="24"/>
          <w:lang w:val="en-US" w:eastAsia="zh-CN"/>
        </w:rPr>
      </w:pPr>
      <w:r>
        <w:rPr>
          <w:rFonts w:hint="eastAsia" w:eastAsia="宋体"/>
          <w:color w:val="0070C0"/>
          <w:szCs w:val="24"/>
          <w:lang w:val="en-US" w:eastAsia="zh-CN"/>
        </w:rPr>
        <w:t>Detection Probability</w:t>
      </w:r>
    </w:p>
    <w:p>
      <w:pPr>
        <w:pStyle w:val="156"/>
        <w:numPr>
          <w:ilvl w:val="1"/>
          <w:numId w:val="16"/>
        </w:numPr>
        <w:overflowPunct/>
        <w:autoSpaceDE/>
        <w:autoSpaceDN/>
        <w:adjustRightInd/>
        <w:spacing w:after="120"/>
        <w:ind w:left="1140" w:firstLineChars="0"/>
        <w:textAlignment w:val="auto"/>
        <w:rPr>
          <w:rFonts w:eastAsia="宋体"/>
          <w:color w:val="0070C0"/>
          <w:szCs w:val="24"/>
          <w:lang w:val="en-US" w:eastAsia="zh-CN"/>
        </w:rPr>
      </w:pPr>
      <w:r>
        <w:rPr>
          <w:rFonts w:hint="eastAsia" w:eastAsia="宋体"/>
          <w:color w:val="0070C0"/>
          <w:szCs w:val="24"/>
          <w:lang w:val="en-US" w:eastAsia="zh-CN"/>
        </w:rPr>
        <w:t>False Alarm Probability</w:t>
      </w:r>
    </w:p>
    <w:p>
      <w:pPr>
        <w:pStyle w:val="156"/>
        <w:numPr>
          <w:ilvl w:val="1"/>
          <w:numId w:val="16"/>
        </w:numPr>
        <w:overflowPunct/>
        <w:autoSpaceDE/>
        <w:autoSpaceDN/>
        <w:adjustRightInd/>
        <w:spacing w:after="120"/>
        <w:ind w:left="1140" w:firstLineChars="0"/>
        <w:textAlignment w:val="auto"/>
        <w:rPr>
          <w:rFonts w:eastAsia="宋体"/>
          <w:color w:val="0070C0"/>
          <w:szCs w:val="24"/>
          <w:lang w:val="en-US" w:eastAsia="zh-CN"/>
        </w:rPr>
      </w:pPr>
      <w:r>
        <w:rPr>
          <w:rFonts w:hint="eastAsia" w:eastAsia="宋体"/>
          <w:color w:val="0070C0"/>
          <w:szCs w:val="24"/>
          <w:lang w:val="en-US" w:eastAsia="zh-CN"/>
        </w:rPr>
        <w:t>Horizontal Localization Accuracy</w:t>
      </w:r>
    </w:p>
    <w:p>
      <w:pPr>
        <w:pStyle w:val="156"/>
        <w:numPr>
          <w:ilvl w:val="1"/>
          <w:numId w:val="16"/>
        </w:numPr>
        <w:overflowPunct/>
        <w:autoSpaceDE/>
        <w:autoSpaceDN/>
        <w:adjustRightInd/>
        <w:spacing w:after="120"/>
        <w:ind w:left="1140" w:firstLineChars="0"/>
        <w:textAlignment w:val="auto"/>
        <w:rPr>
          <w:rFonts w:eastAsia="宋体"/>
          <w:color w:val="0070C0"/>
          <w:szCs w:val="24"/>
          <w:lang w:val="en-US" w:eastAsia="zh-CN"/>
        </w:rPr>
      </w:pPr>
      <w:r>
        <w:rPr>
          <w:rFonts w:hint="eastAsia" w:eastAsia="宋体"/>
          <w:color w:val="0070C0"/>
          <w:szCs w:val="24"/>
          <w:lang w:val="en-US" w:eastAsia="zh-CN"/>
        </w:rPr>
        <w:t>Vertical Localization Accuracy</w:t>
      </w:r>
    </w:p>
    <w:p>
      <w:pPr>
        <w:pStyle w:val="156"/>
        <w:numPr>
          <w:ilvl w:val="1"/>
          <w:numId w:val="16"/>
        </w:numPr>
        <w:overflowPunct/>
        <w:autoSpaceDE/>
        <w:autoSpaceDN/>
        <w:adjustRightInd/>
        <w:spacing w:after="120"/>
        <w:ind w:left="1140" w:firstLineChars="0"/>
        <w:textAlignment w:val="auto"/>
        <w:rPr>
          <w:rFonts w:eastAsia="宋体"/>
          <w:color w:val="0070C0"/>
          <w:szCs w:val="24"/>
          <w:lang w:val="en-US" w:eastAsia="zh-CN"/>
        </w:rPr>
      </w:pPr>
      <w:r>
        <w:rPr>
          <w:rFonts w:hint="eastAsia" w:eastAsia="宋体"/>
          <w:color w:val="0070C0"/>
          <w:szCs w:val="24"/>
          <w:lang w:val="en-US" w:eastAsia="zh-CN"/>
        </w:rPr>
        <w:t>Velocity Accuracy</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RAN4 is suggested to study whether and how to testing above five sensing related OTA Rx requirements in the environment without any reflection, i.e. only pure LOS signal.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2: For mono-static sensing, a hybrid approach using both pulsed and continuous waves is necessary. Pulsed waves enable high-power transmission for long-range detection via TDM-based SI avoidance. Complementarily, low-power continuous waves are used for short-range sensing where self-interference remains within acceptable limits.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3: For bi-static sensing, continuous wave transmission is sufficient. The inherent spatial isolation between the Tx and Rx nodes allows for high-power CW transmission, achieving extensive coverage while minimizing self-interference.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2: It is proposed that RAN4 further evaluate the feasibility of utilizing only continuous waves for bi-static testing, and the feasibility of utilizing both pulsed and continuous wave support for mono-static sensing configurations. [CMCC]</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4: Different sensing modes may require different test metrics, making mode-specific evaluation essential.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3: RAN4 to identify common and mode-specific sensing test metrics depending on the considered sensing modes. [Nokia]</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1"/>
          <w:numId w:val="16"/>
        </w:numPr>
        <w:overflowPunct/>
        <w:autoSpaceDE/>
        <w:autoSpaceDN/>
        <w:adjustRightInd/>
        <w:spacing w:after="120"/>
        <w:ind w:left="1440" w:firstLineChars="0"/>
        <w:textAlignment w:val="auto"/>
        <w:rPr>
          <w:iCs/>
          <w:color w:val="0070C0"/>
          <w:lang w:val="en-US" w:eastAsia="zh-CN"/>
        </w:rPr>
      </w:pPr>
      <w:r>
        <w:rPr>
          <w:rFonts w:hint="eastAsia"/>
          <w:iCs/>
          <w:color w:val="0070C0"/>
          <w:lang w:val="en-US" w:eastAsia="zh-CN"/>
        </w:rPr>
        <w:t>Discuss the above proposals for the testing signal and conformance testing metric:</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NOTE: from the feature lead perspective, this should follow the conclusion for 6G sensing requirements</w:t>
      </w:r>
      <w:r>
        <w:rPr>
          <w:iCs/>
          <w:color w:val="0070C0"/>
          <w:lang w:val="en-US" w:eastAsia="zh-CN"/>
        </w:rPr>
        <w:t>’</w:t>
      </w:r>
      <w:r>
        <w:rPr>
          <w:rFonts w:hint="eastAsia"/>
          <w:iCs/>
          <w:color w:val="0070C0"/>
          <w:lang w:val="en-US" w:eastAsia="zh-CN"/>
        </w:rPr>
        <w:t xml:space="preserve"> decision.</w:t>
      </w:r>
    </w:p>
    <w:p>
      <w:pPr>
        <w:pStyle w:val="156"/>
        <w:overflowPunct/>
        <w:autoSpaceDE/>
        <w:autoSpaceDN/>
        <w:adjustRightInd/>
        <w:spacing w:after="120"/>
        <w:ind w:firstLine="0" w:firstLineChars="0"/>
        <w:textAlignment w:val="auto"/>
        <w:rPr>
          <w:rFonts w:eastAsia="宋体"/>
          <w:color w:val="0070C0"/>
          <w:lang w:val="en-US" w:eastAsia="zh-CN"/>
        </w:rPr>
      </w:pPr>
    </w:p>
    <w:p>
      <w:pPr>
        <w:rPr>
          <w:color w:val="0070C0"/>
          <w:szCs w:val="24"/>
          <w:lang w:val="en-US" w:eastAsia="zh-CN"/>
        </w:rPr>
      </w:pPr>
      <w:r>
        <w:rPr>
          <w:rFonts w:hint="eastAsia"/>
          <w:b/>
          <w:bCs/>
          <w:iCs/>
          <w:color w:val="0070C0"/>
          <w:lang w:val="en-US" w:eastAsia="zh-CN"/>
        </w:rPr>
        <w:t>Issue 3-3: The testing framework and setup for 6G sensing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1: A dedicated sensing testing framework is required, but its full definition depends on foundational PHY aspects such as signal structures, waveform definitions, and measurement types specified by RAN1.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RAN4 to study sensing testability aspects, such as the practical realization of testing framework, including definition and modeling of DUT in the different sensing modes.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2: RAN4 to study the definition and modeling of TE alongside DUT for each sensing mode as part of the sensing testing framework.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2: It is possible to start with TRP monostatic / TRP-TRP bistatic sensing and then extend to UE-TRP/TRP-UE bistatic sensing as specifications evolve. [Nokia]</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3: RAN4 shall take test complexity and implementation cost into account when finalizing the test methodology framework for 6G sensing. [Vivo]</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4: RAN4 to adopt the test procedure shown in Figure 2.1-1 as starting point for 6G sensing conductive test. [Samsung]</w:t>
      </w:r>
    </w:p>
    <w:p>
      <w:pPr>
        <w:pStyle w:val="195"/>
        <w:spacing w:after="48"/>
        <w:rPr>
          <w:rFonts w:eastAsia="Batang"/>
          <w:lang w:eastAsia="en-US"/>
        </w:rPr>
      </w:pPr>
      <w:r>
        <w:rPr>
          <w:rFonts w:eastAsia="Batang"/>
          <w:lang w:eastAsia="en-US"/>
        </w:rPr>
        <w:drawing>
          <wp:inline distT="0" distB="0" distL="0" distR="0">
            <wp:extent cx="3599815" cy="1125855"/>
            <wp:effectExtent l="0" t="0" r="1206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600000" cy="1126373"/>
                    </a:xfrm>
                    <a:prstGeom prst="rect">
                      <a:avLst/>
                    </a:prstGeom>
                    <a:noFill/>
                    <a:ln>
                      <a:noFill/>
                    </a:ln>
                  </pic:spPr>
                </pic:pic>
              </a:graphicData>
            </a:graphic>
          </wp:inline>
        </w:drawing>
      </w:r>
    </w:p>
    <w:p>
      <w:pPr>
        <w:pStyle w:val="195"/>
        <w:spacing w:after="48"/>
        <w:rPr>
          <w:rFonts w:eastAsia="Batang"/>
          <w:lang w:eastAsia="en-US"/>
        </w:rPr>
      </w:pPr>
      <w:r>
        <w:rPr>
          <w:rFonts w:eastAsia="Batang"/>
        </w:rPr>
        <w:t>Figure 2.1-1 Illustration of 6G sensing conductive test procedure</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commentRangeStart w:id="0"/>
      <w:r>
        <w:rPr>
          <w:rFonts w:hint="eastAsia" w:eastAsia="宋体"/>
          <w:color w:val="0070C0"/>
          <w:szCs w:val="24"/>
          <w:lang w:val="en-US" w:eastAsia="zh-CN"/>
        </w:rPr>
        <w:t>Proposal 5: RAN4 to adopt the test procedure shown in Figure 2.1-2 as starting point for 6G sensing radiated test.</w:t>
      </w:r>
      <w:commentRangeEnd w:id="0"/>
      <w:r>
        <w:commentReference w:id="0"/>
      </w:r>
      <w:r>
        <w:rPr>
          <w:rFonts w:hint="eastAsia" w:eastAsia="宋体"/>
          <w:lang w:val="en-US" w:eastAsia="zh-CN"/>
        </w:rPr>
        <w:t>[Samsung]</w:t>
      </w:r>
    </w:p>
    <w:p>
      <w:pPr>
        <w:pStyle w:val="195"/>
        <w:spacing w:after="48"/>
        <w:rPr>
          <w:rFonts w:eastAsia="Yu Mincho"/>
          <w:bCs/>
          <w:lang w:val="en-US"/>
        </w:rPr>
      </w:pPr>
      <w:r>
        <w:drawing>
          <wp:inline distT="0" distB="0" distL="0" distR="0">
            <wp:extent cx="3599815" cy="1652270"/>
            <wp:effectExtent l="0" t="0" r="1206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600000" cy="1652452"/>
                    </a:xfrm>
                    <a:prstGeom prst="rect">
                      <a:avLst/>
                    </a:prstGeom>
                    <a:noFill/>
                    <a:ln>
                      <a:noFill/>
                    </a:ln>
                  </pic:spPr>
                </pic:pic>
              </a:graphicData>
            </a:graphic>
          </wp:inline>
        </w:drawing>
      </w:r>
    </w:p>
    <w:p>
      <w:pPr>
        <w:pStyle w:val="195"/>
        <w:spacing w:after="48"/>
        <w:rPr>
          <w:rFonts w:eastAsia="Batang"/>
        </w:rPr>
      </w:pPr>
      <w:r>
        <w:rPr>
          <w:rFonts w:eastAsia="Batang"/>
        </w:rPr>
        <w:t>Figure 2.1-2 Illustration of 6G sensing radiated test procedure</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6: For the sensing mode other than TRP monostatic conformance testing, propose to further discuss whether the assistant information from TRP or UE is needed and how the received raw signal is processed and reported. [ZTE]</w:t>
      </w:r>
    </w:p>
    <w:p>
      <w:pPr>
        <w:pStyle w:val="156"/>
        <w:numPr>
          <w:ilvl w:val="0"/>
          <w:numId w:val="16"/>
        </w:numPr>
        <w:overflowPunct/>
        <w:autoSpaceDE/>
        <w:autoSpaceDN/>
        <w:adjustRightInd/>
        <w:spacing w:after="120"/>
        <w:ind w:left="720" w:firstLineChars="0"/>
        <w:textAlignment w:val="auto"/>
        <w:rPr>
          <w:rFonts w:eastAsia="Batang"/>
        </w:rPr>
      </w:pPr>
      <w:r>
        <w:rPr>
          <w:rFonts w:hint="eastAsia" w:eastAsia="宋体"/>
          <w:color w:val="0070C0"/>
          <w:szCs w:val="24"/>
          <w:lang w:val="en-US" w:eastAsia="zh-CN"/>
        </w:rPr>
        <w:t>Proposal 7: RAN4 should define an appropriate test system framework to support high dynamic range and proper channel model for 6G sensing. [Vivo]</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the testing framework for 6G sensing, propose to discuss the definition and functionality of TE and DUT for each sensing mode;</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For the test setup for 6G sensing, propose to further discuss the above proposal 4 and proposal 5;</w:t>
      </w:r>
    </w:p>
    <w:p>
      <w:pPr>
        <w:pStyle w:val="156"/>
        <w:overflowPunct/>
        <w:autoSpaceDE/>
        <w:autoSpaceDN/>
        <w:adjustRightInd/>
        <w:spacing w:after="120"/>
        <w:ind w:firstLine="0" w:firstLineChars="0"/>
        <w:textAlignment w:val="auto"/>
        <w:rPr>
          <w:rFonts w:eastAsia="宋体"/>
          <w:color w:val="0070C0"/>
          <w:lang w:val="en-US" w:eastAsia="zh-CN"/>
        </w:rPr>
      </w:pPr>
    </w:p>
    <w:p>
      <w:pPr>
        <w:rPr>
          <w:color w:val="0070C0"/>
          <w:szCs w:val="24"/>
          <w:lang w:val="en-US" w:eastAsia="zh-CN"/>
        </w:rPr>
      </w:pPr>
      <w:r>
        <w:rPr>
          <w:rFonts w:hint="eastAsia"/>
          <w:b/>
          <w:bCs/>
          <w:iCs/>
          <w:color w:val="0070C0"/>
          <w:lang w:val="en-US" w:eastAsia="zh-CN"/>
        </w:rPr>
        <w:t>Issue 3-4: Channel modelling for 6G sensing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1: Propose to discuss and study how to establish the channel modelling as captured in TR 38.901 and whether any simplifications are potentially needed for the practical testing setup.  [ZTE]</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Proposal 2: RAN4 Collect vendor feedback from test system and equipment manufacturers on achievable channel model and moving target simulation capabilities. [Vivo]</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Propose to discuss the channel modelling for 6G sensing:</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Conducted channel modelling if BS type 1-H for 6G sensing is agreeable</w:t>
      </w:r>
    </w:p>
    <w:p>
      <w:pPr>
        <w:pStyle w:val="156"/>
        <w:numPr>
          <w:ilvl w:val="3"/>
          <w:numId w:val="16"/>
        </w:numPr>
        <w:overflowPunct/>
        <w:autoSpaceDE/>
        <w:autoSpaceDN/>
        <w:adjustRightInd/>
        <w:spacing w:after="120"/>
        <w:ind w:left="2280" w:firstLineChars="0"/>
        <w:textAlignment w:val="auto"/>
        <w:rPr>
          <w:iCs/>
          <w:color w:val="0070C0"/>
          <w:lang w:val="en-US" w:eastAsia="zh-CN"/>
        </w:rPr>
      </w:pPr>
      <w:r>
        <w:rPr>
          <w:rFonts w:hint="eastAsia"/>
          <w:iCs/>
          <w:color w:val="0070C0"/>
          <w:lang w:val="en-US" w:eastAsia="zh-CN"/>
        </w:rPr>
        <w:t>OTA channel modelling for FR1 and FR2-1.</w:t>
      </w:r>
    </w:p>
    <w:p>
      <w:pPr>
        <w:pStyle w:val="156"/>
        <w:overflowPunct/>
        <w:autoSpaceDE/>
        <w:autoSpaceDN/>
        <w:adjustRightInd/>
        <w:spacing w:after="120"/>
        <w:ind w:firstLine="0" w:firstLineChars="0"/>
        <w:textAlignment w:val="auto"/>
        <w:rPr>
          <w:rFonts w:eastAsia="宋体"/>
          <w:color w:val="0070C0"/>
          <w:lang w:val="en-US" w:eastAsia="zh-CN"/>
        </w:rPr>
      </w:pPr>
    </w:p>
    <w:p>
      <w:pPr>
        <w:rPr>
          <w:color w:val="0070C0"/>
          <w:szCs w:val="24"/>
          <w:lang w:val="en-US" w:eastAsia="zh-CN"/>
        </w:rPr>
      </w:pPr>
      <w:r>
        <w:rPr>
          <w:rFonts w:hint="eastAsia"/>
          <w:b/>
          <w:bCs/>
          <w:iCs/>
          <w:color w:val="0070C0"/>
          <w:lang w:val="en-US" w:eastAsia="zh-CN"/>
        </w:rPr>
        <w:t>Issue 3-5: Others for 6G sensing conformance testing</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rPr>
          <w:rFonts w:hint="eastAsia" w:eastAsia="宋体"/>
          <w:color w:val="0070C0"/>
          <w:szCs w:val="24"/>
          <w:lang w:val="en-US" w:eastAsia="zh-CN"/>
        </w:rPr>
        <w:t>Observation 1:It is essential for regulatory that characteristics, such as spurious emission, is captured properly. Therefore, conformance test should be done to reflect normal operation. [Ericsson]</w:t>
      </w:r>
    </w:p>
    <w:p>
      <w:pPr>
        <w:pStyle w:val="156"/>
        <w:numPr>
          <w:ilvl w:val="0"/>
          <w:numId w:val="16"/>
        </w:numPr>
        <w:overflowPunct/>
        <w:autoSpaceDE/>
        <w:autoSpaceDN/>
        <w:adjustRightInd/>
        <w:spacing w:after="120"/>
        <w:ind w:left="720" w:firstLineChars="0"/>
        <w:textAlignment w:val="auto"/>
        <w:rPr>
          <w:rFonts w:eastAsia="宋体"/>
          <w:color w:val="0070C0"/>
          <w:szCs w:val="24"/>
          <w:lang w:val="en-US" w:eastAsia="zh-CN"/>
        </w:rPr>
      </w:pPr>
      <w:r>
        <w:fldChar w:fldCharType="begin"/>
      </w:r>
      <w:r>
        <w:instrText xml:space="preserve"> HYPERLINK \l "_Toc228996111" </w:instrText>
      </w:r>
      <w:r>
        <w:fldChar w:fldCharType="separate"/>
      </w:r>
      <w:r>
        <w:rPr>
          <w:rFonts w:hint="eastAsia" w:eastAsia="宋体"/>
          <w:color w:val="0070C0"/>
          <w:szCs w:val="24"/>
          <w:lang w:val="en-US" w:eastAsia="zh-CN"/>
        </w:rPr>
        <w:t>Proposal 1: For BS and UE conformance testing define test signals such that normal operation is captured for ISAC capable BS and ISAC capable UE.</w:t>
      </w:r>
      <w:r>
        <w:rPr>
          <w:rFonts w:hint="eastAsia" w:eastAsia="宋体"/>
          <w:color w:val="0070C0"/>
          <w:szCs w:val="24"/>
          <w:lang w:val="en-US" w:eastAsia="zh-CN"/>
        </w:rPr>
        <w:fldChar w:fldCharType="end"/>
      </w:r>
      <w:r>
        <w:rPr>
          <w:rFonts w:hint="eastAsia" w:eastAsia="宋体"/>
          <w:color w:val="0070C0"/>
          <w:szCs w:val="24"/>
          <w:lang w:val="en-US" w:eastAsia="zh-CN"/>
        </w:rPr>
        <w:t xml:space="preserve"> [Ericsson]</w:t>
      </w:r>
    </w:p>
    <w:p>
      <w:pPr>
        <w:pStyle w:val="156"/>
        <w:numPr>
          <w:ilvl w:val="0"/>
          <w:numId w:val="16"/>
        </w:numPr>
        <w:overflowPunct/>
        <w:autoSpaceDE/>
        <w:autoSpaceDN/>
        <w:adjustRightInd/>
        <w:spacing w:after="120"/>
        <w:ind w:left="720" w:firstLineChars="0"/>
        <w:textAlignment w:val="auto"/>
        <w:rPr>
          <w:rFonts w:eastAsia="宋体"/>
          <w:color w:val="0070C0"/>
          <w:lang w:val="en-US" w:eastAsia="zh-CN"/>
        </w:rPr>
      </w:pPr>
      <w:r>
        <w:rPr>
          <w:rFonts w:hint="eastAsia" w:eastAsia="宋体"/>
          <w:color w:val="0070C0"/>
          <w:szCs w:val="24"/>
          <w:lang w:val="en-US" w:eastAsia="zh-CN"/>
        </w:rPr>
        <w:t xml:space="preserve">Recommended WF: </w:t>
      </w:r>
    </w:p>
    <w:p>
      <w:pPr>
        <w:pStyle w:val="156"/>
        <w:numPr>
          <w:ilvl w:val="2"/>
          <w:numId w:val="16"/>
        </w:numPr>
        <w:overflowPunct/>
        <w:autoSpaceDE/>
        <w:autoSpaceDN/>
        <w:adjustRightInd/>
        <w:spacing w:after="120"/>
        <w:ind w:left="1860" w:firstLineChars="0"/>
        <w:textAlignment w:val="auto"/>
        <w:rPr>
          <w:iCs/>
          <w:color w:val="0070C0"/>
          <w:lang w:val="en-US" w:eastAsia="zh-CN"/>
        </w:rPr>
      </w:pPr>
      <w:r>
        <w:rPr>
          <w:rFonts w:hint="eastAsia"/>
          <w:iCs/>
          <w:color w:val="0070C0"/>
          <w:lang w:val="en-US" w:eastAsia="zh-CN"/>
        </w:rPr>
        <w:t xml:space="preserve">Discuss the above proposals; </w:t>
      </w:r>
    </w:p>
    <w:p>
      <w:pPr>
        <w:pStyle w:val="156"/>
        <w:overflowPunct/>
        <w:autoSpaceDE/>
        <w:autoSpaceDN/>
        <w:adjustRightInd/>
        <w:spacing w:after="120"/>
        <w:ind w:firstLine="0" w:firstLineChars="0"/>
        <w:textAlignment w:val="auto"/>
        <w:rPr>
          <w:rFonts w:eastAsia="宋体"/>
          <w:color w:val="0070C0"/>
          <w:lang w:val="en-US" w:eastAsia="zh-CN"/>
        </w:rPr>
      </w:pPr>
    </w:p>
    <w:p>
      <w:pPr>
        <w:pStyle w:val="2"/>
        <w:numPr>
          <w:ilvl w:val="0"/>
          <w:numId w:val="27"/>
        </w:numPr>
        <w:rPr>
          <w:b/>
          <w:bCs/>
          <w:lang w:val="en-GB" w:eastAsia="zh-CN"/>
        </w:rPr>
      </w:pPr>
      <w:r>
        <w:rPr>
          <w:rFonts w:hint="eastAsia"/>
          <w:b/>
          <w:bCs/>
          <w:lang w:val="en-US" w:eastAsia="zh-CN"/>
        </w:rPr>
        <w:t>Annex 8.10.4</w: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1213"/>
        <w:gridCol w:w="7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962" w:type="dxa"/>
            <w:vAlign w:val="center"/>
          </w:tcPr>
          <w:p>
            <w:pPr>
              <w:overflowPunct w:val="0"/>
              <w:autoSpaceDE w:val="0"/>
              <w:autoSpaceDN w:val="0"/>
              <w:adjustRightInd w:val="0"/>
              <w:spacing w:before="120" w:after="120"/>
              <w:textAlignment w:val="baseline"/>
              <w:rPr>
                <w:rFonts w:eastAsia="Yu Mincho"/>
                <w:b/>
                <w:bCs/>
                <w:kern w:val="2"/>
                <w:sz w:val="22"/>
                <w:szCs w:val="22"/>
              </w:rPr>
            </w:pPr>
            <w:r>
              <w:rPr>
                <w:rFonts w:hint="eastAsia" w:eastAsia="Yu Mincho"/>
                <w:b/>
                <w:bCs/>
                <w:kern w:val="2"/>
                <w:sz w:val="22"/>
                <w:szCs w:val="22"/>
              </w:rPr>
              <w:t>T-doc number</w:t>
            </w:r>
          </w:p>
        </w:tc>
        <w:tc>
          <w:tcPr>
            <w:tcW w:w="1213" w:type="dxa"/>
            <w:vAlign w:val="center"/>
          </w:tcPr>
          <w:p>
            <w:pPr>
              <w:overflowPunct w:val="0"/>
              <w:autoSpaceDE w:val="0"/>
              <w:autoSpaceDN w:val="0"/>
              <w:adjustRightInd w:val="0"/>
              <w:spacing w:before="120" w:after="120"/>
              <w:textAlignment w:val="baseline"/>
              <w:rPr>
                <w:rFonts w:eastAsia="Yu Mincho"/>
                <w:b/>
                <w:bCs/>
                <w:kern w:val="2"/>
                <w:sz w:val="22"/>
                <w:szCs w:val="22"/>
                <w:lang w:val="en-US" w:eastAsia="zh-CN"/>
              </w:rPr>
            </w:pPr>
            <w:r>
              <w:rPr>
                <w:rFonts w:hint="eastAsia" w:eastAsia="Yu Mincho"/>
                <w:b/>
                <w:bCs/>
                <w:kern w:val="2"/>
                <w:sz w:val="22"/>
                <w:szCs w:val="22"/>
                <w:lang w:val="en-US" w:eastAsia="zh-CN"/>
              </w:rPr>
              <w:t>Company</w:t>
            </w:r>
          </w:p>
        </w:tc>
        <w:tc>
          <w:tcPr>
            <w:tcW w:w="7682" w:type="dxa"/>
            <w:vAlign w:val="center"/>
          </w:tcPr>
          <w:p>
            <w:pPr>
              <w:overflowPunct w:val="0"/>
              <w:autoSpaceDE w:val="0"/>
              <w:autoSpaceDN w:val="0"/>
              <w:adjustRightInd w:val="0"/>
              <w:spacing w:before="120" w:after="120"/>
              <w:textAlignment w:val="baseline"/>
              <w:rPr>
                <w:rFonts w:eastAsia="Yu Mincho"/>
                <w:b/>
                <w:bCs/>
                <w:kern w:val="2"/>
                <w:sz w:val="22"/>
                <w:szCs w:val="22"/>
              </w:rPr>
            </w:pPr>
            <w:r>
              <w:rPr>
                <w:rFonts w:hint="eastAsia" w:eastAsia="Yu Mincho"/>
                <w:b/>
                <w:bCs/>
                <w:kern w:val="2"/>
                <w:sz w:val="22"/>
                <w:szCs w:val="22"/>
              </w:rPr>
              <w:t>Proposals / Observations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kern w:val="2"/>
                <w:sz w:val="16"/>
                <w:szCs w:val="16"/>
                <w:u w:val="single"/>
                <w:lang w:val="en-US" w:eastAsia="zh-CN" w:bidi="ar"/>
              </w:rPr>
            </w:pPr>
            <w:r>
              <w:fldChar w:fldCharType="begin"/>
            </w:r>
            <w:r>
              <w:instrText xml:space="preserve"> HYPERLINK "https://www.3gpp.org/ftp/tsg_ran/WG4_Radio/TSGR4_119/Docs/R4-2605759.zip" </w:instrText>
            </w:r>
            <w:r>
              <w:fldChar w:fldCharType="separate"/>
            </w:r>
            <w:r>
              <w:rPr>
                <w:rStyle w:val="60"/>
                <w:rFonts w:ascii="Arial" w:hAnsi="Arial" w:eastAsia="Yu Mincho" w:cs="Arial"/>
                <w:b/>
                <w:bCs/>
                <w:sz w:val="16"/>
                <w:szCs w:val="16"/>
              </w:rPr>
              <w:t>R4-2605759</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eastAsia="Yu Mincho"/>
                <w:kern w:val="2"/>
                <w:sz w:val="22"/>
                <w:szCs w:val="22"/>
                <w:lang w:val="en-US" w:eastAsia="zh-CN"/>
              </w:rPr>
            </w:pPr>
            <w:r>
              <w:rPr>
                <w:rFonts w:ascii="Arial" w:hAnsi="Arial" w:eastAsia="Yu Mincho" w:cs="Arial"/>
                <w:color w:val="000000"/>
                <w:sz w:val="16"/>
                <w:szCs w:val="16"/>
                <w:lang w:val="en-US" w:eastAsia="zh-CN" w:bidi="ar"/>
              </w:rPr>
              <w:t>Huawei, HiSilicon</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On 6GR Sensing Coexistence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kern w:val="2"/>
                <w:sz w:val="16"/>
                <w:szCs w:val="16"/>
                <w:u w:val="single"/>
                <w:lang w:val="en-US" w:eastAsia="zh-CN" w:bidi="ar"/>
              </w:rPr>
            </w:pPr>
            <w:r>
              <w:fldChar w:fldCharType="begin"/>
            </w:r>
            <w:r>
              <w:instrText xml:space="preserve"> HYPERLINK "https://www.3gpp.org/ftp/tsg_ran/WG4_Radio/TSGR4_119/Docs/R4-2605799.zip" </w:instrText>
            </w:r>
            <w:r>
              <w:fldChar w:fldCharType="separate"/>
            </w:r>
            <w:r>
              <w:rPr>
                <w:rStyle w:val="60"/>
                <w:rFonts w:ascii="Arial" w:hAnsi="Arial" w:eastAsia="Yu Mincho" w:cs="Arial"/>
                <w:b/>
                <w:bCs/>
                <w:sz w:val="16"/>
                <w:szCs w:val="16"/>
              </w:rPr>
              <w:t>R4-2605799</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eastAsia="Yu Mincho"/>
                <w:kern w:val="2"/>
                <w:sz w:val="22"/>
                <w:szCs w:val="22"/>
                <w:lang w:val="en-US" w:eastAsia="zh-CN"/>
              </w:rPr>
            </w:pPr>
            <w:r>
              <w:rPr>
                <w:rFonts w:ascii="Arial" w:hAnsi="Arial" w:eastAsia="Yu Mincho" w:cs="Arial"/>
                <w:color w:val="000000"/>
                <w:sz w:val="16"/>
                <w:szCs w:val="16"/>
                <w:lang w:val="en-US" w:eastAsia="zh-CN" w:bidi="ar"/>
              </w:rPr>
              <w:t>CATT</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Sensing coexistence studies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"https://www.3gpp.org/ftp/tsg_ran/WG4_Radio/TSGR4_119/Docs/R4-2605930.zip" </w:instrText>
            </w:r>
            <w:r>
              <w:fldChar w:fldCharType="separate"/>
            </w:r>
            <w:r>
              <w:rPr>
                <w:rStyle w:val="60"/>
                <w:rFonts w:ascii="Arial" w:hAnsi="Arial" w:eastAsia="Yu Mincho" w:cs="Arial"/>
                <w:b/>
                <w:bCs/>
                <w:sz w:val="16"/>
                <w:szCs w:val="16"/>
              </w:rPr>
              <w:t>R4-2605930</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Xiaomi</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View on 6G Sensing coexistence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"https://www.3gpp.org/ftp/tsg_ran/WG4_Radio/TSGR4_119/Docs/R4-2605971.zip" </w:instrText>
            </w:r>
            <w:r>
              <w:fldChar w:fldCharType="separate"/>
            </w:r>
            <w:r>
              <w:rPr>
                <w:rStyle w:val="60"/>
                <w:rFonts w:ascii="Arial" w:hAnsi="Arial" w:eastAsia="Yu Mincho" w:cs="Arial"/>
                <w:b/>
                <w:bCs/>
                <w:sz w:val="16"/>
                <w:szCs w:val="16"/>
              </w:rPr>
              <w:t>R4-2605971</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vivo</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Coexistence study and simulation assumptions aspects of 6G sensing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kern w:val="2"/>
                <w:sz w:val="16"/>
                <w:szCs w:val="16"/>
                <w:u w:val="single"/>
                <w:lang w:val="en-US" w:eastAsia="zh-CN"/>
              </w:rPr>
            </w:pPr>
            <w:r>
              <w:fldChar w:fldCharType="begin"/>
            </w:r>
            <w:r>
              <w:instrText xml:space="preserve"> HYPERLINK "https://www.3gpp.org/ftp/tsg_ran/WG4_Radio/TSGR4_119/Docs/R4-2606187.zip" </w:instrText>
            </w:r>
            <w:r>
              <w:fldChar w:fldCharType="separate"/>
            </w:r>
            <w:r>
              <w:rPr>
                <w:rStyle w:val="60"/>
                <w:rFonts w:ascii="Arial" w:hAnsi="Arial" w:eastAsia="Yu Mincho" w:cs="Arial"/>
                <w:b/>
                <w:bCs/>
                <w:sz w:val="16"/>
                <w:szCs w:val="16"/>
              </w:rPr>
              <w:t>R4-2606187</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Qualcomm Germany</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Views on coexistence aspects for 6G sensing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"https://www.3gpp.org/ftp/tsg_ran/WG4_Radio/TSGR4_119/Docs/R4-2606861.zip" </w:instrText>
            </w:r>
            <w:r>
              <w:fldChar w:fldCharType="separate"/>
            </w:r>
            <w:r>
              <w:rPr>
                <w:rStyle w:val="60"/>
                <w:rFonts w:ascii="Arial" w:hAnsi="Arial" w:eastAsia="Yu Mincho" w:cs="Arial"/>
                <w:b/>
                <w:bCs/>
                <w:sz w:val="16"/>
                <w:szCs w:val="16"/>
              </w:rPr>
              <w:t>R4-2606861</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Samsung</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coexistence and simulation assumptions of sensing for 6GR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"https://www.3gpp.org/ftp/tsg_ran/WG4_Radio/TSGR4_119/Docs/R4-2606886.zip" </w:instrText>
            </w:r>
            <w:r>
              <w:fldChar w:fldCharType="separate"/>
            </w:r>
            <w:r>
              <w:rPr>
                <w:rStyle w:val="60"/>
                <w:rFonts w:ascii="Arial" w:hAnsi="Arial" w:eastAsia="Yu Mincho" w:cs="Arial"/>
                <w:b/>
                <w:bCs/>
                <w:sz w:val="16"/>
                <w:szCs w:val="16"/>
              </w:rPr>
              <w:t>R4-2606886</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ZTE Corporation, Sanechips</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coexistence study and simulation assumptions for 6G sensing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"https://www.3gpp.org/ftp/tsg_ran/WG4_Radio/TSGR4_119/Docs/R4-2606908.zip" </w:instrText>
            </w:r>
            <w:r>
              <w:fldChar w:fldCharType="separate"/>
            </w:r>
            <w:r>
              <w:rPr>
                <w:rStyle w:val="60"/>
                <w:rFonts w:ascii="Arial" w:hAnsi="Arial" w:eastAsia="Yu Mincho" w:cs="Arial"/>
                <w:b/>
                <w:bCs/>
                <w:sz w:val="16"/>
                <w:szCs w:val="16"/>
              </w:rPr>
              <w:t>R4-2606908</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Ericsson</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6G ISAC on: “Coexistence study and simulation assumptions”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"https://www.3gpp.org/ftp/tsg_ran/WG4_Radio/TSGR4_119/Docs/R4-2606967.zip" </w:instrText>
            </w:r>
            <w:r>
              <w:fldChar w:fldCharType="separate"/>
            </w:r>
            <w:r>
              <w:rPr>
                <w:rStyle w:val="60"/>
                <w:rFonts w:ascii="Arial" w:hAnsi="Arial" w:eastAsia="Yu Mincho" w:cs="Arial"/>
                <w:b/>
                <w:bCs/>
                <w:sz w:val="16"/>
                <w:szCs w:val="16"/>
              </w:rPr>
              <w:t>R4-2606967</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BUPT, China Telecom</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Considerations on simulation assumptions for FR1 TDD sensing evaluation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"https://www.3gpp.org/ftp/tsg_ran/WG4_Radio/TSGR4_119/Docs/R4-2606979.zip" </w:instrText>
            </w:r>
            <w:r>
              <w:fldChar w:fldCharType="separate"/>
            </w:r>
            <w:r>
              <w:rPr>
                <w:rStyle w:val="60"/>
                <w:rFonts w:ascii="Arial" w:hAnsi="Arial" w:eastAsia="Yu Mincho" w:cs="Arial"/>
                <w:b/>
                <w:bCs/>
                <w:sz w:val="16"/>
                <w:szCs w:val="16"/>
              </w:rPr>
              <w:t>R4-2606979</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Nokia</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Coexistence aspects for sensing in 6G networks</w:t>
            </w:r>
          </w:p>
        </w:tc>
      </w:tr>
    </w:tbl>
    <w:p>
      <w:pPr>
        <w:pStyle w:val="156"/>
        <w:overflowPunct/>
        <w:autoSpaceDE/>
        <w:autoSpaceDN/>
        <w:adjustRightInd/>
        <w:spacing w:after="120"/>
        <w:ind w:firstLine="0" w:firstLineChars="0"/>
        <w:textAlignment w:val="auto"/>
        <w:rPr>
          <w:rFonts w:eastAsia="宋体"/>
          <w:lang w:val="en-US" w:eastAsia="zh-CN"/>
        </w:rPr>
      </w:pPr>
    </w:p>
    <w:p>
      <w:pPr>
        <w:pStyle w:val="156"/>
        <w:overflowPunct/>
        <w:autoSpaceDE/>
        <w:autoSpaceDN/>
        <w:adjustRightInd/>
        <w:spacing w:after="120"/>
        <w:ind w:firstLine="0" w:firstLineChars="0"/>
        <w:textAlignment w:val="auto"/>
        <w:rPr>
          <w:rFonts w:eastAsia="宋体"/>
          <w:lang w:val="en-US" w:eastAsia="zh-CN"/>
        </w:rPr>
      </w:pPr>
    </w:p>
    <w:p>
      <w:pPr>
        <w:pStyle w:val="2"/>
        <w:numPr>
          <w:ilvl w:val="0"/>
          <w:numId w:val="27"/>
        </w:numPr>
        <w:rPr>
          <w:b/>
          <w:bCs/>
          <w:lang w:val="en-GB" w:eastAsia="zh-CN"/>
        </w:rPr>
      </w:pPr>
      <w:r>
        <w:rPr>
          <w:rFonts w:hint="eastAsia"/>
          <w:b/>
          <w:bCs/>
          <w:lang w:val="en-US" w:eastAsia="zh-CN"/>
        </w:rPr>
        <w:t>Annex 8.10.5</w:t>
      </w:r>
    </w:p>
    <w:p>
      <w:pPr>
        <w:pStyle w:val="156"/>
        <w:overflowPunct/>
        <w:autoSpaceDE/>
        <w:autoSpaceDN/>
        <w:adjustRightInd/>
        <w:spacing w:after="120"/>
        <w:ind w:firstLine="0" w:firstLineChars="0"/>
        <w:textAlignment w:val="auto"/>
        <w:rPr>
          <w:rFonts w:eastAsia="宋体"/>
          <w:lang w:val="en-US" w:eastAsia="zh-CN"/>
        </w:rPr>
      </w:pP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1213"/>
        <w:gridCol w:w="7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962" w:type="dxa"/>
            <w:vAlign w:val="center"/>
          </w:tcPr>
          <w:p>
            <w:pPr>
              <w:overflowPunct w:val="0"/>
              <w:autoSpaceDE w:val="0"/>
              <w:autoSpaceDN w:val="0"/>
              <w:adjustRightInd w:val="0"/>
              <w:spacing w:before="120" w:after="120"/>
              <w:textAlignment w:val="baseline"/>
              <w:rPr>
                <w:rFonts w:eastAsia="Yu Mincho"/>
                <w:b/>
                <w:bCs/>
                <w:kern w:val="2"/>
                <w:sz w:val="22"/>
                <w:szCs w:val="22"/>
              </w:rPr>
            </w:pPr>
            <w:r>
              <w:rPr>
                <w:rFonts w:hint="eastAsia" w:eastAsia="Yu Mincho"/>
                <w:b/>
                <w:bCs/>
                <w:kern w:val="2"/>
                <w:sz w:val="22"/>
                <w:szCs w:val="22"/>
              </w:rPr>
              <w:t>T-doc number</w:t>
            </w:r>
          </w:p>
        </w:tc>
        <w:tc>
          <w:tcPr>
            <w:tcW w:w="1213" w:type="dxa"/>
            <w:vAlign w:val="center"/>
          </w:tcPr>
          <w:p>
            <w:pPr>
              <w:overflowPunct w:val="0"/>
              <w:autoSpaceDE w:val="0"/>
              <w:autoSpaceDN w:val="0"/>
              <w:adjustRightInd w:val="0"/>
              <w:spacing w:before="120" w:after="120"/>
              <w:textAlignment w:val="baseline"/>
              <w:rPr>
                <w:rFonts w:eastAsia="Yu Mincho"/>
                <w:b/>
                <w:bCs/>
                <w:kern w:val="2"/>
                <w:sz w:val="22"/>
                <w:szCs w:val="22"/>
                <w:lang w:val="en-US" w:eastAsia="zh-CN"/>
              </w:rPr>
            </w:pPr>
            <w:r>
              <w:rPr>
                <w:rFonts w:hint="eastAsia" w:eastAsia="Yu Mincho"/>
                <w:b/>
                <w:bCs/>
                <w:kern w:val="2"/>
                <w:sz w:val="22"/>
                <w:szCs w:val="22"/>
                <w:lang w:val="en-US" w:eastAsia="zh-CN"/>
              </w:rPr>
              <w:t>Company</w:t>
            </w:r>
          </w:p>
        </w:tc>
        <w:tc>
          <w:tcPr>
            <w:tcW w:w="7682" w:type="dxa"/>
            <w:vAlign w:val="center"/>
          </w:tcPr>
          <w:p>
            <w:pPr>
              <w:overflowPunct w:val="0"/>
              <w:autoSpaceDE w:val="0"/>
              <w:autoSpaceDN w:val="0"/>
              <w:adjustRightInd w:val="0"/>
              <w:spacing w:before="120" w:after="120"/>
              <w:textAlignment w:val="baseline"/>
              <w:rPr>
                <w:rFonts w:eastAsia="Yu Mincho"/>
                <w:b/>
                <w:bCs/>
                <w:kern w:val="2"/>
                <w:sz w:val="22"/>
                <w:szCs w:val="22"/>
              </w:rPr>
            </w:pPr>
            <w:r>
              <w:rPr>
                <w:rFonts w:hint="eastAsia" w:eastAsia="Yu Mincho"/>
                <w:b/>
                <w:bCs/>
                <w:kern w:val="2"/>
                <w:sz w:val="22"/>
                <w:szCs w:val="22"/>
              </w:rPr>
              <w:t>Proposals / Observations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kern w:val="2"/>
                <w:sz w:val="16"/>
                <w:szCs w:val="16"/>
                <w:u w:val="single"/>
                <w:lang w:val="en-US" w:eastAsia="zh-CN" w:bidi="ar"/>
              </w:rPr>
            </w:pPr>
            <w:r>
              <w:fldChar w:fldCharType="begin"/>
            </w:r>
            <w:r>
              <w:instrText xml:space="preserve"> HYPERLINK "https://www.3gpp.org/ftp/tsg_ran/WG4_Radio/TSGR4_119/Docs/R4-2605760.zip" </w:instrText>
            </w:r>
            <w:r>
              <w:fldChar w:fldCharType="separate"/>
            </w:r>
            <w:r>
              <w:rPr>
                <w:rStyle w:val="60"/>
                <w:rFonts w:ascii="Arial" w:hAnsi="Arial" w:eastAsia="Yu Mincho" w:cs="Arial"/>
                <w:b/>
                <w:bCs/>
                <w:sz w:val="16"/>
                <w:szCs w:val="16"/>
              </w:rPr>
              <w:t>R4-2605760</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eastAsia="Yu Mincho"/>
                <w:kern w:val="2"/>
                <w:sz w:val="22"/>
                <w:szCs w:val="22"/>
                <w:lang w:val="en-US" w:eastAsia="zh-CN"/>
              </w:rPr>
            </w:pPr>
            <w:r>
              <w:rPr>
                <w:rFonts w:ascii="Arial" w:hAnsi="Arial" w:eastAsia="Yu Mincho" w:cs="Arial"/>
                <w:color w:val="000000"/>
                <w:sz w:val="16"/>
                <w:szCs w:val="16"/>
                <w:lang w:val="en-US" w:eastAsia="zh-CN" w:bidi="ar"/>
              </w:rPr>
              <w:t>Huawei, HiSilicon</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On 6GR Sensing RF requirements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kern w:val="2"/>
                <w:sz w:val="16"/>
                <w:szCs w:val="16"/>
                <w:u w:val="single"/>
                <w:lang w:val="en-US" w:eastAsia="zh-CN" w:bidi="ar"/>
              </w:rPr>
            </w:pPr>
            <w:r>
              <w:fldChar w:fldCharType="begin"/>
            </w:r>
            <w:r>
              <w:instrText xml:space="preserve"> HYPERLINK "https://www.3gpp.org/ftp/tsg_ran/WG4_Radio/TSGR4_119/Docs/R4-2605800.zip" </w:instrText>
            </w:r>
            <w:r>
              <w:fldChar w:fldCharType="separate"/>
            </w:r>
            <w:r>
              <w:rPr>
                <w:rStyle w:val="60"/>
                <w:rFonts w:ascii="Arial" w:hAnsi="Arial" w:eastAsia="Yu Mincho" w:cs="Arial"/>
                <w:b/>
                <w:bCs/>
                <w:sz w:val="16"/>
                <w:szCs w:val="16"/>
              </w:rPr>
              <w:t>R4-2605800</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eastAsia="Yu Mincho"/>
                <w:kern w:val="2"/>
                <w:sz w:val="22"/>
                <w:szCs w:val="22"/>
                <w:lang w:val="en-US" w:eastAsia="zh-CN"/>
              </w:rPr>
            </w:pPr>
            <w:r>
              <w:rPr>
                <w:rFonts w:ascii="Arial" w:hAnsi="Arial" w:eastAsia="Yu Mincho" w:cs="Arial"/>
                <w:color w:val="000000"/>
                <w:sz w:val="16"/>
                <w:szCs w:val="16"/>
                <w:lang w:val="en-US" w:eastAsia="zh-CN" w:bidi="ar"/>
              </w:rPr>
              <w:t>CATT</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RF requirements for 6G sensing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"https://www.3gpp.org/ftp/tsg_ran/WG4_Radio/TSGR4_119/Docs/R4-2605910.zip" </w:instrText>
            </w:r>
            <w:r>
              <w:fldChar w:fldCharType="separate"/>
            </w:r>
            <w:r>
              <w:rPr>
                <w:rStyle w:val="60"/>
                <w:rFonts w:ascii="Arial" w:hAnsi="Arial" w:eastAsia="Yu Mincho" w:cs="Arial"/>
                <w:b/>
                <w:bCs/>
                <w:sz w:val="16"/>
                <w:szCs w:val="16"/>
              </w:rPr>
              <w:t>R4-2605910</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Xiaomi</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Overview for 6GR ISAC spec impacts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"https://www.3gpp.org/ftp/tsg_ran/WG4_Radio/TSGR4_119/Docs/R4-2605997.zip" </w:instrText>
            </w:r>
            <w:r>
              <w:fldChar w:fldCharType="separate"/>
            </w:r>
            <w:r>
              <w:rPr>
                <w:rStyle w:val="60"/>
                <w:rFonts w:ascii="Arial" w:hAnsi="Arial" w:eastAsia="Yu Mincho" w:cs="Arial"/>
                <w:b/>
                <w:bCs/>
                <w:sz w:val="16"/>
                <w:szCs w:val="16"/>
              </w:rPr>
              <w:t>R4-2605997</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vivo</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RF and RRM requirements for 6G sensing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kern w:val="2"/>
                <w:sz w:val="16"/>
                <w:szCs w:val="16"/>
                <w:u w:val="single"/>
                <w:lang w:val="en-US" w:eastAsia="zh-CN"/>
              </w:rPr>
            </w:pPr>
            <w:r>
              <w:fldChar w:fldCharType="begin"/>
            </w:r>
            <w:r>
              <w:instrText xml:space="preserve"> HYPERLINK "https://www.3gpp.org/ftp/tsg_ran/WG4_Radio/TSGR4_119/Docs/R4-2606024.zip" </w:instrText>
            </w:r>
            <w:r>
              <w:fldChar w:fldCharType="separate"/>
            </w:r>
            <w:r>
              <w:rPr>
                <w:rStyle w:val="60"/>
                <w:rFonts w:ascii="Arial" w:hAnsi="Arial" w:eastAsia="Yu Mincho" w:cs="Arial"/>
                <w:b/>
                <w:bCs/>
                <w:sz w:val="16"/>
                <w:szCs w:val="16"/>
              </w:rPr>
              <w:t>R4-2606024</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CMCC</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6G sensing requirements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"https://www.3gpp.org/ftp/tsg_ran/WG4_Radio/TSGR4_119/Docs/R4-2606887.zip" </w:instrText>
            </w:r>
            <w:r>
              <w:fldChar w:fldCharType="separate"/>
            </w:r>
            <w:r>
              <w:rPr>
                <w:rStyle w:val="60"/>
                <w:rFonts w:ascii="Arial" w:hAnsi="Arial" w:eastAsia="Yu Mincho" w:cs="Arial"/>
                <w:b/>
                <w:bCs/>
                <w:sz w:val="16"/>
                <w:szCs w:val="16"/>
              </w:rPr>
              <w:t>R4-2606887</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ZTE Corporation, Sanechips</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the impacts of existing requirements and new requirements for 6G sensing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"https://www.3gpp.org/ftp/tsg_ran/WG4_Radio/TSGR4_119/Docs/R4-2606909.zip" </w:instrText>
            </w:r>
            <w:r>
              <w:fldChar w:fldCharType="separate"/>
            </w:r>
            <w:r>
              <w:rPr>
                <w:rStyle w:val="60"/>
                <w:rFonts w:ascii="Arial" w:hAnsi="Arial" w:eastAsia="Yu Mincho" w:cs="Arial"/>
                <w:b/>
                <w:bCs/>
                <w:sz w:val="16"/>
                <w:szCs w:val="16"/>
              </w:rPr>
              <w:t>R4-2606909</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Ericsson</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6G ISAC on: “Impact on the existing requirements and potential new requirements (RF, RRM,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"https://www.3gpp.org/ftp/tsg_ran/WG4_Radio/TSGR4_119/Docs/R4-2607090.zip" </w:instrText>
            </w:r>
            <w:r>
              <w:fldChar w:fldCharType="separate"/>
            </w:r>
            <w:r>
              <w:rPr>
                <w:rStyle w:val="60"/>
                <w:rFonts w:ascii="Arial" w:hAnsi="Arial" w:eastAsia="Yu Mincho" w:cs="Arial"/>
                <w:b/>
                <w:bCs/>
                <w:sz w:val="16"/>
                <w:szCs w:val="16"/>
              </w:rPr>
              <w:t>R4-2607090</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Nokia</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6G Sensing Requirements</w:t>
            </w:r>
          </w:p>
        </w:tc>
      </w:tr>
    </w:tbl>
    <w:p>
      <w:pPr>
        <w:pStyle w:val="156"/>
        <w:overflowPunct/>
        <w:autoSpaceDE/>
        <w:autoSpaceDN/>
        <w:adjustRightInd/>
        <w:spacing w:after="120"/>
        <w:ind w:firstLine="0" w:firstLineChars="0"/>
        <w:textAlignment w:val="auto"/>
        <w:rPr>
          <w:rFonts w:eastAsia="宋体"/>
          <w:lang w:val="en-US" w:eastAsia="zh-CN"/>
        </w:rPr>
      </w:pPr>
    </w:p>
    <w:p>
      <w:pPr>
        <w:pStyle w:val="156"/>
        <w:overflowPunct/>
        <w:autoSpaceDE/>
        <w:autoSpaceDN/>
        <w:adjustRightInd/>
        <w:spacing w:after="120"/>
        <w:ind w:firstLine="0" w:firstLineChars="0"/>
        <w:textAlignment w:val="auto"/>
        <w:rPr>
          <w:rFonts w:eastAsia="宋体"/>
          <w:lang w:val="en-US" w:eastAsia="zh-CN"/>
        </w:rPr>
      </w:pPr>
    </w:p>
    <w:p>
      <w:pPr>
        <w:pStyle w:val="2"/>
        <w:numPr>
          <w:ilvl w:val="0"/>
          <w:numId w:val="27"/>
        </w:numPr>
        <w:rPr>
          <w:b/>
          <w:bCs/>
          <w:lang w:val="en-GB" w:eastAsia="zh-CN"/>
        </w:rPr>
      </w:pPr>
      <w:r>
        <w:rPr>
          <w:rFonts w:hint="eastAsia"/>
          <w:b/>
          <w:bCs/>
          <w:lang w:val="en-US" w:eastAsia="zh-CN"/>
        </w:rPr>
        <w:t>Annex 8.10.6</w:t>
      </w:r>
    </w:p>
    <w:p>
      <w:pPr>
        <w:pStyle w:val="156"/>
        <w:overflowPunct/>
        <w:autoSpaceDE/>
        <w:autoSpaceDN/>
        <w:adjustRightInd/>
        <w:spacing w:after="120"/>
        <w:ind w:left="1080" w:firstLine="0" w:firstLineChars="0"/>
        <w:textAlignment w:val="auto"/>
        <w:rPr>
          <w:rFonts w:eastAsia="宋体"/>
          <w:lang w:val="en-US" w:eastAsia="zh-CN"/>
        </w:rPr>
      </w:pP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1213"/>
        <w:gridCol w:w="7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962" w:type="dxa"/>
            <w:vAlign w:val="center"/>
          </w:tcPr>
          <w:p>
            <w:pPr>
              <w:overflowPunct w:val="0"/>
              <w:autoSpaceDE w:val="0"/>
              <w:autoSpaceDN w:val="0"/>
              <w:adjustRightInd w:val="0"/>
              <w:spacing w:before="120" w:after="120"/>
              <w:textAlignment w:val="baseline"/>
              <w:rPr>
                <w:rFonts w:eastAsia="Yu Mincho"/>
                <w:b/>
                <w:bCs/>
                <w:kern w:val="2"/>
                <w:sz w:val="22"/>
                <w:szCs w:val="22"/>
              </w:rPr>
            </w:pPr>
            <w:r>
              <w:rPr>
                <w:rFonts w:hint="eastAsia" w:eastAsia="Yu Mincho"/>
                <w:b/>
                <w:bCs/>
                <w:kern w:val="2"/>
                <w:sz w:val="22"/>
                <w:szCs w:val="22"/>
              </w:rPr>
              <w:t>T-doc number</w:t>
            </w:r>
          </w:p>
        </w:tc>
        <w:tc>
          <w:tcPr>
            <w:tcW w:w="1213" w:type="dxa"/>
            <w:vAlign w:val="center"/>
          </w:tcPr>
          <w:p>
            <w:pPr>
              <w:overflowPunct w:val="0"/>
              <w:autoSpaceDE w:val="0"/>
              <w:autoSpaceDN w:val="0"/>
              <w:adjustRightInd w:val="0"/>
              <w:spacing w:before="120" w:after="120"/>
              <w:textAlignment w:val="baseline"/>
              <w:rPr>
                <w:rFonts w:eastAsia="Yu Mincho"/>
                <w:b/>
                <w:bCs/>
                <w:kern w:val="2"/>
                <w:sz w:val="22"/>
                <w:szCs w:val="22"/>
                <w:lang w:val="en-US" w:eastAsia="zh-CN"/>
              </w:rPr>
            </w:pPr>
            <w:r>
              <w:rPr>
                <w:rFonts w:hint="eastAsia" w:eastAsia="Yu Mincho"/>
                <w:b/>
                <w:bCs/>
                <w:kern w:val="2"/>
                <w:sz w:val="22"/>
                <w:szCs w:val="22"/>
                <w:lang w:val="en-US" w:eastAsia="zh-CN"/>
              </w:rPr>
              <w:t>Company</w:t>
            </w:r>
          </w:p>
        </w:tc>
        <w:tc>
          <w:tcPr>
            <w:tcW w:w="7682" w:type="dxa"/>
            <w:vAlign w:val="center"/>
          </w:tcPr>
          <w:p>
            <w:pPr>
              <w:overflowPunct w:val="0"/>
              <w:autoSpaceDE w:val="0"/>
              <w:autoSpaceDN w:val="0"/>
              <w:adjustRightInd w:val="0"/>
              <w:spacing w:before="120" w:after="120"/>
              <w:textAlignment w:val="baseline"/>
              <w:rPr>
                <w:rFonts w:eastAsia="Yu Mincho"/>
                <w:b/>
                <w:bCs/>
                <w:kern w:val="2"/>
                <w:sz w:val="22"/>
                <w:szCs w:val="22"/>
              </w:rPr>
            </w:pPr>
            <w:r>
              <w:rPr>
                <w:rFonts w:hint="eastAsia" w:eastAsia="Yu Mincho"/>
                <w:b/>
                <w:bCs/>
                <w:kern w:val="2"/>
                <w:sz w:val="22"/>
                <w:szCs w:val="22"/>
              </w:rPr>
              <w:t>Proposals / Observations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kern w:val="2"/>
                <w:sz w:val="16"/>
                <w:szCs w:val="16"/>
                <w:u w:val="single"/>
                <w:lang w:val="en-US" w:eastAsia="zh-CN" w:bidi="ar"/>
              </w:rPr>
            </w:pPr>
            <w:r>
              <w:fldChar w:fldCharType="begin"/>
            </w:r>
            <w:r>
              <w:instrText xml:space="preserve"> HYPERLINK "https://www.3gpp.org/ftp/tsg_ran/WG4_Radio/TSGR4_119/Docs/R4-2605761.zip" </w:instrText>
            </w:r>
            <w:r>
              <w:fldChar w:fldCharType="separate"/>
            </w:r>
            <w:r>
              <w:rPr>
                <w:rStyle w:val="60"/>
                <w:rFonts w:ascii="Arial" w:hAnsi="Arial" w:eastAsia="Yu Mincho" w:cs="Arial"/>
                <w:b/>
                <w:bCs/>
                <w:sz w:val="16"/>
                <w:szCs w:val="16"/>
              </w:rPr>
              <w:t>R4-2605761</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eastAsia="Yu Mincho"/>
                <w:kern w:val="2"/>
                <w:sz w:val="22"/>
                <w:szCs w:val="22"/>
                <w:lang w:val="en-US" w:eastAsia="zh-CN"/>
              </w:rPr>
            </w:pPr>
            <w:r>
              <w:rPr>
                <w:rFonts w:ascii="Arial" w:hAnsi="Arial" w:eastAsia="Yu Mincho" w:cs="Arial"/>
                <w:color w:val="000000"/>
                <w:sz w:val="16"/>
                <w:szCs w:val="16"/>
                <w:lang w:val="en-US" w:eastAsia="zh-CN" w:bidi="ar"/>
              </w:rPr>
              <w:t>Huawei, HiSilicon</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On 6GR Sensing testing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kern w:val="2"/>
                <w:sz w:val="16"/>
                <w:szCs w:val="16"/>
                <w:u w:val="single"/>
                <w:lang w:val="en-US" w:eastAsia="zh-CN" w:bidi="ar"/>
              </w:rPr>
            </w:pPr>
            <w:r>
              <w:fldChar w:fldCharType="begin"/>
            </w:r>
            <w:r>
              <w:instrText xml:space="preserve"> HYPERLINK "https://www.3gpp.org/ftp/tsg_ran/WG4_Radio/TSGR4_119/Docs/R4-2605819.zip" </w:instrText>
            </w:r>
            <w:r>
              <w:fldChar w:fldCharType="separate"/>
            </w:r>
            <w:r>
              <w:rPr>
                <w:rStyle w:val="60"/>
                <w:rFonts w:ascii="Arial" w:hAnsi="Arial" w:eastAsia="Yu Mincho" w:cs="Arial"/>
                <w:b/>
                <w:bCs/>
                <w:sz w:val="16"/>
                <w:szCs w:val="16"/>
              </w:rPr>
              <w:t>R4-2605819</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eastAsia="Yu Mincho"/>
                <w:kern w:val="2"/>
                <w:sz w:val="22"/>
                <w:szCs w:val="22"/>
                <w:lang w:val="en-US" w:eastAsia="zh-CN"/>
              </w:rPr>
            </w:pPr>
            <w:r>
              <w:rPr>
                <w:rFonts w:ascii="Arial" w:hAnsi="Arial" w:eastAsia="Yu Mincho" w:cs="Arial"/>
                <w:color w:val="000000"/>
                <w:sz w:val="16"/>
                <w:szCs w:val="16"/>
                <w:lang w:val="en-US" w:eastAsia="zh-CN" w:bidi="ar"/>
              </w:rPr>
              <w:t>Nokia</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Testing aspects for sensing in 6G networks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"https://www.3gpp.org/ftp/tsg_ran/WG4_Radio/TSGR4_119/Docs/R4-2605998.zip" </w:instrText>
            </w:r>
            <w:r>
              <w:fldChar w:fldCharType="separate"/>
            </w:r>
            <w:r>
              <w:rPr>
                <w:rStyle w:val="60"/>
                <w:rFonts w:ascii="Arial" w:hAnsi="Arial" w:eastAsia="Yu Mincho" w:cs="Arial"/>
                <w:b/>
                <w:bCs/>
                <w:sz w:val="16"/>
                <w:szCs w:val="16"/>
              </w:rPr>
              <w:t>R4-2605998</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vivo</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6G sensing testability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"https://www.3gpp.org/ftp/tsg_ran/WG4_Radio/TSGR4_119/Docs/R4-2606025.zip" </w:instrText>
            </w:r>
            <w:r>
              <w:fldChar w:fldCharType="separate"/>
            </w:r>
            <w:r>
              <w:rPr>
                <w:rStyle w:val="60"/>
                <w:rFonts w:ascii="Arial" w:hAnsi="Arial" w:eastAsia="Yu Mincho" w:cs="Arial"/>
                <w:b/>
                <w:bCs/>
                <w:sz w:val="16"/>
                <w:szCs w:val="16"/>
              </w:rPr>
              <w:t>R4-2606025</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CMCC</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6G testing related aspects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kern w:val="2"/>
                <w:sz w:val="16"/>
                <w:szCs w:val="16"/>
                <w:u w:val="single"/>
                <w:lang w:val="en-US" w:eastAsia="zh-CN"/>
              </w:rPr>
            </w:pPr>
            <w:r>
              <w:fldChar w:fldCharType="begin"/>
            </w:r>
            <w:r>
              <w:instrText xml:space="preserve"> HYPERLINK "https://www.3gpp.org/ftp/tsg_ran/WG4_Radio/TSGR4_119/Docs/R4-2606862.zip" </w:instrText>
            </w:r>
            <w:r>
              <w:fldChar w:fldCharType="separate"/>
            </w:r>
            <w:r>
              <w:rPr>
                <w:rStyle w:val="60"/>
                <w:rFonts w:ascii="Arial" w:hAnsi="Arial" w:eastAsia="Yu Mincho" w:cs="Arial"/>
                <w:b/>
                <w:bCs/>
                <w:sz w:val="16"/>
                <w:szCs w:val="16"/>
              </w:rPr>
              <w:t>R4-2606862</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Samsung</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testability of sensing for 6GR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"https://www.3gpp.org/ftp/tsg_ran/WG4_Radio/TSGR4_119/Docs/R4-2606888.zip" </w:instrText>
            </w:r>
            <w:r>
              <w:fldChar w:fldCharType="separate"/>
            </w:r>
            <w:r>
              <w:rPr>
                <w:rStyle w:val="60"/>
                <w:rFonts w:ascii="Arial" w:hAnsi="Arial" w:eastAsia="Yu Mincho" w:cs="Arial"/>
                <w:b/>
                <w:bCs/>
                <w:sz w:val="16"/>
                <w:szCs w:val="16"/>
              </w:rPr>
              <w:t>R4-2606888</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ZTE Corporation, Sanechips</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Discussion on testing for 6G sensing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2" w:type="dxa"/>
          </w:tcPr>
          <w:p>
            <w:pPr>
              <w:overflowPunct w:val="0"/>
              <w:autoSpaceDE w:val="0"/>
              <w:autoSpaceDN w:val="0"/>
              <w:adjustRightInd w:val="0"/>
              <w:textAlignment w:val="top"/>
              <w:rPr>
                <w:rFonts w:ascii="Arial" w:hAnsi="Arial" w:eastAsia="Yu Mincho" w:cs="Arial"/>
                <w:b/>
                <w:bCs/>
                <w:sz w:val="16"/>
                <w:szCs w:val="16"/>
                <w:u w:val="single"/>
                <w:lang w:val="en-US" w:eastAsia="zh-CN" w:bidi="ar"/>
              </w:rPr>
            </w:pPr>
            <w:r>
              <w:fldChar w:fldCharType="begin"/>
            </w:r>
            <w:r>
              <w:instrText xml:space="preserve"> HYPERLINK "https://www.3gpp.org/ftp/tsg_ran/WG4_Radio/TSGR4_119/Docs/R4-2606910.zip" </w:instrText>
            </w:r>
            <w:r>
              <w:fldChar w:fldCharType="separate"/>
            </w:r>
            <w:r>
              <w:rPr>
                <w:rStyle w:val="60"/>
                <w:rFonts w:ascii="Arial" w:hAnsi="Arial" w:eastAsia="Yu Mincho" w:cs="Arial"/>
                <w:b/>
                <w:bCs/>
                <w:sz w:val="16"/>
                <w:szCs w:val="16"/>
              </w:rPr>
              <w:t>R4-2606910</w:t>
            </w:r>
            <w:r>
              <w:rPr>
                <w:rStyle w:val="60"/>
                <w:rFonts w:ascii="Arial" w:hAnsi="Arial" w:eastAsia="Yu Mincho" w:cs="Arial"/>
                <w:b/>
                <w:bCs/>
                <w:sz w:val="16"/>
                <w:szCs w:val="16"/>
              </w:rPr>
              <w:fldChar w:fldCharType="end"/>
            </w:r>
          </w:p>
        </w:tc>
        <w:tc>
          <w:tcPr>
            <w:tcW w:w="1213"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Ericsson</w:t>
            </w:r>
          </w:p>
        </w:tc>
        <w:tc>
          <w:tcPr>
            <w:tcW w:w="7682" w:type="dxa"/>
          </w:tcPr>
          <w:p>
            <w:pPr>
              <w:overflowPunct w:val="0"/>
              <w:autoSpaceDE w:val="0"/>
              <w:autoSpaceDN w:val="0"/>
              <w:adjustRightInd w:val="0"/>
              <w:textAlignment w:val="top"/>
              <w:rPr>
                <w:rFonts w:ascii="Arial" w:hAnsi="Arial" w:eastAsia="Yu Mincho" w:cs="Arial"/>
                <w:sz w:val="16"/>
                <w:szCs w:val="16"/>
                <w:lang w:val="en-US" w:eastAsia="zh-CN" w:bidi="ar"/>
              </w:rPr>
            </w:pPr>
            <w:r>
              <w:rPr>
                <w:rFonts w:ascii="Arial" w:hAnsi="Arial" w:eastAsia="Yu Mincho" w:cs="Arial"/>
                <w:color w:val="000000"/>
                <w:sz w:val="16"/>
                <w:szCs w:val="16"/>
                <w:lang w:val="en-US" w:eastAsia="zh-CN" w:bidi="ar"/>
              </w:rPr>
              <w:t>6G ISAC on: “Testing aspects”</w:t>
            </w:r>
          </w:p>
        </w:tc>
      </w:tr>
    </w:tbl>
    <w:p>
      <w:pPr>
        <w:pStyle w:val="156"/>
        <w:overflowPunct/>
        <w:autoSpaceDE/>
        <w:autoSpaceDN/>
        <w:adjustRightInd/>
        <w:spacing w:after="120"/>
        <w:ind w:firstLine="0" w:firstLineChars="0"/>
        <w:textAlignment w:val="auto"/>
        <w:rPr>
          <w:rFonts w:eastAsia="宋体"/>
          <w:color w:val="0070C0"/>
          <w:lang w:val="en-US" w:eastAsia="zh-CN"/>
        </w:rPr>
      </w:pPr>
    </w:p>
    <w:sectPr>
      <w:footnotePr>
        <w:numRestart w:val="eachSect"/>
      </w:footnotePr>
      <w:pgSz w:w="11907" w:h="16840"/>
      <w:pgMar w:top="1133" w:right="1133" w:bottom="1416" w:left="1133" w:header="850" w:footer="340" w:gutter="0"/>
      <w:cols w:space="720" w:num="1"/>
      <w:formProt w:val="0"/>
      <w:docGrid w:linePitch="27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i Xue" w:date="2026-05-13T09:59:00Z" w:initials="1">
    <w:p w14:paraId="1631560A">
      <w:pPr>
        <w:pStyle w:val="27"/>
        <w:rPr>
          <w:lang w:val="en-US" w:eastAsia="zh-CN"/>
        </w:rPr>
      </w:pPr>
      <w:r>
        <w:rPr>
          <w:rFonts w:hint="eastAsia"/>
          <w:lang w:val="en-US" w:eastAsia="zh-CN"/>
        </w:rPr>
        <w:t>This seems to be FR2 3D-MPAC as captured in TS 38.151.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31560A"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_GB2312">
    <w:altName w:val="仿宋"/>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Yu Mincho">
    <w:altName w:val="Yu Gothic"/>
    <w:panose1 w:val="00000000000000000000"/>
    <w:charset w:val="80"/>
    <w:family w:val="roman"/>
    <w:pitch w:val="default"/>
    <w:sig w:usb0="00000000" w:usb1="00000000" w:usb2="00000012" w:usb3="00000000" w:csb0="0002009F" w:csb1="00000000"/>
  </w:font>
  <w:font w:name="Arial Unicode MS">
    <w:altName w:val="Arial"/>
    <w:panose1 w:val="020B06040202020202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MS Mincho">
    <w:altName w:val="Yu Gothic UI"/>
    <w:panose1 w:val="02020609040205080304"/>
    <w:charset w:val="80"/>
    <w:family w:val="modern"/>
    <w:pitch w:val="default"/>
    <w:sig w:usb0="00000000" w:usb1="00000000" w:usb2="08000012" w:usb3="00000000" w:csb0="0002009F"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swiss"/>
    <w:pitch w:val="default"/>
    <w:sig w:usb0="E00002FF" w:usb1="6AC7FDFB" w:usb2="08000012" w:usb3="00000000" w:csb0="4002009F" w:csb1="DFD70000"/>
  </w:font>
  <w:font w:name="Times">
    <w:altName w:val="Times New Roman"/>
    <w:panose1 w:val="02020603050405020304"/>
    <w:charset w:val="00"/>
    <w:family w:val="roman"/>
    <w:pitch w:val="default"/>
    <w:sig w:usb0="00000000" w:usb1="00000000" w:usb2="00000009" w:usb3="00000000" w:csb0="000001FF" w:csb1="00000000"/>
  </w:font>
  <w:font w:name="Batang">
    <w:altName w:val="Malgun Gothic"/>
    <w:panose1 w:val="02030600000101010101"/>
    <w:charset w:val="81"/>
    <w:family w:val="roman"/>
    <w:pitch w:val="default"/>
    <w:sig w:usb0="00000000" w:usb1="00000000" w:usb2="00000030" w:usb3="00000000" w:csb0="000800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AE4BE6"/>
    <w:multiLevelType w:val="singleLevel"/>
    <w:tmpl w:val="98AE4BE6"/>
    <w:lvl w:ilvl="0" w:tentative="0">
      <w:start w:val="3"/>
      <w:numFmt w:val="decimal"/>
      <w:suff w:val="space"/>
      <w:lvlText w:val="%1."/>
      <w:lvlJc w:val="left"/>
    </w:lvl>
  </w:abstractNum>
  <w:abstractNum w:abstractNumId="1">
    <w:nsid w:val="DD06DB7E"/>
    <w:multiLevelType w:val="singleLevel"/>
    <w:tmpl w:val="DD06DB7E"/>
    <w:lvl w:ilvl="0" w:tentative="0">
      <w:start w:val="9"/>
      <w:numFmt w:val="decimal"/>
      <w:suff w:val="space"/>
      <w:lvlText w:val="(%1)"/>
      <w:lvlJc w:val="left"/>
    </w:lvl>
  </w:abstractNum>
  <w:abstractNum w:abstractNumId="2">
    <w:nsid w:val="07626EE2"/>
    <w:multiLevelType w:val="multilevel"/>
    <w:tmpl w:val="07626EE2"/>
    <w:lvl w:ilvl="0" w:tentative="0">
      <w:start w:val="1"/>
      <w:numFmt w:val="lowerLetter"/>
      <w:lvlText w:val="%1)"/>
      <w:lvlJc w:val="left"/>
      <w:pPr>
        <w:ind w:left="1410" w:hanging="360"/>
      </w:pPr>
    </w:lvl>
    <w:lvl w:ilvl="1" w:tentative="0">
      <w:start w:val="1"/>
      <w:numFmt w:val="lowerLetter"/>
      <w:lvlText w:val="%2."/>
      <w:lvlJc w:val="left"/>
      <w:pPr>
        <w:ind w:left="2130" w:hanging="360"/>
      </w:pPr>
    </w:lvl>
    <w:lvl w:ilvl="2" w:tentative="0">
      <w:start w:val="1"/>
      <w:numFmt w:val="lowerRoman"/>
      <w:lvlText w:val="%3."/>
      <w:lvlJc w:val="right"/>
      <w:pPr>
        <w:ind w:left="2850" w:hanging="180"/>
      </w:pPr>
    </w:lvl>
    <w:lvl w:ilvl="3" w:tentative="0">
      <w:start w:val="1"/>
      <w:numFmt w:val="decimal"/>
      <w:lvlText w:val="%4."/>
      <w:lvlJc w:val="left"/>
      <w:pPr>
        <w:ind w:left="3570" w:hanging="360"/>
      </w:pPr>
    </w:lvl>
    <w:lvl w:ilvl="4" w:tentative="0">
      <w:start w:val="1"/>
      <w:numFmt w:val="lowerLetter"/>
      <w:lvlText w:val="%5."/>
      <w:lvlJc w:val="left"/>
      <w:pPr>
        <w:ind w:left="4290" w:hanging="360"/>
      </w:pPr>
    </w:lvl>
    <w:lvl w:ilvl="5" w:tentative="0">
      <w:start w:val="1"/>
      <w:numFmt w:val="lowerRoman"/>
      <w:lvlText w:val="%6."/>
      <w:lvlJc w:val="right"/>
      <w:pPr>
        <w:ind w:left="5010" w:hanging="180"/>
      </w:pPr>
    </w:lvl>
    <w:lvl w:ilvl="6" w:tentative="0">
      <w:start w:val="1"/>
      <w:numFmt w:val="decimal"/>
      <w:lvlText w:val="%7."/>
      <w:lvlJc w:val="left"/>
      <w:pPr>
        <w:ind w:left="5730" w:hanging="360"/>
      </w:pPr>
    </w:lvl>
    <w:lvl w:ilvl="7" w:tentative="0">
      <w:start w:val="1"/>
      <w:numFmt w:val="lowerLetter"/>
      <w:lvlText w:val="%8."/>
      <w:lvlJc w:val="left"/>
      <w:pPr>
        <w:ind w:left="6450" w:hanging="360"/>
      </w:pPr>
    </w:lvl>
    <w:lvl w:ilvl="8" w:tentative="0">
      <w:start w:val="1"/>
      <w:numFmt w:val="lowerRoman"/>
      <w:lvlText w:val="%9."/>
      <w:lvlJc w:val="right"/>
      <w:pPr>
        <w:ind w:left="7170" w:hanging="180"/>
      </w:pPr>
    </w:lvl>
  </w:abstractNum>
  <w:abstractNum w:abstractNumId="3">
    <w:nsid w:val="17210182"/>
    <w:multiLevelType w:val="multilevel"/>
    <w:tmpl w:val="17210182"/>
    <w:lvl w:ilvl="0" w:tentative="0">
      <w:start w:val="1"/>
      <w:numFmt w:val="bullet"/>
      <w:lvlText w:val=""/>
      <w:lvlJc w:val="left"/>
      <w:pPr>
        <w:ind w:left="448" w:hanging="284"/>
      </w:pPr>
      <w:rPr>
        <w:rFonts w:hint="default" w:ascii="Wingdings" w:hAnsi="Wingdings"/>
        <w:color w:val="auto"/>
        <w:sz w:val="22"/>
      </w:rPr>
    </w:lvl>
    <w:lvl w:ilvl="1" w:tentative="0">
      <w:start w:val="1"/>
      <w:numFmt w:val="bullet"/>
      <w:lvlText w:val="○"/>
      <w:lvlJc w:val="left"/>
      <w:pPr>
        <w:ind w:left="731" w:hanging="283"/>
      </w:pPr>
      <w:rPr>
        <w:rFonts w:hint="default" w:ascii="Times New Roman" w:hAnsi="Times New Roman" w:cs="Times New Roman"/>
        <w:color w:val="auto"/>
        <w:sz w:val="22"/>
      </w:rPr>
    </w:lvl>
    <w:lvl w:ilvl="2" w:tentative="0">
      <w:start w:val="1"/>
      <w:numFmt w:val="bullet"/>
      <w:lvlText w:val="♦"/>
      <w:lvlJc w:val="left"/>
      <w:pPr>
        <w:ind w:left="1015" w:hanging="284"/>
      </w:pPr>
      <w:rPr>
        <w:rFonts w:hint="default" w:ascii="Times New Roman" w:hAnsi="Times New Roman" w:cs="Times New Roman"/>
        <w:color w:val="auto"/>
        <w:sz w:val="22"/>
      </w:rPr>
    </w:lvl>
    <w:lvl w:ilvl="3" w:tentative="0">
      <w:start w:val="1"/>
      <w:numFmt w:val="bullet"/>
      <w:lvlText w:val="□"/>
      <w:lvlJc w:val="left"/>
      <w:pPr>
        <w:ind w:left="1298" w:hanging="283"/>
      </w:pPr>
      <w:rPr>
        <w:rFonts w:hint="default" w:ascii="Times New Roman" w:hAnsi="Times New Roman" w:cs="Times New Roman"/>
        <w:color w:val="auto"/>
      </w:rPr>
    </w:lvl>
    <w:lvl w:ilvl="4" w:tentative="0">
      <w:start w:val="1"/>
      <w:numFmt w:val="bullet"/>
      <w:lvlText w:val="▪"/>
      <w:lvlJc w:val="left"/>
      <w:pPr>
        <w:ind w:left="1582" w:hanging="284"/>
      </w:pPr>
      <w:rPr>
        <w:rFonts w:hint="default" w:ascii="Times New Roman" w:hAnsi="Times New Roman" w:cs="Times New Roman"/>
        <w:color w:val="auto"/>
      </w:rPr>
    </w:lvl>
    <w:lvl w:ilvl="5" w:tentative="0">
      <w:start w:val="1"/>
      <w:numFmt w:val="lowerRoman"/>
      <w:lvlText w:val="(%6)"/>
      <w:lvlJc w:val="left"/>
      <w:pPr>
        <w:ind w:left="2324" w:hanging="360"/>
      </w:pPr>
      <w:rPr>
        <w:rFonts w:hint="default"/>
      </w:rPr>
    </w:lvl>
    <w:lvl w:ilvl="6" w:tentative="0">
      <w:start w:val="1"/>
      <w:numFmt w:val="decimal"/>
      <w:lvlText w:val="%7."/>
      <w:lvlJc w:val="left"/>
      <w:pPr>
        <w:ind w:left="2684" w:hanging="360"/>
      </w:pPr>
      <w:rPr>
        <w:rFonts w:hint="default"/>
      </w:rPr>
    </w:lvl>
    <w:lvl w:ilvl="7" w:tentative="0">
      <w:start w:val="1"/>
      <w:numFmt w:val="lowerLetter"/>
      <w:lvlText w:val="%8."/>
      <w:lvlJc w:val="left"/>
      <w:pPr>
        <w:ind w:left="3044" w:hanging="360"/>
      </w:pPr>
      <w:rPr>
        <w:rFonts w:hint="default"/>
      </w:rPr>
    </w:lvl>
    <w:lvl w:ilvl="8" w:tentative="0">
      <w:start w:val="1"/>
      <w:numFmt w:val="lowerRoman"/>
      <w:lvlText w:val="%9."/>
      <w:lvlJc w:val="left"/>
      <w:pPr>
        <w:ind w:left="3404" w:hanging="360"/>
      </w:pPr>
      <w:rPr>
        <w:rFonts w:hint="default"/>
      </w:rPr>
    </w:lvl>
  </w:abstractNum>
  <w:abstractNum w:abstractNumId="4">
    <w:nsid w:val="17ED1E1E"/>
    <w:multiLevelType w:val="multilevel"/>
    <w:tmpl w:val="17ED1E1E"/>
    <w:lvl w:ilvl="0" w:tentative="0">
      <w:start w:val="1"/>
      <w:numFmt w:val="decimal"/>
      <w:pStyle w:val="192"/>
      <w:suff w:val="space"/>
      <w:lvlText w:val="Observation %1:"/>
      <w:lvlJc w:val="left"/>
      <w:pPr>
        <w:ind w:left="420" w:hanging="420"/>
      </w:pPr>
      <w:rPr>
        <w:rFonts w:hint="default" w:ascii="Times New Roman" w:hAnsi="Times New Roman"/>
        <w:b/>
        <w:bCs/>
        <w:i w:val="0"/>
        <w:iCs w:val="0"/>
        <w:caps w:val="0"/>
        <w:strike w:val="0"/>
        <w:dstrike w:val="0"/>
        <w:vanish w:val="0"/>
        <w:color w:val="000000"/>
        <w:spacing w:val="0"/>
        <w:kern w:val="0"/>
        <w:position w:val="0"/>
        <w:sz w:val="20"/>
        <w:u w:val="none"/>
        <w:vertAlign w:val="baseline"/>
        <w14:ligatures w14:val="none"/>
        <w14:numForm w14:val="default"/>
        <w14:numSpacing w14:val="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89370A9"/>
    <w:multiLevelType w:val="multilevel"/>
    <w:tmpl w:val="189370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DAE58AF"/>
    <w:multiLevelType w:val="multilevel"/>
    <w:tmpl w:val="1DAE58AF"/>
    <w:lvl w:ilvl="0" w:tentative="0">
      <w:start w:val="1"/>
      <w:numFmt w:val="decimal"/>
      <w:pStyle w:val="184"/>
      <w:lvlText w:val="Observation %1: "/>
      <w:lvlJc w:val="left"/>
      <w:pPr>
        <w:ind w:left="704" w:hanging="420"/>
      </w:pPr>
      <w:rPr>
        <w:rFonts w:hint="default" w:ascii="Times New Roman" w:hAnsi="Times New Roman"/>
      </w:rPr>
    </w:lvl>
    <w:lvl w:ilvl="1" w:tentative="0">
      <w:start w:val="1"/>
      <w:numFmt w:val="lowerLetter"/>
      <w:lvlText w:val="%2)"/>
      <w:lvlJc w:val="left"/>
      <w:pPr>
        <w:ind w:left="1124" w:hanging="420"/>
      </w:pPr>
      <w:rPr>
        <w:rFonts w:hint="eastAsia"/>
      </w:rPr>
    </w:lvl>
    <w:lvl w:ilvl="2" w:tentative="0">
      <w:start w:val="1"/>
      <w:numFmt w:val="lowerRoman"/>
      <w:lvlText w:val="%3."/>
      <w:lvlJc w:val="right"/>
      <w:pPr>
        <w:ind w:left="1544" w:hanging="420"/>
      </w:pPr>
      <w:rPr>
        <w:rFonts w:hint="eastAsia"/>
      </w:rPr>
    </w:lvl>
    <w:lvl w:ilvl="3" w:tentative="0">
      <w:start w:val="1"/>
      <w:numFmt w:val="decimal"/>
      <w:lvlText w:val="%4."/>
      <w:lvlJc w:val="left"/>
      <w:pPr>
        <w:ind w:left="1964" w:hanging="420"/>
      </w:pPr>
      <w:rPr>
        <w:rFonts w:hint="eastAsia"/>
      </w:rPr>
    </w:lvl>
    <w:lvl w:ilvl="4" w:tentative="0">
      <w:start w:val="1"/>
      <w:numFmt w:val="lowerLetter"/>
      <w:lvlText w:val="%5)"/>
      <w:lvlJc w:val="left"/>
      <w:pPr>
        <w:ind w:left="2384" w:hanging="420"/>
      </w:pPr>
      <w:rPr>
        <w:rFonts w:hint="eastAsia"/>
      </w:rPr>
    </w:lvl>
    <w:lvl w:ilvl="5" w:tentative="0">
      <w:start w:val="1"/>
      <w:numFmt w:val="lowerRoman"/>
      <w:lvlText w:val="%6."/>
      <w:lvlJc w:val="right"/>
      <w:pPr>
        <w:ind w:left="2804" w:hanging="420"/>
      </w:pPr>
      <w:rPr>
        <w:rFonts w:hint="eastAsia"/>
      </w:rPr>
    </w:lvl>
    <w:lvl w:ilvl="6" w:tentative="0">
      <w:start w:val="1"/>
      <w:numFmt w:val="decimal"/>
      <w:lvlText w:val="%7."/>
      <w:lvlJc w:val="left"/>
      <w:pPr>
        <w:ind w:left="3224" w:hanging="420"/>
      </w:pPr>
      <w:rPr>
        <w:rFonts w:hint="eastAsia"/>
      </w:rPr>
    </w:lvl>
    <w:lvl w:ilvl="7" w:tentative="0">
      <w:start w:val="1"/>
      <w:numFmt w:val="lowerLetter"/>
      <w:lvlText w:val="%8)"/>
      <w:lvlJc w:val="left"/>
      <w:pPr>
        <w:ind w:left="3644" w:hanging="420"/>
      </w:pPr>
      <w:rPr>
        <w:rFonts w:hint="eastAsia"/>
      </w:rPr>
    </w:lvl>
    <w:lvl w:ilvl="8" w:tentative="0">
      <w:start w:val="1"/>
      <w:numFmt w:val="lowerRoman"/>
      <w:lvlText w:val="%9."/>
      <w:lvlJc w:val="right"/>
      <w:pPr>
        <w:ind w:left="4064" w:hanging="420"/>
      </w:pPr>
      <w:rPr>
        <w:rFonts w:hint="eastAsia"/>
      </w:rPr>
    </w:lvl>
  </w:abstractNum>
  <w:abstractNum w:abstractNumId="7">
    <w:nsid w:val="1E8924D0"/>
    <w:multiLevelType w:val="multilevel"/>
    <w:tmpl w:val="1E8924D0"/>
    <w:lvl w:ilvl="0" w:tentative="0">
      <w:start w:val="1"/>
      <w:numFmt w:val="decimal"/>
      <w:pStyle w:val="31"/>
      <w:lvlText w:val="Proposal-%1:"/>
      <w:lvlJc w:val="left"/>
      <w:pPr>
        <w:ind w:left="360" w:hanging="360"/>
      </w:pPr>
      <w:rPr>
        <w:rFonts w:hint="default"/>
        <w:b/>
        <w:i w:val="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29F978E9"/>
    <w:multiLevelType w:val="multilevel"/>
    <w:tmpl w:val="29F978E9"/>
    <w:lvl w:ilvl="0" w:tentative="0">
      <w:start w:val="1"/>
      <w:numFmt w:val="bullet"/>
      <w:pStyle w:val="170"/>
      <w:lvlText w:val=""/>
      <w:lvlJc w:val="left"/>
      <w:pPr>
        <w:tabs>
          <w:tab w:val="left" w:pos="737"/>
        </w:tabs>
        <w:ind w:left="737" w:hanging="453"/>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2DA669FC"/>
    <w:multiLevelType w:val="multilevel"/>
    <w:tmpl w:val="2DA669FC"/>
    <w:lvl w:ilvl="0" w:tentative="0">
      <w:start w:val="1"/>
      <w:numFmt w:val="decimal"/>
      <w:lvlText w:val="%1."/>
      <w:lvlJc w:val="left"/>
      <w:pPr>
        <w:ind w:left="720" w:hanging="360"/>
      </w:pPr>
    </w:lvl>
    <w:lvl w:ilvl="1" w:tentative="0">
      <w:start w:val="1"/>
      <w:numFmt w:val="lowerLetter"/>
      <w:lvlText w:val="%2)"/>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30993CA6"/>
    <w:multiLevelType w:val="singleLevel"/>
    <w:tmpl w:val="30993CA6"/>
    <w:lvl w:ilvl="0" w:tentative="0">
      <w:start w:val="1"/>
      <w:numFmt w:val="bullet"/>
      <w:lvlText w:val=""/>
      <w:lvlJc w:val="left"/>
      <w:pPr>
        <w:ind w:left="420" w:hanging="420"/>
      </w:pPr>
      <w:rPr>
        <w:rFonts w:hint="default" w:ascii="Wingdings" w:hAnsi="Wingdings"/>
      </w:rPr>
    </w:lvl>
  </w:abstractNum>
  <w:abstractNum w:abstractNumId="11">
    <w:nsid w:val="32A63C66"/>
    <w:multiLevelType w:val="multilevel"/>
    <w:tmpl w:val="32A63C66"/>
    <w:lvl w:ilvl="0" w:tentative="0">
      <w:start w:val="1"/>
      <w:numFmt w:val="bullet"/>
      <w:lvlText w:val=""/>
      <w:lvlJc w:val="left"/>
      <w:pPr>
        <w:tabs>
          <w:tab w:val="left" w:pos="0"/>
        </w:tabs>
        <w:ind w:left="420" w:hanging="420"/>
      </w:pPr>
      <w:rPr>
        <w:rFonts w:hint="default" w:ascii="Wingdings" w:hAnsi="Wingdings" w:cs="Wingdings"/>
      </w:rPr>
    </w:lvl>
    <w:lvl w:ilvl="1" w:tentative="0">
      <w:start w:val="150"/>
      <w:numFmt w:val="bullet"/>
      <w:lvlText w:val="-"/>
      <w:lvlJc w:val="left"/>
      <w:pPr>
        <w:tabs>
          <w:tab w:val="left" w:pos="0"/>
        </w:tabs>
        <w:ind w:left="840" w:hanging="420"/>
      </w:pPr>
      <w:rPr>
        <w:rFonts w:hint="default" w:ascii="Arial" w:hAnsi="Arial" w:cs="Arial" w:eastAsiaTheme="minorEastAsia"/>
      </w:rPr>
    </w:lvl>
    <w:lvl w:ilvl="2" w:tentative="0">
      <w:start w:val="1"/>
      <w:numFmt w:val="bullet"/>
      <w:lvlText w:val="o"/>
      <w:lvlJc w:val="left"/>
      <w:pPr>
        <w:tabs>
          <w:tab w:val="left" w:pos="0"/>
        </w:tabs>
        <w:ind w:left="1260" w:hanging="420"/>
      </w:pPr>
      <w:rPr>
        <w:rFonts w:hint="default" w:ascii="Courier New" w:hAnsi="Courier New" w:cs="Courier New"/>
      </w:rPr>
    </w:lvl>
    <w:lvl w:ilvl="3" w:tentative="0">
      <w:start w:val="1"/>
      <w:numFmt w:val="bullet"/>
      <w:lvlText w:val="•"/>
      <w:lvlJc w:val="left"/>
      <w:pPr>
        <w:tabs>
          <w:tab w:val="left" w:pos="0"/>
        </w:tabs>
        <w:ind w:left="1680" w:hanging="420"/>
      </w:pPr>
      <w:rPr>
        <w:rFonts w:hint="default" w:ascii="Arial" w:hAnsi="Arial" w:cs="Arial"/>
        <w:i w:val="0"/>
        <w:iCs/>
      </w:rPr>
    </w:lvl>
    <w:lvl w:ilvl="4" w:tentative="0">
      <w:start w:val="1"/>
      <w:numFmt w:val="bullet"/>
      <w:lvlText w:val=""/>
      <w:lvlJc w:val="left"/>
      <w:pPr>
        <w:tabs>
          <w:tab w:val="left" w:pos="0"/>
        </w:tabs>
        <w:ind w:left="2100" w:hanging="420"/>
      </w:pPr>
      <w:rPr>
        <w:rFonts w:hint="default" w:ascii="Wingdings" w:hAnsi="Wingdings" w:cs="Wingdings"/>
      </w:rPr>
    </w:lvl>
    <w:lvl w:ilvl="5" w:tentative="0">
      <w:start w:val="1"/>
      <w:numFmt w:val="bullet"/>
      <w:lvlText w:val=""/>
      <w:lvlJc w:val="left"/>
      <w:pPr>
        <w:tabs>
          <w:tab w:val="left" w:pos="0"/>
        </w:tabs>
        <w:ind w:left="2520" w:hanging="420"/>
      </w:pPr>
      <w:rPr>
        <w:rFonts w:hint="default" w:ascii="Wingdings" w:hAnsi="Wingdings" w:cs="Wingdings"/>
      </w:rPr>
    </w:lvl>
    <w:lvl w:ilvl="6" w:tentative="0">
      <w:start w:val="1"/>
      <w:numFmt w:val="bullet"/>
      <w:lvlText w:val=""/>
      <w:lvlJc w:val="left"/>
      <w:pPr>
        <w:tabs>
          <w:tab w:val="left" w:pos="0"/>
        </w:tabs>
        <w:ind w:left="2940" w:hanging="420"/>
      </w:pPr>
      <w:rPr>
        <w:rFonts w:hint="default" w:ascii="Wingdings" w:hAnsi="Wingdings" w:cs="Wingdings"/>
      </w:rPr>
    </w:lvl>
    <w:lvl w:ilvl="7" w:tentative="0">
      <w:start w:val="1"/>
      <w:numFmt w:val="bullet"/>
      <w:lvlText w:val=""/>
      <w:lvlJc w:val="left"/>
      <w:pPr>
        <w:tabs>
          <w:tab w:val="left" w:pos="0"/>
        </w:tabs>
        <w:ind w:left="3360" w:hanging="420"/>
      </w:pPr>
      <w:rPr>
        <w:rFonts w:hint="default" w:ascii="Wingdings" w:hAnsi="Wingdings" w:cs="Wingdings"/>
      </w:rPr>
    </w:lvl>
    <w:lvl w:ilvl="8" w:tentative="0">
      <w:start w:val="1"/>
      <w:numFmt w:val="bullet"/>
      <w:lvlText w:val=""/>
      <w:lvlJc w:val="left"/>
      <w:pPr>
        <w:tabs>
          <w:tab w:val="left" w:pos="0"/>
        </w:tabs>
        <w:ind w:left="3780" w:hanging="420"/>
      </w:pPr>
      <w:rPr>
        <w:rFonts w:hint="default" w:ascii="Wingdings" w:hAnsi="Wingdings" w:cs="Wingdings"/>
      </w:rPr>
    </w:lvl>
  </w:abstractNum>
  <w:abstractNum w:abstractNumId="12">
    <w:nsid w:val="3AA46647"/>
    <w:multiLevelType w:val="multilevel"/>
    <w:tmpl w:val="3AA46647"/>
    <w:lvl w:ilvl="0" w:tentative="0">
      <w:start w:val="1"/>
      <w:numFmt w:val="decimal"/>
      <w:pStyle w:val="33"/>
      <w:lvlText w:val="Proposal %1"/>
      <w:lvlJc w:val="left"/>
      <w:pPr>
        <w:tabs>
          <w:tab w:val="left" w:pos="1304"/>
        </w:tabs>
        <w:ind w:left="1304" w:hanging="1304"/>
      </w:pPr>
      <w:rPr>
        <w:rFonts w:hint="default"/>
        <w:lang w:val="zh-CN"/>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
    <w:nsid w:val="3AD37A3D"/>
    <w:multiLevelType w:val="multilevel"/>
    <w:tmpl w:val="3AD37A3D"/>
    <w:lvl w:ilvl="0" w:tentative="0">
      <w:start w:val="0"/>
      <w:numFmt w:val="decimal"/>
      <w:pStyle w:val="2"/>
      <w:lvlText w:val="%1"/>
      <w:lvlJc w:val="left"/>
      <w:pPr>
        <w:ind w:left="432" w:hanging="432"/>
      </w:pPr>
      <w:rPr>
        <w:rFonts w:hint="eastAsia"/>
      </w:rPr>
    </w:lvl>
    <w:lvl w:ilvl="1" w:tentative="0">
      <w:start w:val="1"/>
      <w:numFmt w:val="decimal"/>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abstractNum w:abstractNumId="14">
    <w:nsid w:val="46B43B9D"/>
    <w:multiLevelType w:val="multilevel"/>
    <w:tmpl w:val="46B43B9D"/>
    <w:lvl w:ilvl="0" w:tentative="0">
      <w:start w:val="1"/>
      <w:numFmt w:val="decimal"/>
      <w:pStyle w:val="179"/>
      <w:suff w:val="space"/>
      <w:lvlText w:val="Observation %1:"/>
      <w:lvlJc w:val="left"/>
      <w:pPr>
        <w:ind w:left="1778" w:hanging="360"/>
      </w:pPr>
      <w:rPr>
        <w:rFonts w:hint="default" w:ascii="Times New Roman" w:hAnsi="Times New Roman"/>
        <w:b/>
        <w:i w:val="0"/>
        <w:color w:val="auto"/>
        <w:sz w:val="2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5">
    <w:nsid w:val="4BDC0EBB"/>
    <w:multiLevelType w:val="multilevel"/>
    <w:tmpl w:val="4BDC0EBB"/>
    <w:lvl w:ilvl="0" w:tentative="0">
      <w:start w:val="1"/>
      <w:numFmt w:val="decimal"/>
      <w:pStyle w:val="191"/>
      <w:suff w:val="space"/>
      <w:lvlText w:val="Proposal %1:"/>
      <w:lvlJc w:val="left"/>
      <w:pPr>
        <w:ind w:left="420" w:hanging="420"/>
      </w:pPr>
      <w:rPr>
        <w:rFonts w:hint="default" w:ascii="Times New Roman" w:hAnsi="Times New Roman"/>
        <w:b/>
        <w:bCs/>
        <w:i w:val="0"/>
        <w:iCs w:val="0"/>
        <w:caps w:val="0"/>
        <w:strike w:val="0"/>
        <w:dstrike w:val="0"/>
        <w:vanish w:val="0"/>
        <w:color w:val="000000"/>
        <w:spacing w:val="0"/>
        <w:kern w:val="0"/>
        <w:position w:val="0"/>
        <w:sz w:val="20"/>
        <w:u w:val="none"/>
        <w:vertAlign w:val="baseline"/>
        <w14:shadow w14:blurRad="0" w14:dist="0" w14:dir="0" w14:sx="0" w14:sy="0" w14:kx="0" w14:ky="0" w14:algn="none">
          <w14:srgbClr w14:val="000000"/>
        </w14:shadow>
        <w14:ligatures w14:val="none"/>
        <w14:numForm w14:val="default"/>
        <w14:numSpacing w14:val="default"/>
      </w:rPr>
    </w:lvl>
    <w:lvl w:ilvl="1" w:tentative="0">
      <w:start w:val="1"/>
      <w:numFmt w:val="upperLetter"/>
      <w:lvlText w:val="%2."/>
      <w:lvlJc w:val="left"/>
      <w:pPr>
        <w:ind w:left="1200" w:hanging="400"/>
      </w:pPr>
    </w:lvl>
    <w:lvl w:ilvl="2" w:tentative="0">
      <w:start w:val="1"/>
      <w:numFmt w:val="lowerRoman"/>
      <w:lvlText w:val="%3."/>
      <w:lvlJc w:val="right"/>
      <w:pPr>
        <w:ind w:left="1600" w:hanging="400"/>
      </w:pPr>
    </w:lvl>
    <w:lvl w:ilvl="3" w:tentative="0">
      <w:start w:val="1"/>
      <w:numFmt w:val="decimal"/>
      <w:lvlText w:val="%4."/>
      <w:lvlJc w:val="left"/>
      <w:pPr>
        <w:ind w:left="2000" w:hanging="400"/>
      </w:pPr>
    </w:lvl>
    <w:lvl w:ilvl="4" w:tentative="0">
      <w:start w:val="1"/>
      <w:numFmt w:val="upperLetter"/>
      <w:lvlText w:val="%5."/>
      <w:lvlJc w:val="left"/>
      <w:pPr>
        <w:ind w:left="2400" w:hanging="400"/>
      </w:pPr>
    </w:lvl>
    <w:lvl w:ilvl="5" w:tentative="0">
      <w:start w:val="1"/>
      <w:numFmt w:val="lowerRoman"/>
      <w:lvlText w:val="%6."/>
      <w:lvlJc w:val="right"/>
      <w:pPr>
        <w:ind w:left="2800" w:hanging="400"/>
      </w:pPr>
    </w:lvl>
    <w:lvl w:ilvl="6" w:tentative="0">
      <w:start w:val="1"/>
      <w:numFmt w:val="decimal"/>
      <w:lvlText w:val="%7."/>
      <w:lvlJc w:val="left"/>
      <w:pPr>
        <w:ind w:left="3200" w:hanging="400"/>
      </w:pPr>
    </w:lvl>
    <w:lvl w:ilvl="7" w:tentative="0">
      <w:start w:val="1"/>
      <w:numFmt w:val="upperLetter"/>
      <w:lvlText w:val="%8."/>
      <w:lvlJc w:val="left"/>
      <w:pPr>
        <w:ind w:left="3600" w:hanging="400"/>
      </w:pPr>
    </w:lvl>
    <w:lvl w:ilvl="8" w:tentative="0">
      <w:start w:val="1"/>
      <w:numFmt w:val="lowerRoman"/>
      <w:lvlText w:val="%9."/>
      <w:lvlJc w:val="right"/>
      <w:pPr>
        <w:ind w:left="4000" w:hanging="400"/>
      </w:pPr>
    </w:lvl>
  </w:abstractNum>
  <w:abstractNum w:abstractNumId="16">
    <w:nsid w:val="4D6E3167"/>
    <w:multiLevelType w:val="multilevel"/>
    <w:tmpl w:val="4D6E3167"/>
    <w:lvl w:ilvl="0" w:tentative="0">
      <w:start w:val="1"/>
      <w:numFmt w:val="decimal"/>
      <w:pStyle w:val="175"/>
      <w:suff w:val="space"/>
      <w:lvlText w:val="Proposal %1:"/>
      <w:lvlJc w:val="left"/>
      <w:pPr>
        <w:ind w:left="360" w:hanging="360"/>
      </w:pPr>
      <w:rPr>
        <w:rFonts w:hint="default" w:ascii="Times New Roman" w:hAnsi="Times New Roman"/>
        <w:b/>
        <w:i w:val="0"/>
        <w:color w:val="auto"/>
        <w:sz w:val="2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4D9C2E9B"/>
    <w:multiLevelType w:val="multilevel"/>
    <w:tmpl w:val="4D9C2E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101505E"/>
    <w:multiLevelType w:val="multilevel"/>
    <w:tmpl w:val="5101505E"/>
    <w:lvl w:ilvl="0" w:tentative="0">
      <w:start w:val="1"/>
      <w:numFmt w:val="decimal"/>
      <w:pStyle w:val="32"/>
      <w:lvlText w:val="Observation %1"/>
      <w:lvlJc w:val="left"/>
      <w:pPr>
        <w:ind w:left="360" w:hanging="360"/>
      </w:pPr>
      <w:rPr>
        <w:rFonts w:hint="default"/>
      </w:rPr>
    </w:lvl>
    <w:lvl w:ilvl="1" w:tentative="0">
      <w:start w:val="1"/>
      <w:numFmt w:val="lowerLetter"/>
      <w:lvlText w:val="%2."/>
      <w:lvlJc w:val="left"/>
      <w:pPr>
        <w:ind w:left="-90" w:hanging="360"/>
      </w:pPr>
    </w:lvl>
    <w:lvl w:ilvl="2" w:tentative="0">
      <w:start w:val="1"/>
      <w:numFmt w:val="lowerRoman"/>
      <w:lvlText w:val="%3."/>
      <w:lvlJc w:val="right"/>
      <w:pPr>
        <w:ind w:left="630" w:hanging="180"/>
      </w:pPr>
    </w:lvl>
    <w:lvl w:ilvl="3" w:tentative="0">
      <w:start w:val="1"/>
      <w:numFmt w:val="decimal"/>
      <w:lvlText w:val="%4."/>
      <w:lvlJc w:val="left"/>
      <w:pPr>
        <w:ind w:left="1350" w:hanging="360"/>
      </w:pPr>
    </w:lvl>
    <w:lvl w:ilvl="4" w:tentative="0">
      <w:start w:val="1"/>
      <w:numFmt w:val="lowerLetter"/>
      <w:lvlText w:val="%5."/>
      <w:lvlJc w:val="left"/>
      <w:pPr>
        <w:ind w:left="2070" w:hanging="360"/>
      </w:pPr>
    </w:lvl>
    <w:lvl w:ilvl="5" w:tentative="0">
      <w:start w:val="1"/>
      <w:numFmt w:val="lowerRoman"/>
      <w:lvlText w:val="%6."/>
      <w:lvlJc w:val="right"/>
      <w:pPr>
        <w:ind w:left="2790" w:hanging="180"/>
      </w:pPr>
    </w:lvl>
    <w:lvl w:ilvl="6" w:tentative="0">
      <w:start w:val="1"/>
      <w:numFmt w:val="decimal"/>
      <w:lvlText w:val="%7."/>
      <w:lvlJc w:val="left"/>
      <w:pPr>
        <w:ind w:left="3510" w:hanging="360"/>
      </w:pPr>
    </w:lvl>
    <w:lvl w:ilvl="7" w:tentative="0">
      <w:start w:val="1"/>
      <w:numFmt w:val="lowerLetter"/>
      <w:lvlText w:val="%8."/>
      <w:lvlJc w:val="left"/>
      <w:pPr>
        <w:ind w:left="4230" w:hanging="360"/>
      </w:pPr>
    </w:lvl>
    <w:lvl w:ilvl="8" w:tentative="0">
      <w:start w:val="1"/>
      <w:numFmt w:val="lowerRoman"/>
      <w:lvlText w:val="%9."/>
      <w:lvlJc w:val="right"/>
      <w:pPr>
        <w:ind w:left="4950" w:hanging="180"/>
      </w:pPr>
    </w:lvl>
  </w:abstractNum>
  <w:abstractNum w:abstractNumId="19">
    <w:nsid w:val="58B73482"/>
    <w:multiLevelType w:val="multilevel"/>
    <w:tmpl w:val="58B73482"/>
    <w:lvl w:ilvl="0" w:tentative="0">
      <w:start w:val="1"/>
      <w:numFmt w:val="bullet"/>
      <w:lvlText w:val=""/>
      <w:lvlJc w:val="left"/>
      <w:pPr>
        <w:ind w:left="936" w:hanging="360"/>
      </w:pPr>
      <w:rPr>
        <w:rFonts w:hint="default" w:ascii="Symbol" w:hAnsi="Symbol"/>
      </w:rPr>
    </w:lvl>
    <w:lvl w:ilvl="1" w:tentative="0">
      <w:start w:val="1"/>
      <w:numFmt w:val="bullet"/>
      <w:lvlText w:val="o"/>
      <w:lvlJc w:val="left"/>
      <w:pPr>
        <w:ind w:left="1656" w:hanging="360"/>
      </w:pPr>
      <w:rPr>
        <w:rFonts w:hint="default" w:ascii="Courier New" w:hAnsi="Courier New" w:cs="Courier New"/>
      </w:rPr>
    </w:lvl>
    <w:lvl w:ilvl="2" w:tentative="0">
      <w:start w:val="1"/>
      <w:numFmt w:val="bullet"/>
      <w:lvlText w:val=""/>
      <w:lvlJc w:val="left"/>
      <w:pPr>
        <w:ind w:left="2376" w:hanging="360"/>
      </w:pPr>
      <w:rPr>
        <w:rFonts w:hint="default" w:ascii="Wingdings" w:hAnsi="Wingdings"/>
      </w:rPr>
    </w:lvl>
    <w:lvl w:ilvl="3" w:tentative="0">
      <w:start w:val="1"/>
      <w:numFmt w:val="bullet"/>
      <w:lvlText w:val=""/>
      <w:lvlJc w:val="left"/>
      <w:pPr>
        <w:ind w:left="3096" w:hanging="360"/>
      </w:pPr>
      <w:rPr>
        <w:rFonts w:hint="default" w:ascii="Symbol" w:hAnsi="Symbol"/>
      </w:rPr>
    </w:lvl>
    <w:lvl w:ilvl="4" w:tentative="0">
      <w:start w:val="1"/>
      <w:numFmt w:val="bullet"/>
      <w:lvlText w:val="o"/>
      <w:lvlJc w:val="left"/>
      <w:pPr>
        <w:ind w:left="3816" w:hanging="360"/>
      </w:pPr>
      <w:rPr>
        <w:rFonts w:hint="default" w:ascii="Courier New" w:hAnsi="Courier New" w:cs="Courier New"/>
      </w:rPr>
    </w:lvl>
    <w:lvl w:ilvl="5" w:tentative="0">
      <w:start w:val="1"/>
      <w:numFmt w:val="bullet"/>
      <w:lvlText w:val=""/>
      <w:lvlJc w:val="left"/>
      <w:pPr>
        <w:ind w:left="4536" w:hanging="360"/>
      </w:pPr>
      <w:rPr>
        <w:rFonts w:hint="default" w:ascii="Wingdings" w:hAnsi="Wingdings"/>
      </w:rPr>
    </w:lvl>
    <w:lvl w:ilvl="6" w:tentative="0">
      <w:start w:val="1"/>
      <w:numFmt w:val="bullet"/>
      <w:lvlText w:val=""/>
      <w:lvlJc w:val="left"/>
      <w:pPr>
        <w:ind w:left="5256" w:hanging="360"/>
      </w:pPr>
      <w:rPr>
        <w:rFonts w:hint="default" w:ascii="Symbol" w:hAnsi="Symbol"/>
      </w:rPr>
    </w:lvl>
    <w:lvl w:ilvl="7" w:tentative="0">
      <w:start w:val="1"/>
      <w:numFmt w:val="bullet"/>
      <w:lvlText w:val="o"/>
      <w:lvlJc w:val="left"/>
      <w:pPr>
        <w:ind w:left="5976" w:hanging="360"/>
      </w:pPr>
      <w:rPr>
        <w:rFonts w:hint="default" w:ascii="Courier New" w:hAnsi="Courier New" w:cs="Courier New"/>
      </w:rPr>
    </w:lvl>
    <w:lvl w:ilvl="8" w:tentative="0">
      <w:start w:val="1"/>
      <w:numFmt w:val="bullet"/>
      <w:lvlText w:val=""/>
      <w:lvlJc w:val="left"/>
      <w:pPr>
        <w:ind w:left="6696" w:hanging="360"/>
      </w:pPr>
      <w:rPr>
        <w:rFonts w:hint="default" w:ascii="Wingdings" w:hAnsi="Wingdings"/>
      </w:rPr>
    </w:lvl>
  </w:abstractNum>
  <w:abstractNum w:abstractNumId="20">
    <w:nsid w:val="657225BD"/>
    <w:multiLevelType w:val="multilevel"/>
    <w:tmpl w:val="657225BD"/>
    <w:lvl w:ilvl="0" w:tentative="0">
      <w:start w:val="1"/>
      <w:numFmt w:val="bullet"/>
      <w:lvlText w:val=""/>
      <w:lvlJc w:val="left"/>
      <w:pPr>
        <w:ind w:left="284" w:hanging="284"/>
      </w:pPr>
      <w:rPr>
        <w:rFonts w:hint="default" w:ascii="Wingdings" w:hAnsi="Wingdings"/>
        <w:color w:val="auto"/>
        <w:sz w:val="22"/>
      </w:rPr>
    </w:lvl>
    <w:lvl w:ilvl="1" w:tentative="0">
      <w:start w:val="150"/>
      <w:numFmt w:val="bullet"/>
      <w:lvlText w:val="-"/>
      <w:lvlJc w:val="left"/>
      <w:pPr>
        <w:ind w:left="763" w:hanging="283"/>
      </w:pPr>
      <w:rPr>
        <w:rFonts w:hint="default" w:ascii="Times" w:hAnsi="Times" w:eastAsia="Batang" w:cs="Times"/>
        <w:color w:val="auto"/>
        <w:sz w:val="22"/>
      </w:rPr>
    </w:lvl>
    <w:lvl w:ilvl="2" w:tentative="0">
      <w:start w:val="1"/>
      <w:numFmt w:val="bullet"/>
      <w:lvlText w:val="♦"/>
      <w:lvlJc w:val="left"/>
      <w:pPr>
        <w:ind w:left="851" w:hanging="284"/>
      </w:pPr>
      <w:rPr>
        <w:rFonts w:hint="default" w:ascii="Times New Roman" w:hAnsi="Times New Roman" w:cs="Times New Roman"/>
        <w:color w:val="auto"/>
        <w:sz w:val="22"/>
      </w:rPr>
    </w:lvl>
    <w:lvl w:ilvl="3" w:tentative="0">
      <w:start w:val="1"/>
      <w:numFmt w:val="bullet"/>
      <w:lvlText w:val="□"/>
      <w:lvlJc w:val="left"/>
      <w:pPr>
        <w:ind w:left="1134" w:hanging="283"/>
      </w:pPr>
      <w:rPr>
        <w:rFonts w:hint="default" w:ascii="Times New Roman" w:hAnsi="Times New Roman" w:cs="Times New Roman"/>
        <w:color w:val="auto"/>
      </w:rPr>
    </w:lvl>
    <w:lvl w:ilvl="4" w:tentative="0">
      <w:start w:val="1"/>
      <w:numFmt w:val="bullet"/>
      <w:lvlText w:val="▪"/>
      <w:lvlJc w:val="left"/>
      <w:pPr>
        <w:ind w:left="1418" w:hanging="284"/>
      </w:pPr>
      <w:rPr>
        <w:rFonts w:hint="default" w:ascii="Times New Roman" w:hAnsi="Times New Roman" w:cs="Times New Roman"/>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1">
    <w:nsid w:val="665C217B"/>
    <w:multiLevelType w:val="multilevel"/>
    <w:tmpl w:val="665C217B"/>
    <w:lvl w:ilvl="0" w:tentative="0">
      <w:start w:val="1"/>
      <w:numFmt w:val="decimal"/>
      <w:pStyle w:val="167"/>
      <w:lvlText w:val="%1"/>
      <w:lvlJc w:val="left"/>
      <w:pPr>
        <w:ind w:left="360" w:hanging="360"/>
      </w:pPr>
      <w:rPr>
        <w:rFonts w:hint="default"/>
        <w:lang w:val="en-GB"/>
      </w:rPr>
    </w:lvl>
    <w:lvl w:ilvl="1" w:tentative="0">
      <w:start w:val="1"/>
      <w:numFmt w:val="decimal"/>
      <w:pStyle w:val="189"/>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2">
    <w:nsid w:val="6B7D8A8A"/>
    <w:multiLevelType w:val="singleLevel"/>
    <w:tmpl w:val="6B7D8A8A"/>
    <w:lvl w:ilvl="0" w:tentative="0">
      <w:start w:val="1"/>
      <w:numFmt w:val="bullet"/>
      <w:lvlText w:val=""/>
      <w:lvlJc w:val="left"/>
      <w:pPr>
        <w:ind w:left="420" w:hanging="420"/>
      </w:pPr>
      <w:rPr>
        <w:rFonts w:hint="default" w:ascii="Wingdings" w:hAnsi="Wingdings"/>
      </w:rPr>
    </w:lvl>
  </w:abstractNum>
  <w:abstractNum w:abstractNumId="23">
    <w:nsid w:val="6E1E36CD"/>
    <w:multiLevelType w:val="multilevel"/>
    <w:tmpl w:val="6E1E36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72515DFD"/>
    <w:multiLevelType w:val="multilevel"/>
    <w:tmpl w:val="72515DFD"/>
    <w:lvl w:ilvl="0" w:tentative="0">
      <w:start w:val="1"/>
      <w:numFmt w:val="decimal"/>
      <w:pStyle w:val="186"/>
      <w:lvlText w:val="Proposal %1: "/>
      <w:lvlJc w:val="left"/>
      <w:pPr>
        <w:ind w:left="420" w:hanging="420"/>
      </w:pPr>
      <w:rPr>
        <w:rFonts w:hint="default" w:ascii="Times New Roman" w:hAnsi="Times New Roman"/>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5">
    <w:nsid w:val="733766F2"/>
    <w:multiLevelType w:val="multilevel"/>
    <w:tmpl w:val="733766F2"/>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581155B"/>
    <w:multiLevelType w:val="multilevel"/>
    <w:tmpl w:val="7581155B"/>
    <w:lvl w:ilvl="0" w:tentative="0">
      <w:start w:val="1"/>
      <w:numFmt w:val="bullet"/>
      <w:pStyle w:val="197"/>
      <w:lvlText w:val="●"/>
      <w:lvlJc w:val="left"/>
      <w:pPr>
        <w:ind w:left="284" w:hanging="284"/>
      </w:pPr>
      <w:rPr>
        <w:rFonts w:hint="default" w:ascii="Times New Roman" w:hAnsi="Times New Roman" w:cs="Times New Roman"/>
        <w:color w:val="auto"/>
        <w:sz w:val="22"/>
      </w:rPr>
    </w:lvl>
    <w:lvl w:ilvl="1" w:tentative="0">
      <w:start w:val="1"/>
      <w:numFmt w:val="bullet"/>
      <w:lvlText w:val="○"/>
      <w:lvlJc w:val="left"/>
      <w:pPr>
        <w:ind w:left="567" w:hanging="283"/>
      </w:pPr>
      <w:rPr>
        <w:rFonts w:hint="default" w:ascii="Times New Roman" w:hAnsi="Times New Roman" w:cs="Times New Roman"/>
        <w:color w:val="auto"/>
        <w:sz w:val="22"/>
      </w:rPr>
    </w:lvl>
    <w:lvl w:ilvl="2" w:tentative="0">
      <w:start w:val="1"/>
      <w:numFmt w:val="bullet"/>
      <w:lvlText w:val="♦"/>
      <w:lvlJc w:val="left"/>
      <w:pPr>
        <w:ind w:left="851" w:hanging="284"/>
      </w:pPr>
      <w:rPr>
        <w:rFonts w:hint="default" w:ascii="Times New Roman" w:hAnsi="Times New Roman" w:cs="Times New Roman"/>
        <w:color w:val="auto"/>
        <w:sz w:val="22"/>
      </w:rPr>
    </w:lvl>
    <w:lvl w:ilvl="3" w:tentative="0">
      <w:start w:val="1"/>
      <w:numFmt w:val="bullet"/>
      <w:lvlText w:val="□"/>
      <w:lvlJc w:val="left"/>
      <w:pPr>
        <w:ind w:left="1134" w:hanging="283"/>
      </w:pPr>
      <w:rPr>
        <w:rFonts w:hint="default" w:ascii="Times New Roman" w:hAnsi="Times New Roman" w:cs="Times New Roman"/>
        <w:color w:val="auto"/>
      </w:rPr>
    </w:lvl>
    <w:lvl w:ilvl="4" w:tentative="0">
      <w:start w:val="1"/>
      <w:numFmt w:val="bullet"/>
      <w:lvlText w:val="▪"/>
      <w:lvlJc w:val="left"/>
      <w:pPr>
        <w:ind w:left="1418" w:hanging="284"/>
      </w:pPr>
      <w:rPr>
        <w:rFonts w:hint="default" w:ascii="Times New Roman" w:hAnsi="Times New Roman" w:cs="Times New Roman"/>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13"/>
  </w:num>
  <w:num w:numId="2">
    <w:abstractNumId w:val="7"/>
  </w:num>
  <w:num w:numId="3">
    <w:abstractNumId w:val="18"/>
  </w:num>
  <w:num w:numId="4">
    <w:abstractNumId w:val="12"/>
  </w:num>
  <w:num w:numId="5">
    <w:abstractNumId w:val="21"/>
  </w:num>
  <w:num w:numId="6">
    <w:abstractNumId w:val="8"/>
  </w:num>
  <w:num w:numId="7">
    <w:abstractNumId w:val="16"/>
  </w:num>
  <w:num w:numId="8">
    <w:abstractNumId w:val="14"/>
  </w:num>
  <w:num w:numId="9">
    <w:abstractNumId w:val="6"/>
  </w:num>
  <w:num w:numId="10">
    <w:abstractNumId w:val="24"/>
  </w:num>
  <w:num w:numId="11">
    <w:abstractNumId w:val="15"/>
  </w:num>
  <w:num w:numId="12">
    <w:abstractNumId w:val="4"/>
  </w:num>
  <w:num w:numId="13">
    <w:abstractNumId w:val="26"/>
  </w:num>
  <w:num w:numId="14">
    <w:abstractNumId w:val="1"/>
  </w:num>
  <w:num w:numId="15">
    <w:abstractNumId w:val="2"/>
  </w:num>
  <w:num w:numId="16">
    <w:abstractNumId w:val="19"/>
  </w:num>
  <w:num w:numId="17">
    <w:abstractNumId w:val="23"/>
  </w:num>
  <w:num w:numId="18">
    <w:abstractNumId w:val="3"/>
  </w:num>
  <w:num w:numId="19">
    <w:abstractNumId w:val="20"/>
  </w:num>
  <w:num w:numId="20">
    <w:abstractNumId w:val="10"/>
  </w:num>
  <w:num w:numId="21">
    <w:abstractNumId w:val="11"/>
  </w:num>
  <w:num w:numId="22">
    <w:abstractNumId w:val="9"/>
    <w:lvlOverride w:ilvl="0">
      <w:startOverride w:val="1"/>
    </w:lvlOverride>
  </w:num>
  <w:num w:numId="23">
    <w:abstractNumId w:val="25"/>
    <w:lvlOverride w:ilvl="0">
      <w:startOverride w:val="1"/>
    </w:lvlOverride>
  </w:num>
  <w:num w:numId="24">
    <w:abstractNumId w:val="5"/>
  </w:num>
  <w:num w:numId="25">
    <w:abstractNumId w:val="17"/>
  </w:num>
  <w:num w:numId="26">
    <w:abstractNumId w:val="22"/>
  </w:num>
  <w:num w:numId="2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ei Xue">
    <w15:presenceInfo w15:providerId="None" w15:userId="Fei Xu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84"/>
  <w:hyphenationZone w:val="425"/>
  <w:doNotHyphenateCaps/>
  <w:doNotUseMarginsForDrawingGridOrigin w:val="1"/>
  <w:drawingGridHorizontalOrigin w:val="1800"/>
  <w:drawingGridVerticalOrigin w:val="1440"/>
  <w:doNotShadeFormData w:val="1"/>
  <w:noPunctuationKerning w:val="1"/>
  <w:characterSpacingControl w:val="doNotCompress"/>
  <w:footnotePr>
    <w:numRestart w:val="eachSect"/>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65"/>
    <w:rsid w:val="00002666"/>
    <w:rsid w:val="000035DD"/>
    <w:rsid w:val="00004165"/>
    <w:rsid w:val="00004B8F"/>
    <w:rsid w:val="000108F4"/>
    <w:rsid w:val="00020154"/>
    <w:rsid w:val="00020C56"/>
    <w:rsid w:val="00022018"/>
    <w:rsid w:val="0002662B"/>
    <w:rsid w:val="00026ACC"/>
    <w:rsid w:val="0003171D"/>
    <w:rsid w:val="00031C1D"/>
    <w:rsid w:val="00032045"/>
    <w:rsid w:val="00035C50"/>
    <w:rsid w:val="00041B79"/>
    <w:rsid w:val="00043FB7"/>
    <w:rsid w:val="000457A1"/>
    <w:rsid w:val="00050001"/>
    <w:rsid w:val="00052041"/>
    <w:rsid w:val="0005326A"/>
    <w:rsid w:val="0006266D"/>
    <w:rsid w:val="00065506"/>
    <w:rsid w:val="00065B83"/>
    <w:rsid w:val="0007382E"/>
    <w:rsid w:val="000766E1"/>
    <w:rsid w:val="00077FF6"/>
    <w:rsid w:val="00080D82"/>
    <w:rsid w:val="00081521"/>
    <w:rsid w:val="00081692"/>
    <w:rsid w:val="00082C46"/>
    <w:rsid w:val="00084B0E"/>
    <w:rsid w:val="00085A0E"/>
    <w:rsid w:val="00087548"/>
    <w:rsid w:val="00093E7E"/>
    <w:rsid w:val="000A1830"/>
    <w:rsid w:val="000A33A1"/>
    <w:rsid w:val="000A4121"/>
    <w:rsid w:val="000A4AA3"/>
    <w:rsid w:val="000A550E"/>
    <w:rsid w:val="000A6113"/>
    <w:rsid w:val="000A783C"/>
    <w:rsid w:val="000B0960"/>
    <w:rsid w:val="000B1A55"/>
    <w:rsid w:val="000B20BB"/>
    <w:rsid w:val="000B2EF6"/>
    <w:rsid w:val="000B2FA6"/>
    <w:rsid w:val="000B4AA0"/>
    <w:rsid w:val="000B5179"/>
    <w:rsid w:val="000C2553"/>
    <w:rsid w:val="000C38C3"/>
    <w:rsid w:val="000D09FD"/>
    <w:rsid w:val="000D0D8E"/>
    <w:rsid w:val="000D44FB"/>
    <w:rsid w:val="000D574B"/>
    <w:rsid w:val="000D6CFC"/>
    <w:rsid w:val="000E537B"/>
    <w:rsid w:val="000E57D0"/>
    <w:rsid w:val="000E7858"/>
    <w:rsid w:val="000F0412"/>
    <w:rsid w:val="000F39CA"/>
    <w:rsid w:val="000F75CB"/>
    <w:rsid w:val="00100F5B"/>
    <w:rsid w:val="0010117B"/>
    <w:rsid w:val="00107927"/>
    <w:rsid w:val="00110E26"/>
    <w:rsid w:val="00111321"/>
    <w:rsid w:val="00117BD6"/>
    <w:rsid w:val="001206C2"/>
    <w:rsid w:val="00121978"/>
    <w:rsid w:val="00123422"/>
    <w:rsid w:val="00124640"/>
    <w:rsid w:val="00124B6A"/>
    <w:rsid w:val="00127B04"/>
    <w:rsid w:val="0013154A"/>
    <w:rsid w:val="00133C11"/>
    <w:rsid w:val="00136D4C"/>
    <w:rsid w:val="00142283"/>
    <w:rsid w:val="00142538"/>
    <w:rsid w:val="00142BB9"/>
    <w:rsid w:val="00144F96"/>
    <w:rsid w:val="00145600"/>
    <w:rsid w:val="00151EAC"/>
    <w:rsid w:val="001534F8"/>
    <w:rsid w:val="00153528"/>
    <w:rsid w:val="00154E68"/>
    <w:rsid w:val="00162548"/>
    <w:rsid w:val="00167BA4"/>
    <w:rsid w:val="00171F48"/>
    <w:rsid w:val="00172183"/>
    <w:rsid w:val="00172A27"/>
    <w:rsid w:val="001749AC"/>
    <w:rsid w:val="001751AB"/>
    <w:rsid w:val="00175A3F"/>
    <w:rsid w:val="00180E09"/>
    <w:rsid w:val="00182EA2"/>
    <w:rsid w:val="00183D4C"/>
    <w:rsid w:val="00183F6D"/>
    <w:rsid w:val="0018670E"/>
    <w:rsid w:val="0019219A"/>
    <w:rsid w:val="001923CD"/>
    <w:rsid w:val="00195077"/>
    <w:rsid w:val="00196FF4"/>
    <w:rsid w:val="001A033F"/>
    <w:rsid w:val="001A08AA"/>
    <w:rsid w:val="001A59CB"/>
    <w:rsid w:val="001B3283"/>
    <w:rsid w:val="001B7991"/>
    <w:rsid w:val="001C1409"/>
    <w:rsid w:val="001C2AE6"/>
    <w:rsid w:val="001C4A89"/>
    <w:rsid w:val="001C6177"/>
    <w:rsid w:val="001D0363"/>
    <w:rsid w:val="001D12B4"/>
    <w:rsid w:val="001D3A41"/>
    <w:rsid w:val="001D5B80"/>
    <w:rsid w:val="001D7D94"/>
    <w:rsid w:val="001E0A28"/>
    <w:rsid w:val="001E12AE"/>
    <w:rsid w:val="001E4218"/>
    <w:rsid w:val="001E4C09"/>
    <w:rsid w:val="001F0B20"/>
    <w:rsid w:val="001F2C87"/>
    <w:rsid w:val="001F392C"/>
    <w:rsid w:val="001F7505"/>
    <w:rsid w:val="00200A62"/>
    <w:rsid w:val="00203740"/>
    <w:rsid w:val="0020733D"/>
    <w:rsid w:val="0021068C"/>
    <w:rsid w:val="002138EA"/>
    <w:rsid w:val="00213F84"/>
    <w:rsid w:val="00214FBD"/>
    <w:rsid w:val="0021543C"/>
    <w:rsid w:val="00222897"/>
    <w:rsid w:val="00222B0C"/>
    <w:rsid w:val="00227421"/>
    <w:rsid w:val="00235394"/>
    <w:rsid w:val="00235577"/>
    <w:rsid w:val="002371B2"/>
    <w:rsid w:val="002435CA"/>
    <w:rsid w:val="0024469F"/>
    <w:rsid w:val="00247B5B"/>
    <w:rsid w:val="00247D20"/>
    <w:rsid w:val="00250B5B"/>
    <w:rsid w:val="00252DB8"/>
    <w:rsid w:val="002537BC"/>
    <w:rsid w:val="00255C58"/>
    <w:rsid w:val="00257EF7"/>
    <w:rsid w:val="00260EC7"/>
    <w:rsid w:val="00261539"/>
    <w:rsid w:val="0026179F"/>
    <w:rsid w:val="002666AE"/>
    <w:rsid w:val="00266789"/>
    <w:rsid w:val="00267A35"/>
    <w:rsid w:val="00271F1F"/>
    <w:rsid w:val="00274E1A"/>
    <w:rsid w:val="002775B1"/>
    <w:rsid w:val="002775B9"/>
    <w:rsid w:val="002811C4"/>
    <w:rsid w:val="00282213"/>
    <w:rsid w:val="0028394F"/>
    <w:rsid w:val="00284016"/>
    <w:rsid w:val="002858BF"/>
    <w:rsid w:val="00285A13"/>
    <w:rsid w:val="00293663"/>
    <w:rsid w:val="002939AF"/>
    <w:rsid w:val="00293EB7"/>
    <w:rsid w:val="00294491"/>
    <w:rsid w:val="00294BDE"/>
    <w:rsid w:val="00294DBB"/>
    <w:rsid w:val="002A0CED"/>
    <w:rsid w:val="002A4CD0"/>
    <w:rsid w:val="002A7DA6"/>
    <w:rsid w:val="002B516C"/>
    <w:rsid w:val="002B5E1D"/>
    <w:rsid w:val="002B60C1"/>
    <w:rsid w:val="002C1D1F"/>
    <w:rsid w:val="002C3095"/>
    <w:rsid w:val="002C4B52"/>
    <w:rsid w:val="002D03E5"/>
    <w:rsid w:val="002D36EB"/>
    <w:rsid w:val="002D6BDF"/>
    <w:rsid w:val="002E2CE9"/>
    <w:rsid w:val="002E3BF7"/>
    <w:rsid w:val="002E403E"/>
    <w:rsid w:val="002E4C74"/>
    <w:rsid w:val="002F158C"/>
    <w:rsid w:val="002F1B5D"/>
    <w:rsid w:val="002F4093"/>
    <w:rsid w:val="002F4762"/>
    <w:rsid w:val="002F5636"/>
    <w:rsid w:val="002F6108"/>
    <w:rsid w:val="002F7856"/>
    <w:rsid w:val="003022A5"/>
    <w:rsid w:val="00307E51"/>
    <w:rsid w:val="00311363"/>
    <w:rsid w:val="003121CF"/>
    <w:rsid w:val="00314A73"/>
    <w:rsid w:val="0031535E"/>
    <w:rsid w:val="00315867"/>
    <w:rsid w:val="00321150"/>
    <w:rsid w:val="00322EFA"/>
    <w:rsid w:val="003260D7"/>
    <w:rsid w:val="00330861"/>
    <w:rsid w:val="003317A4"/>
    <w:rsid w:val="00336697"/>
    <w:rsid w:val="003418CB"/>
    <w:rsid w:val="003425A1"/>
    <w:rsid w:val="003456C1"/>
    <w:rsid w:val="00354E5A"/>
    <w:rsid w:val="00355873"/>
    <w:rsid w:val="0035660F"/>
    <w:rsid w:val="003628B9"/>
    <w:rsid w:val="00362D8F"/>
    <w:rsid w:val="00367724"/>
    <w:rsid w:val="003678DC"/>
    <w:rsid w:val="003710BA"/>
    <w:rsid w:val="003770F6"/>
    <w:rsid w:val="00383E37"/>
    <w:rsid w:val="00393042"/>
    <w:rsid w:val="00394AD5"/>
    <w:rsid w:val="0039642D"/>
    <w:rsid w:val="003A270E"/>
    <w:rsid w:val="003A2E40"/>
    <w:rsid w:val="003A613C"/>
    <w:rsid w:val="003B0158"/>
    <w:rsid w:val="003B3831"/>
    <w:rsid w:val="003B40B6"/>
    <w:rsid w:val="003B56DB"/>
    <w:rsid w:val="003B755E"/>
    <w:rsid w:val="003C228E"/>
    <w:rsid w:val="003C496C"/>
    <w:rsid w:val="003C51E7"/>
    <w:rsid w:val="003C6893"/>
    <w:rsid w:val="003C6DE2"/>
    <w:rsid w:val="003D1B3A"/>
    <w:rsid w:val="003D1EFD"/>
    <w:rsid w:val="003D28BF"/>
    <w:rsid w:val="003D4215"/>
    <w:rsid w:val="003D4C47"/>
    <w:rsid w:val="003D7719"/>
    <w:rsid w:val="003E2D71"/>
    <w:rsid w:val="003E40EE"/>
    <w:rsid w:val="003E44F1"/>
    <w:rsid w:val="003F1C1B"/>
    <w:rsid w:val="003F3A2F"/>
    <w:rsid w:val="003F5384"/>
    <w:rsid w:val="003F5601"/>
    <w:rsid w:val="00400FEA"/>
    <w:rsid w:val="00401144"/>
    <w:rsid w:val="00404831"/>
    <w:rsid w:val="00407661"/>
    <w:rsid w:val="00410314"/>
    <w:rsid w:val="00412063"/>
    <w:rsid w:val="00412EB1"/>
    <w:rsid w:val="00412ECA"/>
    <w:rsid w:val="00413DDE"/>
    <w:rsid w:val="00414118"/>
    <w:rsid w:val="004144AD"/>
    <w:rsid w:val="00415021"/>
    <w:rsid w:val="00416084"/>
    <w:rsid w:val="00424F8C"/>
    <w:rsid w:val="004271BA"/>
    <w:rsid w:val="00430497"/>
    <w:rsid w:val="00430EA5"/>
    <w:rsid w:val="00434DC1"/>
    <w:rsid w:val="004350F4"/>
    <w:rsid w:val="004412A0"/>
    <w:rsid w:val="00442337"/>
    <w:rsid w:val="00446408"/>
    <w:rsid w:val="00450F27"/>
    <w:rsid w:val="004510E5"/>
    <w:rsid w:val="00453D95"/>
    <w:rsid w:val="00456A75"/>
    <w:rsid w:val="00461E39"/>
    <w:rsid w:val="00462D3A"/>
    <w:rsid w:val="00463521"/>
    <w:rsid w:val="00465DB4"/>
    <w:rsid w:val="00467973"/>
    <w:rsid w:val="00471125"/>
    <w:rsid w:val="00471A80"/>
    <w:rsid w:val="0047437A"/>
    <w:rsid w:val="004769EB"/>
    <w:rsid w:val="00477581"/>
    <w:rsid w:val="00480E42"/>
    <w:rsid w:val="00484C5D"/>
    <w:rsid w:val="0048543E"/>
    <w:rsid w:val="004868C1"/>
    <w:rsid w:val="0048750F"/>
    <w:rsid w:val="00494DC2"/>
    <w:rsid w:val="00497F77"/>
    <w:rsid w:val="004A324F"/>
    <w:rsid w:val="004A495F"/>
    <w:rsid w:val="004A4B90"/>
    <w:rsid w:val="004A5755"/>
    <w:rsid w:val="004A7544"/>
    <w:rsid w:val="004B6B0F"/>
    <w:rsid w:val="004C54E5"/>
    <w:rsid w:val="004C65B4"/>
    <w:rsid w:val="004C774D"/>
    <w:rsid w:val="004C7DC8"/>
    <w:rsid w:val="004D21B0"/>
    <w:rsid w:val="004D737D"/>
    <w:rsid w:val="004E2611"/>
    <w:rsid w:val="004E2659"/>
    <w:rsid w:val="004E39EE"/>
    <w:rsid w:val="004E475C"/>
    <w:rsid w:val="004E4FF4"/>
    <w:rsid w:val="004E56E0"/>
    <w:rsid w:val="004E7329"/>
    <w:rsid w:val="004F2531"/>
    <w:rsid w:val="004F2CB0"/>
    <w:rsid w:val="005017F7"/>
    <w:rsid w:val="00501FA7"/>
    <w:rsid w:val="005034DC"/>
    <w:rsid w:val="005057A0"/>
    <w:rsid w:val="00505BFA"/>
    <w:rsid w:val="005071B4"/>
    <w:rsid w:val="00507687"/>
    <w:rsid w:val="005117A9"/>
    <w:rsid w:val="00511F57"/>
    <w:rsid w:val="00515CBE"/>
    <w:rsid w:val="00515E2B"/>
    <w:rsid w:val="005219D1"/>
    <w:rsid w:val="00522A7E"/>
    <w:rsid w:val="00522D07"/>
    <w:rsid w:val="00522F20"/>
    <w:rsid w:val="005230E2"/>
    <w:rsid w:val="00527508"/>
    <w:rsid w:val="005308DB"/>
    <w:rsid w:val="00530A2E"/>
    <w:rsid w:val="00530FBE"/>
    <w:rsid w:val="00533159"/>
    <w:rsid w:val="005339DB"/>
    <w:rsid w:val="00534C89"/>
    <w:rsid w:val="00541573"/>
    <w:rsid w:val="0054348A"/>
    <w:rsid w:val="005459F0"/>
    <w:rsid w:val="005568CA"/>
    <w:rsid w:val="00556E00"/>
    <w:rsid w:val="005578E6"/>
    <w:rsid w:val="00563BFE"/>
    <w:rsid w:val="00571777"/>
    <w:rsid w:val="00573648"/>
    <w:rsid w:val="00580FF5"/>
    <w:rsid w:val="00583D01"/>
    <w:rsid w:val="00584D90"/>
    <w:rsid w:val="0058519C"/>
    <w:rsid w:val="00587984"/>
    <w:rsid w:val="0059149A"/>
    <w:rsid w:val="005956EE"/>
    <w:rsid w:val="005A083E"/>
    <w:rsid w:val="005A0D95"/>
    <w:rsid w:val="005A689E"/>
    <w:rsid w:val="005A70E8"/>
    <w:rsid w:val="005B4802"/>
    <w:rsid w:val="005C1EA6"/>
    <w:rsid w:val="005D0B99"/>
    <w:rsid w:val="005D308E"/>
    <w:rsid w:val="005D3A48"/>
    <w:rsid w:val="005D3D75"/>
    <w:rsid w:val="005D7AF8"/>
    <w:rsid w:val="005E17BF"/>
    <w:rsid w:val="005E2BCE"/>
    <w:rsid w:val="005E366A"/>
    <w:rsid w:val="005F2145"/>
    <w:rsid w:val="005F3681"/>
    <w:rsid w:val="0060042C"/>
    <w:rsid w:val="006016E1"/>
    <w:rsid w:val="00602164"/>
    <w:rsid w:val="00602D27"/>
    <w:rsid w:val="006140F3"/>
    <w:rsid w:val="006144A1"/>
    <w:rsid w:val="00615EBB"/>
    <w:rsid w:val="00616096"/>
    <w:rsid w:val="006160A2"/>
    <w:rsid w:val="0062670F"/>
    <w:rsid w:val="00626E24"/>
    <w:rsid w:val="006302AA"/>
    <w:rsid w:val="00632E0E"/>
    <w:rsid w:val="006363BD"/>
    <w:rsid w:val="006412DC"/>
    <w:rsid w:val="00642BC6"/>
    <w:rsid w:val="00644790"/>
    <w:rsid w:val="006501AF"/>
    <w:rsid w:val="00650DDE"/>
    <w:rsid w:val="006549AF"/>
    <w:rsid w:val="00654E09"/>
    <w:rsid w:val="0065505B"/>
    <w:rsid w:val="006670AC"/>
    <w:rsid w:val="00671B59"/>
    <w:rsid w:val="00671D2E"/>
    <w:rsid w:val="00672307"/>
    <w:rsid w:val="006731A9"/>
    <w:rsid w:val="00675574"/>
    <w:rsid w:val="00676E73"/>
    <w:rsid w:val="006807BE"/>
    <w:rsid w:val="006808C6"/>
    <w:rsid w:val="00682668"/>
    <w:rsid w:val="006845DA"/>
    <w:rsid w:val="00692A68"/>
    <w:rsid w:val="00695D85"/>
    <w:rsid w:val="006A30A2"/>
    <w:rsid w:val="006A6D23"/>
    <w:rsid w:val="006B25DE"/>
    <w:rsid w:val="006C1C3B"/>
    <w:rsid w:val="006C4E43"/>
    <w:rsid w:val="006C643E"/>
    <w:rsid w:val="006D2932"/>
    <w:rsid w:val="006D3032"/>
    <w:rsid w:val="006D3671"/>
    <w:rsid w:val="006D4176"/>
    <w:rsid w:val="006D57CA"/>
    <w:rsid w:val="006E0A73"/>
    <w:rsid w:val="006E0FEE"/>
    <w:rsid w:val="006E6C11"/>
    <w:rsid w:val="006F4382"/>
    <w:rsid w:val="006F5D22"/>
    <w:rsid w:val="006F7091"/>
    <w:rsid w:val="006F7C0C"/>
    <w:rsid w:val="00700755"/>
    <w:rsid w:val="00705557"/>
    <w:rsid w:val="0070646B"/>
    <w:rsid w:val="007130A2"/>
    <w:rsid w:val="00715463"/>
    <w:rsid w:val="00722C9A"/>
    <w:rsid w:val="00730655"/>
    <w:rsid w:val="00731D77"/>
    <w:rsid w:val="00732360"/>
    <w:rsid w:val="00732738"/>
    <w:rsid w:val="0073390A"/>
    <w:rsid w:val="00734E64"/>
    <w:rsid w:val="00736B37"/>
    <w:rsid w:val="00740A35"/>
    <w:rsid w:val="007520B4"/>
    <w:rsid w:val="0075515A"/>
    <w:rsid w:val="0075583F"/>
    <w:rsid w:val="0075717A"/>
    <w:rsid w:val="007617F5"/>
    <w:rsid w:val="007625F9"/>
    <w:rsid w:val="007655D5"/>
    <w:rsid w:val="00766EED"/>
    <w:rsid w:val="00767D9D"/>
    <w:rsid w:val="007763C1"/>
    <w:rsid w:val="00777E82"/>
    <w:rsid w:val="00781359"/>
    <w:rsid w:val="0078690D"/>
    <w:rsid w:val="00786921"/>
    <w:rsid w:val="00791084"/>
    <w:rsid w:val="007A14A9"/>
    <w:rsid w:val="007A1EAA"/>
    <w:rsid w:val="007A5DB2"/>
    <w:rsid w:val="007A79FD"/>
    <w:rsid w:val="007B0668"/>
    <w:rsid w:val="007B0B9D"/>
    <w:rsid w:val="007B26E3"/>
    <w:rsid w:val="007B5A43"/>
    <w:rsid w:val="007B709B"/>
    <w:rsid w:val="007C1343"/>
    <w:rsid w:val="007C5EF1"/>
    <w:rsid w:val="007C7BF5"/>
    <w:rsid w:val="007D19B7"/>
    <w:rsid w:val="007D5FC8"/>
    <w:rsid w:val="007D75E5"/>
    <w:rsid w:val="007D773E"/>
    <w:rsid w:val="007E066E"/>
    <w:rsid w:val="007E1356"/>
    <w:rsid w:val="007E20FC"/>
    <w:rsid w:val="007E686F"/>
    <w:rsid w:val="007E7062"/>
    <w:rsid w:val="007F0E1E"/>
    <w:rsid w:val="007F2825"/>
    <w:rsid w:val="007F29A7"/>
    <w:rsid w:val="007F47A5"/>
    <w:rsid w:val="007F49A1"/>
    <w:rsid w:val="008004B4"/>
    <w:rsid w:val="00800E47"/>
    <w:rsid w:val="00805BE8"/>
    <w:rsid w:val="00806D42"/>
    <w:rsid w:val="00807CC5"/>
    <w:rsid w:val="00815A05"/>
    <w:rsid w:val="00815C96"/>
    <w:rsid w:val="00816078"/>
    <w:rsid w:val="008177E3"/>
    <w:rsid w:val="008203AB"/>
    <w:rsid w:val="00822007"/>
    <w:rsid w:val="00823AA9"/>
    <w:rsid w:val="008255B9"/>
    <w:rsid w:val="00825CD8"/>
    <w:rsid w:val="00827324"/>
    <w:rsid w:val="00832259"/>
    <w:rsid w:val="008366FF"/>
    <w:rsid w:val="00837458"/>
    <w:rsid w:val="00837AAE"/>
    <w:rsid w:val="008429AD"/>
    <w:rsid w:val="008429DB"/>
    <w:rsid w:val="008437CB"/>
    <w:rsid w:val="00850C75"/>
    <w:rsid w:val="00850E39"/>
    <w:rsid w:val="0085477A"/>
    <w:rsid w:val="00855107"/>
    <w:rsid w:val="00855173"/>
    <w:rsid w:val="008557D9"/>
    <w:rsid w:val="00855BF7"/>
    <w:rsid w:val="00856214"/>
    <w:rsid w:val="00862089"/>
    <w:rsid w:val="008662BF"/>
    <w:rsid w:val="00866D5B"/>
    <w:rsid w:val="00866FF5"/>
    <w:rsid w:val="0087332D"/>
    <w:rsid w:val="00873E1F"/>
    <w:rsid w:val="00874C16"/>
    <w:rsid w:val="008765E8"/>
    <w:rsid w:val="00886D1F"/>
    <w:rsid w:val="00891EE1"/>
    <w:rsid w:val="00893987"/>
    <w:rsid w:val="00894746"/>
    <w:rsid w:val="00894D0B"/>
    <w:rsid w:val="008963EF"/>
    <w:rsid w:val="0089688E"/>
    <w:rsid w:val="008A1FBE"/>
    <w:rsid w:val="008A2F9C"/>
    <w:rsid w:val="008A73B6"/>
    <w:rsid w:val="008B14CB"/>
    <w:rsid w:val="008B3194"/>
    <w:rsid w:val="008B5AE7"/>
    <w:rsid w:val="008B6142"/>
    <w:rsid w:val="008C60E9"/>
    <w:rsid w:val="008D1B7C"/>
    <w:rsid w:val="008D6657"/>
    <w:rsid w:val="008E028F"/>
    <w:rsid w:val="008E1F60"/>
    <w:rsid w:val="008E307E"/>
    <w:rsid w:val="008E4FF6"/>
    <w:rsid w:val="008E6724"/>
    <w:rsid w:val="008F4DD1"/>
    <w:rsid w:val="008F5140"/>
    <w:rsid w:val="008F6056"/>
    <w:rsid w:val="0090116D"/>
    <w:rsid w:val="00902C07"/>
    <w:rsid w:val="00905804"/>
    <w:rsid w:val="009101E2"/>
    <w:rsid w:val="00912C0C"/>
    <w:rsid w:val="00915D73"/>
    <w:rsid w:val="00916077"/>
    <w:rsid w:val="009170A2"/>
    <w:rsid w:val="009208A6"/>
    <w:rsid w:val="00920978"/>
    <w:rsid w:val="00922FCD"/>
    <w:rsid w:val="00924514"/>
    <w:rsid w:val="00926E50"/>
    <w:rsid w:val="00927316"/>
    <w:rsid w:val="00930396"/>
    <w:rsid w:val="0093133D"/>
    <w:rsid w:val="0093163B"/>
    <w:rsid w:val="0093276D"/>
    <w:rsid w:val="00933D12"/>
    <w:rsid w:val="00933D2D"/>
    <w:rsid w:val="00937065"/>
    <w:rsid w:val="00940285"/>
    <w:rsid w:val="009415B0"/>
    <w:rsid w:val="00944AEC"/>
    <w:rsid w:val="00947E7E"/>
    <w:rsid w:val="0095139A"/>
    <w:rsid w:val="00953E16"/>
    <w:rsid w:val="009542AC"/>
    <w:rsid w:val="009561BC"/>
    <w:rsid w:val="0095791B"/>
    <w:rsid w:val="009607B5"/>
    <w:rsid w:val="00961BB2"/>
    <w:rsid w:val="00961E81"/>
    <w:rsid w:val="00962108"/>
    <w:rsid w:val="009638D6"/>
    <w:rsid w:val="009718CA"/>
    <w:rsid w:val="0097408E"/>
    <w:rsid w:val="00974BB2"/>
    <w:rsid w:val="00974FA7"/>
    <w:rsid w:val="009756E5"/>
    <w:rsid w:val="00977A8C"/>
    <w:rsid w:val="00983910"/>
    <w:rsid w:val="009913C6"/>
    <w:rsid w:val="009932AC"/>
    <w:rsid w:val="00994351"/>
    <w:rsid w:val="009945AB"/>
    <w:rsid w:val="00994AF2"/>
    <w:rsid w:val="00996A8F"/>
    <w:rsid w:val="009A1DBF"/>
    <w:rsid w:val="009A68E6"/>
    <w:rsid w:val="009A7598"/>
    <w:rsid w:val="009B1DF8"/>
    <w:rsid w:val="009B1FF2"/>
    <w:rsid w:val="009B2743"/>
    <w:rsid w:val="009B3D20"/>
    <w:rsid w:val="009B5418"/>
    <w:rsid w:val="009C0727"/>
    <w:rsid w:val="009C3C80"/>
    <w:rsid w:val="009C492F"/>
    <w:rsid w:val="009D2FF2"/>
    <w:rsid w:val="009D3226"/>
    <w:rsid w:val="009D3385"/>
    <w:rsid w:val="009D793C"/>
    <w:rsid w:val="009E1151"/>
    <w:rsid w:val="009E16A9"/>
    <w:rsid w:val="009E375F"/>
    <w:rsid w:val="009E39D4"/>
    <w:rsid w:val="009E433B"/>
    <w:rsid w:val="009E5401"/>
    <w:rsid w:val="00A009FB"/>
    <w:rsid w:val="00A06A6D"/>
    <w:rsid w:val="00A0758F"/>
    <w:rsid w:val="00A1570A"/>
    <w:rsid w:val="00A206CD"/>
    <w:rsid w:val="00A211B4"/>
    <w:rsid w:val="00A30892"/>
    <w:rsid w:val="00A33DDF"/>
    <w:rsid w:val="00A340F6"/>
    <w:rsid w:val="00A34547"/>
    <w:rsid w:val="00A370D7"/>
    <w:rsid w:val="00A376B7"/>
    <w:rsid w:val="00A37C1C"/>
    <w:rsid w:val="00A41BF5"/>
    <w:rsid w:val="00A44778"/>
    <w:rsid w:val="00A4485D"/>
    <w:rsid w:val="00A469E7"/>
    <w:rsid w:val="00A4787D"/>
    <w:rsid w:val="00A50477"/>
    <w:rsid w:val="00A51C7B"/>
    <w:rsid w:val="00A51CC6"/>
    <w:rsid w:val="00A52D8E"/>
    <w:rsid w:val="00A543E2"/>
    <w:rsid w:val="00A604A4"/>
    <w:rsid w:val="00A61B7D"/>
    <w:rsid w:val="00A651E8"/>
    <w:rsid w:val="00A6605B"/>
    <w:rsid w:val="00A66ADC"/>
    <w:rsid w:val="00A7147D"/>
    <w:rsid w:val="00A81B15"/>
    <w:rsid w:val="00A837FF"/>
    <w:rsid w:val="00A84DC8"/>
    <w:rsid w:val="00A85DBC"/>
    <w:rsid w:val="00A87FEB"/>
    <w:rsid w:val="00A93F9F"/>
    <w:rsid w:val="00A9420E"/>
    <w:rsid w:val="00A951E9"/>
    <w:rsid w:val="00A9763E"/>
    <w:rsid w:val="00A97648"/>
    <w:rsid w:val="00AA11BF"/>
    <w:rsid w:val="00AA1CFD"/>
    <w:rsid w:val="00AA2239"/>
    <w:rsid w:val="00AA33D2"/>
    <w:rsid w:val="00AA5220"/>
    <w:rsid w:val="00AA547B"/>
    <w:rsid w:val="00AB0C57"/>
    <w:rsid w:val="00AB1195"/>
    <w:rsid w:val="00AB4182"/>
    <w:rsid w:val="00AB62B6"/>
    <w:rsid w:val="00AC170E"/>
    <w:rsid w:val="00AC27DB"/>
    <w:rsid w:val="00AC6D6B"/>
    <w:rsid w:val="00AD6A33"/>
    <w:rsid w:val="00AD7736"/>
    <w:rsid w:val="00AE050A"/>
    <w:rsid w:val="00AE10CE"/>
    <w:rsid w:val="00AE2980"/>
    <w:rsid w:val="00AE70D4"/>
    <w:rsid w:val="00AE75D3"/>
    <w:rsid w:val="00AE7868"/>
    <w:rsid w:val="00AF0407"/>
    <w:rsid w:val="00AF1A89"/>
    <w:rsid w:val="00AF4D8B"/>
    <w:rsid w:val="00AF684E"/>
    <w:rsid w:val="00B035BF"/>
    <w:rsid w:val="00B0423B"/>
    <w:rsid w:val="00B0554D"/>
    <w:rsid w:val="00B067CA"/>
    <w:rsid w:val="00B079BE"/>
    <w:rsid w:val="00B12B26"/>
    <w:rsid w:val="00B163F8"/>
    <w:rsid w:val="00B22A30"/>
    <w:rsid w:val="00B2472D"/>
    <w:rsid w:val="00B24CA0"/>
    <w:rsid w:val="00B2549F"/>
    <w:rsid w:val="00B4108D"/>
    <w:rsid w:val="00B41D65"/>
    <w:rsid w:val="00B436F4"/>
    <w:rsid w:val="00B47785"/>
    <w:rsid w:val="00B5169A"/>
    <w:rsid w:val="00B57265"/>
    <w:rsid w:val="00B62D3F"/>
    <w:rsid w:val="00B632DA"/>
    <w:rsid w:val="00B633AE"/>
    <w:rsid w:val="00B665D2"/>
    <w:rsid w:val="00B6737C"/>
    <w:rsid w:val="00B7214D"/>
    <w:rsid w:val="00B74372"/>
    <w:rsid w:val="00B75525"/>
    <w:rsid w:val="00B76635"/>
    <w:rsid w:val="00B80283"/>
    <w:rsid w:val="00B8095F"/>
    <w:rsid w:val="00B80B0C"/>
    <w:rsid w:val="00B80B11"/>
    <w:rsid w:val="00B831AE"/>
    <w:rsid w:val="00B83B34"/>
    <w:rsid w:val="00B8446C"/>
    <w:rsid w:val="00B87725"/>
    <w:rsid w:val="00B9052D"/>
    <w:rsid w:val="00B90D48"/>
    <w:rsid w:val="00BA259A"/>
    <w:rsid w:val="00BA259C"/>
    <w:rsid w:val="00BA29D3"/>
    <w:rsid w:val="00BA307F"/>
    <w:rsid w:val="00BA5280"/>
    <w:rsid w:val="00BB14F1"/>
    <w:rsid w:val="00BB572E"/>
    <w:rsid w:val="00BB663E"/>
    <w:rsid w:val="00BB74FD"/>
    <w:rsid w:val="00BC5982"/>
    <w:rsid w:val="00BC5EE1"/>
    <w:rsid w:val="00BC60BF"/>
    <w:rsid w:val="00BD28BF"/>
    <w:rsid w:val="00BD6404"/>
    <w:rsid w:val="00BE33AE"/>
    <w:rsid w:val="00BE4074"/>
    <w:rsid w:val="00BE6001"/>
    <w:rsid w:val="00BF046F"/>
    <w:rsid w:val="00BF0AFD"/>
    <w:rsid w:val="00BF2805"/>
    <w:rsid w:val="00BF55D4"/>
    <w:rsid w:val="00BF6D7E"/>
    <w:rsid w:val="00C01D50"/>
    <w:rsid w:val="00C0240D"/>
    <w:rsid w:val="00C056DC"/>
    <w:rsid w:val="00C06D43"/>
    <w:rsid w:val="00C1329B"/>
    <w:rsid w:val="00C1572F"/>
    <w:rsid w:val="00C23381"/>
    <w:rsid w:val="00C24C05"/>
    <w:rsid w:val="00C24D2F"/>
    <w:rsid w:val="00C26222"/>
    <w:rsid w:val="00C30C81"/>
    <w:rsid w:val="00C31283"/>
    <w:rsid w:val="00C338C6"/>
    <w:rsid w:val="00C33C48"/>
    <w:rsid w:val="00C340E5"/>
    <w:rsid w:val="00C35AA7"/>
    <w:rsid w:val="00C43BA1"/>
    <w:rsid w:val="00C43DAB"/>
    <w:rsid w:val="00C47F08"/>
    <w:rsid w:val="00C514A6"/>
    <w:rsid w:val="00C5739F"/>
    <w:rsid w:val="00C57CF0"/>
    <w:rsid w:val="00C63557"/>
    <w:rsid w:val="00C649BD"/>
    <w:rsid w:val="00C64AFE"/>
    <w:rsid w:val="00C65891"/>
    <w:rsid w:val="00C65FFE"/>
    <w:rsid w:val="00C66AC9"/>
    <w:rsid w:val="00C67F95"/>
    <w:rsid w:val="00C724D3"/>
    <w:rsid w:val="00C74E11"/>
    <w:rsid w:val="00C77DD9"/>
    <w:rsid w:val="00C83BE6"/>
    <w:rsid w:val="00C83CB3"/>
    <w:rsid w:val="00C84649"/>
    <w:rsid w:val="00C85354"/>
    <w:rsid w:val="00C86ABA"/>
    <w:rsid w:val="00C943F3"/>
    <w:rsid w:val="00C97DDF"/>
    <w:rsid w:val="00CA08C6"/>
    <w:rsid w:val="00CA0A77"/>
    <w:rsid w:val="00CA2729"/>
    <w:rsid w:val="00CA2D51"/>
    <w:rsid w:val="00CA3057"/>
    <w:rsid w:val="00CA45F8"/>
    <w:rsid w:val="00CA51E4"/>
    <w:rsid w:val="00CB0305"/>
    <w:rsid w:val="00CB33C7"/>
    <w:rsid w:val="00CB439B"/>
    <w:rsid w:val="00CB6DA7"/>
    <w:rsid w:val="00CB7E4C"/>
    <w:rsid w:val="00CC25B4"/>
    <w:rsid w:val="00CC5D33"/>
    <w:rsid w:val="00CC5F88"/>
    <w:rsid w:val="00CC69C8"/>
    <w:rsid w:val="00CC77A2"/>
    <w:rsid w:val="00CD307E"/>
    <w:rsid w:val="00CD629F"/>
    <w:rsid w:val="00CD6A1B"/>
    <w:rsid w:val="00CD7F16"/>
    <w:rsid w:val="00CE0A7F"/>
    <w:rsid w:val="00CE1718"/>
    <w:rsid w:val="00CE2521"/>
    <w:rsid w:val="00CE4E72"/>
    <w:rsid w:val="00CF15E7"/>
    <w:rsid w:val="00CF4156"/>
    <w:rsid w:val="00CF4B90"/>
    <w:rsid w:val="00CF535D"/>
    <w:rsid w:val="00CF74BD"/>
    <w:rsid w:val="00D0036C"/>
    <w:rsid w:val="00D03D00"/>
    <w:rsid w:val="00D05C30"/>
    <w:rsid w:val="00D07B22"/>
    <w:rsid w:val="00D10052"/>
    <w:rsid w:val="00D11359"/>
    <w:rsid w:val="00D1496C"/>
    <w:rsid w:val="00D3188C"/>
    <w:rsid w:val="00D35F9B"/>
    <w:rsid w:val="00D36B69"/>
    <w:rsid w:val="00D408DD"/>
    <w:rsid w:val="00D415D4"/>
    <w:rsid w:val="00D44B29"/>
    <w:rsid w:val="00D45D72"/>
    <w:rsid w:val="00D520E4"/>
    <w:rsid w:val="00D53A38"/>
    <w:rsid w:val="00D54837"/>
    <w:rsid w:val="00D55C23"/>
    <w:rsid w:val="00D562B5"/>
    <w:rsid w:val="00D57165"/>
    <w:rsid w:val="00D575DD"/>
    <w:rsid w:val="00D57DFA"/>
    <w:rsid w:val="00D605F2"/>
    <w:rsid w:val="00D613B5"/>
    <w:rsid w:val="00D66AE7"/>
    <w:rsid w:val="00D67FCF"/>
    <w:rsid w:val="00D709CE"/>
    <w:rsid w:val="00D7101E"/>
    <w:rsid w:val="00D71F73"/>
    <w:rsid w:val="00D73C2C"/>
    <w:rsid w:val="00D74254"/>
    <w:rsid w:val="00D80786"/>
    <w:rsid w:val="00D81CAB"/>
    <w:rsid w:val="00D83F69"/>
    <w:rsid w:val="00D844F6"/>
    <w:rsid w:val="00D8576F"/>
    <w:rsid w:val="00D8677F"/>
    <w:rsid w:val="00D95004"/>
    <w:rsid w:val="00D97F0C"/>
    <w:rsid w:val="00DA3A86"/>
    <w:rsid w:val="00DA7557"/>
    <w:rsid w:val="00DB3BE7"/>
    <w:rsid w:val="00DC0A19"/>
    <w:rsid w:val="00DC2500"/>
    <w:rsid w:val="00DC4BFB"/>
    <w:rsid w:val="00DC4F72"/>
    <w:rsid w:val="00DC5575"/>
    <w:rsid w:val="00DC77DC"/>
    <w:rsid w:val="00DD0453"/>
    <w:rsid w:val="00DD0C2C"/>
    <w:rsid w:val="00DD19DE"/>
    <w:rsid w:val="00DD28BC"/>
    <w:rsid w:val="00DE31F0"/>
    <w:rsid w:val="00DE3D1C"/>
    <w:rsid w:val="00DE583B"/>
    <w:rsid w:val="00DF12E0"/>
    <w:rsid w:val="00E00244"/>
    <w:rsid w:val="00E0227D"/>
    <w:rsid w:val="00E04B84"/>
    <w:rsid w:val="00E06466"/>
    <w:rsid w:val="00E06835"/>
    <w:rsid w:val="00E06FDA"/>
    <w:rsid w:val="00E11F17"/>
    <w:rsid w:val="00E13486"/>
    <w:rsid w:val="00E160A5"/>
    <w:rsid w:val="00E1713D"/>
    <w:rsid w:val="00E20A43"/>
    <w:rsid w:val="00E23898"/>
    <w:rsid w:val="00E319F1"/>
    <w:rsid w:val="00E33CD2"/>
    <w:rsid w:val="00E3634B"/>
    <w:rsid w:val="00E40E90"/>
    <w:rsid w:val="00E45C7E"/>
    <w:rsid w:val="00E531EB"/>
    <w:rsid w:val="00E54874"/>
    <w:rsid w:val="00E54B6F"/>
    <w:rsid w:val="00E55ACA"/>
    <w:rsid w:val="00E57B74"/>
    <w:rsid w:val="00E63F25"/>
    <w:rsid w:val="00E65BC6"/>
    <w:rsid w:val="00E661FF"/>
    <w:rsid w:val="00E7238E"/>
    <w:rsid w:val="00E726EB"/>
    <w:rsid w:val="00E72CF1"/>
    <w:rsid w:val="00E75F27"/>
    <w:rsid w:val="00E80B52"/>
    <w:rsid w:val="00E80CBE"/>
    <w:rsid w:val="00E824C3"/>
    <w:rsid w:val="00E840B3"/>
    <w:rsid w:val="00E84D10"/>
    <w:rsid w:val="00E8629F"/>
    <w:rsid w:val="00E91008"/>
    <w:rsid w:val="00E911A6"/>
    <w:rsid w:val="00E9374E"/>
    <w:rsid w:val="00E94F54"/>
    <w:rsid w:val="00E97AD5"/>
    <w:rsid w:val="00EA1111"/>
    <w:rsid w:val="00EA3B4F"/>
    <w:rsid w:val="00EA3C24"/>
    <w:rsid w:val="00EA405A"/>
    <w:rsid w:val="00EA73DF"/>
    <w:rsid w:val="00EB563B"/>
    <w:rsid w:val="00EB61AE"/>
    <w:rsid w:val="00EC322D"/>
    <w:rsid w:val="00EC53B2"/>
    <w:rsid w:val="00ED383A"/>
    <w:rsid w:val="00ED40C5"/>
    <w:rsid w:val="00EE1080"/>
    <w:rsid w:val="00EF04DE"/>
    <w:rsid w:val="00EF1417"/>
    <w:rsid w:val="00EF1EC5"/>
    <w:rsid w:val="00EF4C88"/>
    <w:rsid w:val="00EF55EB"/>
    <w:rsid w:val="00F00DCC"/>
    <w:rsid w:val="00F0156F"/>
    <w:rsid w:val="00F01745"/>
    <w:rsid w:val="00F03A06"/>
    <w:rsid w:val="00F03F71"/>
    <w:rsid w:val="00F058E3"/>
    <w:rsid w:val="00F05AC8"/>
    <w:rsid w:val="00F07167"/>
    <w:rsid w:val="00F072D8"/>
    <w:rsid w:val="00F07CE0"/>
    <w:rsid w:val="00F115F5"/>
    <w:rsid w:val="00F13D05"/>
    <w:rsid w:val="00F1679D"/>
    <w:rsid w:val="00F1682C"/>
    <w:rsid w:val="00F175A6"/>
    <w:rsid w:val="00F20B91"/>
    <w:rsid w:val="00F21139"/>
    <w:rsid w:val="00F24B8B"/>
    <w:rsid w:val="00F24C96"/>
    <w:rsid w:val="00F30D2E"/>
    <w:rsid w:val="00F335CB"/>
    <w:rsid w:val="00F35516"/>
    <w:rsid w:val="00F35790"/>
    <w:rsid w:val="00F36855"/>
    <w:rsid w:val="00F4136D"/>
    <w:rsid w:val="00F419CD"/>
    <w:rsid w:val="00F4212E"/>
    <w:rsid w:val="00F42C20"/>
    <w:rsid w:val="00F43E34"/>
    <w:rsid w:val="00F4710E"/>
    <w:rsid w:val="00F52BC5"/>
    <w:rsid w:val="00F53053"/>
    <w:rsid w:val="00F53FE2"/>
    <w:rsid w:val="00F575FF"/>
    <w:rsid w:val="00F618EF"/>
    <w:rsid w:val="00F62EBB"/>
    <w:rsid w:val="00F63945"/>
    <w:rsid w:val="00F65582"/>
    <w:rsid w:val="00F665C1"/>
    <w:rsid w:val="00F66E75"/>
    <w:rsid w:val="00F7715C"/>
    <w:rsid w:val="00F77EB0"/>
    <w:rsid w:val="00F86FF5"/>
    <w:rsid w:val="00F87CDD"/>
    <w:rsid w:val="00F933F0"/>
    <w:rsid w:val="00F937A3"/>
    <w:rsid w:val="00F94715"/>
    <w:rsid w:val="00F94F83"/>
    <w:rsid w:val="00F96A3D"/>
    <w:rsid w:val="00F96ECB"/>
    <w:rsid w:val="00FA1980"/>
    <w:rsid w:val="00FA268C"/>
    <w:rsid w:val="00FA27DD"/>
    <w:rsid w:val="00FA4718"/>
    <w:rsid w:val="00FA5848"/>
    <w:rsid w:val="00FA6899"/>
    <w:rsid w:val="00FA79AC"/>
    <w:rsid w:val="00FA7F3D"/>
    <w:rsid w:val="00FB059A"/>
    <w:rsid w:val="00FB38D8"/>
    <w:rsid w:val="00FC04D2"/>
    <w:rsid w:val="00FC051F"/>
    <w:rsid w:val="00FC06FF"/>
    <w:rsid w:val="00FC69B4"/>
    <w:rsid w:val="00FC73AD"/>
    <w:rsid w:val="00FD0694"/>
    <w:rsid w:val="00FD25BE"/>
    <w:rsid w:val="00FD2E70"/>
    <w:rsid w:val="00FD39A7"/>
    <w:rsid w:val="00FD4C3D"/>
    <w:rsid w:val="00FD7AA7"/>
    <w:rsid w:val="00FE0BD8"/>
    <w:rsid w:val="00FE6889"/>
    <w:rsid w:val="00FF1894"/>
    <w:rsid w:val="00FF1FCB"/>
    <w:rsid w:val="00FF52D4"/>
    <w:rsid w:val="00FF6AA4"/>
    <w:rsid w:val="00FF6B09"/>
    <w:rsid w:val="00FF7E0F"/>
    <w:rsid w:val="010075EB"/>
    <w:rsid w:val="0101495A"/>
    <w:rsid w:val="010D1849"/>
    <w:rsid w:val="010F53DC"/>
    <w:rsid w:val="0110127B"/>
    <w:rsid w:val="0112152F"/>
    <w:rsid w:val="01134188"/>
    <w:rsid w:val="01145B33"/>
    <w:rsid w:val="011470BD"/>
    <w:rsid w:val="01156C56"/>
    <w:rsid w:val="0116312F"/>
    <w:rsid w:val="01167AFD"/>
    <w:rsid w:val="011B7C88"/>
    <w:rsid w:val="011C04EE"/>
    <w:rsid w:val="011D4062"/>
    <w:rsid w:val="011E1223"/>
    <w:rsid w:val="01264FE9"/>
    <w:rsid w:val="01270340"/>
    <w:rsid w:val="012A32EE"/>
    <w:rsid w:val="012C02B5"/>
    <w:rsid w:val="01320577"/>
    <w:rsid w:val="01344B84"/>
    <w:rsid w:val="013F5558"/>
    <w:rsid w:val="01526D12"/>
    <w:rsid w:val="01541FE1"/>
    <w:rsid w:val="01572367"/>
    <w:rsid w:val="015A03A0"/>
    <w:rsid w:val="015A11D7"/>
    <w:rsid w:val="015D0735"/>
    <w:rsid w:val="015D1FF1"/>
    <w:rsid w:val="015E0BF4"/>
    <w:rsid w:val="015F38E8"/>
    <w:rsid w:val="01636219"/>
    <w:rsid w:val="016574E3"/>
    <w:rsid w:val="01692C3A"/>
    <w:rsid w:val="0174612C"/>
    <w:rsid w:val="0176597C"/>
    <w:rsid w:val="017E3D93"/>
    <w:rsid w:val="017F341A"/>
    <w:rsid w:val="018345E4"/>
    <w:rsid w:val="01850467"/>
    <w:rsid w:val="01887CF8"/>
    <w:rsid w:val="018B59F9"/>
    <w:rsid w:val="01927B3B"/>
    <w:rsid w:val="01A00636"/>
    <w:rsid w:val="01AF0E8E"/>
    <w:rsid w:val="01B3161D"/>
    <w:rsid w:val="01B8229D"/>
    <w:rsid w:val="01BD4F5A"/>
    <w:rsid w:val="01C54A92"/>
    <w:rsid w:val="01C55BD6"/>
    <w:rsid w:val="01C764F9"/>
    <w:rsid w:val="01CA23B8"/>
    <w:rsid w:val="01CC1A40"/>
    <w:rsid w:val="01CC23E9"/>
    <w:rsid w:val="01D31C35"/>
    <w:rsid w:val="01D45087"/>
    <w:rsid w:val="01D646CB"/>
    <w:rsid w:val="01D91D39"/>
    <w:rsid w:val="01DB729A"/>
    <w:rsid w:val="01DE1C7F"/>
    <w:rsid w:val="01DE4120"/>
    <w:rsid w:val="01E257B2"/>
    <w:rsid w:val="01EC6CD0"/>
    <w:rsid w:val="01ED14A1"/>
    <w:rsid w:val="01EE6633"/>
    <w:rsid w:val="01EF65B9"/>
    <w:rsid w:val="01F87E88"/>
    <w:rsid w:val="01FF1EF6"/>
    <w:rsid w:val="020227A1"/>
    <w:rsid w:val="02023C97"/>
    <w:rsid w:val="020501FD"/>
    <w:rsid w:val="02125874"/>
    <w:rsid w:val="021357A5"/>
    <w:rsid w:val="021453E5"/>
    <w:rsid w:val="02154181"/>
    <w:rsid w:val="02182710"/>
    <w:rsid w:val="022014C8"/>
    <w:rsid w:val="022050BB"/>
    <w:rsid w:val="02213841"/>
    <w:rsid w:val="02264281"/>
    <w:rsid w:val="02272D09"/>
    <w:rsid w:val="02287C80"/>
    <w:rsid w:val="022D245A"/>
    <w:rsid w:val="022E1C0A"/>
    <w:rsid w:val="02304898"/>
    <w:rsid w:val="023217CE"/>
    <w:rsid w:val="0234382A"/>
    <w:rsid w:val="0236074A"/>
    <w:rsid w:val="02452248"/>
    <w:rsid w:val="0247794E"/>
    <w:rsid w:val="024B03C6"/>
    <w:rsid w:val="024C492F"/>
    <w:rsid w:val="024E223A"/>
    <w:rsid w:val="024E5499"/>
    <w:rsid w:val="024F1E56"/>
    <w:rsid w:val="0252665D"/>
    <w:rsid w:val="025657AD"/>
    <w:rsid w:val="02567DC4"/>
    <w:rsid w:val="02587777"/>
    <w:rsid w:val="025A40C8"/>
    <w:rsid w:val="025C1016"/>
    <w:rsid w:val="02622A71"/>
    <w:rsid w:val="02634E78"/>
    <w:rsid w:val="02635ACD"/>
    <w:rsid w:val="0269145A"/>
    <w:rsid w:val="027070FA"/>
    <w:rsid w:val="02783E12"/>
    <w:rsid w:val="02811395"/>
    <w:rsid w:val="028364F8"/>
    <w:rsid w:val="02873437"/>
    <w:rsid w:val="0288582F"/>
    <w:rsid w:val="028A078B"/>
    <w:rsid w:val="028A67B7"/>
    <w:rsid w:val="028A67DC"/>
    <w:rsid w:val="028F1657"/>
    <w:rsid w:val="02961E6A"/>
    <w:rsid w:val="029B7D56"/>
    <w:rsid w:val="02A47361"/>
    <w:rsid w:val="02A957DD"/>
    <w:rsid w:val="02AA3FDD"/>
    <w:rsid w:val="02B321D6"/>
    <w:rsid w:val="02B640B5"/>
    <w:rsid w:val="02BA7210"/>
    <w:rsid w:val="02C10E79"/>
    <w:rsid w:val="02C3724E"/>
    <w:rsid w:val="02C61D25"/>
    <w:rsid w:val="02CA1693"/>
    <w:rsid w:val="02CB1CF7"/>
    <w:rsid w:val="02CD0E31"/>
    <w:rsid w:val="02D76646"/>
    <w:rsid w:val="02D87377"/>
    <w:rsid w:val="02DB4E27"/>
    <w:rsid w:val="02DC69F8"/>
    <w:rsid w:val="02E002D4"/>
    <w:rsid w:val="02E05773"/>
    <w:rsid w:val="02E071C6"/>
    <w:rsid w:val="02E66960"/>
    <w:rsid w:val="02EC2996"/>
    <w:rsid w:val="02EE7204"/>
    <w:rsid w:val="02F40A54"/>
    <w:rsid w:val="02F55824"/>
    <w:rsid w:val="02FB30BA"/>
    <w:rsid w:val="02FF41F8"/>
    <w:rsid w:val="030A2589"/>
    <w:rsid w:val="030C130F"/>
    <w:rsid w:val="030D04E8"/>
    <w:rsid w:val="030F66AC"/>
    <w:rsid w:val="03103E61"/>
    <w:rsid w:val="031906D2"/>
    <w:rsid w:val="031B1F71"/>
    <w:rsid w:val="03207323"/>
    <w:rsid w:val="03217B69"/>
    <w:rsid w:val="032B71A0"/>
    <w:rsid w:val="032D1D2C"/>
    <w:rsid w:val="032F63A3"/>
    <w:rsid w:val="0333759D"/>
    <w:rsid w:val="03365ADE"/>
    <w:rsid w:val="03366111"/>
    <w:rsid w:val="03371012"/>
    <w:rsid w:val="034445B5"/>
    <w:rsid w:val="03457CFC"/>
    <w:rsid w:val="034A302D"/>
    <w:rsid w:val="034E5B92"/>
    <w:rsid w:val="035210F3"/>
    <w:rsid w:val="03545EE0"/>
    <w:rsid w:val="03557558"/>
    <w:rsid w:val="035637C3"/>
    <w:rsid w:val="035D4591"/>
    <w:rsid w:val="035E00A3"/>
    <w:rsid w:val="035E2BB9"/>
    <w:rsid w:val="036115CE"/>
    <w:rsid w:val="036916A9"/>
    <w:rsid w:val="036951ED"/>
    <w:rsid w:val="036C71E1"/>
    <w:rsid w:val="037800D1"/>
    <w:rsid w:val="03787573"/>
    <w:rsid w:val="037C7C54"/>
    <w:rsid w:val="03816C8F"/>
    <w:rsid w:val="03861D8B"/>
    <w:rsid w:val="03863C79"/>
    <w:rsid w:val="03897C78"/>
    <w:rsid w:val="039216E6"/>
    <w:rsid w:val="0394392D"/>
    <w:rsid w:val="0399257C"/>
    <w:rsid w:val="039D0B56"/>
    <w:rsid w:val="03A043CE"/>
    <w:rsid w:val="03AA27B1"/>
    <w:rsid w:val="03AE265E"/>
    <w:rsid w:val="03AE74BB"/>
    <w:rsid w:val="03B1713F"/>
    <w:rsid w:val="03B2788D"/>
    <w:rsid w:val="03B67C2F"/>
    <w:rsid w:val="03B87FE6"/>
    <w:rsid w:val="03C213E5"/>
    <w:rsid w:val="03C35BB0"/>
    <w:rsid w:val="03D1158F"/>
    <w:rsid w:val="03D35EAA"/>
    <w:rsid w:val="03D476C3"/>
    <w:rsid w:val="03DC743F"/>
    <w:rsid w:val="03DE64EE"/>
    <w:rsid w:val="03DF62C8"/>
    <w:rsid w:val="03E06C1B"/>
    <w:rsid w:val="03ED4C18"/>
    <w:rsid w:val="03EF7DD8"/>
    <w:rsid w:val="03F01952"/>
    <w:rsid w:val="03F17003"/>
    <w:rsid w:val="03F36179"/>
    <w:rsid w:val="03F615B3"/>
    <w:rsid w:val="03F70441"/>
    <w:rsid w:val="03F76D00"/>
    <w:rsid w:val="03FA73CA"/>
    <w:rsid w:val="03FB660C"/>
    <w:rsid w:val="040402B3"/>
    <w:rsid w:val="040414C6"/>
    <w:rsid w:val="0409587D"/>
    <w:rsid w:val="041319CA"/>
    <w:rsid w:val="04141C78"/>
    <w:rsid w:val="041476CE"/>
    <w:rsid w:val="04147D39"/>
    <w:rsid w:val="04177EFA"/>
    <w:rsid w:val="041A1811"/>
    <w:rsid w:val="041E7DF8"/>
    <w:rsid w:val="04210386"/>
    <w:rsid w:val="04226DAC"/>
    <w:rsid w:val="04237140"/>
    <w:rsid w:val="04313670"/>
    <w:rsid w:val="043438CC"/>
    <w:rsid w:val="04377512"/>
    <w:rsid w:val="043A4B29"/>
    <w:rsid w:val="043E2986"/>
    <w:rsid w:val="04402271"/>
    <w:rsid w:val="044276A4"/>
    <w:rsid w:val="044B6239"/>
    <w:rsid w:val="04513A3B"/>
    <w:rsid w:val="04545D1C"/>
    <w:rsid w:val="045722A7"/>
    <w:rsid w:val="045F432D"/>
    <w:rsid w:val="045F7637"/>
    <w:rsid w:val="04612AA6"/>
    <w:rsid w:val="04613777"/>
    <w:rsid w:val="04660916"/>
    <w:rsid w:val="04677542"/>
    <w:rsid w:val="04690457"/>
    <w:rsid w:val="0469656E"/>
    <w:rsid w:val="046B5BC9"/>
    <w:rsid w:val="04751370"/>
    <w:rsid w:val="047A2621"/>
    <w:rsid w:val="047C6C17"/>
    <w:rsid w:val="0481143B"/>
    <w:rsid w:val="04854128"/>
    <w:rsid w:val="048832C9"/>
    <w:rsid w:val="04885924"/>
    <w:rsid w:val="048E1E9B"/>
    <w:rsid w:val="048E7EF3"/>
    <w:rsid w:val="04913C1A"/>
    <w:rsid w:val="049319F4"/>
    <w:rsid w:val="04986517"/>
    <w:rsid w:val="049A7F93"/>
    <w:rsid w:val="049C5824"/>
    <w:rsid w:val="049D20AA"/>
    <w:rsid w:val="049D2273"/>
    <w:rsid w:val="049F6F2A"/>
    <w:rsid w:val="04A9722A"/>
    <w:rsid w:val="04AB2F2E"/>
    <w:rsid w:val="04AD3DAA"/>
    <w:rsid w:val="04B132D6"/>
    <w:rsid w:val="04B31684"/>
    <w:rsid w:val="04B70785"/>
    <w:rsid w:val="04BB0E77"/>
    <w:rsid w:val="04C27BCB"/>
    <w:rsid w:val="04C3795A"/>
    <w:rsid w:val="04C96CE6"/>
    <w:rsid w:val="04CA1287"/>
    <w:rsid w:val="04CE66EF"/>
    <w:rsid w:val="04D2506F"/>
    <w:rsid w:val="04D366E0"/>
    <w:rsid w:val="04D37F1D"/>
    <w:rsid w:val="04D46979"/>
    <w:rsid w:val="04D501F8"/>
    <w:rsid w:val="04E17186"/>
    <w:rsid w:val="04E43113"/>
    <w:rsid w:val="04EB2CC6"/>
    <w:rsid w:val="04FA1F33"/>
    <w:rsid w:val="04FC007E"/>
    <w:rsid w:val="04FF6C5E"/>
    <w:rsid w:val="05076185"/>
    <w:rsid w:val="050842F2"/>
    <w:rsid w:val="05094BB6"/>
    <w:rsid w:val="050966E2"/>
    <w:rsid w:val="05096809"/>
    <w:rsid w:val="050C6D26"/>
    <w:rsid w:val="05127915"/>
    <w:rsid w:val="05174666"/>
    <w:rsid w:val="051A4006"/>
    <w:rsid w:val="051B106F"/>
    <w:rsid w:val="051F3EA4"/>
    <w:rsid w:val="05215189"/>
    <w:rsid w:val="052B7E03"/>
    <w:rsid w:val="052C6D8B"/>
    <w:rsid w:val="052E7D72"/>
    <w:rsid w:val="05353F49"/>
    <w:rsid w:val="053723A6"/>
    <w:rsid w:val="05395871"/>
    <w:rsid w:val="0540152A"/>
    <w:rsid w:val="054E4D08"/>
    <w:rsid w:val="055204AE"/>
    <w:rsid w:val="05524E37"/>
    <w:rsid w:val="0554533D"/>
    <w:rsid w:val="05552770"/>
    <w:rsid w:val="05580D1A"/>
    <w:rsid w:val="05584DA7"/>
    <w:rsid w:val="05621969"/>
    <w:rsid w:val="056A0505"/>
    <w:rsid w:val="056A56B2"/>
    <w:rsid w:val="056A6039"/>
    <w:rsid w:val="056F1CF8"/>
    <w:rsid w:val="05705425"/>
    <w:rsid w:val="057310D0"/>
    <w:rsid w:val="05797514"/>
    <w:rsid w:val="057B5A9B"/>
    <w:rsid w:val="05850883"/>
    <w:rsid w:val="058A3380"/>
    <w:rsid w:val="058B7546"/>
    <w:rsid w:val="0594157F"/>
    <w:rsid w:val="0596483F"/>
    <w:rsid w:val="059A7190"/>
    <w:rsid w:val="059D66D0"/>
    <w:rsid w:val="05A045D0"/>
    <w:rsid w:val="05A531D1"/>
    <w:rsid w:val="05AD24F9"/>
    <w:rsid w:val="05AE480E"/>
    <w:rsid w:val="05B10CB7"/>
    <w:rsid w:val="05B22CEC"/>
    <w:rsid w:val="05B95EDB"/>
    <w:rsid w:val="05B9677F"/>
    <w:rsid w:val="05BC72B9"/>
    <w:rsid w:val="05C2525E"/>
    <w:rsid w:val="05C83808"/>
    <w:rsid w:val="05D561C4"/>
    <w:rsid w:val="05D77BA1"/>
    <w:rsid w:val="05DB4947"/>
    <w:rsid w:val="05DC6C0D"/>
    <w:rsid w:val="05DE6BA8"/>
    <w:rsid w:val="05E24717"/>
    <w:rsid w:val="05E530D0"/>
    <w:rsid w:val="05E75E89"/>
    <w:rsid w:val="05EC0E55"/>
    <w:rsid w:val="05EE366E"/>
    <w:rsid w:val="05FA4E5A"/>
    <w:rsid w:val="05FB2411"/>
    <w:rsid w:val="05FC6B5D"/>
    <w:rsid w:val="05FE3860"/>
    <w:rsid w:val="05FE7285"/>
    <w:rsid w:val="06060D07"/>
    <w:rsid w:val="060F2843"/>
    <w:rsid w:val="06113EC5"/>
    <w:rsid w:val="061270EE"/>
    <w:rsid w:val="06173D21"/>
    <w:rsid w:val="06175254"/>
    <w:rsid w:val="0618326D"/>
    <w:rsid w:val="061A725F"/>
    <w:rsid w:val="061E65FE"/>
    <w:rsid w:val="06203AFA"/>
    <w:rsid w:val="062579E3"/>
    <w:rsid w:val="06277B8D"/>
    <w:rsid w:val="062A34C3"/>
    <w:rsid w:val="062B5023"/>
    <w:rsid w:val="06351F5A"/>
    <w:rsid w:val="0635730F"/>
    <w:rsid w:val="063876A4"/>
    <w:rsid w:val="063A1B63"/>
    <w:rsid w:val="063D244B"/>
    <w:rsid w:val="064520B8"/>
    <w:rsid w:val="064C1A85"/>
    <w:rsid w:val="064D6E62"/>
    <w:rsid w:val="065365C2"/>
    <w:rsid w:val="065452D1"/>
    <w:rsid w:val="065479F2"/>
    <w:rsid w:val="0656693B"/>
    <w:rsid w:val="065751F3"/>
    <w:rsid w:val="065918D0"/>
    <w:rsid w:val="06606819"/>
    <w:rsid w:val="06606C84"/>
    <w:rsid w:val="06666CE1"/>
    <w:rsid w:val="066C0621"/>
    <w:rsid w:val="066E0E8E"/>
    <w:rsid w:val="066F03F6"/>
    <w:rsid w:val="06765A65"/>
    <w:rsid w:val="0677659E"/>
    <w:rsid w:val="067A0694"/>
    <w:rsid w:val="067F0BD8"/>
    <w:rsid w:val="068D420A"/>
    <w:rsid w:val="06915D4A"/>
    <w:rsid w:val="06935222"/>
    <w:rsid w:val="069661FA"/>
    <w:rsid w:val="06996438"/>
    <w:rsid w:val="069B2CE8"/>
    <w:rsid w:val="069F6A05"/>
    <w:rsid w:val="06A32A99"/>
    <w:rsid w:val="06A61F8F"/>
    <w:rsid w:val="06A80267"/>
    <w:rsid w:val="06AD5CFA"/>
    <w:rsid w:val="06AF4B9F"/>
    <w:rsid w:val="06B55198"/>
    <w:rsid w:val="06B900B8"/>
    <w:rsid w:val="06B90D72"/>
    <w:rsid w:val="06BA25C5"/>
    <w:rsid w:val="06BB3230"/>
    <w:rsid w:val="06BE7F00"/>
    <w:rsid w:val="06BF1EB2"/>
    <w:rsid w:val="06C01D01"/>
    <w:rsid w:val="06C14C23"/>
    <w:rsid w:val="06C20016"/>
    <w:rsid w:val="06C45F5C"/>
    <w:rsid w:val="06CD5560"/>
    <w:rsid w:val="06CD55E6"/>
    <w:rsid w:val="06CD6F90"/>
    <w:rsid w:val="06CE2283"/>
    <w:rsid w:val="06D019BF"/>
    <w:rsid w:val="06D10FB6"/>
    <w:rsid w:val="06DA69AD"/>
    <w:rsid w:val="06DB44D3"/>
    <w:rsid w:val="06DB5989"/>
    <w:rsid w:val="06E03EA0"/>
    <w:rsid w:val="06E46C11"/>
    <w:rsid w:val="06E46DD6"/>
    <w:rsid w:val="06E5034F"/>
    <w:rsid w:val="06E822A2"/>
    <w:rsid w:val="06EC5EED"/>
    <w:rsid w:val="06EE5866"/>
    <w:rsid w:val="06EE670A"/>
    <w:rsid w:val="06F8266B"/>
    <w:rsid w:val="070456F2"/>
    <w:rsid w:val="070B3997"/>
    <w:rsid w:val="07117EF5"/>
    <w:rsid w:val="07152AB0"/>
    <w:rsid w:val="071952B1"/>
    <w:rsid w:val="071A6741"/>
    <w:rsid w:val="071B0911"/>
    <w:rsid w:val="071D710E"/>
    <w:rsid w:val="072123DE"/>
    <w:rsid w:val="0728533F"/>
    <w:rsid w:val="072961C0"/>
    <w:rsid w:val="072B7208"/>
    <w:rsid w:val="072E430C"/>
    <w:rsid w:val="073B6AEB"/>
    <w:rsid w:val="073C03BC"/>
    <w:rsid w:val="073C31C4"/>
    <w:rsid w:val="073D3786"/>
    <w:rsid w:val="073E221F"/>
    <w:rsid w:val="073E2E79"/>
    <w:rsid w:val="073F0F06"/>
    <w:rsid w:val="074043CB"/>
    <w:rsid w:val="07407409"/>
    <w:rsid w:val="07433AAD"/>
    <w:rsid w:val="074412CA"/>
    <w:rsid w:val="0745528E"/>
    <w:rsid w:val="074628FE"/>
    <w:rsid w:val="07472DA9"/>
    <w:rsid w:val="07487DBA"/>
    <w:rsid w:val="074C0451"/>
    <w:rsid w:val="07532C86"/>
    <w:rsid w:val="075A3B1D"/>
    <w:rsid w:val="075B6655"/>
    <w:rsid w:val="07616F1D"/>
    <w:rsid w:val="076358BE"/>
    <w:rsid w:val="07636380"/>
    <w:rsid w:val="076775B0"/>
    <w:rsid w:val="0768045D"/>
    <w:rsid w:val="0768147F"/>
    <w:rsid w:val="076E6CB4"/>
    <w:rsid w:val="07712D28"/>
    <w:rsid w:val="077C4DA5"/>
    <w:rsid w:val="077D1D26"/>
    <w:rsid w:val="078C58AF"/>
    <w:rsid w:val="078C5C95"/>
    <w:rsid w:val="078D5106"/>
    <w:rsid w:val="0791290E"/>
    <w:rsid w:val="07936AE9"/>
    <w:rsid w:val="07950352"/>
    <w:rsid w:val="079509F8"/>
    <w:rsid w:val="079600FE"/>
    <w:rsid w:val="07974B1A"/>
    <w:rsid w:val="079A613C"/>
    <w:rsid w:val="07A8169D"/>
    <w:rsid w:val="07A96D36"/>
    <w:rsid w:val="07AB0349"/>
    <w:rsid w:val="07AC5DCD"/>
    <w:rsid w:val="07B52614"/>
    <w:rsid w:val="07B8420B"/>
    <w:rsid w:val="07C115F6"/>
    <w:rsid w:val="07C165FB"/>
    <w:rsid w:val="07C879E0"/>
    <w:rsid w:val="07CA0DB3"/>
    <w:rsid w:val="07CA52C7"/>
    <w:rsid w:val="07D01F26"/>
    <w:rsid w:val="07D03C7B"/>
    <w:rsid w:val="07D15F41"/>
    <w:rsid w:val="07D4246E"/>
    <w:rsid w:val="07D504E2"/>
    <w:rsid w:val="07D5690F"/>
    <w:rsid w:val="07D95F6A"/>
    <w:rsid w:val="07DA3B40"/>
    <w:rsid w:val="07E41E98"/>
    <w:rsid w:val="07E54264"/>
    <w:rsid w:val="07E560A1"/>
    <w:rsid w:val="07EC2CB8"/>
    <w:rsid w:val="07EE5312"/>
    <w:rsid w:val="07F439DF"/>
    <w:rsid w:val="07F55AD9"/>
    <w:rsid w:val="07F63BCB"/>
    <w:rsid w:val="07F724B1"/>
    <w:rsid w:val="07F9702A"/>
    <w:rsid w:val="07FF16AD"/>
    <w:rsid w:val="08066B25"/>
    <w:rsid w:val="0808754A"/>
    <w:rsid w:val="081727E2"/>
    <w:rsid w:val="081A489F"/>
    <w:rsid w:val="081D62B9"/>
    <w:rsid w:val="081E4456"/>
    <w:rsid w:val="08203929"/>
    <w:rsid w:val="08233531"/>
    <w:rsid w:val="08237612"/>
    <w:rsid w:val="082B46D0"/>
    <w:rsid w:val="0831118B"/>
    <w:rsid w:val="08330DA9"/>
    <w:rsid w:val="08382E4D"/>
    <w:rsid w:val="083A10DD"/>
    <w:rsid w:val="083B54CF"/>
    <w:rsid w:val="083C1600"/>
    <w:rsid w:val="084B4AE9"/>
    <w:rsid w:val="084D5506"/>
    <w:rsid w:val="084F5AB7"/>
    <w:rsid w:val="085342C6"/>
    <w:rsid w:val="0854278F"/>
    <w:rsid w:val="085D0079"/>
    <w:rsid w:val="08607C0B"/>
    <w:rsid w:val="0864547D"/>
    <w:rsid w:val="08645A09"/>
    <w:rsid w:val="086A5547"/>
    <w:rsid w:val="086C7996"/>
    <w:rsid w:val="086E4A49"/>
    <w:rsid w:val="087562F9"/>
    <w:rsid w:val="087864F3"/>
    <w:rsid w:val="087915F6"/>
    <w:rsid w:val="087F7723"/>
    <w:rsid w:val="087F780C"/>
    <w:rsid w:val="08822929"/>
    <w:rsid w:val="08887B07"/>
    <w:rsid w:val="088B7332"/>
    <w:rsid w:val="088F43F2"/>
    <w:rsid w:val="08944DEF"/>
    <w:rsid w:val="089B52BF"/>
    <w:rsid w:val="089D455B"/>
    <w:rsid w:val="089F63B2"/>
    <w:rsid w:val="08A55F1B"/>
    <w:rsid w:val="08A7157C"/>
    <w:rsid w:val="08A850E1"/>
    <w:rsid w:val="08A910E8"/>
    <w:rsid w:val="08A94D72"/>
    <w:rsid w:val="08AB1F12"/>
    <w:rsid w:val="08AF6032"/>
    <w:rsid w:val="08B432CD"/>
    <w:rsid w:val="08B51480"/>
    <w:rsid w:val="08B71396"/>
    <w:rsid w:val="08B86670"/>
    <w:rsid w:val="08C452ED"/>
    <w:rsid w:val="08C65D19"/>
    <w:rsid w:val="08D2209A"/>
    <w:rsid w:val="08D229BB"/>
    <w:rsid w:val="08D35DAA"/>
    <w:rsid w:val="08D603B4"/>
    <w:rsid w:val="08DF7253"/>
    <w:rsid w:val="08EE6A4C"/>
    <w:rsid w:val="08EF18B8"/>
    <w:rsid w:val="08F02CB9"/>
    <w:rsid w:val="08F04EB8"/>
    <w:rsid w:val="08F132EC"/>
    <w:rsid w:val="08F177B4"/>
    <w:rsid w:val="08F27B0E"/>
    <w:rsid w:val="08F534B8"/>
    <w:rsid w:val="08F86608"/>
    <w:rsid w:val="08FB10C9"/>
    <w:rsid w:val="090131F0"/>
    <w:rsid w:val="090515DA"/>
    <w:rsid w:val="09094905"/>
    <w:rsid w:val="090C355C"/>
    <w:rsid w:val="090E228E"/>
    <w:rsid w:val="0910526E"/>
    <w:rsid w:val="091349D3"/>
    <w:rsid w:val="09155645"/>
    <w:rsid w:val="091772F6"/>
    <w:rsid w:val="091A7C8A"/>
    <w:rsid w:val="091D3BFA"/>
    <w:rsid w:val="091D6851"/>
    <w:rsid w:val="09212671"/>
    <w:rsid w:val="09234442"/>
    <w:rsid w:val="092927AE"/>
    <w:rsid w:val="092B5017"/>
    <w:rsid w:val="092D0C24"/>
    <w:rsid w:val="092D5AD5"/>
    <w:rsid w:val="092E0F41"/>
    <w:rsid w:val="092E1232"/>
    <w:rsid w:val="09300739"/>
    <w:rsid w:val="093A5007"/>
    <w:rsid w:val="093C621F"/>
    <w:rsid w:val="093E1D59"/>
    <w:rsid w:val="094779D7"/>
    <w:rsid w:val="094C44B2"/>
    <w:rsid w:val="094D3017"/>
    <w:rsid w:val="095457AA"/>
    <w:rsid w:val="095D3055"/>
    <w:rsid w:val="095F5317"/>
    <w:rsid w:val="096342F9"/>
    <w:rsid w:val="096B5FE2"/>
    <w:rsid w:val="097431B3"/>
    <w:rsid w:val="097632CC"/>
    <w:rsid w:val="09767C62"/>
    <w:rsid w:val="09815EC8"/>
    <w:rsid w:val="098B7203"/>
    <w:rsid w:val="09931794"/>
    <w:rsid w:val="0994092D"/>
    <w:rsid w:val="09964655"/>
    <w:rsid w:val="099D3FFF"/>
    <w:rsid w:val="09A1725A"/>
    <w:rsid w:val="09A56A48"/>
    <w:rsid w:val="09AA7B69"/>
    <w:rsid w:val="09AF75D6"/>
    <w:rsid w:val="09B16C3F"/>
    <w:rsid w:val="09B27A4A"/>
    <w:rsid w:val="09B616D7"/>
    <w:rsid w:val="09B77B66"/>
    <w:rsid w:val="09B85BCC"/>
    <w:rsid w:val="09BA721F"/>
    <w:rsid w:val="09C01DC2"/>
    <w:rsid w:val="09C33F12"/>
    <w:rsid w:val="09C46F4D"/>
    <w:rsid w:val="09C95C59"/>
    <w:rsid w:val="09CA2176"/>
    <w:rsid w:val="09CA2C9A"/>
    <w:rsid w:val="09CB550C"/>
    <w:rsid w:val="09CE7283"/>
    <w:rsid w:val="09D122E9"/>
    <w:rsid w:val="09D67EBF"/>
    <w:rsid w:val="09D67F26"/>
    <w:rsid w:val="09D8676F"/>
    <w:rsid w:val="09DE50CB"/>
    <w:rsid w:val="09DF3FDE"/>
    <w:rsid w:val="09E64164"/>
    <w:rsid w:val="09F00252"/>
    <w:rsid w:val="09F06A87"/>
    <w:rsid w:val="09F702BD"/>
    <w:rsid w:val="09F773FC"/>
    <w:rsid w:val="09F911CF"/>
    <w:rsid w:val="09FE29DD"/>
    <w:rsid w:val="09FF079A"/>
    <w:rsid w:val="09FF345C"/>
    <w:rsid w:val="0A007CF3"/>
    <w:rsid w:val="0A007ED2"/>
    <w:rsid w:val="0A0E102C"/>
    <w:rsid w:val="0A0E5680"/>
    <w:rsid w:val="0A157CFC"/>
    <w:rsid w:val="0A1E3055"/>
    <w:rsid w:val="0A210030"/>
    <w:rsid w:val="0A211253"/>
    <w:rsid w:val="0A2166A1"/>
    <w:rsid w:val="0A232419"/>
    <w:rsid w:val="0A234445"/>
    <w:rsid w:val="0A246ABD"/>
    <w:rsid w:val="0A291C39"/>
    <w:rsid w:val="0A296505"/>
    <w:rsid w:val="0A2B04DA"/>
    <w:rsid w:val="0A2C4216"/>
    <w:rsid w:val="0A2C735D"/>
    <w:rsid w:val="0A2F6AE4"/>
    <w:rsid w:val="0A3723ED"/>
    <w:rsid w:val="0A3960E0"/>
    <w:rsid w:val="0A3B2598"/>
    <w:rsid w:val="0A3B3BD5"/>
    <w:rsid w:val="0A3D3E79"/>
    <w:rsid w:val="0A40641F"/>
    <w:rsid w:val="0A41198E"/>
    <w:rsid w:val="0A430BD6"/>
    <w:rsid w:val="0A467BF7"/>
    <w:rsid w:val="0A472AC4"/>
    <w:rsid w:val="0A4B4C12"/>
    <w:rsid w:val="0A5278FF"/>
    <w:rsid w:val="0A6D5145"/>
    <w:rsid w:val="0A6E2FBD"/>
    <w:rsid w:val="0A733D32"/>
    <w:rsid w:val="0A7359C5"/>
    <w:rsid w:val="0A762D1F"/>
    <w:rsid w:val="0A765B4E"/>
    <w:rsid w:val="0A776A71"/>
    <w:rsid w:val="0A7B32AF"/>
    <w:rsid w:val="0A7D5943"/>
    <w:rsid w:val="0A835EC6"/>
    <w:rsid w:val="0A845C1A"/>
    <w:rsid w:val="0A8B5481"/>
    <w:rsid w:val="0A984BB5"/>
    <w:rsid w:val="0A99282A"/>
    <w:rsid w:val="0A9954AD"/>
    <w:rsid w:val="0A9B2BB6"/>
    <w:rsid w:val="0AA068F7"/>
    <w:rsid w:val="0AA25104"/>
    <w:rsid w:val="0AA53284"/>
    <w:rsid w:val="0AA75873"/>
    <w:rsid w:val="0AAB4FB1"/>
    <w:rsid w:val="0AAF24E8"/>
    <w:rsid w:val="0AB03005"/>
    <w:rsid w:val="0AB0670B"/>
    <w:rsid w:val="0AB16F74"/>
    <w:rsid w:val="0AB67EE3"/>
    <w:rsid w:val="0AB8347C"/>
    <w:rsid w:val="0AB97D26"/>
    <w:rsid w:val="0ABE17C6"/>
    <w:rsid w:val="0ABF3532"/>
    <w:rsid w:val="0AC24A76"/>
    <w:rsid w:val="0AC309C6"/>
    <w:rsid w:val="0AC5505A"/>
    <w:rsid w:val="0AC731A9"/>
    <w:rsid w:val="0ACD4531"/>
    <w:rsid w:val="0AD153CD"/>
    <w:rsid w:val="0AD371A7"/>
    <w:rsid w:val="0AD5056D"/>
    <w:rsid w:val="0ADB0F46"/>
    <w:rsid w:val="0ADF72CE"/>
    <w:rsid w:val="0AE2691D"/>
    <w:rsid w:val="0AE83751"/>
    <w:rsid w:val="0AEA2F37"/>
    <w:rsid w:val="0AED6AB4"/>
    <w:rsid w:val="0AF057EB"/>
    <w:rsid w:val="0AF2425E"/>
    <w:rsid w:val="0AF35E95"/>
    <w:rsid w:val="0AF52979"/>
    <w:rsid w:val="0AF7736F"/>
    <w:rsid w:val="0AFA13CC"/>
    <w:rsid w:val="0AFB0F42"/>
    <w:rsid w:val="0AFD0EBC"/>
    <w:rsid w:val="0B0016AB"/>
    <w:rsid w:val="0B02141F"/>
    <w:rsid w:val="0B044923"/>
    <w:rsid w:val="0B097861"/>
    <w:rsid w:val="0B163D2C"/>
    <w:rsid w:val="0B1912D1"/>
    <w:rsid w:val="0B1A3D0B"/>
    <w:rsid w:val="0B2133DD"/>
    <w:rsid w:val="0B276714"/>
    <w:rsid w:val="0B28463B"/>
    <w:rsid w:val="0B2C73D5"/>
    <w:rsid w:val="0B2F663C"/>
    <w:rsid w:val="0B304EC3"/>
    <w:rsid w:val="0B310B66"/>
    <w:rsid w:val="0B36513E"/>
    <w:rsid w:val="0B407E9A"/>
    <w:rsid w:val="0B4137A3"/>
    <w:rsid w:val="0B414E73"/>
    <w:rsid w:val="0B440C3C"/>
    <w:rsid w:val="0B493D92"/>
    <w:rsid w:val="0B494662"/>
    <w:rsid w:val="0B4B03BF"/>
    <w:rsid w:val="0B4F5952"/>
    <w:rsid w:val="0B50214B"/>
    <w:rsid w:val="0B6251C3"/>
    <w:rsid w:val="0B64178C"/>
    <w:rsid w:val="0B665199"/>
    <w:rsid w:val="0B6804AE"/>
    <w:rsid w:val="0B68687D"/>
    <w:rsid w:val="0B6A5A03"/>
    <w:rsid w:val="0B7061D0"/>
    <w:rsid w:val="0B7A2861"/>
    <w:rsid w:val="0B7F55E3"/>
    <w:rsid w:val="0B8631E0"/>
    <w:rsid w:val="0B8B007F"/>
    <w:rsid w:val="0B9335CE"/>
    <w:rsid w:val="0B9538C3"/>
    <w:rsid w:val="0B9C1007"/>
    <w:rsid w:val="0B9F56CC"/>
    <w:rsid w:val="0B9F7F15"/>
    <w:rsid w:val="0BA021AC"/>
    <w:rsid w:val="0BA076E3"/>
    <w:rsid w:val="0BB10741"/>
    <w:rsid w:val="0BBB399E"/>
    <w:rsid w:val="0BBB6EA0"/>
    <w:rsid w:val="0BC51D27"/>
    <w:rsid w:val="0BD261CA"/>
    <w:rsid w:val="0BD343FD"/>
    <w:rsid w:val="0BD41E30"/>
    <w:rsid w:val="0BD63B50"/>
    <w:rsid w:val="0BDB3780"/>
    <w:rsid w:val="0BE131F7"/>
    <w:rsid w:val="0BEA04E1"/>
    <w:rsid w:val="0BED43E3"/>
    <w:rsid w:val="0BEF7916"/>
    <w:rsid w:val="0BF73038"/>
    <w:rsid w:val="0BF7690A"/>
    <w:rsid w:val="0BF96EAD"/>
    <w:rsid w:val="0BFC4350"/>
    <w:rsid w:val="0BFE17DA"/>
    <w:rsid w:val="0BFF72A7"/>
    <w:rsid w:val="0C0724F8"/>
    <w:rsid w:val="0C076B26"/>
    <w:rsid w:val="0C0B69BB"/>
    <w:rsid w:val="0C172E90"/>
    <w:rsid w:val="0C17425F"/>
    <w:rsid w:val="0C191D25"/>
    <w:rsid w:val="0C1C42E0"/>
    <w:rsid w:val="0C1C7E9C"/>
    <w:rsid w:val="0C1D0862"/>
    <w:rsid w:val="0C203DF5"/>
    <w:rsid w:val="0C206204"/>
    <w:rsid w:val="0C22728B"/>
    <w:rsid w:val="0C251C4A"/>
    <w:rsid w:val="0C264442"/>
    <w:rsid w:val="0C2B1A57"/>
    <w:rsid w:val="0C2B2BBE"/>
    <w:rsid w:val="0C2B576E"/>
    <w:rsid w:val="0C2D1E06"/>
    <w:rsid w:val="0C2D4CDB"/>
    <w:rsid w:val="0C370197"/>
    <w:rsid w:val="0C4072B2"/>
    <w:rsid w:val="0C4238EB"/>
    <w:rsid w:val="0C486A04"/>
    <w:rsid w:val="0C4B121E"/>
    <w:rsid w:val="0C4F028B"/>
    <w:rsid w:val="0C4F6325"/>
    <w:rsid w:val="0C51273E"/>
    <w:rsid w:val="0C584454"/>
    <w:rsid w:val="0C592345"/>
    <w:rsid w:val="0C5C1DA6"/>
    <w:rsid w:val="0C5E5EA3"/>
    <w:rsid w:val="0C60610B"/>
    <w:rsid w:val="0C674CAE"/>
    <w:rsid w:val="0C697DE1"/>
    <w:rsid w:val="0C6F024D"/>
    <w:rsid w:val="0C6F4B29"/>
    <w:rsid w:val="0C7034FC"/>
    <w:rsid w:val="0C71390F"/>
    <w:rsid w:val="0C721608"/>
    <w:rsid w:val="0C753A8F"/>
    <w:rsid w:val="0C7708D8"/>
    <w:rsid w:val="0C7B3A58"/>
    <w:rsid w:val="0C7C51F1"/>
    <w:rsid w:val="0C7E1072"/>
    <w:rsid w:val="0C7E418F"/>
    <w:rsid w:val="0C827948"/>
    <w:rsid w:val="0C8B0506"/>
    <w:rsid w:val="0C8B5275"/>
    <w:rsid w:val="0C8C48B9"/>
    <w:rsid w:val="0C8F023A"/>
    <w:rsid w:val="0C8F2DF8"/>
    <w:rsid w:val="0C916125"/>
    <w:rsid w:val="0C925B66"/>
    <w:rsid w:val="0C937D2A"/>
    <w:rsid w:val="0C964D80"/>
    <w:rsid w:val="0C971BA8"/>
    <w:rsid w:val="0C983E02"/>
    <w:rsid w:val="0C9D4E85"/>
    <w:rsid w:val="0C9D7330"/>
    <w:rsid w:val="0CA07721"/>
    <w:rsid w:val="0CA5014D"/>
    <w:rsid w:val="0CAC6289"/>
    <w:rsid w:val="0CAF38BD"/>
    <w:rsid w:val="0CAF4438"/>
    <w:rsid w:val="0CB86B08"/>
    <w:rsid w:val="0CBC19AB"/>
    <w:rsid w:val="0CC17544"/>
    <w:rsid w:val="0CC4564F"/>
    <w:rsid w:val="0CC464FA"/>
    <w:rsid w:val="0CC66F8E"/>
    <w:rsid w:val="0CC8203B"/>
    <w:rsid w:val="0CCA5F99"/>
    <w:rsid w:val="0CCC3F68"/>
    <w:rsid w:val="0CCC6D98"/>
    <w:rsid w:val="0CCE345C"/>
    <w:rsid w:val="0CCE42A6"/>
    <w:rsid w:val="0CD2442A"/>
    <w:rsid w:val="0CD45BB4"/>
    <w:rsid w:val="0CDB4707"/>
    <w:rsid w:val="0CE26C0C"/>
    <w:rsid w:val="0CE911C3"/>
    <w:rsid w:val="0CEC75D1"/>
    <w:rsid w:val="0CEF5748"/>
    <w:rsid w:val="0CEF7946"/>
    <w:rsid w:val="0CF36278"/>
    <w:rsid w:val="0CF61F0D"/>
    <w:rsid w:val="0CFE4807"/>
    <w:rsid w:val="0CFE48BE"/>
    <w:rsid w:val="0D004B7B"/>
    <w:rsid w:val="0D0921B4"/>
    <w:rsid w:val="0D165FCE"/>
    <w:rsid w:val="0D190B3F"/>
    <w:rsid w:val="0D1A078A"/>
    <w:rsid w:val="0D1C1B01"/>
    <w:rsid w:val="0D1E5313"/>
    <w:rsid w:val="0D230EFA"/>
    <w:rsid w:val="0D2714F0"/>
    <w:rsid w:val="0D2738A2"/>
    <w:rsid w:val="0D2D6044"/>
    <w:rsid w:val="0D30582F"/>
    <w:rsid w:val="0D322864"/>
    <w:rsid w:val="0D376305"/>
    <w:rsid w:val="0D3F002A"/>
    <w:rsid w:val="0D420653"/>
    <w:rsid w:val="0D42452A"/>
    <w:rsid w:val="0D4252AC"/>
    <w:rsid w:val="0D427B00"/>
    <w:rsid w:val="0D4A3F78"/>
    <w:rsid w:val="0D4F52E0"/>
    <w:rsid w:val="0D523D06"/>
    <w:rsid w:val="0D526DB9"/>
    <w:rsid w:val="0D576FA9"/>
    <w:rsid w:val="0D59540D"/>
    <w:rsid w:val="0D5B20F8"/>
    <w:rsid w:val="0D5C5B2F"/>
    <w:rsid w:val="0D5F19BA"/>
    <w:rsid w:val="0D605732"/>
    <w:rsid w:val="0D612CC7"/>
    <w:rsid w:val="0D65366B"/>
    <w:rsid w:val="0D6876B2"/>
    <w:rsid w:val="0D693D8C"/>
    <w:rsid w:val="0D72469C"/>
    <w:rsid w:val="0D751B74"/>
    <w:rsid w:val="0D787EDE"/>
    <w:rsid w:val="0D7B74F6"/>
    <w:rsid w:val="0D7B78E1"/>
    <w:rsid w:val="0D7D76DB"/>
    <w:rsid w:val="0D7F321E"/>
    <w:rsid w:val="0D827F28"/>
    <w:rsid w:val="0D840204"/>
    <w:rsid w:val="0D841421"/>
    <w:rsid w:val="0D8A02D2"/>
    <w:rsid w:val="0D8B4276"/>
    <w:rsid w:val="0D8F4DE8"/>
    <w:rsid w:val="0D900286"/>
    <w:rsid w:val="0D95785F"/>
    <w:rsid w:val="0D98311E"/>
    <w:rsid w:val="0D9965AF"/>
    <w:rsid w:val="0D9965CC"/>
    <w:rsid w:val="0D9A50E8"/>
    <w:rsid w:val="0DA808CF"/>
    <w:rsid w:val="0DAC0142"/>
    <w:rsid w:val="0DB211A5"/>
    <w:rsid w:val="0DBB6A7B"/>
    <w:rsid w:val="0DC21F49"/>
    <w:rsid w:val="0DC80CC4"/>
    <w:rsid w:val="0DCE4DB6"/>
    <w:rsid w:val="0DD0175B"/>
    <w:rsid w:val="0DD028CD"/>
    <w:rsid w:val="0DD3123D"/>
    <w:rsid w:val="0DD42148"/>
    <w:rsid w:val="0DD557D6"/>
    <w:rsid w:val="0DDA3736"/>
    <w:rsid w:val="0DDB3817"/>
    <w:rsid w:val="0DDC3523"/>
    <w:rsid w:val="0DDD5E8F"/>
    <w:rsid w:val="0DE044C5"/>
    <w:rsid w:val="0DE40111"/>
    <w:rsid w:val="0DE61020"/>
    <w:rsid w:val="0DED1DE7"/>
    <w:rsid w:val="0DEE4240"/>
    <w:rsid w:val="0DF96369"/>
    <w:rsid w:val="0DFA42AF"/>
    <w:rsid w:val="0DFC402D"/>
    <w:rsid w:val="0DFE36E2"/>
    <w:rsid w:val="0E0201C1"/>
    <w:rsid w:val="0E032021"/>
    <w:rsid w:val="0E064E78"/>
    <w:rsid w:val="0E0849CA"/>
    <w:rsid w:val="0E0B7D94"/>
    <w:rsid w:val="0E0C1093"/>
    <w:rsid w:val="0E122ED0"/>
    <w:rsid w:val="0E1261D7"/>
    <w:rsid w:val="0E140905"/>
    <w:rsid w:val="0E156CF4"/>
    <w:rsid w:val="0E1A5AD0"/>
    <w:rsid w:val="0E1C4399"/>
    <w:rsid w:val="0E21625E"/>
    <w:rsid w:val="0E2252B2"/>
    <w:rsid w:val="0E2315D2"/>
    <w:rsid w:val="0E232F0C"/>
    <w:rsid w:val="0E2B3F92"/>
    <w:rsid w:val="0E2E123F"/>
    <w:rsid w:val="0E2E555A"/>
    <w:rsid w:val="0E3149B0"/>
    <w:rsid w:val="0E35502B"/>
    <w:rsid w:val="0E405D8B"/>
    <w:rsid w:val="0E4F64D1"/>
    <w:rsid w:val="0E58428D"/>
    <w:rsid w:val="0E5C44F1"/>
    <w:rsid w:val="0E5D79A5"/>
    <w:rsid w:val="0E5E04A0"/>
    <w:rsid w:val="0E5E2BC1"/>
    <w:rsid w:val="0E5F1FBC"/>
    <w:rsid w:val="0E633ED4"/>
    <w:rsid w:val="0E6C69DB"/>
    <w:rsid w:val="0E747178"/>
    <w:rsid w:val="0E775E4A"/>
    <w:rsid w:val="0E7823DA"/>
    <w:rsid w:val="0E8010FE"/>
    <w:rsid w:val="0E827EBF"/>
    <w:rsid w:val="0E833572"/>
    <w:rsid w:val="0E850CF5"/>
    <w:rsid w:val="0E87233E"/>
    <w:rsid w:val="0E8C2BEA"/>
    <w:rsid w:val="0E9015E4"/>
    <w:rsid w:val="0E947585"/>
    <w:rsid w:val="0E972BD0"/>
    <w:rsid w:val="0E9A6EC1"/>
    <w:rsid w:val="0E9D0906"/>
    <w:rsid w:val="0EA279F3"/>
    <w:rsid w:val="0EA76C97"/>
    <w:rsid w:val="0EAA3BB6"/>
    <w:rsid w:val="0EBB384D"/>
    <w:rsid w:val="0EBF605F"/>
    <w:rsid w:val="0EC107E0"/>
    <w:rsid w:val="0EC225C8"/>
    <w:rsid w:val="0ECA22C7"/>
    <w:rsid w:val="0ECB52BC"/>
    <w:rsid w:val="0ECB7D66"/>
    <w:rsid w:val="0ECC08B5"/>
    <w:rsid w:val="0ED06BC4"/>
    <w:rsid w:val="0ED4734C"/>
    <w:rsid w:val="0ED70E7F"/>
    <w:rsid w:val="0EE00B7C"/>
    <w:rsid w:val="0EE535AB"/>
    <w:rsid w:val="0EE571BB"/>
    <w:rsid w:val="0EE67583"/>
    <w:rsid w:val="0EEE7499"/>
    <w:rsid w:val="0EF10D38"/>
    <w:rsid w:val="0EF36302"/>
    <w:rsid w:val="0EF4423C"/>
    <w:rsid w:val="0EF60FA5"/>
    <w:rsid w:val="0EFC3981"/>
    <w:rsid w:val="0EFD592E"/>
    <w:rsid w:val="0F0010D6"/>
    <w:rsid w:val="0F084C2C"/>
    <w:rsid w:val="0F095358"/>
    <w:rsid w:val="0F0F66FF"/>
    <w:rsid w:val="0F153FA8"/>
    <w:rsid w:val="0F187923"/>
    <w:rsid w:val="0F1D1324"/>
    <w:rsid w:val="0F24110D"/>
    <w:rsid w:val="0F2434D4"/>
    <w:rsid w:val="0F304D4B"/>
    <w:rsid w:val="0F325938"/>
    <w:rsid w:val="0F335E4B"/>
    <w:rsid w:val="0F352200"/>
    <w:rsid w:val="0F381E2A"/>
    <w:rsid w:val="0F3D38EF"/>
    <w:rsid w:val="0F476BA1"/>
    <w:rsid w:val="0F484F85"/>
    <w:rsid w:val="0F4F4355"/>
    <w:rsid w:val="0F4F5258"/>
    <w:rsid w:val="0F502171"/>
    <w:rsid w:val="0F546C81"/>
    <w:rsid w:val="0F5A34B4"/>
    <w:rsid w:val="0F5C2BA3"/>
    <w:rsid w:val="0F615979"/>
    <w:rsid w:val="0F650DBC"/>
    <w:rsid w:val="0F6609DB"/>
    <w:rsid w:val="0F687CA5"/>
    <w:rsid w:val="0F7124FB"/>
    <w:rsid w:val="0F751B70"/>
    <w:rsid w:val="0F766C43"/>
    <w:rsid w:val="0F792B13"/>
    <w:rsid w:val="0F7D23EA"/>
    <w:rsid w:val="0F7D6729"/>
    <w:rsid w:val="0F84269C"/>
    <w:rsid w:val="0F856EAE"/>
    <w:rsid w:val="0F866F00"/>
    <w:rsid w:val="0F882BE7"/>
    <w:rsid w:val="0F887FBA"/>
    <w:rsid w:val="0F8A2ECE"/>
    <w:rsid w:val="0F8D20D3"/>
    <w:rsid w:val="0F8D4AA2"/>
    <w:rsid w:val="0FA10003"/>
    <w:rsid w:val="0FAB1F79"/>
    <w:rsid w:val="0FB977B8"/>
    <w:rsid w:val="0FC30926"/>
    <w:rsid w:val="0FC63A24"/>
    <w:rsid w:val="0FC90073"/>
    <w:rsid w:val="0FC927B8"/>
    <w:rsid w:val="0FC97526"/>
    <w:rsid w:val="0FCA19B1"/>
    <w:rsid w:val="0FCE1148"/>
    <w:rsid w:val="0FCE4AF9"/>
    <w:rsid w:val="0FD424E9"/>
    <w:rsid w:val="0FD45860"/>
    <w:rsid w:val="0FD87977"/>
    <w:rsid w:val="0FDC3811"/>
    <w:rsid w:val="0FDD4B16"/>
    <w:rsid w:val="0FE704C6"/>
    <w:rsid w:val="0FE70E32"/>
    <w:rsid w:val="0FE8095C"/>
    <w:rsid w:val="0FEB4085"/>
    <w:rsid w:val="0FED2815"/>
    <w:rsid w:val="0FED3546"/>
    <w:rsid w:val="0FED7751"/>
    <w:rsid w:val="0FEF6333"/>
    <w:rsid w:val="0FF90BC3"/>
    <w:rsid w:val="0FFA6644"/>
    <w:rsid w:val="10015291"/>
    <w:rsid w:val="100448AA"/>
    <w:rsid w:val="1008458B"/>
    <w:rsid w:val="1009743C"/>
    <w:rsid w:val="100C1C85"/>
    <w:rsid w:val="100F3257"/>
    <w:rsid w:val="101277DE"/>
    <w:rsid w:val="10150A56"/>
    <w:rsid w:val="101E5F26"/>
    <w:rsid w:val="10205466"/>
    <w:rsid w:val="102440BF"/>
    <w:rsid w:val="10273DFE"/>
    <w:rsid w:val="102A2CD9"/>
    <w:rsid w:val="102A4591"/>
    <w:rsid w:val="103669CA"/>
    <w:rsid w:val="103706A7"/>
    <w:rsid w:val="103933AB"/>
    <w:rsid w:val="103C1B4F"/>
    <w:rsid w:val="103D03A3"/>
    <w:rsid w:val="103F3D25"/>
    <w:rsid w:val="10420983"/>
    <w:rsid w:val="1043398C"/>
    <w:rsid w:val="10444B40"/>
    <w:rsid w:val="1047251A"/>
    <w:rsid w:val="10491D2B"/>
    <w:rsid w:val="10493E45"/>
    <w:rsid w:val="104B4285"/>
    <w:rsid w:val="10520367"/>
    <w:rsid w:val="10550114"/>
    <w:rsid w:val="105A76AD"/>
    <w:rsid w:val="105F52B1"/>
    <w:rsid w:val="10616A49"/>
    <w:rsid w:val="1067634D"/>
    <w:rsid w:val="106901B1"/>
    <w:rsid w:val="106C7853"/>
    <w:rsid w:val="10704170"/>
    <w:rsid w:val="107053C2"/>
    <w:rsid w:val="107F0955"/>
    <w:rsid w:val="10823C95"/>
    <w:rsid w:val="10840D15"/>
    <w:rsid w:val="10854519"/>
    <w:rsid w:val="108D35ED"/>
    <w:rsid w:val="108D4B74"/>
    <w:rsid w:val="108F5E43"/>
    <w:rsid w:val="10904EF1"/>
    <w:rsid w:val="10942F92"/>
    <w:rsid w:val="109515D8"/>
    <w:rsid w:val="109C7489"/>
    <w:rsid w:val="10A1536E"/>
    <w:rsid w:val="10A833DB"/>
    <w:rsid w:val="10B2701E"/>
    <w:rsid w:val="10B312AA"/>
    <w:rsid w:val="10B3344D"/>
    <w:rsid w:val="10B92C9E"/>
    <w:rsid w:val="10B95D0A"/>
    <w:rsid w:val="10BD6F35"/>
    <w:rsid w:val="10BE0463"/>
    <w:rsid w:val="10C02CE5"/>
    <w:rsid w:val="10C25932"/>
    <w:rsid w:val="10C315B0"/>
    <w:rsid w:val="10C36A3F"/>
    <w:rsid w:val="10C530CF"/>
    <w:rsid w:val="10CA5671"/>
    <w:rsid w:val="10CF420D"/>
    <w:rsid w:val="10DC0A54"/>
    <w:rsid w:val="10DC37E9"/>
    <w:rsid w:val="10DD43F1"/>
    <w:rsid w:val="10DF65A5"/>
    <w:rsid w:val="10E2088B"/>
    <w:rsid w:val="10E256D1"/>
    <w:rsid w:val="10E40476"/>
    <w:rsid w:val="10EA0CD8"/>
    <w:rsid w:val="10EF74F9"/>
    <w:rsid w:val="10FC3EAC"/>
    <w:rsid w:val="10FC4AA2"/>
    <w:rsid w:val="11070CAF"/>
    <w:rsid w:val="11077962"/>
    <w:rsid w:val="110C69A8"/>
    <w:rsid w:val="11130997"/>
    <w:rsid w:val="11137124"/>
    <w:rsid w:val="11196FC8"/>
    <w:rsid w:val="111E393A"/>
    <w:rsid w:val="11254AAD"/>
    <w:rsid w:val="11261B92"/>
    <w:rsid w:val="112836B9"/>
    <w:rsid w:val="112939A9"/>
    <w:rsid w:val="112B18AD"/>
    <w:rsid w:val="112E0D9D"/>
    <w:rsid w:val="112F4F16"/>
    <w:rsid w:val="113A3F6F"/>
    <w:rsid w:val="113C030E"/>
    <w:rsid w:val="11444DA7"/>
    <w:rsid w:val="11494218"/>
    <w:rsid w:val="114A0D3B"/>
    <w:rsid w:val="114A3530"/>
    <w:rsid w:val="11501B34"/>
    <w:rsid w:val="11514BE9"/>
    <w:rsid w:val="11594F23"/>
    <w:rsid w:val="115B0592"/>
    <w:rsid w:val="115D1F95"/>
    <w:rsid w:val="11621A79"/>
    <w:rsid w:val="11627AC5"/>
    <w:rsid w:val="116920C7"/>
    <w:rsid w:val="116E4703"/>
    <w:rsid w:val="11766E35"/>
    <w:rsid w:val="117A6ECF"/>
    <w:rsid w:val="117D3A12"/>
    <w:rsid w:val="118073FF"/>
    <w:rsid w:val="118630DC"/>
    <w:rsid w:val="118B2F76"/>
    <w:rsid w:val="118B368C"/>
    <w:rsid w:val="118B73F8"/>
    <w:rsid w:val="118E018F"/>
    <w:rsid w:val="118E0AC0"/>
    <w:rsid w:val="11931E1A"/>
    <w:rsid w:val="11937AD8"/>
    <w:rsid w:val="11975152"/>
    <w:rsid w:val="11A1405F"/>
    <w:rsid w:val="11A867CE"/>
    <w:rsid w:val="11A936D4"/>
    <w:rsid w:val="11AB42A6"/>
    <w:rsid w:val="11BB616E"/>
    <w:rsid w:val="11BE2DE9"/>
    <w:rsid w:val="11C35F0C"/>
    <w:rsid w:val="11C36788"/>
    <w:rsid w:val="11C91E99"/>
    <w:rsid w:val="11CD4D95"/>
    <w:rsid w:val="11CE78D4"/>
    <w:rsid w:val="11D40F23"/>
    <w:rsid w:val="11E54EEB"/>
    <w:rsid w:val="11EB4C95"/>
    <w:rsid w:val="11EB4EDC"/>
    <w:rsid w:val="11EC6C3F"/>
    <w:rsid w:val="11EE77B0"/>
    <w:rsid w:val="11F13A55"/>
    <w:rsid w:val="11F13BE0"/>
    <w:rsid w:val="11F34DC7"/>
    <w:rsid w:val="11F56A7A"/>
    <w:rsid w:val="11FB6692"/>
    <w:rsid w:val="12005263"/>
    <w:rsid w:val="120160B3"/>
    <w:rsid w:val="120369B5"/>
    <w:rsid w:val="1205252F"/>
    <w:rsid w:val="120A322D"/>
    <w:rsid w:val="120D6D24"/>
    <w:rsid w:val="120F6534"/>
    <w:rsid w:val="12127786"/>
    <w:rsid w:val="12132537"/>
    <w:rsid w:val="12145A3A"/>
    <w:rsid w:val="121A759E"/>
    <w:rsid w:val="122136E2"/>
    <w:rsid w:val="122968D9"/>
    <w:rsid w:val="12301564"/>
    <w:rsid w:val="12304C2A"/>
    <w:rsid w:val="12371174"/>
    <w:rsid w:val="123A23F6"/>
    <w:rsid w:val="124318AA"/>
    <w:rsid w:val="12436149"/>
    <w:rsid w:val="1246768C"/>
    <w:rsid w:val="12474A01"/>
    <w:rsid w:val="124A6391"/>
    <w:rsid w:val="124E7717"/>
    <w:rsid w:val="124F1201"/>
    <w:rsid w:val="125236AF"/>
    <w:rsid w:val="12586866"/>
    <w:rsid w:val="125E3E38"/>
    <w:rsid w:val="1261484E"/>
    <w:rsid w:val="126257CB"/>
    <w:rsid w:val="126350CF"/>
    <w:rsid w:val="126D2DCB"/>
    <w:rsid w:val="12712DC5"/>
    <w:rsid w:val="127C7F55"/>
    <w:rsid w:val="128A01B2"/>
    <w:rsid w:val="128F59C0"/>
    <w:rsid w:val="12963869"/>
    <w:rsid w:val="129E2D79"/>
    <w:rsid w:val="129E74A2"/>
    <w:rsid w:val="12A606DC"/>
    <w:rsid w:val="12AD10B0"/>
    <w:rsid w:val="12AD6760"/>
    <w:rsid w:val="12B042E4"/>
    <w:rsid w:val="12B66927"/>
    <w:rsid w:val="12B87441"/>
    <w:rsid w:val="12BF5770"/>
    <w:rsid w:val="12C26E2D"/>
    <w:rsid w:val="12C349BF"/>
    <w:rsid w:val="12C408D9"/>
    <w:rsid w:val="12C54E57"/>
    <w:rsid w:val="12D001C8"/>
    <w:rsid w:val="12DD44FB"/>
    <w:rsid w:val="12DF6D05"/>
    <w:rsid w:val="12E96D17"/>
    <w:rsid w:val="12EA7AF5"/>
    <w:rsid w:val="12EF3B69"/>
    <w:rsid w:val="12F14723"/>
    <w:rsid w:val="12F2507E"/>
    <w:rsid w:val="13041619"/>
    <w:rsid w:val="13043F37"/>
    <w:rsid w:val="13060BB3"/>
    <w:rsid w:val="13077D66"/>
    <w:rsid w:val="1308226D"/>
    <w:rsid w:val="130F188E"/>
    <w:rsid w:val="130F3E82"/>
    <w:rsid w:val="1316305E"/>
    <w:rsid w:val="13183C79"/>
    <w:rsid w:val="131D7B4C"/>
    <w:rsid w:val="131F7676"/>
    <w:rsid w:val="13204B77"/>
    <w:rsid w:val="132072DE"/>
    <w:rsid w:val="132265B7"/>
    <w:rsid w:val="13227D22"/>
    <w:rsid w:val="1323348A"/>
    <w:rsid w:val="132A3C76"/>
    <w:rsid w:val="132E7631"/>
    <w:rsid w:val="1338244B"/>
    <w:rsid w:val="133A1474"/>
    <w:rsid w:val="133C7E93"/>
    <w:rsid w:val="133D5A92"/>
    <w:rsid w:val="134306AA"/>
    <w:rsid w:val="13480A66"/>
    <w:rsid w:val="1351449B"/>
    <w:rsid w:val="13540177"/>
    <w:rsid w:val="135534C2"/>
    <w:rsid w:val="135875D7"/>
    <w:rsid w:val="135E7E2D"/>
    <w:rsid w:val="136021D9"/>
    <w:rsid w:val="136032E5"/>
    <w:rsid w:val="136A024E"/>
    <w:rsid w:val="136B71AF"/>
    <w:rsid w:val="1373302C"/>
    <w:rsid w:val="1377185C"/>
    <w:rsid w:val="137C6F31"/>
    <w:rsid w:val="13804F34"/>
    <w:rsid w:val="138075D6"/>
    <w:rsid w:val="13861CA7"/>
    <w:rsid w:val="1386721F"/>
    <w:rsid w:val="13877509"/>
    <w:rsid w:val="138D544B"/>
    <w:rsid w:val="138E76AD"/>
    <w:rsid w:val="138F74A5"/>
    <w:rsid w:val="13904F26"/>
    <w:rsid w:val="13916758"/>
    <w:rsid w:val="13934D07"/>
    <w:rsid w:val="1394000F"/>
    <w:rsid w:val="13A1471C"/>
    <w:rsid w:val="13AA5573"/>
    <w:rsid w:val="13AC16D1"/>
    <w:rsid w:val="13AC4203"/>
    <w:rsid w:val="13B235EE"/>
    <w:rsid w:val="13B6433E"/>
    <w:rsid w:val="13B927F6"/>
    <w:rsid w:val="13B9380B"/>
    <w:rsid w:val="13BC4AF1"/>
    <w:rsid w:val="13BF2BB5"/>
    <w:rsid w:val="13C21CBC"/>
    <w:rsid w:val="13C50D8E"/>
    <w:rsid w:val="13C53522"/>
    <w:rsid w:val="13C546E7"/>
    <w:rsid w:val="13CA0DFF"/>
    <w:rsid w:val="13CE501B"/>
    <w:rsid w:val="13D23CF0"/>
    <w:rsid w:val="13D6674E"/>
    <w:rsid w:val="13D80B9E"/>
    <w:rsid w:val="13DA32AC"/>
    <w:rsid w:val="13DA7467"/>
    <w:rsid w:val="13DD7A3F"/>
    <w:rsid w:val="13DF2607"/>
    <w:rsid w:val="13E55C7E"/>
    <w:rsid w:val="13EC7D20"/>
    <w:rsid w:val="13ED7861"/>
    <w:rsid w:val="13F84D5C"/>
    <w:rsid w:val="13F87CFC"/>
    <w:rsid w:val="14046F23"/>
    <w:rsid w:val="14077F06"/>
    <w:rsid w:val="14087A52"/>
    <w:rsid w:val="14101C60"/>
    <w:rsid w:val="14111FD7"/>
    <w:rsid w:val="141379A2"/>
    <w:rsid w:val="14162C01"/>
    <w:rsid w:val="14162C3F"/>
    <w:rsid w:val="14183787"/>
    <w:rsid w:val="141A4F4A"/>
    <w:rsid w:val="141B0BDF"/>
    <w:rsid w:val="141E25C6"/>
    <w:rsid w:val="141F499D"/>
    <w:rsid w:val="14200E75"/>
    <w:rsid w:val="142474B9"/>
    <w:rsid w:val="14284B9F"/>
    <w:rsid w:val="14294AD0"/>
    <w:rsid w:val="142B751A"/>
    <w:rsid w:val="142C0223"/>
    <w:rsid w:val="142F3324"/>
    <w:rsid w:val="14352A7F"/>
    <w:rsid w:val="143534B6"/>
    <w:rsid w:val="14363AD0"/>
    <w:rsid w:val="1436639D"/>
    <w:rsid w:val="14386639"/>
    <w:rsid w:val="143C08C2"/>
    <w:rsid w:val="143D67CD"/>
    <w:rsid w:val="143F5BCF"/>
    <w:rsid w:val="145810EC"/>
    <w:rsid w:val="145868C0"/>
    <w:rsid w:val="145F42FA"/>
    <w:rsid w:val="146020AD"/>
    <w:rsid w:val="146125ED"/>
    <w:rsid w:val="146379B0"/>
    <w:rsid w:val="146A010D"/>
    <w:rsid w:val="14700951"/>
    <w:rsid w:val="14720E38"/>
    <w:rsid w:val="14731E3B"/>
    <w:rsid w:val="14744FAE"/>
    <w:rsid w:val="14746827"/>
    <w:rsid w:val="1477677F"/>
    <w:rsid w:val="147B235D"/>
    <w:rsid w:val="147D534E"/>
    <w:rsid w:val="147F51B6"/>
    <w:rsid w:val="14815CB9"/>
    <w:rsid w:val="14822FEF"/>
    <w:rsid w:val="14846ED6"/>
    <w:rsid w:val="14861ADF"/>
    <w:rsid w:val="148B4820"/>
    <w:rsid w:val="148F7029"/>
    <w:rsid w:val="14944620"/>
    <w:rsid w:val="149A57BD"/>
    <w:rsid w:val="149C0353"/>
    <w:rsid w:val="149C56AB"/>
    <w:rsid w:val="149C618A"/>
    <w:rsid w:val="149F74A7"/>
    <w:rsid w:val="14B14FFE"/>
    <w:rsid w:val="14B94FD5"/>
    <w:rsid w:val="14C111AC"/>
    <w:rsid w:val="14C9069C"/>
    <w:rsid w:val="14C93A2B"/>
    <w:rsid w:val="14C94738"/>
    <w:rsid w:val="14CA3B00"/>
    <w:rsid w:val="14D0473D"/>
    <w:rsid w:val="14D21EB7"/>
    <w:rsid w:val="14DB1BB5"/>
    <w:rsid w:val="14DC5F3A"/>
    <w:rsid w:val="14E1184E"/>
    <w:rsid w:val="14E22D08"/>
    <w:rsid w:val="14E22FCA"/>
    <w:rsid w:val="14E27743"/>
    <w:rsid w:val="14E44281"/>
    <w:rsid w:val="14E61305"/>
    <w:rsid w:val="14EA0AD0"/>
    <w:rsid w:val="14ED365B"/>
    <w:rsid w:val="14F95DBE"/>
    <w:rsid w:val="1500363B"/>
    <w:rsid w:val="15040E87"/>
    <w:rsid w:val="15057544"/>
    <w:rsid w:val="15073FA6"/>
    <w:rsid w:val="15173AA9"/>
    <w:rsid w:val="15193728"/>
    <w:rsid w:val="15202A49"/>
    <w:rsid w:val="15207C86"/>
    <w:rsid w:val="152322AA"/>
    <w:rsid w:val="152420F4"/>
    <w:rsid w:val="1525323C"/>
    <w:rsid w:val="152618EE"/>
    <w:rsid w:val="15285C5C"/>
    <w:rsid w:val="152A525D"/>
    <w:rsid w:val="152B05E3"/>
    <w:rsid w:val="15323B2D"/>
    <w:rsid w:val="15375ED8"/>
    <w:rsid w:val="15376EFE"/>
    <w:rsid w:val="15381FBA"/>
    <w:rsid w:val="15383D7F"/>
    <w:rsid w:val="153B34EA"/>
    <w:rsid w:val="153B7145"/>
    <w:rsid w:val="153D72A5"/>
    <w:rsid w:val="154072BB"/>
    <w:rsid w:val="1541234E"/>
    <w:rsid w:val="1543440B"/>
    <w:rsid w:val="15440595"/>
    <w:rsid w:val="15476AF5"/>
    <w:rsid w:val="154978B1"/>
    <w:rsid w:val="154A73F4"/>
    <w:rsid w:val="154D390F"/>
    <w:rsid w:val="154F24E9"/>
    <w:rsid w:val="15514D9E"/>
    <w:rsid w:val="15547128"/>
    <w:rsid w:val="155717B6"/>
    <w:rsid w:val="155E5A27"/>
    <w:rsid w:val="156009C5"/>
    <w:rsid w:val="156D6C3E"/>
    <w:rsid w:val="156E37B5"/>
    <w:rsid w:val="156F6959"/>
    <w:rsid w:val="156F6E94"/>
    <w:rsid w:val="15756DA1"/>
    <w:rsid w:val="15766624"/>
    <w:rsid w:val="157C05DB"/>
    <w:rsid w:val="157C0F6F"/>
    <w:rsid w:val="157E04C2"/>
    <w:rsid w:val="15823158"/>
    <w:rsid w:val="1582559D"/>
    <w:rsid w:val="15835356"/>
    <w:rsid w:val="1586727F"/>
    <w:rsid w:val="15893732"/>
    <w:rsid w:val="15901876"/>
    <w:rsid w:val="159610AE"/>
    <w:rsid w:val="1598015F"/>
    <w:rsid w:val="159A56D1"/>
    <w:rsid w:val="159B2B96"/>
    <w:rsid w:val="159B37AB"/>
    <w:rsid w:val="159D39C7"/>
    <w:rsid w:val="15A238CF"/>
    <w:rsid w:val="15A81B4A"/>
    <w:rsid w:val="15AB010B"/>
    <w:rsid w:val="15AB7FDB"/>
    <w:rsid w:val="15AD20BF"/>
    <w:rsid w:val="15AD7ACF"/>
    <w:rsid w:val="15B0292B"/>
    <w:rsid w:val="15B13CA7"/>
    <w:rsid w:val="15B62420"/>
    <w:rsid w:val="15B75E8A"/>
    <w:rsid w:val="15BB3A87"/>
    <w:rsid w:val="15C0628C"/>
    <w:rsid w:val="15C33BC1"/>
    <w:rsid w:val="15C56A7A"/>
    <w:rsid w:val="15C6729D"/>
    <w:rsid w:val="15C731FD"/>
    <w:rsid w:val="15C954FA"/>
    <w:rsid w:val="15CA4090"/>
    <w:rsid w:val="15CA619B"/>
    <w:rsid w:val="15CB6525"/>
    <w:rsid w:val="15CF3257"/>
    <w:rsid w:val="15D75346"/>
    <w:rsid w:val="15D75C0D"/>
    <w:rsid w:val="15D7628F"/>
    <w:rsid w:val="15DC69A3"/>
    <w:rsid w:val="15DD7FEE"/>
    <w:rsid w:val="15DE7F43"/>
    <w:rsid w:val="15E34A4F"/>
    <w:rsid w:val="15E87872"/>
    <w:rsid w:val="15E92769"/>
    <w:rsid w:val="15ED4F44"/>
    <w:rsid w:val="15F229EB"/>
    <w:rsid w:val="15F50458"/>
    <w:rsid w:val="15F74E14"/>
    <w:rsid w:val="15FF0193"/>
    <w:rsid w:val="16082E04"/>
    <w:rsid w:val="160930C8"/>
    <w:rsid w:val="161377E5"/>
    <w:rsid w:val="161402CC"/>
    <w:rsid w:val="161700EF"/>
    <w:rsid w:val="161D373E"/>
    <w:rsid w:val="161E600D"/>
    <w:rsid w:val="161F4B4B"/>
    <w:rsid w:val="16206347"/>
    <w:rsid w:val="16230F74"/>
    <w:rsid w:val="162331F9"/>
    <w:rsid w:val="16255D4F"/>
    <w:rsid w:val="162735E7"/>
    <w:rsid w:val="162D3A84"/>
    <w:rsid w:val="163206C8"/>
    <w:rsid w:val="16365F50"/>
    <w:rsid w:val="1639348B"/>
    <w:rsid w:val="163D1814"/>
    <w:rsid w:val="163E35F4"/>
    <w:rsid w:val="1640234F"/>
    <w:rsid w:val="164646F2"/>
    <w:rsid w:val="164D3B25"/>
    <w:rsid w:val="165348E5"/>
    <w:rsid w:val="165860B3"/>
    <w:rsid w:val="165C28D6"/>
    <w:rsid w:val="165D6CB3"/>
    <w:rsid w:val="165E7BD5"/>
    <w:rsid w:val="166167A3"/>
    <w:rsid w:val="166B09A8"/>
    <w:rsid w:val="166E7318"/>
    <w:rsid w:val="166E7AC0"/>
    <w:rsid w:val="166F47D4"/>
    <w:rsid w:val="16742B89"/>
    <w:rsid w:val="167919B1"/>
    <w:rsid w:val="167A459F"/>
    <w:rsid w:val="167B7F56"/>
    <w:rsid w:val="168B4228"/>
    <w:rsid w:val="168D7598"/>
    <w:rsid w:val="168D7D1D"/>
    <w:rsid w:val="16A301C4"/>
    <w:rsid w:val="16A56DE2"/>
    <w:rsid w:val="16A90D48"/>
    <w:rsid w:val="16AA639C"/>
    <w:rsid w:val="16AD73CB"/>
    <w:rsid w:val="16B028CA"/>
    <w:rsid w:val="16B24910"/>
    <w:rsid w:val="16B65BB5"/>
    <w:rsid w:val="16BC3C80"/>
    <w:rsid w:val="16C2756B"/>
    <w:rsid w:val="16C31566"/>
    <w:rsid w:val="16C52413"/>
    <w:rsid w:val="16C623A1"/>
    <w:rsid w:val="16C73C6C"/>
    <w:rsid w:val="16CC02F1"/>
    <w:rsid w:val="16CD4B69"/>
    <w:rsid w:val="16D03928"/>
    <w:rsid w:val="16D113DE"/>
    <w:rsid w:val="16D50F3F"/>
    <w:rsid w:val="16D57191"/>
    <w:rsid w:val="16D70E13"/>
    <w:rsid w:val="16E3512E"/>
    <w:rsid w:val="16E77567"/>
    <w:rsid w:val="16E84BA1"/>
    <w:rsid w:val="16EF3C38"/>
    <w:rsid w:val="16EF6E49"/>
    <w:rsid w:val="16F35ADB"/>
    <w:rsid w:val="16F57CEB"/>
    <w:rsid w:val="16F70EB5"/>
    <w:rsid w:val="16F71FC0"/>
    <w:rsid w:val="16F91FB0"/>
    <w:rsid w:val="16F91FBE"/>
    <w:rsid w:val="16FA3798"/>
    <w:rsid w:val="16FB34AE"/>
    <w:rsid w:val="16FC471D"/>
    <w:rsid w:val="16FE467E"/>
    <w:rsid w:val="17006A08"/>
    <w:rsid w:val="17006E4C"/>
    <w:rsid w:val="17047586"/>
    <w:rsid w:val="170A534A"/>
    <w:rsid w:val="170C64D1"/>
    <w:rsid w:val="1712122E"/>
    <w:rsid w:val="171E25EB"/>
    <w:rsid w:val="171F4A83"/>
    <w:rsid w:val="172123D6"/>
    <w:rsid w:val="172274F7"/>
    <w:rsid w:val="17231F2A"/>
    <w:rsid w:val="17237EDC"/>
    <w:rsid w:val="17253143"/>
    <w:rsid w:val="172944B6"/>
    <w:rsid w:val="172F3FDF"/>
    <w:rsid w:val="172F45D6"/>
    <w:rsid w:val="173B13E7"/>
    <w:rsid w:val="173D35DA"/>
    <w:rsid w:val="173F2EE2"/>
    <w:rsid w:val="174165D4"/>
    <w:rsid w:val="17444E44"/>
    <w:rsid w:val="17463BEB"/>
    <w:rsid w:val="17465E51"/>
    <w:rsid w:val="17481711"/>
    <w:rsid w:val="174F5000"/>
    <w:rsid w:val="17570BA1"/>
    <w:rsid w:val="175D1952"/>
    <w:rsid w:val="175D210D"/>
    <w:rsid w:val="175E4487"/>
    <w:rsid w:val="175E7F0E"/>
    <w:rsid w:val="17677C5E"/>
    <w:rsid w:val="176D19FF"/>
    <w:rsid w:val="176F66DB"/>
    <w:rsid w:val="177609D5"/>
    <w:rsid w:val="17794D70"/>
    <w:rsid w:val="177A37E6"/>
    <w:rsid w:val="177D39CE"/>
    <w:rsid w:val="17802666"/>
    <w:rsid w:val="178321B2"/>
    <w:rsid w:val="17842B8C"/>
    <w:rsid w:val="178864A8"/>
    <w:rsid w:val="1789131A"/>
    <w:rsid w:val="17930D3D"/>
    <w:rsid w:val="17931D38"/>
    <w:rsid w:val="179E5455"/>
    <w:rsid w:val="17A34C26"/>
    <w:rsid w:val="17A70B2D"/>
    <w:rsid w:val="17A91A3E"/>
    <w:rsid w:val="17A95B06"/>
    <w:rsid w:val="17B47E34"/>
    <w:rsid w:val="17B74A43"/>
    <w:rsid w:val="17B865FB"/>
    <w:rsid w:val="17B91FA2"/>
    <w:rsid w:val="17BB2B2A"/>
    <w:rsid w:val="17C02C47"/>
    <w:rsid w:val="17C24694"/>
    <w:rsid w:val="17C85955"/>
    <w:rsid w:val="17CB7E73"/>
    <w:rsid w:val="17CC61D1"/>
    <w:rsid w:val="17CF1D4D"/>
    <w:rsid w:val="17D2497E"/>
    <w:rsid w:val="17D82A95"/>
    <w:rsid w:val="17E106AE"/>
    <w:rsid w:val="17E23913"/>
    <w:rsid w:val="17E8549E"/>
    <w:rsid w:val="17E9428F"/>
    <w:rsid w:val="17EB2569"/>
    <w:rsid w:val="17EB44CD"/>
    <w:rsid w:val="17EC08AA"/>
    <w:rsid w:val="17F355A8"/>
    <w:rsid w:val="17F66765"/>
    <w:rsid w:val="17F802D1"/>
    <w:rsid w:val="17F919C8"/>
    <w:rsid w:val="180559E7"/>
    <w:rsid w:val="1809514F"/>
    <w:rsid w:val="180B13DA"/>
    <w:rsid w:val="18166D97"/>
    <w:rsid w:val="1823247D"/>
    <w:rsid w:val="18286574"/>
    <w:rsid w:val="182F7A54"/>
    <w:rsid w:val="18334AF1"/>
    <w:rsid w:val="183839BC"/>
    <w:rsid w:val="183A092D"/>
    <w:rsid w:val="183B0C5B"/>
    <w:rsid w:val="1847358B"/>
    <w:rsid w:val="18525554"/>
    <w:rsid w:val="185539D0"/>
    <w:rsid w:val="18553EFB"/>
    <w:rsid w:val="18593B84"/>
    <w:rsid w:val="185B39A4"/>
    <w:rsid w:val="18662F4B"/>
    <w:rsid w:val="186676B0"/>
    <w:rsid w:val="18680600"/>
    <w:rsid w:val="186D31F9"/>
    <w:rsid w:val="186E4A96"/>
    <w:rsid w:val="18766B54"/>
    <w:rsid w:val="18773C61"/>
    <w:rsid w:val="187A48E0"/>
    <w:rsid w:val="187E68BD"/>
    <w:rsid w:val="18822A00"/>
    <w:rsid w:val="188B43D5"/>
    <w:rsid w:val="18963D02"/>
    <w:rsid w:val="18982AE1"/>
    <w:rsid w:val="189A78A6"/>
    <w:rsid w:val="189C0604"/>
    <w:rsid w:val="189E4635"/>
    <w:rsid w:val="18A10126"/>
    <w:rsid w:val="18A256A4"/>
    <w:rsid w:val="18A45A35"/>
    <w:rsid w:val="18A740FD"/>
    <w:rsid w:val="18AF427A"/>
    <w:rsid w:val="18B31DB5"/>
    <w:rsid w:val="18B5167E"/>
    <w:rsid w:val="18B57C8B"/>
    <w:rsid w:val="18B74CD0"/>
    <w:rsid w:val="18BB16A1"/>
    <w:rsid w:val="18BB3A78"/>
    <w:rsid w:val="18BD20BF"/>
    <w:rsid w:val="18C461FA"/>
    <w:rsid w:val="18C748B7"/>
    <w:rsid w:val="18C84046"/>
    <w:rsid w:val="18CD4B91"/>
    <w:rsid w:val="18D01DE8"/>
    <w:rsid w:val="18D07033"/>
    <w:rsid w:val="18D80A41"/>
    <w:rsid w:val="18DB5608"/>
    <w:rsid w:val="18DC0602"/>
    <w:rsid w:val="18E34B6A"/>
    <w:rsid w:val="18E43A72"/>
    <w:rsid w:val="18E9095A"/>
    <w:rsid w:val="18E90EEB"/>
    <w:rsid w:val="18ED2570"/>
    <w:rsid w:val="18ED2A80"/>
    <w:rsid w:val="18EF5923"/>
    <w:rsid w:val="18F23DAB"/>
    <w:rsid w:val="18F334CE"/>
    <w:rsid w:val="18F40581"/>
    <w:rsid w:val="18F41B50"/>
    <w:rsid w:val="18F61C16"/>
    <w:rsid w:val="18F733EE"/>
    <w:rsid w:val="18F81193"/>
    <w:rsid w:val="18F917C6"/>
    <w:rsid w:val="18FC3539"/>
    <w:rsid w:val="18FC72B1"/>
    <w:rsid w:val="18FD44D8"/>
    <w:rsid w:val="190B50EC"/>
    <w:rsid w:val="19101975"/>
    <w:rsid w:val="1914797E"/>
    <w:rsid w:val="19177DF7"/>
    <w:rsid w:val="19185113"/>
    <w:rsid w:val="191901BA"/>
    <w:rsid w:val="191E5D0C"/>
    <w:rsid w:val="19205C33"/>
    <w:rsid w:val="19234805"/>
    <w:rsid w:val="192414D9"/>
    <w:rsid w:val="192A3C08"/>
    <w:rsid w:val="192F37A8"/>
    <w:rsid w:val="192F5A7C"/>
    <w:rsid w:val="19335D7E"/>
    <w:rsid w:val="19410A8F"/>
    <w:rsid w:val="19426F12"/>
    <w:rsid w:val="194656C4"/>
    <w:rsid w:val="194A350E"/>
    <w:rsid w:val="194C46B8"/>
    <w:rsid w:val="19530B93"/>
    <w:rsid w:val="19547971"/>
    <w:rsid w:val="1956081A"/>
    <w:rsid w:val="19587F4F"/>
    <w:rsid w:val="195D65F5"/>
    <w:rsid w:val="195F013E"/>
    <w:rsid w:val="19690D97"/>
    <w:rsid w:val="19693E3F"/>
    <w:rsid w:val="196A393E"/>
    <w:rsid w:val="196B1566"/>
    <w:rsid w:val="19717D17"/>
    <w:rsid w:val="197862DF"/>
    <w:rsid w:val="197A16C7"/>
    <w:rsid w:val="197E1182"/>
    <w:rsid w:val="198410A2"/>
    <w:rsid w:val="198C25A0"/>
    <w:rsid w:val="198C38AB"/>
    <w:rsid w:val="19904D0E"/>
    <w:rsid w:val="19954A3A"/>
    <w:rsid w:val="19966FF4"/>
    <w:rsid w:val="199A392C"/>
    <w:rsid w:val="19A370D2"/>
    <w:rsid w:val="19A64B26"/>
    <w:rsid w:val="19AE5D2F"/>
    <w:rsid w:val="19B07521"/>
    <w:rsid w:val="19B762C2"/>
    <w:rsid w:val="19BC54FE"/>
    <w:rsid w:val="19BD5C74"/>
    <w:rsid w:val="19C62DB8"/>
    <w:rsid w:val="19C711EC"/>
    <w:rsid w:val="19C9680E"/>
    <w:rsid w:val="19D0095E"/>
    <w:rsid w:val="19D133E7"/>
    <w:rsid w:val="19D45C43"/>
    <w:rsid w:val="19D57638"/>
    <w:rsid w:val="19DA1ADC"/>
    <w:rsid w:val="19DB0737"/>
    <w:rsid w:val="19DB4940"/>
    <w:rsid w:val="19DF57DE"/>
    <w:rsid w:val="19E23457"/>
    <w:rsid w:val="19EB2343"/>
    <w:rsid w:val="19ED502B"/>
    <w:rsid w:val="19F02693"/>
    <w:rsid w:val="19F03C9C"/>
    <w:rsid w:val="19F12DDB"/>
    <w:rsid w:val="19F4792E"/>
    <w:rsid w:val="1A003F36"/>
    <w:rsid w:val="1A050535"/>
    <w:rsid w:val="1A0D5B47"/>
    <w:rsid w:val="1A17658A"/>
    <w:rsid w:val="1A190352"/>
    <w:rsid w:val="1A1F57E6"/>
    <w:rsid w:val="1A206C6F"/>
    <w:rsid w:val="1A2226ED"/>
    <w:rsid w:val="1A2325C4"/>
    <w:rsid w:val="1A266339"/>
    <w:rsid w:val="1A267819"/>
    <w:rsid w:val="1A2D7506"/>
    <w:rsid w:val="1A30452C"/>
    <w:rsid w:val="1A361463"/>
    <w:rsid w:val="1A361CF4"/>
    <w:rsid w:val="1A3B75F3"/>
    <w:rsid w:val="1A3C710F"/>
    <w:rsid w:val="1A422421"/>
    <w:rsid w:val="1A4C0CBF"/>
    <w:rsid w:val="1A5204BD"/>
    <w:rsid w:val="1A5A116C"/>
    <w:rsid w:val="1A5B1542"/>
    <w:rsid w:val="1A60643F"/>
    <w:rsid w:val="1A6076B8"/>
    <w:rsid w:val="1A626F8D"/>
    <w:rsid w:val="1A635DE4"/>
    <w:rsid w:val="1A641F8D"/>
    <w:rsid w:val="1A643768"/>
    <w:rsid w:val="1A683AA0"/>
    <w:rsid w:val="1A69572F"/>
    <w:rsid w:val="1A706EB3"/>
    <w:rsid w:val="1A7145FF"/>
    <w:rsid w:val="1A723D0D"/>
    <w:rsid w:val="1A7C5269"/>
    <w:rsid w:val="1A7E0088"/>
    <w:rsid w:val="1A7F0015"/>
    <w:rsid w:val="1A807D07"/>
    <w:rsid w:val="1A84162B"/>
    <w:rsid w:val="1A890D19"/>
    <w:rsid w:val="1A8A13AD"/>
    <w:rsid w:val="1A8B4DD7"/>
    <w:rsid w:val="1A901C3A"/>
    <w:rsid w:val="1A9C791D"/>
    <w:rsid w:val="1AA55CBE"/>
    <w:rsid w:val="1AA67516"/>
    <w:rsid w:val="1AAC404F"/>
    <w:rsid w:val="1AAF66B3"/>
    <w:rsid w:val="1AB22E4D"/>
    <w:rsid w:val="1AB33345"/>
    <w:rsid w:val="1AB601E2"/>
    <w:rsid w:val="1ABB4A3D"/>
    <w:rsid w:val="1AC2516A"/>
    <w:rsid w:val="1ACB215F"/>
    <w:rsid w:val="1ACD08AB"/>
    <w:rsid w:val="1AD24334"/>
    <w:rsid w:val="1AD53113"/>
    <w:rsid w:val="1ADB4819"/>
    <w:rsid w:val="1ADC2145"/>
    <w:rsid w:val="1ADC2ABB"/>
    <w:rsid w:val="1ADD0DC0"/>
    <w:rsid w:val="1AE07A43"/>
    <w:rsid w:val="1AE12DC6"/>
    <w:rsid w:val="1AE13C5B"/>
    <w:rsid w:val="1AE30A23"/>
    <w:rsid w:val="1AE367A2"/>
    <w:rsid w:val="1AE37132"/>
    <w:rsid w:val="1AE65BEE"/>
    <w:rsid w:val="1AE97737"/>
    <w:rsid w:val="1AEA33B7"/>
    <w:rsid w:val="1AEA6B6C"/>
    <w:rsid w:val="1AED1FF4"/>
    <w:rsid w:val="1AEF7A11"/>
    <w:rsid w:val="1AF31CFA"/>
    <w:rsid w:val="1AF4427C"/>
    <w:rsid w:val="1B02648C"/>
    <w:rsid w:val="1B0424DF"/>
    <w:rsid w:val="1B080D9E"/>
    <w:rsid w:val="1B083691"/>
    <w:rsid w:val="1B0A5D78"/>
    <w:rsid w:val="1B0F6F0E"/>
    <w:rsid w:val="1B170112"/>
    <w:rsid w:val="1B19008B"/>
    <w:rsid w:val="1B1956B7"/>
    <w:rsid w:val="1B1B7007"/>
    <w:rsid w:val="1B1E5C65"/>
    <w:rsid w:val="1B22075B"/>
    <w:rsid w:val="1B247164"/>
    <w:rsid w:val="1B2717F3"/>
    <w:rsid w:val="1B287427"/>
    <w:rsid w:val="1B305007"/>
    <w:rsid w:val="1B30676E"/>
    <w:rsid w:val="1B3403A5"/>
    <w:rsid w:val="1B3A28C7"/>
    <w:rsid w:val="1B3B3635"/>
    <w:rsid w:val="1B3C158C"/>
    <w:rsid w:val="1B3E443B"/>
    <w:rsid w:val="1B3F4611"/>
    <w:rsid w:val="1B3F540B"/>
    <w:rsid w:val="1B412C15"/>
    <w:rsid w:val="1B415BC7"/>
    <w:rsid w:val="1B477AD1"/>
    <w:rsid w:val="1B485991"/>
    <w:rsid w:val="1B495E04"/>
    <w:rsid w:val="1B4A1CFC"/>
    <w:rsid w:val="1B4A2446"/>
    <w:rsid w:val="1B4D4249"/>
    <w:rsid w:val="1B501FBD"/>
    <w:rsid w:val="1B545B86"/>
    <w:rsid w:val="1B5946A7"/>
    <w:rsid w:val="1B5D5E41"/>
    <w:rsid w:val="1B612B81"/>
    <w:rsid w:val="1B622E8C"/>
    <w:rsid w:val="1B652214"/>
    <w:rsid w:val="1B680EC0"/>
    <w:rsid w:val="1B6A609A"/>
    <w:rsid w:val="1B6C0FE1"/>
    <w:rsid w:val="1B6F3710"/>
    <w:rsid w:val="1B706DFA"/>
    <w:rsid w:val="1B777E7B"/>
    <w:rsid w:val="1B7A37A3"/>
    <w:rsid w:val="1B7D3767"/>
    <w:rsid w:val="1B80289D"/>
    <w:rsid w:val="1B884B32"/>
    <w:rsid w:val="1B8D7C09"/>
    <w:rsid w:val="1B8F3F03"/>
    <w:rsid w:val="1B9160A9"/>
    <w:rsid w:val="1B937D95"/>
    <w:rsid w:val="1B986A4F"/>
    <w:rsid w:val="1B9A60EE"/>
    <w:rsid w:val="1B9C5E25"/>
    <w:rsid w:val="1B9D4C71"/>
    <w:rsid w:val="1BA22E0F"/>
    <w:rsid w:val="1BA42DEE"/>
    <w:rsid w:val="1BA50C7D"/>
    <w:rsid w:val="1BA7647D"/>
    <w:rsid w:val="1BA93CFC"/>
    <w:rsid w:val="1BAD0489"/>
    <w:rsid w:val="1BB047FD"/>
    <w:rsid w:val="1BB34C01"/>
    <w:rsid w:val="1BB82E13"/>
    <w:rsid w:val="1BBA665A"/>
    <w:rsid w:val="1BBB5687"/>
    <w:rsid w:val="1BC86DFC"/>
    <w:rsid w:val="1BC95115"/>
    <w:rsid w:val="1BCA27AB"/>
    <w:rsid w:val="1BCB38A6"/>
    <w:rsid w:val="1BCC64AE"/>
    <w:rsid w:val="1BDB7148"/>
    <w:rsid w:val="1BDC5AE2"/>
    <w:rsid w:val="1BDE750B"/>
    <w:rsid w:val="1BE34AA2"/>
    <w:rsid w:val="1BE46CB3"/>
    <w:rsid w:val="1BE85CBB"/>
    <w:rsid w:val="1BEA0062"/>
    <w:rsid w:val="1BEA74D5"/>
    <w:rsid w:val="1BF412AE"/>
    <w:rsid w:val="1BF85C45"/>
    <w:rsid w:val="1BF95FA7"/>
    <w:rsid w:val="1BFC6FAA"/>
    <w:rsid w:val="1BFE4A94"/>
    <w:rsid w:val="1C0752B4"/>
    <w:rsid w:val="1C0824CB"/>
    <w:rsid w:val="1C085913"/>
    <w:rsid w:val="1C0A4CC0"/>
    <w:rsid w:val="1C0B0219"/>
    <w:rsid w:val="1C0C1679"/>
    <w:rsid w:val="1C0F353A"/>
    <w:rsid w:val="1C1245A8"/>
    <w:rsid w:val="1C1667F6"/>
    <w:rsid w:val="1C1A1A2D"/>
    <w:rsid w:val="1C1C4923"/>
    <w:rsid w:val="1C1F4C14"/>
    <w:rsid w:val="1C1F751A"/>
    <w:rsid w:val="1C224C26"/>
    <w:rsid w:val="1C265E1E"/>
    <w:rsid w:val="1C291016"/>
    <w:rsid w:val="1C312B24"/>
    <w:rsid w:val="1C313770"/>
    <w:rsid w:val="1C342601"/>
    <w:rsid w:val="1C364EE4"/>
    <w:rsid w:val="1C381AC5"/>
    <w:rsid w:val="1C3878C9"/>
    <w:rsid w:val="1C4050AC"/>
    <w:rsid w:val="1C423A1C"/>
    <w:rsid w:val="1C465E81"/>
    <w:rsid w:val="1C515742"/>
    <w:rsid w:val="1C63122E"/>
    <w:rsid w:val="1C636FAE"/>
    <w:rsid w:val="1C6804F8"/>
    <w:rsid w:val="1C73491E"/>
    <w:rsid w:val="1C767CDB"/>
    <w:rsid w:val="1C776E36"/>
    <w:rsid w:val="1C7C4846"/>
    <w:rsid w:val="1C7D1E5D"/>
    <w:rsid w:val="1C803FBE"/>
    <w:rsid w:val="1C823FD5"/>
    <w:rsid w:val="1C8431EB"/>
    <w:rsid w:val="1C8834C4"/>
    <w:rsid w:val="1C887007"/>
    <w:rsid w:val="1C8D239F"/>
    <w:rsid w:val="1C930F78"/>
    <w:rsid w:val="1C933FE8"/>
    <w:rsid w:val="1C974E86"/>
    <w:rsid w:val="1CA24134"/>
    <w:rsid w:val="1CAC4388"/>
    <w:rsid w:val="1CAC44F0"/>
    <w:rsid w:val="1CB735C0"/>
    <w:rsid w:val="1CBC5028"/>
    <w:rsid w:val="1CBE328F"/>
    <w:rsid w:val="1CC161ED"/>
    <w:rsid w:val="1CCB1E4B"/>
    <w:rsid w:val="1CCE6A2A"/>
    <w:rsid w:val="1CD15028"/>
    <w:rsid w:val="1CD34C0D"/>
    <w:rsid w:val="1CD47DD1"/>
    <w:rsid w:val="1CD56352"/>
    <w:rsid w:val="1CD57563"/>
    <w:rsid w:val="1CD656FC"/>
    <w:rsid w:val="1CD94379"/>
    <w:rsid w:val="1CDB466E"/>
    <w:rsid w:val="1CE0010D"/>
    <w:rsid w:val="1CE0656D"/>
    <w:rsid w:val="1CE95744"/>
    <w:rsid w:val="1CEC5C03"/>
    <w:rsid w:val="1CF03D4B"/>
    <w:rsid w:val="1CF603AC"/>
    <w:rsid w:val="1CFE7614"/>
    <w:rsid w:val="1D000ECC"/>
    <w:rsid w:val="1D016C5B"/>
    <w:rsid w:val="1D0667AD"/>
    <w:rsid w:val="1D0B72CB"/>
    <w:rsid w:val="1D101519"/>
    <w:rsid w:val="1D152020"/>
    <w:rsid w:val="1D174413"/>
    <w:rsid w:val="1D185732"/>
    <w:rsid w:val="1D1B2B77"/>
    <w:rsid w:val="1D1D6795"/>
    <w:rsid w:val="1D1E2688"/>
    <w:rsid w:val="1D3C3104"/>
    <w:rsid w:val="1D403853"/>
    <w:rsid w:val="1D423966"/>
    <w:rsid w:val="1D435E45"/>
    <w:rsid w:val="1D4443F0"/>
    <w:rsid w:val="1D467BB4"/>
    <w:rsid w:val="1D4809E3"/>
    <w:rsid w:val="1D4E6EC3"/>
    <w:rsid w:val="1D5434FD"/>
    <w:rsid w:val="1D544FEA"/>
    <w:rsid w:val="1D551668"/>
    <w:rsid w:val="1D56169D"/>
    <w:rsid w:val="1D56562D"/>
    <w:rsid w:val="1D6232CF"/>
    <w:rsid w:val="1D632546"/>
    <w:rsid w:val="1D652049"/>
    <w:rsid w:val="1D654E2C"/>
    <w:rsid w:val="1D6B273C"/>
    <w:rsid w:val="1D6B6EF8"/>
    <w:rsid w:val="1D754B2E"/>
    <w:rsid w:val="1D763D7E"/>
    <w:rsid w:val="1D7754C0"/>
    <w:rsid w:val="1D797474"/>
    <w:rsid w:val="1D7F73A9"/>
    <w:rsid w:val="1D7F7EE8"/>
    <w:rsid w:val="1D811EEA"/>
    <w:rsid w:val="1D897216"/>
    <w:rsid w:val="1D8D4321"/>
    <w:rsid w:val="1D946C11"/>
    <w:rsid w:val="1D976F4E"/>
    <w:rsid w:val="1D997341"/>
    <w:rsid w:val="1D9A286D"/>
    <w:rsid w:val="1D9D7F5F"/>
    <w:rsid w:val="1D9E208B"/>
    <w:rsid w:val="1D9E6F09"/>
    <w:rsid w:val="1DA1442D"/>
    <w:rsid w:val="1DA24C30"/>
    <w:rsid w:val="1DA37930"/>
    <w:rsid w:val="1DA64661"/>
    <w:rsid w:val="1DAA11A8"/>
    <w:rsid w:val="1DAE1D99"/>
    <w:rsid w:val="1DBB6091"/>
    <w:rsid w:val="1DC352C6"/>
    <w:rsid w:val="1DC4369B"/>
    <w:rsid w:val="1DCA1E79"/>
    <w:rsid w:val="1DCB3F1A"/>
    <w:rsid w:val="1DCC21A0"/>
    <w:rsid w:val="1DCF02B2"/>
    <w:rsid w:val="1DCF5BB5"/>
    <w:rsid w:val="1DD575F8"/>
    <w:rsid w:val="1DD75402"/>
    <w:rsid w:val="1DD85EC4"/>
    <w:rsid w:val="1DDC1A59"/>
    <w:rsid w:val="1DDD4506"/>
    <w:rsid w:val="1DE10C06"/>
    <w:rsid w:val="1DE124F2"/>
    <w:rsid w:val="1DE1641B"/>
    <w:rsid w:val="1DE31F94"/>
    <w:rsid w:val="1DE63A32"/>
    <w:rsid w:val="1DE849B3"/>
    <w:rsid w:val="1DEB6015"/>
    <w:rsid w:val="1E0076D6"/>
    <w:rsid w:val="1E012619"/>
    <w:rsid w:val="1E052070"/>
    <w:rsid w:val="1E062CB9"/>
    <w:rsid w:val="1E06634F"/>
    <w:rsid w:val="1E092B2A"/>
    <w:rsid w:val="1E0A57F0"/>
    <w:rsid w:val="1E0A7720"/>
    <w:rsid w:val="1E0C21CA"/>
    <w:rsid w:val="1E0D0407"/>
    <w:rsid w:val="1E0F4D36"/>
    <w:rsid w:val="1E103476"/>
    <w:rsid w:val="1E157715"/>
    <w:rsid w:val="1E1E00FA"/>
    <w:rsid w:val="1E21251C"/>
    <w:rsid w:val="1E220F0E"/>
    <w:rsid w:val="1E245786"/>
    <w:rsid w:val="1E2A2DA4"/>
    <w:rsid w:val="1E2A6E26"/>
    <w:rsid w:val="1E2F1710"/>
    <w:rsid w:val="1E304538"/>
    <w:rsid w:val="1E330240"/>
    <w:rsid w:val="1E351150"/>
    <w:rsid w:val="1E39079B"/>
    <w:rsid w:val="1E3D7AF5"/>
    <w:rsid w:val="1E3E5127"/>
    <w:rsid w:val="1E3F119E"/>
    <w:rsid w:val="1E3F7D43"/>
    <w:rsid w:val="1E417CF6"/>
    <w:rsid w:val="1E467D89"/>
    <w:rsid w:val="1E4744EA"/>
    <w:rsid w:val="1E4943DB"/>
    <w:rsid w:val="1E4B370F"/>
    <w:rsid w:val="1E4B535C"/>
    <w:rsid w:val="1E4C4AAA"/>
    <w:rsid w:val="1E4C57CB"/>
    <w:rsid w:val="1E4E4A02"/>
    <w:rsid w:val="1E5045F1"/>
    <w:rsid w:val="1E52162D"/>
    <w:rsid w:val="1E6019A6"/>
    <w:rsid w:val="1E620680"/>
    <w:rsid w:val="1E6B4F5E"/>
    <w:rsid w:val="1E6F46C0"/>
    <w:rsid w:val="1E78236B"/>
    <w:rsid w:val="1E812EA6"/>
    <w:rsid w:val="1E812ECA"/>
    <w:rsid w:val="1E82375A"/>
    <w:rsid w:val="1E8262CE"/>
    <w:rsid w:val="1E883D5C"/>
    <w:rsid w:val="1E893E28"/>
    <w:rsid w:val="1E8A0F41"/>
    <w:rsid w:val="1E8B5046"/>
    <w:rsid w:val="1E8F0D1E"/>
    <w:rsid w:val="1E9346F1"/>
    <w:rsid w:val="1E9E720C"/>
    <w:rsid w:val="1EA14482"/>
    <w:rsid w:val="1EA572C6"/>
    <w:rsid w:val="1EA636CE"/>
    <w:rsid w:val="1EA8395A"/>
    <w:rsid w:val="1EAA03E9"/>
    <w:rsid w:val="1EAB3776"/>
    <w:rsid w:val="1EAB4FA8"/>
    <w:rsid w:val="1EB52DBA"/>
    <w:rsid w:val="1EB853CE"/>
    <w:rsid w:val="1EC45B21"/>
    <w:rsid w:val="1EC5486F"/>
    <w:rsid w:val="1EC66FC6"/>
    <w:rsid w:val="1EC71AB5"/>
    <w:rsid w:val="1ECC2895"/>
    <w:rsid w:val="1ECD4173"/>
    <w:rsid w:val="1ED11F7E"/>
    <w:rsid w:val="1ED16C74"/>
    <w:rsid w:val="1ED243AD"/>
    <w:rsid w:val="1ED253D5"/>
    <w:rsid w:val="1ED43525"/>
    <w:rsid w:val="1ED815CC"/>
    <w:rsid w:val="1ED83B02"/>
    <w:rsid w:val="1EDF46B8"/>
    <w:rsid w:val="1EE039BE"/>
    <w:rsid w:val="1EE06201"/>
    <w:rsid w:val="1EE17534"/>
    <w:rsid w:val="1EE40439"/>
    <w:rsid w:val="1EE94594"/>
    <w:rsid w:val="1EEC1925"/>
    <w:rsid w:val="1EEC4503"/>
    <w:rsid w:val="1EEF68B9"/>
    <w:rsid w:val="1EF04CB1"/>
    <w:rsid w:val="1EF31724"/>
    <w:rsid w:val="1EF55E69"/>
    <w:rsid w:val="1EF748C4"/>
    <w:rsid w:val="1EF81848"/>
    <w:rsid w:val="1F002936"/>
    <w:rsid w:val="1F0035B5"/>
    <w:rsid w:val="1F020B1B"/>
    <w:rsid w:val="1F0236C9"/>
    <w:rsid w:val="1F051D3F"/>
    <w:rsid w:val="1F052FFE"/>
    <w:rsid w:val="1F0805CC"/>
    <w:rsid w:val="1F124196"/>
    <w:rsid w:val="1F133A2C"/>
    <w:rsid w:val="1F163985"/>
    <w:rsid w:val="1F163F59"/>
    <w:rsid w:val="1F173C0E"/>
    <w:rsid w:val="1F181D32"/>
    <w:rsid w:val="1F1C4E2B"/>
    <w:rsid w:val="1F1F0450"/>
    <w:rsid w:val="1F200112"/>
    <w:rsid w:val="1F2107B9"/>
    <w:rsid w:val="1F2256A0"/>
    <w:rsid w:val="1F242092"/>
    <w:rsid w:val="1F272EF3"/>
    <w:rsid w:val="1F373DA0"/>
    <w:rsid w:val="1F3B1287"/>
    <w:rsid w:val="1F413615"/>
    <w:rsid w:val="1F41774B"/>
    <w:rsid w:val="1F460392"/>
    <w:rsid w:val="1F462DCB"/>
    <w:rsid w:val="1F464E72"/>
    <w:rsid w:val="1F4713AC"/>
    <w:rsid w:val="1F484843"/>
    <w:rsid w:val="1F4934E4"/>
    <w:rsid w:val="1F4968E7"/>
    <w:rsid w:val="1F5275D0"/>
    <w:rsid w:val="1F5916C0"/>
    <w:rsid w:val="1F5F584A"/>
    <w:rsid w:val="1F612D89"/>
    <w:rsid w:val="1F613A9C"/>
    <w:rsid w:val="1F641FA9"/>
    <w:rsid w:val="1F645E37"/>
    <w:rsid w:val="1F655A88"/>
    <w:rsid w:val="1F680BA2"/>
    <w:rsid w:val="1F6B62CC"/>
    <w:rsid w:val="1F6D66D9"/>
    <w:rsid w:val="1F740385"/>
    <w:rsid w:val="1F7471D1"/>
    <w:rsid w:val="1F747317"/>
    <w:rsid w:val="1F766B02"/>
    <w:rsid w:val="1F774C72"/>
    <w:rsid w:val="1F7A2315"/>
    <w:rsid w:val="1F7E5703"/>
    <w:rsid w:val="1F81583C"/>
    <w:rsid w:val="1F816761"/>
    <w:rsid w:val="1F8654CC"/>
    <w:rsid w:val="1F865AC7"/>
    <w:rsid w:val="1F8E612F"/>
    <w:rsid w:val="1F925EA2"/>
    <w:rsid w:val="1F9279CD"/>
    <w:rsid w:val="1F9B1CEA"/>
    <w:rsid w:val="1F9F519D"/>
    <w:rsid w:val="1FA22239"/>
    <w:rsid w:val="1FA6791C"/>
    <w:rsid w:val="1FA7609E"/>
    <w:rsid w:val="1FA87B49"/>
    <w:rsid w:val="1FA93BB7"/>
    <w:rsid w:val="1FAA7296"/>
    <w:rsid w:val="1FAE7B32"/>
    <w:rsid w:val="1FB41730"/>
    <w:rsid w:val="1FB84222"/>
    <w:rsid w:val="1FB95406"/>
    <w:rsid w:val="1FBA579B"/>
    <w:rsid w:val="1FC8115A"/>
    <w:rsid w:val="1FCC2438"/>
    <w:rsid w:val="1FCC382E"/>
    <w:rsid w:val="1FD15654"/>
    <w:rsid w:val="1FD20711"/>
    <w:rsid w:val="1FD23FA1"/>
    <w:rsid w:val="1FDA3135"/>
    <w:rsid w:val="1FE04BDC"/>
    <w:rsid w:val="1FE80373"/>
    <w:rsid w:val="1FE9297E"/>
    <w:rsid w:val="1FEB0C83"/>
    <w:rsid w:val="1FEE2E0D"/>
    <w:rsid w:val="1FF07EDC"/>
    <w:rsid w:val="1FF22B62"/>
    <w:rsid w:val="1FF36898"/>
    <w:rsid w:val="1FF77151"/>
    <w:rsid w:val="1FF84581"/>
    <w:rsid w:val="1FF9559E"/>
    <w:rsid w:val="1FFA66E7"/>
    <w:rsid w:val="1FFC170E"/>
    <w:rsid w:val="2001340B"/>
    <w:rsid w:val="20040F47"/>
    <w:rsid w:val="200D66B1"/>
    <w:rsid w:val="20155C5D"/>
    <w:rsid w:val="201571C9"/>
    <w:rsid w:val="20162B3F"/>
    <w:rsid w:val="20180D4A"/>
    <w:rsid w:val="20194AB6"/>
    <w:rsid w:val="201A430D"/>
    <w:rsid w:val="201C373B"/>
    <w:rsid w:val="20286126"/>
    <w:rsid w:val="2029483D"/>
    <w:rsid w:val="202C0561"/>
    <w:rsid w:val="202C7F76"/>
    <w:rsid w:val="203216E3"/>
    <w:rsid w:val="20347D3A"/>
    <w:rsid w:val="20390044"/>
    <w:rsid w:val="203A147C"/>
    <w:rsid w:val="203C20F9"/>
    <w:rsid w:val="203C52A2"/>
    <w:rsid w:val="203E1144"/>
    <w:rsid w:val="203F3ED8"/>
    <w:rsid w:val="204004F3"/>
    <w:rsid w:val="2043203C"/>
    <w:rsid w:val="204B6777"/>
    <w:rsid w:val="205067F8"/>
    <w:rsid w:val="20532B01"/>
    <w:rsid w:val="20571D23"/>
    <w:rsid w:val="20572ADE"/>
    <w:rsid w:val="205E01F7"/>
    <w:rsid w:val="205E1FA5"/>
    <w:rsid w:val="205F07EC"/>
    <w:rsid w:val="20620ECA"/>
    <w:rsid w:val="20627AD5"/>
    <w:rsid w:val="20687025"/>
    <w:rsid w:val="206E6C6D"/>
    <w:rsid w:val="20712454"/>
    <w:rsid w:val="2076376C"/>
    <w:rsid w:val="20765541"/>
    <w:rsid w:val="207E7B1B"/>
    <w:rsid w:val="20851028"/>
    <w:rsid w:val="2095080C"/>
    <w:rsid w:val="2095099D"/>
    <w:rsid w:val="20A025BE"/>
    <w:rsid w:val="20A166A6"/>
    <w:rsid w:val="20A31343"/>
    <w:rsid w:val="20A355BA"/>
    <w:rsid w:val="20AA097D"/>
    <w:rsid w:val="20AC5329"/>
    <w:rsid w:val="20AF43B1"/>
    <w:rsid w:val="20B10327"/>
    <w:rsid w:val="20B36B3E"/>
    <w:rsid w:val="20B45BF1"/>
    <w:rsid w:val="20B53DAD"/>
    <w:rsid w:val="20B979E2"/>
    <w:rsid w:val="20BE5C65"/>
    <w:rsid w:val="20C80A36"/>
    <w:rsid w:val="20CA48D9"/>
    <w:rsid w:val="20CB71D8"/>
    <w:rsid w:val="20DD6C90"/>
    <w:rsid w:val="20E430FC"/>
    <w:rsid w:val="20E719A0"/>
    <w:rsid w:val="20ED6CED"/>
    <w:rsid w:val="20EE6FD1"/>
    <w:rsid w:val="20F9333E"/>
    <w:rsid w:val="210028B1"/>
    <w:rsid w:val="21061A7D"/>
    <w:rsid w:val="21061BDF"/>
    <w:rsid w:val="21110714"/>
    <w:rsid w:val="21112ACF"/>
    <w:rsid w:val="2111724C"/>
    <w:rsid w:val="211820D7"/>
    <w:rsid w:val="21193D14"/>
    <w:rsid w:val="2123408C"/>
    <w:rsid w:val="2123779C"/>
    <w:rsid w:val="212521DD"/>
    <w:rsid w:val="21253EE7"/>
    <w:rsid w:val="21274A8D"/>
    <w:rsid w:val="212A1E87"/>
    <w:rsid w:val="212C5A1A"/>
    <w:rsid w:val="212D20A3"/>
    <w:rsid w:val="212E19CC"/>
    <w:rsid w:val="212F4147"/>
    <w:rsid w:val="21305E02"/>
    <w:rsid w:val="21325751"/>
    <w:rsid w:val="213405BE"/>
    <w:rsid w:val="2136082C"/>
    <w:rsid w:val="21373CB8"/>
    <w:rsid w:val="213C61D5"/>
    <w:rsid w:val="214445A3"/>
    <w:rsid w:val="214747E7"/>
    <w:rsid w:val="214C093D"/>
    <w:rsid w:val="214F03B6"/>
    <w:rsid w:val="214F086A"/>
    <w:rsid w:val="21530534"/>
    <w:rsid w:val="21561523"/>
    <w:rsid w:val="21584C46"/>
    <w:rsid w:val="215D13A8"/>
    <w:rsid w:val="215D1F1B"/>
    <w:rsid w:val="215F1E18"/>
    <w:rsid w:val="21600CBF"/>
    <w:rsid w:val="21644AD8"/>
    <w:rsid w:val="21657E26"/>
    <w:rsid w:val="216631C0"/>
    <w:rsid w:val="216C1667"/>
    <w:rsid w:val="21714BED"/>
    <w:rsid w:val="21724F5C"/>
    <w:rsid w:val="217479F3"/>
    <w:rsid w:val="217876A7"/>
    <w:rsid w:val="21837556"/>
    <w:rsid w:val="218477E9"/>
    <w:rsid w:val="218C3370"/>
    <w:rsid w:val="218C7734"/>
    <w:rsid w:val="218E7473"/>
    <w:rsid w:val="21922787"/>
    <w:rsid w:val="21990ED3"/>
    <w:rsid w:val="21993D30"/>
    <w:rsid w:val="219A662A"/>
    <w:rsid w:val="21B02313"/>
    <w:rsid w:val="21B06E12"/>
    <w:rsid w:val="21B82E88"/>
    <w:rsid w:val="21B971F7"/>
    <w:rsid w:val="21C70B32"/>
    <w:rsid w:val="21CF6AF2"/>
    <w:rsid w:val="21D13967"/>
    <w:rsid w:val="21D20555"/>
    <w:rsid w:val="21D3511A"/>
    <w:rsid w:val="21D8649B"/>
    <w:rsid w:val="21E32217"/>
    <w:rsid w:val="21E3582C"/>
    <w:rsid w:val="21E81A22"/>
    <w:rsid w:val="21E85E34"/>
    <w:rsid w:val="21E91F02"/>
    <w:rsid w:val="21EA19E2"/>
    <w:rsid w:val="21EC13B4"/>
    <w:rsid w:val="21EC2E1E"/>
    <w:rsid w:val="21F77ECE"/>
    <w:rsid w:val="21FB08ED"/>
    <w:rsid w:val="21FB192E"/>
    <w:rsid w:val="220C1918"/>
    <w:rsid w:val="220F2D64"/>
    <w:rsid w:val="2211031C"/>
    <w:rsid w:val="221257F6"/>
    <w:rsid w:val="2216083C"/>
    <w:rsid w:val="2216567D"/>
    <w:rsid w:val="22166CE6"/>
    <w:rsid w:val="221923E7"/>
    <w:rsid w:val="221A2409"/>
    <w:rsid w:val="221B3C58"/>
    <w:rsid w:val="221C2118"/>
    <w:rsid w:val="221D4A25"/>
    <w:rsid w:val="221D7757"/>
    <w:rsid w:val="22205413"/>
    <w:rsid w:val="222970D7"/>
    <w:rsid w:val="222C7E11"/>
    <w:rsid w:val="222D75E3"/>
    <w:rsid w:val="22316C1F"/>
    <w:rsid w:val="223550C8"/>
    <w:rsid w:val="2237485C"/>
    <w:rsid w:val="22381EE5"/>
    <w:rsid w:val="223F6851"/>
    <w:rsid w:val="2241066A"/>
    <w:rsid w:val="224268AC"/>
    <w:rsid w:val="224478D3"/>
    <w:rsid w:val="22482FE8"/>
    <w:rsid w:val="22506B90"/>
    <w:rsid w:val="22564AEA"/>
    <w:rsid w:val="22572590"/>
    <w:rsid w:val="225B4C6A"/>
    <w:rsid w:val="225F7737"/>
    <w:rsid w:val="2263692C"/>
    <w:rsid w:val="2264745D"/>
    <w:rsid w:val="226835D6"/>
    <w:rsid w:val="226A6584"/>
    <w:rsid w:val="226D16FA"/>
    <w:rsid w:val="227169F9"/>
    <w:rsid w:val="227B5C56"/>
    <w:rsid w:val="22807284"/>
    <w:rsid w:val="22865F3D"/>
    <w:rsid w:val="228724F4"/>
    <w:rsid w:val="228B5041"/>
    <w:rsid w:val="228D5F39"/>
    <w:rsid w:val="22910410"/>
    <w:rsid w:val="229404E6"/>
    <w:rsid w:val="22963528"/>
    <w:rsid w:val="22985DCE"/>
    <w:rsid w:val="229B4DEB"/>
    <w:rsid w:val="229D5752"/>
    <w:rsid w:val="229D730A"/>
    <w:rsid w:val="229F39D8"/>
    <w:rsid w:val="22A45E24"/>
    <w:rsid w:val="22A9124A"/>
    <w:rsid w:val="22AF2425"/>
    <w:rsid w:val="22B17AAC"/>
    <w:rsid w:val="22B24A03"/>
    <w:rsid w:val="22B954FC"/>
    <w:rsid w:val="22BA0174"/>
    <w:rsid w:val="22BA1E70"/>
    <w:rsid w:val="22C708C4"/>
    <w:rsid w:val="22C85D87"/>
    <w:rsid w:val="22C9187D"/>
    <w:rsid w:val="22CA1B74"/>
    <w:rsid w:val="22CA6707"/>
    <w:rsid w:val="22DB52E3"/>
    <w:rsid w:val="22E125C3"/>
    <w:rsid w:val="22E20BFE"/>
    <w:rsid w:val="22E27AFF"/>
    <w:rsid w:val="22EE4F1E"/>
    <w:rsid w:val="22EF2DEB"/>
    <w:rsid w:val="22EF5B45"/>
    <w:rsid w:val="22F31C41"/>
    <w:rsid w:val="22F3769C"/>
    <w:rsid w:val="22F67DB8"/>
    <w:rsid w:val="22F85FDE"/>
    <w:rsid w:val="2307466B"/>
    <w:rsid w:val="230A4AAD"/>
    <w:rsid w:val="230B550F"/>
    <w:rsid w:val="230E2790"/>
    <w:rsid w:val="231150AD"/>
    <w:rsid w:val="23120AF6"/>
    <w:rsid w:val="231E559D"/>
    <w:rsid w:val="232748D0"/>
    <w:rsid w:val="232A272F"/>
    <w:rsid w:val="232C6BBC"/>
    <w:rsid w:val="232E7F55"/>
    <w:rsid w:val="23335BFE"/>
    <w:rsid w:val="2334643D"/>
    <w:rsid w:val="23361528"/>
    <w:rsid w:val="23367E3F"/>
    <w:rsid w:val="23371961"/>
    <w:rsid w:val="233B1601"/>
    <w:rsid w:val="233D4D20"/>
    <w:rsid w:val="233E3859"/>
    <w:rsid w:val="23432CE0"/>
    <w:rsid w:val="234461D7"/>
    <w:rsid w:val="234540E9"/>
    <w:rsid w:val="234B32E4"/>
    <w:rsid w:val="234F401F"/>
    <w:rsid w:val="235000FD"/>
    <w:rsid w:val="235508A2"/>
    <w:rsid w:val="2355143D"/>
    <w:rsid w:val="23553836"/>
    <w:rsid w:val="23590E29"/>
    <w:rsid w:val="235F22BC"/>
    <w:rsid w:val="23600585"/>
    <w:rsid w:val="23660FB8"/>
    <w:rsid w:val="23667327"/>
    <w:rsid w:val="236B7E71"/>
    <w:rsid w:val="236D0A72"/>
    <w:rsid w:val="236D4D86"/>
    <w:rsid w:val="23767606"/>
    <w:rsid w:val="23797B5D"/>
    <w:rsid w:val="238C05C8"/>
    <w:rsid w:val="238F7A53"/>
    <w:rsid w:val="23906749"/>
    <w:rsid w:val="23913FE2"/>
    <w:rsid w:val="23972B40"/>
    <w:rsid w:val="23974529"/>
    <w:rsid w:val="23974F97"/>
    <w:rsid w:val="239B7346"/>
    <w:rsid w:val="23A83C63"/>
    <w:rsid w:val="23A91FE1"/>
    <w:rsid w:val="23AA30FE"/>
    <w:rsid w:val="23AB0CFE"/>
    <w:rsid w:val="23AB310E"/>
    <w:rsid w:val="23AB3BDD"/>
    <w:rsid w:val="23B1211E"/>
    <w:rsid w:val="23B20205"/>
    <w:rsid w:val="23B261E5"/>
    <w:rsid w:val="23B4085A"/>
    <w:rsid w:val="23B85D12"/>
    <w:rsid w:val="23B9428A"/>
    <w:rsid w:val="23C16492"/>
    <w:rsid w:val="23C247D0"/>
    <w:rsid w:val="23C52CD7"/>
    <w:rsid w:val="23C70A3F"/>
    <w:rsid w:val="23D322D3"/>
    <w:rsid w:val="23D41D37"/>
    <w:rsid w:val="23D52A7A"/>
    <w:rsid w:val="23D53232"/>
    <w:rsid w:val="23D67F6B"/>
    <w:rsid w:val="23D72427"/>
    <w:rsid w:val="23D86AF0"/>
    <w:rsid w:val="23D931FE"/>
    <w:rsid w:val="23DD7EB3"/>
    <w:rsid w:val="23DE03EF"/>
    <w:rsid w:val="23DF33FD"/>
    <w:rsid w:val="23EC0888"/>
    <w:rsid w:val="23F53D30"/>
    <w:rsid w:val="23F572D9"/>
    <w:rsid w:val="23F735F2"/>
    <w:rsid w:val="23FD2236"/>
    <w:rsid w:val="24031D90"/>
    <w:rsid w:val="24052165"/>
    <w:rsid w:val="240917FE"/>
    <w:rsid w:val="24132B12"/>
    <w:rsid w:val="241A62CA"/>
    <w:rsid w:val="241E6210"/>
    <w:rsid w:val="242300DD"/>
    <w:rsid w:val="24233357"/>
    <w:rsid w:val="24281C92"/>
    <w:rsid w:val="24295CCE"/>
    <w:rsid w:val="242A14EC"/>
    <w:rsid w:val="242A3B0F"/>
    <w:rsid w:val="242F29EC"/>
    <w:rsid w:val="2432419D"/>
    <w:rsid w:val="24375A14"/>
    <w:rsid w:val="24377CF2"/>
    <w:rsid w:val="243B75DD"/>
    <w:rsid w:val="243F7403"/>
    <w:rsid w:val="2444042B"/>
    <w:rsid w:val="2447153B"/>
    <w:rsid w:val="24487FE5"/>
    <w:rsid w:val="244933EE"/>
    <w:rsid w:val="244F2331"/>
    <w:rsid w:val="244F3B95"/>
    <w:rsid w:val="24505278"/>
    <w:rsid w:val="245706A3"/>
    <w:rsid w:val="2458109A"/>
    <w:rsid w:val="245C67FB"/>
    <w:rsid w:val="24647216"/>
    <w:rsid w:val="246B7E71"/>
    <w:rsid w:val="246F7FEE"/>
    <w:rsid w:val="24707DDC"/>
    <w:rsid w:val="2475223A"/>
    <w:rsid w:val="24767399"/>
    <w:rsid w:val="24767477"/>
    <w:rsid w:val="24775BD9"/>
    <w:rsid w:val="247A2C44"/>
    <w:rsid w:val="24802FFB"/>
    <w:rsid w:val="2484644E"/>
    <w:rsid w:val="2484722B"/>
    <w:rsid w:val="248C1C53"/>
    <w:rsid w:val="248D5E38"/>
    <w:rsid w:val="24900CAF"/>
    <w:rsid w:val="24957816"/>
    <w:rsid w:val="24961D58"/>
    <w:rsid w:val="249677E4"/>
    <w:rsid w:val="249A7F0E"/>
    <w:rsid w:val="249F709C"/>
    <w:rsid w:val="24A55859"/>
    <w:rsid w:val="24A7710A"/>
    <w:rsid w:val="24AF7AF0"/>
    <w:rsid w:val="24B108F5"/>
    <w:rsid w:val="24B31439"/>
    <w:rsid w:val="24B43056"/>
    <w:rsid w:val="24B75209"/>
    <w:rsid w:val="24BD2161"/>
    <w:rsid w:val="24BF60E6"/>
    <w:rsid w:val="24C0760F"/>
    <w:rsid w:val="24C20FE3"/>
    <w:rsid w:val="24C41F1A"/>
    <w:rsid w:val="24C83E91"/>
    <w:rsid w:val="24CF4151"/>
    <w:rsid w:val="24D01334"/>
    <w:rsid w:val="24D5350B"/>
    <w:rsid w:val="24D634EF"/>
    <w:rsid w:val="24D93389"/>
    <w:rsid w:val="24E11679"/>
    <w:rsid w:val="24E224C3"/>
    <w:rsid w:val="24E26904"/>
    <w:rsid w:val="24E707BB"/>
    <w:rsid w:val="24EF09FB"/>
    <w:rsid w:val="24EF3F06"/>
    <w:rsid w:val="24F33940"/>
    <w:rsid w:val="24FA320F"/>
    <w:rsid w:val="24FD35FC"/>
    <w:rsid w:val="24FD433F"/>
    <w:rsid w:val="250174C1"/>
    <w:rsid w:val="25072C0B"/>
    <w:rsid w:val="25074C4E"/>
    <w:rsid w:val="250D6DE7"/>
    <w:rsid w:val="250E204B"/>
    <w:rsid w:val="25131E76"/>
    <w:rsid w:val="25184E18"/>
    <w:rsid w:val="251903EC"/>
    <w:rsid w:val="25195739"/>
    <w:rsid w:val="25196DF7"/>
    <w:rsid w:val="2524677D"/>
    <w:rsid w:val="25270BB7"/>
    <w:rsid w:val="2528611E"/>
    <w:rsid w:val="25287F65"/>
    <w:rsid w:val="25290686"/>
    <w:rsid w:val="252C2672"/>
    <w:rsid w:val="252E55C0"/>
    <w:rsid w:val="25313777"/>
    <w:rsid w:val="25363194"/>
    <w:rsid w:val="25381017"/>
    <w:rsid w:val="25396B3D"/>
    <w:rsid w:val="253C6165"/>
    <w:rsid w:val="254019AE"/>
    <w:rsid w:val="2541347D"/>
    <w:rsid w:val="254611E6"/>
    <w:rsid w:val="254621BC"/>
    <w:rsid w:val="254914D4"/>
    <w:rsid w:val="254936E5"/>
    <w:rsid w:val="254A2662"/>
    <w:rsid w:val="255120D8"/>
    <w:rsid w:val="25512577"/>
    <w:rsid w:val="255549CD"/>
    <w:rsid w:val="255567A5"/>
    <w:rsid w:val="25572BE9"/>
    <w:rsid w:val="255B2633"/>
    <w:rsid w:val="255B72A5"/>
    <w:rsid w:val="25614832"/>
    <w:rsid w:val="2565111A"/>
    <w:rsid w:val="25683563"/>
    <w:rsid w:val="256911D0"/>
    <w:rsid w:val="2569309A"/>
    <w:rsid w:val="257054FC"/>
    <w:rsid w:val="25752C47"/>
    <w:rsid w:val="25776207"/>
    <w:rsid w:val="257B51B6"/>
    <w:rsid w:val="257F35D3"/>
    <w:rsid w:val="257F5254"/>
    <w:rsid w:val="25807704"/>
    <w:rsid w:val="25885252"/>
    <w:rsid w:val="25892B0E"/>
    <w:rsid w:val="25893A50"/>
    <w:rsid w:val="258C5AC8"/>
    <w:rsid w:val="258D4D41"/>
    <w:rsid w:val="259809DB"/>
    <w:rsid w:val="259D531E"/>
    <w:rsid w:val="25A31A9F"/>
    <w:rsid w:val="25A65609"/>
    <w:rsid w:val="25A70068"/>
    <w:rsid w:val="25A737AD"/>
    <w:rsid w:val="25B14C2F"/>
    <w:rsid w:val="25B1645B"/>
    <w:rsid w:val="25B254BA"/>
    <w:rsid w:val="25BA574F"/>
    <w:rsid w:val="25C236D7"/>
    <w:rsid w:val="25C921A1"/>
    <w:rsid w:val="25CA1331"/>
    <w:rsid w:val="25CB0212"/>
    <w:rsid w:val="25D725DE"/>
    <w:rsid w:val="25D765C4"/>
    <w:rsid w:val="25D8140D"/>
    <w:rsid w:val="25E47D64"/>
    <w:rsid w:val="25E652A3"/>
    <w:rsid w:val="25E67E4E"/>
    <w:rsid w:val="25E92CA6"/>
    <w:rsid w:val="25EA51CB"/>
    <w:rsid w:val="25EC2140"/>
    <w:rsid w:val="25F448DB"/>
    <w:rsid w:val="25F5515A"/>
    <w:rsid w:val="25F55794"/>
    <w:rsid w:val="25F66AD5"/>
    <w:rsid w:val="25FA3590"/>
    <w:rsid w:val="25FB1203"/>
    <w:rsid w:val="25FD37B1"/>
    <w:rsid w:val="26071E01"/>
    <w:rsid w:val="260B6374"/>
    <w:rsid w:val="260E417C"/>
    <w:rsid w:val="260F10F7"/>
    <w:rsid w:val="26136EE1"/>
    <w:rsid w:val="2615738A"/>
    <w:rsid w:val="261A104A"/>
    <w:rsid w:val="261B44FE"/>
    <w:rsid w:val="261C35DF"/>
    <w:rsid w:val="261D6994"/>
    <w:rsid w:val="262317E4"/>
    <w:rsid w:val="26254107"/>
    <w:rsid w:val="262670C1"/>
    <w:rsid w:val="26267AD4"/>
    <w:rsid w:val="2628688E"/>
    <w:rsid w:val="262B746C"/>
    <w:rsid w:val="262C6A67"/>
    <w:rsid w:val="262E0531"/>
    <w:rsid w:val="262E24B2"/>
    <w:rsid w:val="26302E0E"/>
    <w:rsid w:val="26327667"/>
    <w:rsid w:val="26334F09"/>
    <w:rsid w:val="263760F9"/>
    <w:rsid w:val="263961BB"/>
    <w:rsid w:val="263A2DB5"/>
    <w:rsid w:val="263F0FC7"/>
    <w:rsid w:val="264E29E7"/>
    <w:rsid w:val="26500D78"/>
    <w:rsid w:val="265F18E5"/>
    <w:rsid w:val="266001B3"/>
    <w:rsid w:val="26610446"/>
    <w:rsid w:val="26642AC1"/>
    <w:rsid w:val="26655CF1"/>
    <w:rsid w:val="266B66C3"/>
    <w:rsid w:val="266D633D"/>
    <w:rsid w:val="266E3449"/>
    <w:rsid w:val="2678382B"/>
    <w:rsid w:val="26786ECC"/>
    <w:rsid w:val="26806A39"/>
    <w:rsid w:val="26846498"/>
    <w:rsid w:val="26853786"/>
    <w:rsid w:val="26876DC7"/>
    <w:rsid w:val="268A58A2"/>
    <w:rsid w:val="268D77F1"/>
    <w:rsid w:val="268F07F6"/>
    <w:rsid w:val="268F64C1"/>
    <w:rsid w:val="26916953"/>
    <w:rsid w:val="2694079E"/>
    <w:rsid w:val="2696382D"/>
    <w:rsid w:val="269D7DA6"/>
    <w:rsid w:val="269E106C"/>
    <w:rsid w:val="269E134D"/>
    <w:rsid w:val="269E74BF"/>
    <w:rsid w:val="26A27593"/>
    <w:rsid w:val="26A80342"/>
    <w:rsid w:val="26AD359F"/>
    <w:rsid w:val="26AF3988"/>
    <w:rsid w:val="26B430F2"/>
    <w:rsid w:val="26BB472B"/>
    <w:rsid w:val="26BF18DD"/>
    <w:rsid w:val="26CD37EA"/>
    <w:rsid w:val="26DB6542"/>
    <w:rsid w:val="26DD377F"/>
    <w:rsid w:val="26E26795"/>
    <w:rsid w:val="26E37ABD"/>
    <w:rsid w:val="26E441E5"/>
    <w:rsid w:val="26E85030"/>
    <w:rsid w:val="26E967AC"/>
    <w:rsid w:val="26EB5802"/>
    <w:rsid w:val="26EE2965"/>
    <w:rsid w:val="26F4001C"/>
    <w:rsid w:val="26F6662F"/>
    <w:rsid w:val="26F975FC"/>
    <w:rsid w:val="26FD0D5F"/>
    <w:rsid w:val="27007D97"/>
    <w:rsid w:val="27014AD4"/>
    <w:rsid w:val="2707408F"/>
    <w:rsid w:val="270A6A86"/>
    <w:rsid w:val="270C6124"/>
    <w:rsid w:val="2710621E"/>
    <w:rsid w:val="27131AC3"/>
    <w:rsid w:val="27144CCD"/>
    <w:rsid w:val="27190C26"/>
    <w:rsid w:val="27202EF3"/>
    <w:rsid w:val="272066E7"/>
    <w:rsid w:val="2720713A"/>
    <w:rsid w:val="2722618B"/>
    <w:rsid w:val="27237593"/>
    <w:rsid w:val="2726125D"/>
    <w:rsid w:val="27294AA3"/>
    <w:rsid w:val="272A7750"/>
    <w:rsid w:val="272F70FC"/>
    <w:rsid w:val="272F7AD6"/>
    <w:rsid w:val="27300C90"/>
    <w:rsid w:val="273371DA"/>
    <w:rsid w:val="273568A4"/>
    <w:rsid w:val="273A290F"/>
    <w:rsid w:val="273C703B"/>
    <w:rsid w:val="2742644F"/>
    <w:rsid w:val="2746575D"/>
    <w:rsid w:val="274C7B45"/>
    <w:rsid w:val="27542AA0"/>
    <w:rsid w:val="275B5C83"/>
    <w:rsid w:val="275C4FC4"/>
    <w:rsid w:val="27615D27"/>
    <w:rsid w:val="27616955"/>
    <w:rsid w:val="27645742"/>
    <w:rsid w:val="27697E23"/>
    <w:rsid w:val="276B734B"/>
    <w:rsid w:val="27703A10"/>
    <w:rsid w:val="2773392F"/>
    <w:rsid w:val="27755C75"/>
    <w:rsid w:val="277C2787"/>
    <w:rsid w:val="277E4995"/>
    <w:rsid w:val="27851FD7"/>
    <w:rsid w:val="278602A0"/>
    <w:rsid w:val="278C6F6D"/>
    <w:rsid w:val="278D3BAC"/>
    <w:rsid w:val="27926517"/>
    <w:rsid w:val="279347DE"/>
    <w:rsid w:val="27937853"/>
    <w:rsid w:val="27940070"/>
    <w:rsid w:val="27981B9B"/>
    <w:rsid w:val="27990386"/>
    <w:rsid w:val="279B2F35"/>
    <w:rsid w:val="279D7758"/>
    <w:rsid w:val="27A06205"/>
    <w:rsid w:val="27A26C29"/>
    <w:rsid w:val="27A4311B"/>
    <w:rsid w:val="27AC72BA"/>
    <w:rsid w:val="27B058BA"/>
    <w:rsid w:val="27B444A9"/>
    <w:rsid w:val="27B4479A"/>
    <w:rsid w:val="27B51034"/>
    <w:rsid w:val="27B54AAC"/>
    <w:rsid w:val="27BB0BF2"/>
    <w:rsid w:val="27BB6F14"/>
    <w:rsid w:val="27BD2CE6"/>
    <w:rsid w:val="27BD56E8"/>
    <w:rsid w:val="27C20A36"/>
    <w:rsid w:val="27C26FBC"/>
    <w:rsid w:val="27C750C1"/>
    <w:rsid w:val="27C96D4D"/>
    <w:rsid w:val="27CA5175"/>
    <w:rsid w:val="27CC6310"/>
    <w:rsid w:val="27CD0F00"/>
    <w:rsid w:val="27CD2640"/>
    <w:rsid w:val="27CD4904"/>
    <w:rsid w:val="27D20C5B"/>
    <w:rsid w:val="27DD2969"/>
    <w:rsid w:val="27DD3245"/>
    <w:rsid w:val="27E24439"/>
    <w:rsid w:val="27E748A9"/>
    <w:rsid w:val="27EC23D6"/>
    <w:rsid w:val="27F103C9"/>
    <w:rsid w:val="27F1200A"/>
    <w:rsid w:val="27F30863"/>
    <w:rsid w:val="27F45418"/>
    <w:rsid w:val="27FC4F05"/>
    <w:rsid w:val="280023AD"/>
    <w:rsid w:val="28036D3E"/>
    <w:rsid w:val="280520B3"/>
    <w:rsid w:val="28080E7E"/>
    <w:rsid w:val="280B5729"/>
    <w:rsid w:val="280C1A8E"/>
    <w:rsid w:val="28120207"/>
    <w:rsid w:val="28120CAB"/>
    <w:rsid w:val="28214D70"/>
    <w:rsid w:val="282179B4"/>
    <w:rsid w:val="28221C49"/>
    <w:rsid w:val="28225752"/>
    <w:rsid w:val="28290D7C"/>
    <w:rsid w:val="282A26FC"/>
    <w:rsid w:val="28315056"/>
    <w:rsid w:val="283D1907"/>
    <w:rsid w:val="2840338A"/>
    <w:rsid w:val="28425919"/>
    <w:rsid w:val="28435AEE"/>
    <w:rsid w:val="28444D5C"/>
    <w:rsid w:val="28450D65"/>
    <w:rsid w:val="284C73C8"/>
    <w:rsid w:val="285009E6"/>
    <w:rsid w:val="285C326E"/>
    <w:rsid w:val="285C5774"/>
    <w:rsid w:val="285F55E7"/>
    <w:rsid w:val="286011B0"/>
    <w:rsid w:val="286055B6"/>
    <w:rsid w:val="28611497"/>
    <w:rsid w:val="28613E2C"/>
    <w:rsid w:val="2869714F"/>
    <w:rsid w:val="286B52E0"/>
    <w:rsid w:val="28754365"/>
    <w:rsid w:val="28782DDB"/>
    <w:rsid w:val="28787FE9"/>
    <w:rsid w:val="287A3709"/>
    <w:rsid w:val="287D7523"/>
    <w:rsid w:val="288A4EC7"/>
    <w:rsid w:val="28915F13"/>
    <w:rsid w:val="28942A08"/>
    <w:rsid w:val="28992050"/>
    <w:rsid w:val="289D207D"/>
    <w:rsid w:val="28A13BB0"/>
    <w:rsid w:val="28A847B4"/>
    <w:rsid w:val="28A90122"/>
    <w:rsid w:val="28AA3FD9"/>
    <w:rsid w:val="28AC4A9C"/>
    <w:rsid w:val="28B27332"/>
    <w:rsid w:val="28B47EF9"/>
    <w:rsid w:val="28BB0E7F"/>
    <w:rsid w:val="28BE0329"/>
    <w:rsid w:val="28C043F6"/>
    <w:rsid w:val="28C335EE"/>
    <w:rsid w:val="28C37A5D"/>
    <w:rsid w:val="28CB643C"/>
    <w:rsid w:val="28CC2B76"/>
    <w:rsid w:val="28D02A86"/>
    <w:rsid w:val="28D76D98"/>
    <w:rsid w:val="28D968AA"/>
    <w:rsid w:val="28DB1873"/>
    <w:rsid w:val="28DC3D7D"/>
    <w:rsid w:val="28DC5EA4"/>
    <w:rsid w:val="28DF383C"/>
    <w:rsid w:val="28E76365"/>
    <w:rsid w:val="28EE0A90"/>
    <w:rsid w:val="28F2772E"/>
    <w:rsid w:val="28F41B33"/>
    <w:rsid w:val="28F819BE"/>
    <w:rsid w:val="28F8462F"/>
    <w:rsid w:val="28FE4325"/>
    <w:rsid w:val="2905210B"/>
    <w:rsid w:val="29063CA1"/>
    <w:rsid w:val="29090D27"/>
    <w:rsid w:val="290B7627"/>
    <w:rsid w:val="290E1A5C"/>
    <w:rsid w:val="29104DEB"/>
    <w:rsid w:val="291464F2"/>
    <w:rsid w:val="29212C1E"/>
    <w:rsid w:val="29226266"/>
    <w:rsid w:val="29231689"/>
    <w:rsid w:val="29231FDE"/>
    <w:rsid w:val="29253EF7"/>
    <w:rsid w:val="2925566A"/>
    <w:rsid w:val="292A511A"/>
    <w:rsid w:val="29345057"/>
    <w:rsid w:val="29377B0D"/>
    <w:rsid w:val="29385FA9"/>
    <w:rsid w:val="293D0D5F"/>
    <w:rsid w:val="29461765"/>
    <w:rsid w:val="29481424"/>
    <w:rsid w:val="294A6240"/>
    <w:rsid w:val="294D73AF"/>
    <w:rsid w:val="295044F8"/>
    <w:rsid w:val="29535AE8"/>
    <w:rsid w:val="29554FA7"/>
    <w:rsid w:val="29576444"/>
    <w:rsid w:val="2961310C"/>
    <w:rsid w:val="2963035C"/>
    <w:rsid w:val="296476E2"/>
    <w:rsid w:val="29652F79"/>
    <w:rsid w:val="29671DAE"/>
    <w:rsid w:val="297843B3"/>
    <w:rsid w:val="297B2E37"/>
    <w:rsid w:val="298011DE"/>
    <w:rsid w:val="29807A36"/>
    <w:rsid w:val="29840CF3"/>
    <w:rsid w:val="29881925"/>
    <w:rsid w:val="298C3AD5"/>
    <w:rsid w:val="29914BCB"/>
    <w:rsid w:val="29926DC1"/>
    <w:rsid w:val="29936CC2"/>
    <w:rsid w:val="29960DC5"/>
    <w:rsid w:val="29976CAB"/>
    <w:rsid w:val="2999106F"/>
    <w:rsid w:val="299B4B9D"/>
    <w:rsid w:val="299F282F"/>
    <w:rsid w:val="29A0062D"/>
    <w:rsid w:val="29A20D48"/>
    <w:rsid w:val="29A5542D"/>
    <w:rsid w:val="29AB185C"/>
    <w:rsid w:val="29AB50DC"/>
    <w:rsid w:val="29AC761A"/>
    <w:rsid w:val="29B00336"/>
    <w:rsid w:val="29B40618"/>
    <w:rsid w:val="29B67B1F"/>
    <w:rsid w:val="29BD5AA6"/>
    <w:rsid w:val="29C47BB4"/>
    <w:rsid w:val="29C54E43"/>
    <w:rsid w:val="29D06E9A"/>
    <w:rsid w:val="29D30788"/>
    <w:rsid w:val="29D756A7"/>
    <w:rsid w:val="29DD55F2"/>
    <w:rsid w:val="29E53FA5"/>
    <w:rsid w:val="29E61AF5"/>
    <w:rsid w:val="29E70262"/>
    <w:rsid w:val="29EF0891"/>
    <w:rsid w:val="29F53BCF"/>
    <w:rsid w:val="29F8131F"/>
    <w:rsid w:val="29F95326"/>
    <w:rsid w:val="29F97673"/>
    <w:rsid w:val="29FA01D4"/>
    <w:rsid w:val="29FC15F1"/>
    <w:rsid w:val="29FF46A1"/>
    <w:rsid w:val="2A022633"/>
    <w:rsid w:val="2A034098"/>
    <w:rsid w:val="2A0442F0"/>
    <w:rsid w:val="2A0564E5"/>
    <w:rsid w:val="2A085111"/>
    <w:rsid w:val="2A0E0DFB"/>
    <w:rsid w:val="2A100351"/>
    <w:rsid w:val="2A1640AA"/>
    <w:rsid w:val="2A17569E"/>
    <w:rsid w:val="2A1A52CF"/>
    <w:rsid w:val="2A1C11CF"/>
    <w:rsid w:val="2A1C53D2"/>
    <w:rsid w:val="2A1D6EA4"/>
    <w:rsid w:val="2A2158AB"/>
    <w:rsid w:val="2A244EDE"/>
    <w:rsid w:val="2A30050E"/>
    <w:rsid w:val="2A315B45"/>
    <w:rsid w:val="2A324EB2"/>
    <w:rsid w:val="2A3767E4"/>
    <w:rsid w:val="2A3B449D"/>
    <w:rsid w:val="2A3F586E"/>
    <w:rsid w:val="2A424A36"/>
    <w:rsid w:val="2A48356C"/>
    <w:rsid w:val="2A4A528A"/>
    <w:rsid w:val="2A4B21AA"/>
    <w:rsid w:val="2A4C2C1C"/>
    <w:rsid w:val="2A4D5546"/>
    <w:rsid w:val="2A500802"/>
    <w:rsid w:val="2A506D2F"/>
    <w:rsid w:val="2A506E02"/>
    <w:rsid w:val="2A54020D"/>
    <w:rsid w:val="2A5A2A9F"/>
    <w:rsid w:val="2A5A5D22"/>
    <w:rsid w:val="2A616F90"/>
    <w:rsid w:val="2A691522"/>
    <w:rsid w:val="2A6A2C93"/>
    <w:rsid w:val="2A6D21BB"/>
    <w:rsid w:val="2A71787B"/>
    <w:rsid w:val="2A77438F"/>
    <w:rsid w:val="2A807BDF"/>
    <w:rsid w:val="2A8264B6"/>
    <w:rsid w:val="2A830703"/>
    <w:rsid w:val="2A895FF3"/>
    <w:rsid w:val="2A8A780B"/>
    <w:rsid w:val="2A8B7B93"/>
    <w:rsid w:val="2A8E6B8E"/>
    <w:rsid w:val="2A902C76"/>
    <w:rsid w:val="2A911C7E"/>
    <w:rsid w:val="2A9154ED"/>
    <w:rsid w:val="2A9176B7"/>
    <w:rsid w:val="2A94669D"/>
    <w:rsid w:val="2A957CC9"/>
    <w:rsid w:val="2A9F2754"/>
    <w:rsid w:val="2AA1765E"/>
    <w:rsid w:val="2AA72E09"/>
    <w:rsid w:val="2AAD79AF"/>
    <w:rsid w:val="2AAE6676"/>
    <w:rsid w:val="2AAF1DD1"/>
    <w:rsid w:val="2AB2515E"/>
    <w:rsid w:val="2AB648CF"/>
    <w:rsid w:val="2AB7478C"/>
    <w:rsid w:val="2AB95B8E"/>
    <w:rsid w:val="2ABC352B"/>
    <w:rsid w:val="2AC1487F"/>
    <w:rsid w:val="2AC80630"/>
    <w:rsid w:val="2AC86208"/>
    <w:rsid w:val="2AC8733D"/>
    <w:rsid w:val="2ACA21B6"/>
    <w:rsid w:val="2ACC0FC8"/>
    <w:rsid w:val="2ACE42F7"/>
    <w:rsid w:val="2AD0167F"/>
    <w:rsid w:val="2AD021CB"/>
    <w:rsid w:val="2AD40904"/>
    <w:rsid w:val="2AD90D0A"/>
    <w:rsid w:val="2AD921DF"/>
    <w:rsid w:val="2AE00ED9"/>
    <w:rsid w:val="2AE357F8"/>
    <w:rsid w:val="2AE62171"/>
    <w:rsid w:val="2AE90E60"/>
    <w:rsid w:val="2AEA4B61"/>
    <w:rsid w:val="2AEB17E8"/>
    <w:rsid w:val="2AEE372A"/>
    <w:rsid w:val="2AF03A55"/>
    <w:rsid w:val="2AF97B27"/>
    <w:rsid w:val="2AFD36DC"/>
    <w:rsid w:val="2AFF39F9"/>
    <w:rsid w:val="2B0319CC"/>
    <w:rsid w:val="2B050E4B"/>
    <w:rsid w:val="2B07161E"/>
    <w:rsid w:val="2B08148B"/>
    <w:rsid w:val="2B0D0B59"/>
    <w:rsid w:val="2B0D67AD"/>
    <w:rsid w:val="2B0E4875"/>
    <w:rsid w:val="2B0F697B"/>
    <w:rsid w:val="2B101271"/>
    <w:rsid w:val="2B20169D"/>
    <w:rsid w:val="2B294FA3"/>
    <w:rsid w:val="2B2B08EC"/>
    <w:rsid w:val="2B2D1E6A"/>
    <w:rsid w:val="2B2D2E9E"/>
    <w:rsid w:val="2B31725D"/>
    <w:rsid w:val="2B3317B6"/>
    <w:rsid w:val="2B341EF0"/>
    <w:rsid w:val="2B3B349E"/>
    <w:rsid w:val="2B40299A"/>
    <w:rsid w:val="2B414535"/>
    <w:rsid w:val="2B435FA5"/>
    <w:rsid w:val="2B446D7C"/>
    <w:rsid w:val="2B45027A"/>
    <w:rsid w:val="2B4F3203"/>
    <w:rsid w:val="2B522EAB"/>
    <w:rsid w:val="2B530B12"/>
    <w:rsid w:val="2B533D40"/>
    <w:rsid w:val="2B583E26"/>
    <w:rsid w:val="2B5A6728"/>
    <w:rsid w:val="2B5E283B"/>
    <w:rsid w:val="2B5E6212"/>
    <w:rsid w:val="2B5F5C95"/>
    <w:rsid w:val="2B6041B6"/>
    <w:rsid w:val="2B6749A1"/>
    <w:rsid w:val="2B6B1953"/>
    <w:rsid w:val="2B701439"/>
    <w:rsid w:val="2B72490D"/>
    <w:rsid w:val="2B7279D7"/>
    <w:rsid w:val="2B75129E"/>
    <w:rsid w:val="2B7C00E6"/>
    <w:rsid w:val="2B7C0A26"/>
    <w:rsid w:val="2B7D4240"/>
    <w:rsid w:val="2B7E3FD6"/>
    <w:rsid w:val="2B807232"/>
    <w:rsid w:val="2B832281"/>
    <w:rsid w:val="2B8A0449"/>
    <w:rsid w:val="2B8C3E6A"/>
    <w:rsid w:val="2B9326B2"/>
    <w:rsid w:val="2B9B27DC"/>
    <w:rsid w:val="2BA82F51"/>
    <w:rsid w:val="2BA83991"/>
    <w:rsid w:val="2BAB7775"/>
    <w:rsid w:val="2BAC52B6"/>
    <w:rsid w:val="2BB01144"/>
    <w:rsid w:val="2BB04D47"/>
    <w:rsid w:val="2BB15C8D"/>
    <w:rsid w:val="2BB22F82"/>
    <w:rsid w:val="2BB63A6E"/>
    <w:rsid w:val="2BB77B14"/>
    <w:rsid w:val="2BBF6AD3"/>
    <w:rsid w:val="2BC23ED2"/>
    <w:rsid w:val="2BC404DA"/>
    <w:rsid w:val="2BC64511"/>
    <w:rsid w:val="2BC84B7C"/>
    <w:rsid w:val="2BD1692B"/>
    <w:rsid w:val="2BD27CA5"/>
    <w:rsid w:val="2BD32CF3"/>
    <w:rsid w:val="2BD50B23"/>
    <w:rsid w:val="2BDA5208"/>
    <w:rsid w:val="2BE11B17"/>
    <w:rsid w:val="2BEA293F"/>
    <w:rsid w:val="2BEA3EE7"/>
    <w:rsid w:val="2BEC605C"/>
    <w:rsid w:val="2BEE5FE8"/>
    <w:rsid w:val="2BEE7D02"/>
    <w:rsid w:val="2C002E18"/>
    <w:rsid w:val="2C026866"/>
    <w:rsid w:val="2C036A7D"/>
    <w:rsid w:val="2C060520"/>
    <w:rsid w:val="2C087594"/>
    <w:rsid w:val="2C0D1BD3"/>
    <w:rsid w:val="2C0D53FC"/>
    <w:rsid w:val="2C0E2EC6"/>
    <w:rsid w:val="2C0F215A"/>
    <w:rsid w:val="2C101824"/>
    <w:rsid w:val="2C12605B"/>
    <w:rsid w:val="2C175D66"/>
    <w:rsid w:val="2C19792A"/>
    <w:rsid w:val="2C1A76C8"/>
    <w:rsid w:val="2C1D1599"/>
    <w:rsid w:val="2C25727A"/>
    <w:rsid w:val="2C271FB0"/>
    <w:rsid w:val="2C2B2A0E"/>
    <w:rsid w:val="2C2B46E1"/>
    <w:rsid w:val="2C2C4CCA"/>
    <w:rsid w:val="2C320B0E"/>
    <w:rsid w:val="2C3332D5"/>
    <w:rsid w:val="2C340F14"/>
    <w:rsid w:val="2C36103B"/>
    <w:rsid w:val="2C396DC2"/>
    <w:rsid w:val="2C3A730D"/>
    <w:rsid w:val="2C3D2E14"/>
    <w:rsid w:val="2C3D41EA"/>
    <w:rsid w:val="2C3D4911"/>
    <w:rsid w:val="2C4942C3"/>
    <w:rsid w:val="2C4A042C"/>
    <w:rsid w:val="2C4E0E7F"/>
    <w:rsid w:val="2C5A7C96"/>
    <w:rsid w:val="2C604F77"/>
    <w:rsid w:val="2C610E53"/>
    <w:rsid w:val="2C614EE0"/>
    <w:rsid w:val="2C656218"/>
    <w:rsid w:val="2C681F1F"/>
    <w:rsid w:val="2C686401"/>
    <w:rsid w:val="2C6A3C67"/>
    <w:rsid w:val="2C6A4F2E"/>
    <w:rsid w:val="2C6D61FB"/>
    <w:rsid w:val="2C6F41F6"/>
    <w:rsid w:val="2C74287C"/>
    <w:rsid w:val="2C761242"/>
    <w:rsid w:val="2C772E4E"/>
    <w:rsid w:val="2C772E4F"/>
    <w:rsid w:val="2C790617"/>
    <w:rsid w:val="2C792587"/>
    <w:rsid w:val="2C7B6101"/>
    <w:rsid w:val="2C811872"/>
    <w:rsid w:val="2C834074"/>
    <w:rsid w:val="2C842C46"/>
    <w:rsid w:val="2C857A67"/>
    <w:rsid w:val="2C872AF6"/>
    <w:rsid w:val="2C881A30"/>
    <w:rsid w:val="2C890ECC"/>
    <w:rsid w:val="2C8A58C7"/>
    <w:rsid w:val="2C951A85"/>
    <w:rsid w:val="2CAD0D66"/>
    <w:rsid w:val="2CAD2B76"/>
    <w:rsid w:val="2CAD7CF6"/>
    <w:rsid w:val="2CB27900"/>
    <w:rsid w:val="2CB30604"/>
    <w:rsid w:val="2CB63A29"/>
    <w:rsid w:val="2CB903E0"/>
    <w:rsid w:val="2CB91F25"/>
    <w:rsid w:val="2CBA651B"/>
    <w:rsid w:val="2CBD6516"/>
    <w:rsid w:val="2CC02447"/>
    <w:rsid w:val="2CC25955"/>
    <w:rsid w:val="2CC44854"/>
    <w:rsid w:val="2CC5136E"/>
    <w:rsid w:val="2CCC19DC"/>
    <w:rsid w:val="2CCD678E"/>
    <w:rsid w:val="2CCF1C91"/>
    <w:rsid w:val="2CD422E5"/>
    <w:rsid w:val="2CD86464"/>
    <w:rsid w:val="2CDD51B6"/>
    <w:rsid w:val="2CDF5BE9"/>
    <w:rsid w:val="2CDF7F66"/>
    <w:rsid w:val="2CEB31DD"/>
    <w:rsid w:val="2CF65EAF"/>
    <w:rsid w:val="2CFF062C"/>
    <w:rsid w:val="2D001CDF"/>
    <w:rsid w:val="2D020C13"/>
    <w:rsid w:val="2D021336"/>
    <w:rsid w:val="2D0239CC"/>
    <w:rsid w:val="2D0579C3"/>
    <w:rsid w:val="2D105E81"/>
    <w:rsid w:val="2D1739FC"/>
    <w:rsid w:val="2D180E55"/>
    <w:rsid w:val="2D1819A5"/>
    <w:rsid w:val="2D1B3C18"/>
    <w:rsid w:val="2D1D4635"/>
    <w:rsid w:val="2D1E536C"/>
    <w:rsid w:val="2D2064B2"/>
    <w:rsid w:val="2D21515D"/>
    <w:rsid w:val="2D273031"/>
    <w:rsid w:val="2D273363"/>
    <w:rsid w:val="2D28614B"/>
    <w:rsid w:val="2D2A168E"/>
    <w:rsid w:val="2D2B1556"/>
    <w:rsid w:val="2D2B72E6"/>
    <w:rsid w:val="2D2D12F6"/>
    <w:rsid w:val="2D2D14AC"/>
    <w:rsid w:val="2D2E3CF2"/>
    <w:rsid w:val="2D320A41"/>
    <w:rsid w:val="2D3337BA"/>
    <w:rsid w:val="2D361B4D"/>
    <w:rsid w:val="2D376DAF"/>
    <w:rsid w:val="2D3D308B"/>
    <w:rsid w:val="2D3F25DB"/>
    <w:rsid w:val="2D501DD8"/>
    <w:rsid w:val="2D523983"/>
    <w:rsid w:val="2D555901"/>
    <w:rsid w:val="2D586983"/>
    <w:rsid w:val="2D5D35BF"/>
    <w:rsid w:val="2D5F11B9"/>
    <w:rsid w:val="2D60068C"/>
    <w:rsid w:val="2D6D3F2C"/>
    <w:rsid w:val="2D7430A6"/>
    <w:rsid w:val="2D7461FF"/>
    <w:rsid w:val="2D826BC3"/>
    <w:rsid w:val="2D8426A5"/>
    <w:rsid w:val="2D85091B"/>
    <w:rsid w:val="2D8A304A"/>
    <w:rsid w:val="2D8E211C"/>
    <w:rsid w:val="2D8F41F1"/>
    <w:rsid w:val="2D927554"/>
    <w:rsid w:val="2D9558F1"/>
    <w:rsid w:val="2D964E60"/>
    <w:rsid w:val="2D997333"/>
    <w:rsid w:val="2D9A7E9B"/>
    <w:rsid w:val="2D9B2143"/>
    <w:rsid w:val="2D9E35F6"/>
    <w:rsid w:val="2DA07DEB"/>
    <w:rsid w:val="2DA140D8"/>
    <w:rsid w:val="2DA6125F"/>
    <w:rsid w:val="2DA8348B"/>
    <w:rsid w:val="2DAA2309"/>
    <w:rsid w:val="2DAC07F4"/>
    <w:rsid w:val="2DAD7347"/>
    <w:rsid w:val="2DAE72D8"/>
    <w:rsid w:val="2DB21EF1"/>
    <w:rsid w:val="2DB45FEF"/>
    <w:rsid w:val="2DBC22DB"/>
    <w:rsid w:val="2DBE7C63"/>
    <w:rsid w:val="2DC31151"/>
    <w:rsid w:val="2DCA0C2F"/>
    <w:rsid w:val="2DCC2C44"/>
    <w:rsid w:val="2DCC49F2"/>
    <w:rsid w:val="2DCE4E1D"/>
    <w:rsid w:val="2DCF4F81"/>
    <w:rsid w:val="2DD32012"/>
    <w:rsid w:val="2DD43236"/>
    <w:rsid w:val="2DD80501"/>
    <w:rsid w:val="2DDA6995"/>
    <w:rsid w:val="2DDC7D02"/>
    <w:rsid w:val="2DDD6B4B"/>
    <w:rsid w:val="2DDE08F0"/>
    <w:rsid w:val="2DDF124B"/>
    <w:rsid w:val="2DDF7C68"/>
    <w:rsid w:val="2DE0263F"/>
    <w:rsid w:val="2DE02D10"/>
    <w:rsid w:val="2DE32607"/>
    <w:rsid w:val="2DE835A1"/>
    <w:rsid w:val="2DEC62C6"/>
    <w:rsid w:val="2DEF248E"/>
    <w:rsid w:val="2DF722A0"/>
    <w:rsid w:val="2DF83A39"/>
    <w:rsid w:val="2DF83D84"/>
    <w:rsid w:val="2DF92249"/>
    <w:rsid w:val="2DFE58C0"/>
    <w:rsid w:val="2E066CC2"/>
    <w:rsid w:val="2E067BFE"/>
    <w:rsid w:val="2E073C7C"/>
    <w:rsid w:val="2E092640"/>
    <w:rsid w:val="2E0D3A30"/>
    <w:rsid w:val="2E0F4AB8"/>
    <w:rsid w:val="2E187C37"/>
    <w:rsid w:val="2E1A7402"/>
    <w:rsid w:val="2E1B1B85"/>
    <w:rsid w:val="2E1E4B22"/>
    <w:rsid w:val="2E255EB0"/>
    <w:rsid w:val="2E266D06"/>
    <w:rsid w:val="2E2924D1"/>
    <w:rsid w:val="2E2B7BB3"/>
    <w:rsid w:val="2E2D5866"/>
    <w:rsid w:val="2E2F5B9C"/>
    <w:rsid w:val="2E323D24"/>
    <w:rsid w:val="2E3507E9"/>
    <w:rsid w:val="2E396CE5"/>
    <w:rsid w:val="2E3C2C99"/>
    <w:rsid w:val="2E3D4E09"/>
    <w:rsid w:val="2E4410C6"/>
    <w:rsid w:val="2E494FAB"/>
    <w:rsid w:val="2E5B7B24"/>
    <w:rsid w:val="2E5C143D"/>
    <w:rsid w:val="2E5F4400"/>
    <w:rsid w:val="2E5F5866"/>
    <w:rsid w:val="2E6064DB"/>
    <w:rsid w:val="2E612C1F"/>
    <w:rsid w:val="2E64464E"/>
    <w:rsid w:val="2E664E21"/>
    <w:rsid w:val="2E66537B"/>
    <w:rsid w:val="2E673216"/>
    <w:rsid w:val="2E674B92"/>
    <w:rsid w:val="2E677506"/>
    <w:rsid w:val="2E6B5FB9"/>
    <w:rsid w:val="2E701821"/>
    <w:rsid w:val="2E7F6A67"/>
    <w:rsid w:val="2E8125D4"/>
    <w:rsid w:val="2E8230C4"/>
    <w:rsid w:val="2E837DD1"/>
    <w:rsid w:val="2E8C0648"/>
    <w:rsid w:val="2E8F0970"/>
    <w:rsid w:val="2E924DF5"/>
    <w:rsid w:val="2E98610D"/>
    <w:rsid w:val="2E98698A"/>
    <w:rsid w:val="2E9D37A0"/>
    <w:rsid w:val="2E9D638A"/>
    <w:rsid w:val="2EA66608"/>
    <w:rsid w:val="2EAB7F1D"/>
    <w:rsid w:val="2EB07E70"/>
    <w:rsid w:val="2EB25D0E"/>
    <w:rsid w:val="2EB808A1"/>
    <w:rsid w:val="2EBA6860"/>
    <w:rsid w:val="2EBF6305"/>
    <w:rsid w:val="2EC43D22"/>
    <w:rsid w:val="2EC64D74"/>
    <w:rsid w:val="2ECA3160"/>
    <w:rsid w:val="2ECA7B23"/>
    <w:rsid w:val="2ECB5D8E"/>
    <w:rsid w:val="2ECE07E3"/>
    <w:rsid w:val="2ED501ED"/>
    <w:rsid w:val="2ED62160"/>
    <w:rsid w:val="2ED753FC"/>
    <w:rsid w:val="2EDE1B52"/>
    <w:rsid w:val="2EE62E8A"/>
    <w:rsid w:val="2EE641DB"/>
    <w:rsid w:val="2EE846D6"/>
    <w:rsid w:val="2EE87D82"/>
    <w:rsid w:val="2EEB3364"/>
    <w:rsid w:val="2EEF5152"/>
    <w:rsid w:val="2EF24D8B"/>
    <w:rsid w:val="2EF44F49"/>
    <w:rsid w:val="2EF50A91"/>
    <w:rsid w:val="2EFA733D"/>
    <w:rsid w:val="2EFE4BA8"/>
    <w:rsid w:val="2EFF09A0"/>
    <w:rsid w:val="2EFF2BA5"/>
    <w:rsid w:val="2F005429"/>
    <w:rsid w:val="2F0164FB"/>
    <w:rsid w:val="2F055DFB"/>
    <w:rsid w:val="2F146DB9"/>
    <w:rsid w:val="2F14726B"/>
    <w:rsid w:val="2F15794C"/>
    <w:rsid w:val="2F1853B7"/>
    <w:rsid w:val="2F1A178D"/>
    <w:rsid w:val="2F1E1B47"/>
    <w:rsid w:val="2F2048A0"/>
    <w:rsid w:val="2F20668D"/>
    <w:rsid w:val="2F2554DA"/>
    <w:rsid w:val="2F26411F"/>
    <w:rsid w:val="2F264321"/>
    <w:rsid w:val="2F2C5246"/>
    <w:rsid w:val="2F2F2DCF"/>
    <w:rsid w:val="2F2F34C1"/>
    <w:rsid w:val="2F3445FD"/>
    <w:rsid w:val="2F3A2FA6"/>
    <w:rsid w:val="2F3C0DF6"/>
    <w:rsid w:val="2F3C4807"/>
    <w:rsid w:val="2F4159DB"/>
    <w:rsid w:val="2F445435"/>
    <w:rsid w:val="2F4502AD"/>
    <w:rsid w:val="2F4818DC"/>
    <w:rsid w:val="2F4A1338"/>
    <w:rsid w:val="2F4A6B22"/>
    <w:rsid w:val="2F4D64D5"/>
    <w:rsid w:val="2F50514B"/>
    <w:rsid w:val="2F540736"/>
    <w:rsid w:val="2F56023F"/>
    <w:rsid w:val="2F562252"/>
    <w:rsid w:val="2F572ED3"/>
    <w:rsid w:val="2F575128"/>
    <w:rsid w:val="2F5C3B54"/>
    <w:rsid w:val="2F5E1FC0"/>
    <w:rsid w:val="2F5F1340"/>
    <w:rsid w:val="2F644BED"/>
    <w:rsid w:val="2F6764BE"/>
    <w:rsid w:val="2F69447D"/>
    <w:rsid w:val="2F694A2D"/>
    <w:rsid w:val="2F6C566E"/>
    <w:rsid w:val="2F6C7A55"/>
    <w:rsid w:val="2F7112E8"/>
    <w:rsid w:val="2F717A4C"/>
    <w:rsid w:val="2F7349A3"/>
    <w:rsid w:val="2F75553A"/>
    <w:rsid w:val="2F793865"/>
    <w:rsid w:val="2F802F12"/>
    <w:rsid w:val="2F843AFF"/>
    <w:rsid w:val="2F87296F"/>
    <w:rsid w:val="2F880DEC"/>
    <w:rsid w:val="2F886FBE"/>
    <w:rsid w:val="2F8C622E"/>
    <w:rsid w:val="2F9118F9"/>
    <w:rsid w:val="2F930C2D"/>
    <w:rsid w:val="2F936C13"/>
    <w:rsid w:val="2F962311"/>
    <w:rsid w:val="2F972595"/>
    <w:rsid w:val="2F981D74"/>
    <w:rsid w:val="2F986F47"/>
    <w:rsid w:val="2F9B463D"/>
    <w:rsid w:val="2F9C1A07"/>
    <w:rsid w:val="2F9C7CC1"/>
    <w:rsid w:val="2F9F71B3"/>
    <w:rsid w:val="2FAD2601"/>
    <w:rsid w:val="2FAD78AC"/>
    <w:rsid w:val="2FB53924"/>
    <w:rsid w:val="2FB549A0"/>
    <w:rsid w:val="2FB72D80"/>
    <w:rsid w:val="2FBB29DA"/>
    <w:rsid w:val="2FBF14D2"/>
    <w:rsid w:val="2FC21F73"/>
    <w:rsid w:val="2FC5794B"/>
    <w:rsid w:val="2FD00560"/>
    <w:rsid w:val="2FD0209A"/>
    <w:rsid w:val="2FD46B82"/>
    <w:rsid w:val="2FD67A0A"/>
    <w:rsid w:val="2FDC523C"/>
    <w:rsid w:val="2FDD171B"/>
    <w:rsid w:val="2FDD4518"/>
    <w:rsid w:val="2FDD6C35"/>
    <w:rsid w:val="2FDE065E"/>
    <w:rsid w:val="2FE2149C"/>
    <w:rsid w:val="2FE42FBD"/>
    <w:rsid w:val="2FE858CA"/>
    <w:rsid w:val="2FED1556"/>
    <w:rsid w:val="2FF050D2"/>
    <w:rsid w:val="2FF97F75"/>
    <w:rsid w:val="2FFF61F5"/>
    <w:rsid w:val="30057CA7"/>
    <w:rsid w:val="300761B5"/>
    <w:rsid w:val="300C5471"/>
    <w:rsid w:val="30130062"/>
    <w:rsid w:val="30172A91"/>
    <w:rsid w:val="301C02A5"/>
    <w:rsid w:val="30204F11"/>
    <w:rsid w:val="3025759F"/>
    <w:rsid w:val="30283CC8"/>
    <w:rsid w:val="302B6EC0"/>
    <w:rsid w:val="302C79CA"/>
    <w:rsid w:val="302E5E9B"/>
    <w:rsid w:val="30360848"/>
    <w:rsid w:val="30372935"/>
    <w:rsid w:val="303D06B3"/>
    <w:rsid w:val="30452760"/>
    <w:rsid w:val="30503C54"/>
    <w:rsid w:val="305642E3"/>
    <w:rsid w:val="30572A01"/>
    <w:rsid w:val="30591A9B"/>
    <w:rsid w:val="3064086D"/>
    <w:rsid w:val="306A5520"/>
    <w:rsid w:val="306F458A"/>
    <w:rsid w:val="3075311F"/>
    <w:rsid w:val="307A0735"/>
    <w:rsid w:val="307B2717"/>
    <w:rsid w:val="307C0D52"/>
    <w:rsid w:val="307C2F8C"/>
    <w:rsid w:val="307E4B7A"/>
    <w:rsid w:val="3087362E"/>
    <w:rsid w:val="30886987"/>
    <w:rsid w:val="308A1F4F"/>
    <w:rsid w:val="308F7E72"/>
    <w:rsid w:val="30910D8F"/>
    <w:rsid w:val="30913CD1"/>
    <w:rsid w:val="30955D9F"/>
    <w:rsid w:val="30973AB7"/>
    <w:rsid w:val="309A2318"/>
    <w:rsid w:val="309F5ABA"/>
    <w:rsid w:val="30A17C22"/>
    <w:rsid w:val="30A26617"/>
    <w:rsid w:val="30A8029B"/>
    <w:rsid w:val="30A9231C"/>
    <w:rsid w:val="30AD6C09"/>
    <w:rsid w:val="30B63D45"/>
    <w:rsid w:val="30BB6787"/>
    <w:rsid w:val="30BD267C"/>
    <w:rsid w:val="30BF72B3"/>
    <w:rsid w:val="30C05A3B"/>
    <w:rsid w:val="30C13E45"/>
    <w:rsid w:val="30C45286"/>
    <w:rsid w:val="30C9346B"/>
    <w:rsid w:val="30CC18AD"/>
    <w:rsid w:val="30CC2CEA"/>
    <w:rsid w:val="30D45324"/>
    <w:rsid w:val="30D836AE"/>
    <w:rsid w:val="30DE57F3"/>
    <w:rsid w:val="30E4571C"/>
    <w:rsid w:val="30E7382B"/>
    <w:rsid w:val="30E7775D"/>
    <w:rsid w:val="30EE1123"/>
    <w:rsid w:val="30F7109F"/>
    <w:rsid w:val="30FB2A08"/>
    <w:rsid w:val="3103063E"/>
    <w:rsid w:val="31081677"/>
    <w:rsid w:val="31093867"/>
    <w:rsid w:val="310A3527"/>
    <w:rsid w:val="31155FA2"/>
    <w:rsid w:val="311A5A74"/>
    <w:rsid w:val="3121514F"/>
    <w:rsid w:val="31263657"/>
    <w:rsid w:val="312739C5"/>
    <w:rsid w:val="312774B7"/>
    <w:rsid w:val="312A346D"/>
    <w:rsid w:val="3131731C"/>
    <w:rsid w:val="31351FC3"/>
    <w:rsid w:val="3136666C"/>
    <w:rsid w:val="313945C5"/>
    <w:rsid w:val="313A2718"/>
    <w:rsid w:val="3142799B"/>
    <w:rsid w:val="31437E28"/>
    <w:rsid w:val="31441AA0"/>
    <w:rsid w:val="314825E1"/>
    <w:rsid w:val="31504E2A"/>
    <w:rsid w:val="31511475"/>
    <w:rsid w:val="31511C22"/>
    <w:rsid w:val="31572824"/>
    <w:rsid w:val="31586785"/>
    <w:rsid w:val="31590713"/>
    <w:rsid w:val="315C308A"/>
    <w:rsid w:val="315C52B9"/>
    <w:rsid w:val="315F1097"/>
    <w:rsid w:val="316057DE"/>
    <w:rsid w:val="31661791"/>
    <w:rsid w:val="317315D0"/>
    <w:rsid w:val="31794DCD"/>
    <w:rsid w:val="317A4765"/>
    <w:rsid w:val="317C5BA4"/>
    <w:rsid w:val="31810008"/>
    <w:rsid w:val="31810BCA"/>
    <w:rsid w:val="31893212"/>
    <w:rsid w:val="319018F8"/>
    <w:rsid w:val="31940B55"/>
    <w:rsid w:val="31942754"/>
    <w:rsid w:val="319A15EA"/>
    <w:rsid w:val="31A35A6A"/>
    <w:rsid w:val="31A97850"/>
    <w:rsid w:val="31AA23AC"/>
    <w:rsid w:val="31AE7611"/>
    <w:rsid w:val="31AF070D"/>
    <w:rsid w:val="31AF3E23"/>
    <w:rsid w:val="31AF752D"/>
    <w:rsid w:val="31B0620E"/>
    <w:rsid w:val="31B732C3"/>
    <w:rsid w:val="31BC7BC8"/>
    <w:rsid w:val="31C363A2"/>
    <w:rsid w:val="31C430B1"/>
    <w:rsid w:val="31C61758"/>
    <w:rsid w:val="31C6519A"/>
    <w:rsid w:val="31D60004"/>
    <w:rsid w:val="31D65A75"/>
    <w:rsid w:val="31D976DD"/>
    <w:rsid w:val="31DC302C"/>
    <w:rsid w:val="31E27622"/>
    <w:rsid w:val="31E5083D"/>
    <w:rsid w:val="31ED1704"/>
    <w:rsid w:val="31EE67B0"/>
    <w:rsid w:val="31F03C68"/>
    <w:rsid w:val="31F629AD"/>
    <w:rsid w:val="31F766B3"/>
    <w:rsid w:val="31FB4DC6"/>
    <w:rsid w:val="31FC7E2A"/>
    <w:rsid w:val="31FD08B0"/>
    <w:rsid w:val="32050E9E"/>
    <w:rsid w:val="32056E1F"/>
    <w:rsid w:val="320B56CA"/>
    <w:rsid w:val="320B7DBF"/>
    <w:rsid w:val="320F3F18"/>
    <w:rsid w:val="32103B28"/>
    <w:rsid w:val="3216575A"/>
    <w:rsid w:val="321A246D"/>
    <w:rsid w:val="321C46E7"/>
    <w:rsid w:val="321E29A5"/>
    <w:rsid w:val="3221605A"/>
    <w:rsid w:val="3223091B"/>
    <w:rsid w:val="32252923"/>
    <w:rsid w:val="32265FD5"/>
    <w:rsid w:val="32274393"/>
    <w:rsid w:val="322E7E39"/>
    <w:rsid w:val="32313FCE"/>
    <w:rsid w:val="323158A4"/>
    <w:rsid w:val="323629ED"/>
    <w:rsid w:val="323704CF"/>
    <w:rsid w:val="32371B9E"/>
    <w:rsid w:val="323B2C06"/>
    <w:rsid w:val="323B3B05"/>
    <w:rsid w:val="323E54EC"/>
    <w:rsid w:val="32407BE1"/>
    <w:rsid w:val="324205AA"/>
    <w:rsid w:val="32423FD6"/>
    <w:rsid w:val="32427784"/>
    <w:rsid w:val="32463051"/>
    <w:rsid w:val="324C44EA"/>
    <w:rsid w:val="324F2AA1"/>
    <w:rsid w:val="32521FA8"/>
    <w:rsid w:val="32576F27"/>
    <w:rsid w:val="325B431D"/>
    <w:rsid w:val="32625D98"/>
    <w:rsid w:val="32627846"/>
    <w:rsid w:val="3269502F"/>
    <w:rsid w:val="326E0884"/>
    <w:rsid w:val="32730013"/>
    <w:rsid w:val="32757CBE"/>
    <w:rsid w:val="3278743C"/>
    <w:rsid w:val="32790CE2"/>
    <w:rsid w:val="327B18FF"/>
    <w:rsid w:val="327D6882"/>
    <w:rsid w:val="32810984"/>
    <w:rsid w:val="32814F8B"/>
    <w:rsid w:val="32821511"/>
    <w:rsid w:val="32835811"/>
    <w:rsid w:val="32847649"/>
    <w:rsid w:val="32864662"/>
    <w:rsid w:val="328863FE"/>
    <w:rsid w:val="32952293"/>
    <w:rsid w:val="329C4CC3"/>
    <w:rsid w:val="329D50B7"/>
    <w:rsid w:val="329E0494"/>
    <w:rsid w:val="329E51C8"/>
    <w:rsid w:val="32A33528"/>
    <w:rsid w:val="32A40394"/>
    <w:rsid w:val="32A93C83"/>
    <w:rsid w:val="32A94A90"/>
    <w:rsid w:val="32AA30FD"/>
    <w:rsid w:val="32AC77A8"/>
    <w:rsid w:val="32B746A8"/>
    <w:rsid w:val="32C2430B"/>
    <w:rsid w:val="32C5629E"/>
    <w:rsid w:val="32C65EB4"/>
    <w:rsid w:val="32C722DC"/>
    <w:rsid w:val="32C72628"/>
    <w:rsid w:val="32C74368"/>
    <w:rsid w:val="32C91D6B"/>
    <w:rsid w:val="32CB34CA"/>
    <w:rsid w:val="32D228C5"/>
    <w:rsid w:val="32D415F1"/>
    <w:rsid w:val="32DD0DEB"/>
    <w:rsid w:val="32DE1DAF"/>
    <w:rsid w:val="32DE2D20"/>
    <w:rsid w:val="32E91BA2"/>
    <w:rsid w:val="32E935F3"/>
    <w:rsid w:val="32ED3F51"/>
    <w:rsid w:val="32F92B85"/>
    <w:rsid w:val="32FB4A31"/>
    <w:rsid w:val="32FE1F9E"/>
    <w:rsid w:val="33013D1E"/>
    <w:rsid w:val="3303508C"/>
    <w:rsid w:val="330B2C2F"/>
    <w:rsid w:val="330B754D"/>
    <w:rsid w:val="330C32A4"/>
    <w:rsid w:val="330D01EF"/>
    <w:rsid w:val="331C4913"/>
    <w:rsid w:val="331E1B56"/>
    <w:rsid w:val="3320382D"/>
    <w:rsid w:val="33271199"/>
    <w:rsid w:val="33320181"/>
    <w:rsid w:val="33344CF0"/>
    <w:rsid w:val="33363B89"/>
    <w:rsid w:val="333B30F5"/>
    <w:rsid w:val="333B5A4D"/>
    <w:rsid w:val="33404789"/>
    <w:rsid w:val="334254A8"/>
    <w:rsid w:val="3342684B"/>
    <w:rsid w:val="33471183"/>
    <w:rsid w:val="334B6B48"/>
    <w:rsid w:val="335128EE"/>
    <w:rsid w:val="33585FCE"/>
    <w:rsid w:val="335B283E"/>
    <w:rsid w:val="335B7620"/>
    <w:rsid w:val="336359DD"/>
    <w:rsid w:val="336743E3"/>
    <w:rsid w:val="336C4F04"/>
    <w:rsid w:val="3372468A"/>
    <w:rsid w:val="33755805"/>
    <w:rsid w:val="337D2302"/>
    <w:rsid w:val="338473EF"/>
    <w:rsid w:val="33864B42"/>
    <w:rsid w:val="33893342"/>
    <w:rsid w:val="338F1C8B"/>
    <w:rsid w:val="33946FBF"/>
    <w:rsid w:val="33947B8C"/>
    <w:rsid w:val="33970B2E"/>
    <w:rsid w:val="33997A23"/>
    <w:rsid w:val="33A330CA"/>
    <w:rsid w:val="33A4483A"/>
    <w:rsid w:val="33A93ECE"/>
    <w:rsid w:val="33AA0350"/>
    <w:rsid w:val="33B221DC"/>
    <w:rsid w:val="33B3020A"/>
    <w:rsid w:val="33B679E6"/>
    <w:rsid w:val="33B93BC7"/>
    <w:rsid w:val="33C53DE9"/>
    <w:rsid w:val="33C61E67"/>
    <w:rsid w:val="33C6599E"/>
    <w:rsid w:val="33D051D5"/>
    <w:rsid w:val="33D31153"/>
    <w:rsid w:val="33D36F46"/>
    <w:rsid w:val="33D7466F"/>
    <w:rsid w:val="33D76AF3"/>
    <w:rsid w:val="33DA2CF8"/>
    <w:rsid w:val="33DB2B11"/>
    <w:rsid w:val="33DB54A3"/>
    <w:rsid w:val="33DD769D"/>
    <w:rsid w:val="33E051A6"/>
    <w:rsid w:val="33E11534"/>
    <w:rsid w:val="33E60016"/>
    <w:rsid w:val="33E801A6"/>
    <w:rsid w:val="33E80442"/>
    <w:rsid w:val="33E95C28"/>
    <w:rsid w:val="33EB36F8"/>
    <w:rsid w:val="33EC5EA3"/>
    <w:rsid w:val="33F32225"/>
    <w:rsid w:val="33FE30EB"/>
    <w:rsid w:val="33FF585B"/>
    <w:rsid w:val="34003E18"/>
    <w:rsid w:val="340416C2"/>
    <w:rsid w:val="34086685"/>
    <w:rsid w:val="340F0A54"/>
    <w:rsid w:val="34143EB9"/>
    <w:rsid w:val="341E4A15"/>
    <w:rsid w:val="3420504B"/>
    <w:rsid w:val="34227CC3"/>
    <w:rsid w:val="34237A4F"/>
    <w:rsid w:val="3427370D"/>
    <w:rsid w:val="34281999"/>
    <w:rsid w:val="34285D63"/>
    <w:rsid w:val="342F65A4"/>
    <w:rsid w:val="3433444C"/>
    <w:rsid w:val="34347E16"/>
    <w:rsid w:val="34355AD8"/>
    <w:rsid w:val="3438154C"/>
    <w:rsid w:val="343A5953"/>
    <w:rsid w:val="344965DF"/>
    <w:rsid w:val="344B4EA6"/>
    <w:rsid w:val="344C36D7"/>
    <w:rsid w:val="344C4197"/>
    <w:rsid w:val="344D423F"/>
    <w:rsid w:val="34514149"/>
    <w:rsid w:val="3453578E"/>
    <w:rsid w:val="345A004B"/>
    <w:rsid w:val="345B5F75"/>
    <w:rsid w:val="345F1CC8"/>
    <w:rsid w:val="34607C42"/>
    <w:rsid w:val="3463041A"/>
    <w:rsid w:val="34650DFC"/>
    <w:rsid w:val="34652F06"/>
    <w:rsid w:val="34665881"/>
    <w:rsid w:val="34673F86"/>
    <w:rsid w:val="34686C2E"/>
    <w:rsid w:val="346D504F"/>
    <w:rsid w:val="34757D91"/>
    <w:rsid w:val="347F4268"/>
    <w:rsid w:val="347F4EB0"/>
    <w:rsid w:val="3481782D"/>
    <w:rsid w:val="348430C3"/>
    <w:rsid w:val="348744BB"/>
    <w:rsid w:val="348979BE"/>
    <w:rsid w:val="348B2EC1"/>
    <w:rsid w:val="3492138F"/>
    <w:rsid w:val="349630CE"/>
    <w:rsid w:val="34980327"/>
    <w:rsid w:val="34980DA5"/>
    <w:rsid w:val="3498542C"/>
    <w:rsid w:val="34990C23"/>
    <w:rsid w:val="349C7232"/>
    <w:rsid w:val="349D3CB4"/>
    <w:rsid w:val="34A22009"/>
    <w:rsid w:val="34A8604A"/>
    <w:rsid w:val="34B01677"/>
    <w:rsid w:val="34B913F8"/>
    <w:rsid w:val="34C04B85"/>
    <w:rsid w:val="34C323ED"/>
    <w:rsid w:val="34CD06D8"/>
    <w:rsid w:val="34CE32B3"/>
    <w:rsid w:val="34D05280"/>
    <w:rsid w:val="34D24A52"/>
    <w:rsid w:val="34D46A5F"/>
    <w:rsid w:val="34DB3DAD"/>
    <w:rsid w:val="34E84FB2"/>
    <w:rsid w:val="34E96003"/>
    <w:rsid w:val="34EB1FE1"/>
    <w:rsid w:val="34F12F90"/>
    <w:rsid w:val="34F47971"/>
    <w:rsid w:val="34F67558"/>
    <w:rsid w:val="34F85B02"/>
    <w:rsid w:val="34F87D70"/>
    <w:rsid w:val="35002CE5"/>
    <w:rsid w:val="350451A8"/>
    <w:rsid w:val="350F6DAC"/>
    <w:rsid w:val="3512774A"/>
    <w:rsid w:val="35131F78"/>
    <w:rsid w:val="351F3657"/>
    <w:rsid w:val="3522630E"/>
    <w:rsid w:val="352454C0"/>
    <w:rsid w:val="352E6DB1"/>
    <w:rsid w:val="3530056A"/>
    <w:rsid w:val="35344676"/>
    <w:rsid w:val="35350B70"/>
    <w:rsid w:val="35353D4F"/>
    <w:rsid w:val="3537548D"/>
    <w:rsid w:val="3538137E"/>
    <w:rsid w:val="353F1865"/>
    <w:rsid w:val="353F61E8"/>
    <w:rsid w:val="354564C3"/>
    <w:rsid w:val="354C6407"/>
    <w:rsid w:val="35506784"/>
    <w:rsid w:val="35507B96"/>
    <w:rsid w:val="355416E8"/>
    <w:rsid w:val="355B00FA"/>
    <w:rsid w:val="355F439E"/>
    <w:rsid w:val="356022E3"/>
    <w:rsid w:val="35617540"/>
    <w:rsid w:val="3568546D"/>
    <w:rsid w:val="356946AC"/>
    <w:rsid w:val="356A0850"/>
    <w:rsid w:val="356A12D4"/>
    <w:rsid w:val="356D36EE"/>
    <w:rsid w:val="35717F3E"/>
    <w:rsid w:val="357331BF"/>
    <w:rsid w:val="35764D86"/>
    <w:rsid w:val="35784E8D"/>
    <w:rsid w:val="357D2452"/>
    <w:rsid w:val="35847960"/>
    <w:rsid w:val="3589141A"/>
    <w:rsid w:val="358C6B64"/>
    <w:rsid w:val="358E17EA"/>
    <w:rsid w:val="359417CA"/>
    <w:rsid w:val="35950D89"/>
    <w:rsid w:val="359538BE"/>
    <w:rsid w:val="35960FAF"/>
    <w:rsid w:val="359630CF"/>
    <w:rsid w:val="359B7884"/>
    <w:rsid w:val="35A3072E"/>
    <w:rsid w:val="35A34E00"/>
    <w:rsid w:val="35A5283E"/>
    <w:rsid w:val="35A86BC2"/>
    <w:rsid w:val="35AD64DE"/>
    <w:rsid w:val="35AE1D1F"/>
    <w:rsid w:val="35AE1D8B"/>
    <w:rsid w:val="35B24EFF"/>
    <w:rsid w:val="35B2673D"/>
    <w:rsid w:val="35B83C5A"/>
    <w:rsid w:val="35B91474"/>
    <w:rsid w:val="35C0465E"/>
    <w:rsid w:val="35C579BA"/>
    <w:rsid w:val="35D049D9"/>
    <w:rsid w:val="35D80965"/>
    <w:rsid w:val="35E24EE6"/>
    <w:rsid w:val="35E34777"/>
    <w:rsid w:val="35E3532A"/>
    <w:rsid w:val="35E42DCE"/>
    <w:rsid w:val="35E87E88"/>
    <w:rsid w:val="35EA655D"/>
    <w:rsid w:val="35EB5C31"/>
    <w:rsid w:val="35EF126F"/>
    <w:rsid w:val="35EF6BA8"/>
    <w:rsid w:val="35F25212"/>
    <w:rsid w:val="35F32E38"/>
    <w:rsid w:val="35FD7CCE"/>
    <w:rsid w:val="35FE7AA0"/>
    <w:rsid w:val="36046646"/>
    <w:rsid w:val="36052DA2"/>
    <w:rsid w:val="36085BD9"/>
    <w:rsid w:val="36097A13"/>
    <w:rsid w:val="360B4E69"/>
    <w:rsid w:val="36101BE0"/>
    <w:rsid w:val="36110BB8"/>
    <w:rsid w:val="36117F04"/>
    <w:rsid w:val="36124C6B"/>
    <w:rsid w:val="36137ECF"/>
    <w:rsid w:val="36142BB6"/>
    <w:rsid w:val="36162BA6"/>
    <w:rsid w:val="36172DCF"/>
    <w:rsid w:val="36186DB7"/>
    <w:rsid w:val="3619656C"/>
    <w:rsid w:val="362337AC"/>
    <w:rsid w:val="36265263"/>
    <w:rsid w:val="36267EDD"/>
    <w:rsid w:val="36286165"/>
    <w:rsid w:val="36295D7B"/>
    <w:rsid w:val="36381095"/>
    <w:rsid w:val="36414B11"/>
    <w:rsid w:val="36453593"/>
    <w:rsid w:val="36473384"/>
    <w:rsid w:val="364B78C2"/>
    <w:rsid w:val="36505B1A"/>
    <w:rsid w:val="36535108"/>
    <w:rsid w:val="36545BDE"/>
    <w:rsid w:val="36566822"/>
    <w:rsid w:val="36577E1C"/>
    <w:rsid w:val="365C220D"/>
    <w:rsid w:val="365C7695"/>
    <w:rsid w:val="365F3E95"/>
    <w:rsid w:val="36652E15"/>
    <w:rsid w:val="366B04D8"/>
    <w:rsid w:val="366B195B"/>
    <w:rsid w:val="366C3E27"/>
    <w:rsid w:val="36764DAA"/>
    <w:rsid w:val="36791E59"/>
    <w:rsid w:val="367F21B7"/>
    <w:rsid w:val="3680113D"/>
    <w:rsid w:val="368214EC"/>
    <w:rsid w:val="36861112"/>
    <w:rsid w:val="368E1FC7"/>
    <w:rsid w:val="36915534"/>
    <w:rsid w:val="36950FBD"/>
    <w:rsid w:val="369A2C21"/>
    <w:rsid w:val="369B31B3"/>
    <w:rsid w:val="369B55D1"/>
    <w:rsid w:val="369B567B"/>
    <w:rsid w:val="36A54032"/>
    <w:rsid w:val="36A75D24"/>
    <w:rsid w:val="36AA6253"/>
    <w:rsid w:val="36AB45A7"/>
    <w:rsid w:val="36AB5815"/>
    <w:rsid w:val="36AC3CB9"/>
    <w:rsid w:val="36AD203D"/>
    <w:rsid w:val="36B1183B"/>
    <w:rsid w:val="36B50EB8"/>
    <w:rsid w:val="36B53131"/>
    <w:rsid w:val="36B71523"/>
    <w:rsid w:val="36B85B13"/>
    <w:rsid w:val="36BA5D6D"/>
    <w:rsid w:val="36BE68E2"/>
    <w:rsid w:val="36D2259D"/>
    <w:rsid w:val="36D24C89"/>
    <w:rsid w:val="36D55BA7"/>
    <w:rsid w:val="36D8352F"/>
    <w:rsid w:val="36DD1A1E"/>
    <w:rsid w:val="36E26072"/>
    <w:rsid w:val="36E5781D"/>
    <w:rsid w:val="36E66D81"/>
    <w:rsid w:val="36E66DC2"/>
    <w:rsid w:val="36E86759"/>
    <w:rsid w:val="36E9238C"/>
    <w:rsid w:val="36ED2E28"/>
    <w:rsid w:val="36EE057B"/>
    <w:rsid w:val="36F100CE"/>
    <w:rsid w:val="36F244BE"/>
    <w:rsid w:val="36F25E7C"/>
    <w:rsid w:val="36F8400A"/>
    <w:rsid w:val="36FB51D8"/>
    <w:rsid w:val="36FC6B16"/>
    <w:rsid w:val="370300D4"/>
    <w:rsid w:val="370309E0"/>
    <w:rsid w:val="370F6463"/>
    <w:rsid w:val="37111169"/>
    <w:rsid w:val="37126AB2"/>
    <w:rsid w:val="371628FE"/>
    <w:rsid w:val="37190EF9"/>
    <w:rsid w:val="3719462F"/>
    <w:rsid w:val="371B6F99"/>
    <w:rsid w:val="371F736D"/>
    <w:rsid w:val="372350FC"/>
    <w:rsid w:val="37254447"/>
    <w:rsid w:val="37285736"/>
    <w:rsid w:val="37293900"/>
    <w:rsid w:val="37305FF2"/>
    <w:rsid w:val="37365C84"/>
    <w:rsid w:val="373A6BCE"/>
    <w:rsid w:val="373C4996"/>
    <w:rsid w:val="37401449"/>
    <w:rsid w:val="374878C2"/>
    <w:rsid w:val="374E0226"/>
    <w:rsid w:val="375752FB"/>
    <w:rsid w:val="375A7528"/>
    <w:rsid w:val="37600D9B"/>
    <w:rsid w:val="376513F0"/>
    <w:rsid w:val="37657713"/>
    <w:rsid w:val="376911DC"/>
    <w:rsid w:val="376C0D7B"/>
    <w:rsid w:val="376F1235"/>
    <w:rsid w:val="376F14BB"/>
    <w:rsid w:val="37702025"/>
    <w:rsid w:val="377D376C"/>
    <w:rsid w:val="37814A17"/>
    <w:rsid w:val="378235A4"/>
    <w:rsid w:val="378325C5"/>
    <w:rsid w:val="37835D02"/>
    <w:rsid w:val="37836223"/>
    <w:rsid w:val="37836FB2"/>
    <w:rsid w:val="378400EB"/>
    <w:rsid w:val="37865F93"/>
    <w:rsid w:val="37874E28"/>
    <w:rsid w:val="37892CAD"/>
    <w:rsid w:val="378C4B33"/>
    <w:rsid w:val="37941F3F"/>
    <w:rsid w:val="37977061"/>
    <w:rsid w:val="379B18CA"/>
    <w:rsid w:val="379F47A7"/>
    <w:rsid w:val="37AD4849"/>
    <w:rsid w:val="37B245AC"/>
    <w:rsid w:val="37B40E7B"/>
    <w:rsid w:val="37B80446"/>
    <w:rsid w:val="37B87D95"/>
    <w:rsid w:val="37BE7EE4"/>
    <w:rsid w:val="37C0415E"/>
    <w:rsid w:val="37C13C32"/>
    <w:rsid w:val="37C46192"/>
    <w:rsid w:val="37C6490D"/>
    <w:rsid w:val="37C76D31"/>
    <w:rsid w:val="37C86C5A"/>
    <w:rsid w:val="37C87FD8"/>
    <w:rsid w:val="37CB0577"/>
    <w:rsid w:val="37CD45E1"/>
    <w:rsid w:val="37CE5077"/>
    <w:rsid w:val="37CE63DB"/>
    <w:rsid w:val="37D308DA"/>
    <w:rsid w:val="37D30BFE"/>
    <w:rsid w:val="37D7425B"/>
    <w:rsid w:val="37D8159A"/>
    <w:rsid w:val="37DF32B8"/>
    <w:rsid w:val="37E13493"/>
    <w:rsid w:val="37E52C32"/>
    <w:rsid w:val="37E74D90"/>
    <w:rsid w:val="37E90DFF"/>
    <w:rsid w:val="37EB2D86"/>
    <w:rsid w:val="37ED60D7"/>
    <w:rsid w:val="37EE344D"/>
    <w:rsid w:val="38053EB2"/>
    <w:rsid w:val="3805470D"/>
    <w:rsid w:val="380609AE"/>
    <w:rsid w:val="380A104E"/>
    <w:rsid w:val="380A1955"/>
    <w:rsid w:val="380E3926"/>
    <w:rsid w:val="38135C29"/>
    <w:rsid w:val="38171990"/>
    <w:rsid w:val="381803CA"/>
    <w:rsid w:val="38194CAE"/>
    <w:rsid w:val="38196FF5"/>
    <w:rsid w:val="381B2D9F"/>
    <w:rsid w:val="381C0525"/>
    <w:rsid w:val="381D16E0"/>
    <w:rsid w:val="381E087C"/>
    <w:rsid w:val="382205E4"/>
    <w:rsid w:val="382501A9"/>
    <w:rsid w:val="38283DB9"/>
    <w:rsid w:val="3831100F"/>
    <w:rsid w:val="38311F5A"/>
    <w:rsid w:val="38313FBC"/>
    <w:rsid w:val="383513E6"/>
    <w:rsid w:val="384004B6"/>
    <w:rsid w:val="384314FF"/>
    <w:rsid w:val="38451629"/>
    <w:rsid w:val="3845226B"/>
    <w:rsid w:val="3854377B"/>
    <w:rsid w:val="385E6E77"/>
    <w:rsid w:val="386118D8"/>
    <w:rsid w:val="38616529"/>
    <w:rsid w:val="386473A9"/>
    <w:rsid w:val="38694E17"/>
    <w:rsid w:val="386C3059"/>
    <w:rsid w:val="386D5A37"/>
    <w:rsid w:val="386D63D9"/>
    <w:rsid w:val="38723065"/>
    <w:rsid w:val="38726E7E"/>
    <w:rsid w:val="38741486"/>
    <w:rsid w:val="38763E7C"/>
    <w:rsid w:val="387A5598"/>
    <w:rsid w:val="387B02EB"/>
    <w:rsid w:val="38876FB4"/>
    <w:rsid w:val="388D2FD0"/>
    <w:rsid w:val="389307DD"/>
    <w:rsid w:val="38964FAB"/>
    <w:rsid w:val="389804E8"/>
    <w:rsid w:val="389820A0"/>
    <w:rsid w:val="38993707"/>
    <w:rsid w:val="389C6EEF"/>
    <w:rsid w:val="38A16610"/>
    <w:rsid w:val="38A8204C"/>
    <w:rsid w:val="38AA08F2"/>
    <w:rsid w:val="38AA3B82"/>
    <w:rsid w:val="38AA75AC"/>
    <w:rsid w:val="38AF4490"/>
    <w:rsid w:val="38B00AF1"/>
    <w:rsid w:val="38B558E9"/>
    <w:rsid w:val="38B62FBA"/>
    <w:rsid w:val="38BE4E88"/>
    <w:rsid w:val="38BF2447"/>
    <w:rsid w:val="38C25EAE"/>
    <w:rsid w:val="38C809F6"/>
    <w:rsid w:val="38C85D18"/>
    <w:rsid w:val="38CB7A3E"/>
    <w:rsid w:val="38D00642"/>
    <w:rsid w:val="38D43C28"/>
    <w:rsid w:val="38D950D3"/>
    <w:rsid w:val="38DA47D5"/>
    <w:rsid w:val="38DB4659"/>
    <w:rsid w:val="38DC5FCD"/>
    <w:rsid w:val="38DF30EC"/>
    <w:rsid w:val="38E36885"/>
    <w:rsid w:val="38E70024"/>
    <w:rsid w:val="38E862C7"/>
    <w:rsid w:val="38E9056D"/>
    <w:rsid w:val="38E90DA6"/>
    <w:rsid w:val="38EC7120"/>
    <w:rsid w:val="38EF162F"/>
    <w:rsid w:val="38F239F0"/>
    <w:rsid w:val="38F40344"/>
    <w:rsid w:val="38F55F20"/>
    <w:rsid w:val="38F67523"/>
    <w:rsid w:val="39050203"/>
    <w:rsid w:val="390940D4"/>
    <w:rsid w:val="390F0511"/>
    <w:rsid w:val="390F63CA"/>
    <w:rsid w:val="391B2699"/>
    <w:rsid w:val="39251325"/>
    <w:rsid w:val="392912C8"/>
    <w:rsid w:val="39350F43"/>
    <w:rsid w:val="39352E0E"/>
    <w:rsid w:val="39392056"/>
    <w:rsid w:val="393957B3"/>
    <w:rsid w:val="3942106D"/>
    <w:rsid w:val="39455DC1"/>
    <w:rsid w:val="394675C9"/>
    <w:rsid w:val="394A3879"/>
    <w:rsid w:val="394A7DCD"/>
    <w:rsid w:val="394D35AF"/>
    <w:rsid w:val="394E73EB"/>
    <w:rsid w:val="395053ED"/>
    <w:rsid w:val="395074CC"/>
    <w:rsid w:val="39562836"/>
    <w:rsid w:val="39570F7F"/>
    <w:rsid w:val="395B5125"/>
    <w:rsid w:val="3962328B"/>
    <w:rsid w:val="396A667C"/>
    <w:rsid w:val="39734B5B"/>
    <w:rsid w:val="397367CF"/>
    <w:rsid w:val="39775DD5"/>
    <w:rsid w:val="397F500E"/>
    <w:rsid w:val="39871252"/>
    <w:rsid w:val="39871508"/>
    <w:rsid w:val="39881BBC"/>
    <w:rsid w:val="3989524F"/>
    <w:rsid w:val="398D3C21"/>
    <w:rsid w:val="39942EF0"/>
    <w:rsid w:val="399551B1"/>
    <w:rsid w:val="39976667"/>
    <w:rsid w:val="399A1E68"/>
    <w:rsid w:val="399B6783"/>
    <w:rsid w:val="399F0ED6"/>
    <w:rsid w:val="39A1739E"/>
    <w:rsid w:val="39AC518F"/>
    <w:rsid w:val="39AD696B"/>
    <w:rsid w:val="39AE298D"/>
    <w:rsid w:val="39B12261"/>
    <w:rsid w:val="39B369AA"/>
    <w:rsid w:val="39B36A66"/>
    <w:rsid w:val="39BA52B7"/>
    <w:rsid w:val="39BA74E5"/>
    <w:rsid w:val="39BD481C"/>
    <w:rsid w:val="39C24BFC"/>
    <w:rsid w:val="39C5038A"/>
    <w:rsid w:val="39C742BF"/>
    <w:rsid w:val="39CC1A49"/>
    <w:rsid w:val="39D502F7"/>
    <w:rsid w:val="39D61A5B"/>
    <w:rsid w:val="39D67269"/>
    <w:rsid w:val="39DE7F87"/>
    <w:rsid w:val="39E31173"/>
    <w:rsid w:val="39EE4190"/>
    <w:rsid w:val="39F743D8"/>
    <w:rsid w:val="39FD548A"/>
    <w:rsid w:val="39FF6B36"/>
    <w:rsid w:val="3A0363A8"/>
    <w:rsid w:val="3A080181"/>
    <w:rsid w:val="3A0D38CD"/>
    <w:rsid w:val="3A0F5C13"/>
    <w:rsid w:val="3A0F6392"/>
    <w:rsid w:val="3A130EEF"/>
    <w:rsid w:val="3A1C7386"/>
    <w:rsid w:val="3A211C22"/>
    <w:rsid w:val="3A2148E7"/>
    <w:rsid w:val="3A26697A"/>
    <w:rsid w:val="3A2939F1"/>
    <w:rsid w:val="3A2A1737"/>
    <w:rsid w:val="3A2B1056"/>
    <w:rsid w:val="3A2B2AA0"/>
    <w:rsid w:val="3A2C08FF"/>
    <w:rsid w:val="3A2D51FD"/>
    <w:rsid w:val="3A316F85"/>
    <w:rsid w:val="3A330ABC"/>
    <w:rsid w:val="3A333615"/>
    <w:rsid w:val="3A335CC9"/>
    <w:rsid w:val="3A383AE9"/>
    <w:rsid w:val="3A397547"/>
    <w:rsid w:val="3A3E39B0"/>
    <w:rsid w:val="3A4018D3"/>
    <w:rsid w:val="3A42426A"/>
    <w:rsid w:val="3A44504D"/>
    <w:rsid w:val="3A4962B4"/>
    <w:rsid w:val="3A4A0841"/>
    <w:rsid w:val="3A5175F1"/>
    <w:rsid w:val="3A547140"/>
    <w:rsid w:val="3A5535C2"/>
    <w:rsid w:val="3A555D54"/>
    <w:rsid w:val="3A556F67"/>
    <w:rsid w:val="3A583CA5"/>
    <w:rsid w:val="3A5917CF"/>
    <w:rsid w:val="3A5F014B"/>
    <w:rsid w:val="3A687850"/>
    <w:rsid w:val="3A6965AD"/>
    <w:rsid w:val="3A6B4DA8"/>
    <w:rsid w:val="3A706E5E"/>
    <w:rsid w:val="3A7320A6"/>
    <w:rsid w:val="3A746B98"/>
    <w:rsid w:val="3A7B322A"/>
    <w:rsid w:val="3A7D670E"/>
    <w:rsid w:val="3A7E52A0"/>
    <w:rsid w:val="3A845083"/>
    <w:rsid w:val="3A8A6C52"/>
    <w:rsid w:val="3A8C2410"/>
    <w:rsid w:val="3A8E7053"/>
    <w:rsid w:val="3A9063F2"/>
    <w:rsid w:val="3A984B49"/>
    <w:rsid w:val="3A9D6889"/>
    <w:rsid w:val="3A9F71C7"/>
    <w:rsid w:val="3AA233F6"/>
    <w:rsid w:val="3AA31842"/>
    <w:rsid w:val="3AA70403"/>
    <w:rsid w:val="3AAA4F84"/>
    <w:rsid w:val="3AAB560A"/>
    <w:rsid w:val="3AAC1E33"/>
    <w:rsid w:val="3AAC3D94"/>
    <w:rsid w:val="3AAD7959"/>
    <w:rsid w:val="3AAF36D1"/>
    <w:rsid w:val="3AB70220"/>
    <w:rsid w:val="3ABB21F9"/>
    <w:rsid w:val="3ABE6841"/>
    <w:rsid w:val="3ACB1E06"/>
    <w:rsid w:val="3AD371C6"/>
    <w:rsid w:val="3AD60179"/>
    <w:rsid w:val="3AD65B57"/>
    <w:rsid w:val="3AD90243"/>
    <w:rsid w:val="3ADD4E9F"/>
    <w:rsid w:val="3ADF6BB1"/>
    <w:rsid w:val="3AE25855"/>
    <w:rsid w:val="3AE47966"/>
    <w:rsid w:val="3AEB7A38"/>
    <w:rsid w:val="3AEC28CA"/>
    <w:rsid w:val="3AEC78C1"/>
    <w:rsid w:val="3AF34C47"/>
    <w:rsid w:val="3B040919"/>
    <w:rsid w:val="3B042005"/>
    <w:rsid w:val="3B062D34"/>
    <w:rsid w:val="3B0D21A6"/>
    <w:rsid w:val="3B0D574A"/>
    <w:rsid w:val="3B0F6B9B"/>
    <w:rsid w:val="3B187081"/>
    <w:rsid w:val="3B191B7A"/>
    <w:rsid w:val="3B1C5162"/>
    <w:rsid w:val="3B1F3A3A"/>
    <w:rsid w:val="3B212110"/>
    <w:rsid w:val="3B27789D"/>
    <w:rsid w:val="3B281BDF"/>
    <w:rsid w:val="3B285460"/>
    <w:rsid w:val="3B2C3D25"/>
    <w:rsid w:val="3B2C4D71"/>
    <w:rsid w:val="3B3258F6"/>
    <w:rsid w:val="3B331137"/>
    <w:rsid w:val="3B351999"/>
    <w:rsid w:val="3B3555F3"/>
    <w:rsid w:val="3B35566C"/>
    <w:rsid w:val="3B3B6515"/>
    <w:rsid w:val="3B45344F"/>
    <w:rsid w:val="3B4B3C26"/>
    <w:rsid w:val="3B4C7172"/>
    <w:rsid w:val="3B514831"/>
    <w:rsid w:val="3B581673"/>
    <w:rsid w:val="3B5B5607"/>
    <w:rsid w:val="3B5D4046"/>
    <w:rsid w:val="3B64329D"/>
    <w:rsid w:val="3B667FF1"/>
    <w:rsid w:val="3B6B1A16"/>
    <w:rsid w:val="3B70020D"/>
    <w:rsid w:val="3B706587"/>
    <w:rsid w:val="3B73251E"/>
    <w:rsid w:val="3B785001"/>
    <w:rsid w:val="3B7C6B74"/>
    <w:rsid w:val="3B7E5E93"/>
    <w:rsid w:val="3B7F0674"/>
    <w:rsid w:val="3B7F1B09"/>
    <w:rsid w:val="3B802BDF"/>
    <w:rsid w:val="3B840969"/>
    <w:rsid w:val="3B84261F"/>
    <w:rsid w:val="3B863EFF"/>
    <w:rsid w:val="3B8902F8"/>
    <w:rsid w:val="3B8F296F"/>
    <w:rsid w:val="3B912D8D"/>
    <w:rsid w:val="3B9D352A"/>
    <w:rsid w:val="3BA448B8"/>
    <w:rsid w:val="3BA45015"/>
    <w:rsid w:val="3BA548E8"/>
    <w:rsid w:val="3BA771D0"/>
    <w:rsid w:val="3BAA664E"/>
    <w:rsid w:val="3BAD4E5C"/>
    <w:rsid w:val="3BAE22E3"/>
    <w:rsid w:val="3BAE3989"/>
    <w:rsid w:val="3BAF4A4C"/>
    <w:rsid w:val="3BB433AD"/>
    <w:rsid w:val="3BB44F02"/>
    <w:rsid w:val="3BB52984"/>
    <w:rsid w:val="3BB56AC5"/>
    <w:rsid w:val="3BB75984"/>
    <w:rsid w:val="3BBA0A51"/>
    <w:rsid w:val="3BBC1AD2"/>
    <w:rsid w:val="3BBE76CD"/>
    <w:rsid w:val="3BC07FE8"/>
    <w:rsid w:val="3BC3152E"/>
    <w:rsid w:val="3BC434E9"/>
    <w:rsid w:val="3BC76944"/>
    <w:rsid w:val="3BCA02E7"/>
    <w:rsid w:val="3BCA3F69"/>
    <w:rsid w:val="3BCA591A"/>
    <w:rsid w:val="3BCB6EC2"/>
    <w:rsid w:val="3BCC3ABA"/>
    <w:rsid w:val="3BD14C49"/>
    <w:rsid w:val="3BD66A3C"/>
    <w:rsid w:val="3BD80481"/>
    <w:rsid w:val="3BDB3E94"/>
    <w:rsid w:val="3BE31940"/>
    <w:rsid w:val="3BED6F23"/>
    <w:rsid w:val="3BF15228"/>
    <w:rsid w:val="3BF3545F"/>
    <w:rsid w:val="3BF52A22"/>
    <w:rsid w:val="3BFF32F2"/>
    <w:rsid w:val="3BFF37E7"/>
    <w:rsid w:val="3C093787"/>
    <w:rsid w:val="3C0D3B5F"/>
    <w:rsid w:val="3C143A03"/>
    <w:rsid w:val="3C1475C2"/>
    <w:rsid w:val="3C1663E3"/>
    <w:rsid w:val="3C176EA9"/>
    <w:rsid w:val="3C1A1C41"/>
    <w:rsid w:val="3C1C28BB"/>
    <w:rsid w:val="3C1C4D96"/>
    <w:rsid w:val="3C224095"/>
    <w:rsid w:val="3C2672B0"/>
    <w:rsid w:val="3C2A0785"/>
    <w:rsid w:val="3C305360"/>
    <w:rsid w:val="3C366A23"/>
    <w:rsid w:val="3C374347"/>
    <w:rsid w:val="3C39735A"/>
    <w:rsid w:val="3C3B742D"/>
    <w:rsid w:val="3C3C08E3"/>
    <w:rsid w:val="3C4029B4"/>
    <w:rsid w:val="3C432CE7"/>
    <w:rsid w:val="3C440F6E"/>
    <w:rsid w:val="3C456A27"/>
    <w:rsid w:val="3C471CF5"/>
    <w:rsid w:val="3C4A4446"/>
    <w:rsid w:val="3C4F72FF"/>
    <w:rsid w:val="3C5A1AE8"/>
    <w:rsid w:val="3C5C2C55"/>
    <w:rsid w:val="3C605FF2"/>
    <w:rsid w:val="3C6504EB"/>
    <w:rsid w:val="3C711F6B"/>
    <w:rsid w:val="3C725844"/>
    <w:rsid w:val="3C7B7749"/>
    <w:rsid w:val="3C853F78"/>
    <w:rsid w:val="3C874EDB"/>
    <w:rsid w:val="3C8A5E5F"/>
    <w:rsid w:val="3C913BDF"/>
    <w:rsid w:val="3C9367EB"/>
    <w:rsid w:val="3CA14D1B"/>
    <w:rsid w:val="3CA15068"/>
    <w:rsid w:val="3CA1781F"/>
    <w:rsid w:val="3CA207EF"/>
    <w:rsid w:val="3CAB1604"/>
    <w:rsid w:val="3CB4462B"/>
    <w:rsid w:val="3CB51376"/>
    <w:rsid w:val="3CB82E16"/>
    <w:rsid w:val="3CB83769"/>
    <w:rsid w:val="3CB841E3"/>
    <w:rsid w:val="3CBA256A"/>
    <w:rsid w:val="3CBA3B20"/>
    <w:rsid w:val="3CBB3316"/>
    <w:rsid w:val="3CBE0852"/>
    <w:rsid w:val="3CBF5AB2"/>
    <w:rsid w:val="3CC75CC4"/>
    <w:rsid w:val="3CCC0A22"/>
    <w:rsid w:val="3CCF30D1"/>
    <w:rsid w:val="3CD40E41"/>
    <w:rsid w:val="3CD662DF"/>
    <w:rsid w:val="3CD66B96"/>
    <w:rsid w:val="3CDD6728"/>
    <w:rsid w:val="3CE07D4E"/>
    <w:rsid w:val="3CE36C68"/>
    <w:rsid w:val="3CE72E75"/>
    <w:rsid w:val="3CEB0429"/>
    <w:rsid w:val="3CED1E1F"/>
    <w:rsid w:val="3CF03182"/>
    <w:rsid w:val="3CF53310"/>
    <w:rsid w:val="3CF57F54"/>
    <w:rsid w:val="3CFA34A5"/>
    <w:rsid w:val="3CFF0B42"/>
    <w:rsid w:val="3D013180"/>
    <w:rsid w:val="3D013563"/>
    <w:rsid w:val="3D0402D1"/>
    <w:rsid w:val="3D09356D"/>
    <w:rsid w:val="3D0A0442"/>
    <w:rsid w:val="3D0B3142"/>
    <w:rsid w:val="3D0D3963"/>
    <w:rsid w:val="3D0E0DC1"/>
    <w:rsid w:val="3D0E5BFF"/>
    <w:rsid w:val="3D0F1C61"/>
    <w:rsid w:val="3D104C61"/>
    <w:rsid w:val="3D177D49"/>
    <w:rsid w:val="3D1A4510"/>
    <w:rsid w:val="3D1C0E1D"/>
    <w:rsid w:val="3D1C133A"/>
    <w:rsid w:val="3D216AD6"/>
    <w:rsid w:val="3D237E4E"/>
    <w:rsid w:val="3D32151D"/>
    <w:rsid w:val="3D353ABE"/>
    <w:rsid w:val="3D365C28"/>
    <w:rsid w:val="3D372A81"/>
    <w:rsid w:val="3D3A1070"/>
    <w:rsid w:val="3D3F1799"/>
    <w:rsid w:val="3D427F40"/>
    <w:rsid w:val="3D4458A0"/>
    <w:rsid w:val="3D507982"/>
    <w:rsid w:val="3D514AAC"/>
    <w:rsid w:val="3D53056E"/>
    <w:rsid w:val="3D546D16"/>
    <w:rsid w:val="3D55462F"/>
    <w:rsid w:val="3D5E7801"/>
    <w:rsid w:val="3D5F590C"/>
    <w:rsid w:val="3D5F680A"/>
    <w:rsid w:val="3D5F6BD1"/>
    <w:rsid w:val="3D6007E4"/>
    <w:rsid w:val="3D605157"/>
    <w:rsid w:val="3D631EEC"/>
    <w:rsid w:val="3D64137B"/>
    <w:rsid w:val="3D6729ED"/>
    <w:rsid w:val="3D6A309A"/>
    <w:rsid w:val="3D6E6B96"/>
    <w:rsid w:val="3D703371"/>
    <w:rsid w:val="3D7F1B31"/>
    <w:rsid w:val="3D804EB1"/>
    <w:rsid w:val="3D8118B8"/>
    <w:rsid w:val="3D837154"/>
    <w:rsid w:val="3D863871"/>
    <w:rsid w:val="3D897CE2"/>
    <w:rsid w:val="3D8F462C"/>
    <w:rsid w:val="3D934113"/>
    <w:rsid w:val="3D967071"/>
    <w:rsid w:val="3D9671D6"/>
    <w:rsid w:val="3D983B06"/>
    <w:rsid w:val="3DA81802"/>
    <w:rsid w:val="3DAB3E89"/>
    <w:rsid w:val="3DBB36DE"/>
    <w:rsid w:val="3DBC7EA9"/>
    <w:rsid w:val="3DBE36DB"/>
    <w:rsid w:val="3DBE413A"/>
    <w:rsid w:val="3DBF20C9"/>
    <w:rsid w:val="3DC63FDE"/>
    <w:rsid w:val="3DC82246"/>
    <w:rsid w:val="3DC945ED"/>
    <w:rsid w:val="3DC96465"/>
    <w:rsid w:val="3DCB7AF0"/>
    <w:rsid w:val="3DCE5703"/>
    <w:rsid w:val="3DD47C23"/>
    <w:rsid w:val="3DD836CB"/>
    <w:rsid w:val="3DDC50FE"/>
    <w:rsid w:val="3DDD5377"/>
    <w:rsid w:val="3DDD6354"/>
    <w:rsid w:val="3DDF70EC"/>
    <w:rsid w:val="3DE6565C"/>
    <w:rsid w:val="3DE74F30"/>
    <w:rsid w:val="3DEA715D"/>
    <w:rsid w:val="3DED0CF2"/>
    <w:rsid w:val="3DEE759F"/>
    <w:rsid w:val="3DF05BE8"/>
    <w:rsid w:val="3DF068B1"/>
    <w:rsid w:val="3DF2751A"/>
    <w:rsid w:val="3DF606D4"/>
    <w:rsid w:val="3DF6444E"/>
    <w:rsid w:val="3DF71E57"/>
    <w:rsid w:val="3DF839F1"/>
    <w:rsid w:val="3DFB699E"/>
    <w:rsid w:val="3DFF156B"/>
    <w:rsid w:val="3E076A0F"/>
    <w:rsid w:val="3E09087E"/>
    <w:rsid w:val="3E15394A"/>
    <w:rsid w:val="3E1B7630"/>
    <w:rsid w:val="3E225979"/>
    <w:rsid w:val="3E2C7D1B"/>
    <w:rsid w:val="3E2E2F4C"/>
    <w:rsid w:val="3E3122D9"/>
    <w:rsid w:val="3E36449C"/>
    <w:rsid w:val="3E3A6113"/>
    <w:rsid w:val="3E3B22D4"/>
    <w:rsid w:val="3E3C050B"/>
    <w:rsid w:val="3E3E7EF8"/>
    <w:rsid w:val="3E3F6B1A"/>
    <w:rsid w:val="3E447E0D"/>
    <w:rsid w:val="3E454458"/>
    <w:rsid w:val="3E4D4C66"/>
    <w:rsid w:val="3E4F3C84"/>
    <w:rsid w:val="3E5074F9"/>
    <w:rsid w:val="3E5541D1"/>
    <w:rsid w:val="3E5636F5"/>
    <w:rsid w:val="3E5A509B"/>
    <w:rsid w:val="3E5D1F87"/>
    <w:rsid w:val="3E6350CC"/>
    <w:rsid w:val="3E636A0A"/>
    <w:rsid w:val="3E6432A1"/>
    <w:rsid w:val="3E64381B"/>
    <w:rsid w:val="3E6466B5"/>
    <w:rsid w:val="3E6B790F"/>
    <w:rsid w:val="3E6C219A"/>
    <w:rsid w:val="3E6D04AF"/>
    <w:rsid w:val="3E712BE1"/>
    <w:rsid w:val="3E743B8A"/>
    <w:rsid w:val="3E775D28"/>
    <w:rsid w:val="3E7B70C5"/>
    <w:rsid w:val="3E7F1837"/>
    <w:rsid w:val="3E81291B"/>
    <w:rsid w:val="3E8C1B10"/>
    <w:rsid w:val="3E901E6C"/>
    <w:rsid w:val="3E947539"/>
    <w:rsid w:val="3E9571B9"/>
    <w:rsid w:val="3E9A3B97"/>
    <w:rsid w:val="3E9E5F37"/>
    <w:rsid w:val="3EAA48DB"/>
    <w:rsid w:val="3EAD05FC"/>
    <w:rsid w:val="3EB20E58"/>
    <w:rsid w:val="3EB57592"/>
    <w:rsid w:val="3EBC5C2A"/>
    <w:rsid w:val="3EC71472"/>
    <w:rsid w:val="3ECB5EDF"/>
    <w:rsid w:val="3ED16FB6"/>
    <w:rsid w:val="3ED2120D"/>
    <w:rsid w:val="3ED27799"/>
    <w:rsid w:val="3ED37070"/>
    <w:rsid w:val="3ED7360D"/>
    <w:rsid w:val="3ED869AF"/>
    <w:rsid w:val="3ED9222C"/>
    <w:rsid w:val="3ED944FA"/>
    <w:rsid w:val="3EDA6143"/>
    <w:rsid w:val="3EDB3CFF"/>
    <w:rsid w:val="3EDD6FEC"/>
    <w:rsid w:val="3EDE6333"/>
    <w:rsid w:val="3EE1082E"/>
    <w:rsid w:val="3EE70D49"/>
    <w:rsid w:val="3EEB6C17"/>
    <w:rsid w:val="3EEC7463"/>
    <w:rsid w:val="3EEE1A64"/>
    <w:rsid w:val="3EEF48DF"/>
    <w:rsid w:val="3EF40E0D"/>
    <w:rsid w:val="3EF75F59"/>
    <w:rsid w:val="3EF94CDF"/>
    <w:rsid w:val="3EF968B3"/>
    <w:rsid w:val="3EFA6EDE"/>
    <w:rsid w:val="3EFB4902"/>
    <w:rsid w:val="3EFD6405"/>
    <w:rsid w:val="3F0006E1"/>
    <w:rsid w:val="3F014565"/>
    <w:rsid w:val="3F0E386B"/>
    <w:rsid w:val="3F1C3DCB"/>
    <w:rsid w:val="3F1F5E8F"/>
    <w:rsid w:val="3F205FCA"/>
    <w:rsid w:val="3F261A88"/>
    <w:rsid w:val="3F287FDD"/>
    <w:rsid w:val="3F303687"/>
    <w:rsid w:val="3F3352D0"/>
    <w:rsid w:val="3F3512C1"/>
    <w:rsid w:val="3F353637"/>
    <w:rsid w:val="3F393999"/>
    <w:rsid w:val="3F3B0FBC"/>
    <w:rsid w:val="3F3D363C"/>
    <w:rsid w:val="3F433716"/>
    <w:rsid w:val="3F485EA2"/>
    <w:rsid w:val="3F496996"/>
    <w:rsid w:val="3F4A5777"/>
    <w:rsid w:val="3F4A72C4"/>
    <w:rsid w:val="3F4B073B"/>
    <w:rsid w:val="3F4C5624"/>
    <w:rsid w:val="3F536D1A"/>
    <w:rsid w:val="3F541DED"/>
    <w:rsid w:val="3F5601A9"/>
    <w:rsid w:val="3F5673FF"/>
    <w:rsid w:val="3F584337"/>
    <w:rsid w:val="3F5E56E2"/>
    <w:rsid w:val="3F606939"/>
    <w:rsid w:val="3F63173D"/>
    <w:rsid w:val="3F646CD8"/>
    <w:rsid w:val="3F652829"/>
    <w:rsid w:val="3F67457A"/>
    <w:rsid w:val="3F6D7749"/>
    <w:rsid w:val="3F7204C9"/>
    <w:rsid w:val="3F7942AE"/>
    <w:rsid w:val="3F7B6968"/>
    <w:rsid w:val="3F7E3D57"/>
    <w:rsid w:val="3F7F1A3A"/>
    <w:rsid w:val="3F817BE4"/>
    <w:rsid w:val="3F830C89"/>
    <w:rsid w:val="3F841368"/>
    <w:rsid w:val="3F863274"/>
    <w:rsid w:val="3F8747CE"/>
    <w:rsid w:val="3F8872E1"/>
    <w:rsid w:val="3F8B7A8A"/>
    <w:rsid w:val="3F907EEA"/>
    <w:rsid w:val="3F933D10"/>
    <w:rsid w:val="3F945F5C"/>
    <w:rsid w:val="3F967A88"/>
    <w:rsid w:val="3F9F06AD"/>
    <w:rsid w:val="3FA430FD"/>
    <w:rsid w:val="3FA528AB"/>
    <w:rsid w:val="3FA85ADC"/>
    <w:rsid w:val="3FAD2017"/>
    <w:rsid w:val="3FB42C98"/>
    <w:rsid w:val="3FB61EB3"/>
    <w:rsid w:val="3FB6795F"/>
    <w:rsid w:val="3FB70E7D"/>
    <w:rsid w:val="3FB805C3"/>
    <w:rsid w:val="3FB937AF"/>
    <w:rsid w:val="3FBC19CE"/>
    <w:rsid w:val="3FBC6435"/>
    <w:rsid w:val="3FC35E4D"/>
    <w:rsid w:val="3FC46E65"/>
    <w:rsid w:val="3FC63BD5"/>
    <w:rsid w:val="3FCC460F"/>
    <w:rsid w:val="3FD30E94"/>
    <w:rsid w:val="3FD52EFF"/>
    <w:rsid w:val="3FD5604D"/>
    <w:rsid w:val="3FD636AD"/>
    <w:rsid w:val="3FD85D0E"/>
    <w:rsid w:val="3FE121C6"/>
    <w:rsid w:val="3FE15D0B"/>
    <w:rsid w:val="3FE843E2"/>
    <w:rsid w:val="3FEA564A"/>
    <w:rsid w:val="3FEC1DB1"/>
    <w:rsid w:val="3FEF6007"/>
    <w:rsid w:val="3FF167E2"/>
    <w:rsid w:val="3FF251A9"/>
    <w:rsid w:val="3FF403FA"/>
    <w:rsid w:val="3FF54D36"/>
    <w:rsid w:val="3FF62F59"/>
    <w:rsid w:val="3FF65CE8"/>
    <w:rsid w:val="3FF71629"/>
    <w:rsid w:val="3FFF2682"/>
    <w:rsid w:val="40001A61"/>
    <w:rsid w:val="400302B2"/>
    <w:rsid w:val="400426F1"/>
    <w:rsid w:val="40057CA5"/>
    <w:rsid w:val="400611FF"/>
    <w:rsid w:val="400A2C13"/>
    <w:rsid w:val="400B069F"/>
    <w:rsid w:val="400D307A"/>
    <w:rsid w:val="400D42CF"/>
    <w:rsid w:val="400E13CE"/>
    <w:rsid w:val="40130CAF"/>
    <w:rsid w:val="40156B8A"/>
    <w:rsid w:val="401726DE"/>
    <w:rsid w:val="401C07B1"/>
    <w:rsid w:val="401E37BD"/>
    <w:rsid w:val="401F09B1"/>
    <w:rsid w:val="40210BCD"/>
    <w:rsid w:val="402A1697"/>
    <w:rsid w:val="40332055"/>
    <w:rsid w:val="403350C4"/>
    <w:rsid w:val="40362FE4"/>
    <w:rsid w:val="4037788F"/>
    <w:rsid w:val="403F4FF6"/>
    <w:rsid w:val="403F5357"/>
    <w:rsid w:val="40484568"/>
    <w:rsid w:val="404B0ED9"/>
    <w:rsid w:val="404C681F"/>
    <w:rsid w:val="404D520E"/>
    <w:rsid w:val="404E58B6"/>
    <w:rsid w:val="40544EC4"/>
    <w:rsid w:val="405A2AD5"/>
    <w:rsid w:val="405C3A3B"/>
    <w:rsid w:val="406003BF"/>
    <w:rsid w:val="406F7120"/>
    <w:rsid w:val="40703189"/>
    <w:rsid w:val="40774C91"/>
    <w:rsid w:val="40780FB7"/>
    <w:rsid w:val="4081166C"/>
    <w:rsid w:val="40813935"/>
    <w:rsid w:val="40844D0D"/>
    <w:rsid w:val="40887167"/>
    <w:rsid w:val="408904C7"/>
    <w:rsid w:val="408A7DE6"/>
    <w:rsid w:val="408D1558"/>
    <w:rsid w:val="408F115A"/>
    <w:rsid w:val="409376BD"/>
    <w:rsid w:val="409E0FB8"/>
    <w:rsid w:val="40A615AC"/>
    <w:rsid w:val="40B13B84"/>
    <w:rsid w:val="40B1759F"/>
    <w:rsid w:val="40B620E7"/>
    <w:rsid w:val="40B62C30"/>
    <w:rsid w:val="40BC4452"/>
    <w:rsid w:val="40C361D0"/>
    <w:rsid w:val="40CD5893"/>
    <w:rsid w:val="40CF5B9E"/>
    <w:rsid w:val="40D566D8"/>
    <w:rsid w:val="40D73166"/>
    <w:rsid w:val="40DB1E9E"/>
    <w:rsid w:val="40DE77C3"/>
    <w:rsid w:val="40E03790"/>
    <w:rsid w:val="40E86709"/>
    <w:rsid w:val="40E868BB"/>
    <w:rsid w:val="40ED50EC"/>
    <w:rsid w:val="40F053F7"/>
    <w:rsid w:val="40F07BA1"/>
    <w:rsid w:val="40F76D23"/>
    <w:rsid w:val="410411D0"/>
    <w:rsid w:val="4106153C"/>
    <w:rsid w:val="41066F9E"/>
    <w:rsid w:val="41067DC3"/>
    <w:rsid w:val="410A4B20"/>
    <w:rsid w:val="4114428E"/>
    <w:rsid w:val="41205159"/>
    <w:rsid w:val="41210759"/>
    <w:rsid w:val="41281B44"/>
    <w:rsid w:val="412D43F6"/>
    <w:rsid w:val="41320BB8"/>
    <w:rsid w:val="4136390C"/>
    <w:rsid w:val="41387B4D"/>
    <w:rsid w:val="41393602"/>
    <w:rsid w:val="413B4D7C"/>
    <w:rsid w:val="41407A0C"/>
    <w:rsid w:val="41436CCB"/>
    <w:rsid w:val="41461E7E"/>
    <w:rsid w:val="41464F7F"/>
    <w:rsid w:val="41474664"/>
    <w:rsid w:val="414B5A54"/>
    <w:rsid w:val="414D1B62"/>
    <w:rsid w:val="41584DE1"/>
    <w:rsid w:val="415948EC"/>
    <w:rsid w:val="415A5B8D"/>
    <w:rsid w:val="415F45EE"/>
    <w:rsid w:val="41685022"/>
    <w:rsid w:val="4168609B"/>
    <w:rsid w:val="416B57E4"/>
    <w:rsid w:val="416D3C56"/>
    <w:rsid w:val="4171068A"/>
    <w:rsid w:val="41773412"/>
    <w:rsid w:val="41780F59"/>
    <w:rsid w:val="417934B1"/>
    <w:rsid w:val="417A0B91"/>
    <w:rsid w:val="417A1EC7"/>
    <w:rsid w:val="417B037C"/>
    <w:rsid w:val="417E0F37"/>
    <w:rsid w:val="417F0C99"/>
    <w:rsid w:val="41803404"/>
    <w:rsid w:val="4184568E"/>
    <w:rsid w:val="41881036"/>
    <w:rsid w:val="41884213"/>
    <w:rsid w:val="418B416F"/>
    <w:rsid w:val="418C1A5D"/>
    <w:rsid w:val="418D6923"/>
    <w:rsid w:val="4190085C"/>
    <w:rsid w:val="41912393"/>
    <w:rsid w:val="41923BE0"/>
    <w:rsid w:val="419F2643"/>
    <w:rsid w:val="41A05FAD"/>
    <w:rsid w:val="41A14729"/>
    <w:rsid w:val="41A37628"/>
    <w:rsid w:val="41A738A9"/>
    <w:rsid w:val="41A93E6A"/>
    <w:rsid w:val="41AA204A"/>
    <w:rsid w:val="41AF6DB4"/>
    <w:rsid w:val="41B52797"/>
    <w:rsid w:val="41B638DE"/>
    <w:rsid w:val="41B71346"/>
    <w:rsid w:val="41B7397F"/>
    <w:rsid w:val="41BA113E"/>
    <w:rsid w:val="41BA7011"/>
    <w:rsid w:val="41BB295C"/>
    <w:rsid w:val="41BB59A6"/>
    <w:rsid w:val="41BE2CD7"/>
    <w:rsid w:val="41C05B5F"/>
    <w:rsid w:val="41C1176A"/>
    <w:rsid w:val="41C158AC"/>
    <w:rsid w:val="41C278FC"/>
    <w:rsid w:val="41C303E1"/>
    <w:rsid w:val="41C44CAF"/>
    <w:rsid w:val="41C55726"/>
    <w:rsid w:val="41CA69D9"/>
    <w:rsid w:val="41CD2F97"/>
    <w:rsid w:val="41D44ECD"/>
    <w:rsid w:val="41D917B2"/>
    <w:rsid w:val="41D96644"/>
    <w:rsid w:val="41DD618C"/>
    <w:rsid w:val="41DF121F"/>
    <w:rsid w:val="41DF59EE"/>
    <w:rsid w:val="41E12ECE"/>
    <w:rsid w:val="41E936C4"/>
    <w:rsid w:val="41EB23AA"/>
    <w:rsid w:val="41EB25FF"/>
    <w:rsid w:val="41EC39CE"/>
    <w:rsid w:val="41ED4BC7"/>
    <w:rsid w:val="41ED54CC"/>
    <w:rsid w:val="41F93484"/>
    <w:rsid w:val="41FB2001"/>
    <w:rsid w:val="41FF2420"/>
    <w:rsid w:val="42022339"/>
    <w:rsid w:val="42024777"/>
    <w:rsid w:val="4204751A"/>
    <w:rsid w:val="420A0A41"/>
    <w:rsid w:val="420B5DF7"/>
    <w:rsid w:val="420F1682"/>
    <w:rsid w:val="421144C1"/>
    <w:rsid w:val="42156EF0"/>
    <w:rsid w:val="421D3C7F"/>
    <w:rsid w:val="4223095A"/>
    <w:rsid w:val="422A5E1B"/>
    <w:rsid w:val="422D7163"/>
    <w:rsid w:val="42380E0E"/>
    <w:rsid w:val="423903B5"/>
    <w:rsid w:val="423C5303"/>
    <w:rsid w:val="423D0813"/>
    <w:rsid w:val="423D2AC8"/>
    <w:rsid w:val="424132E7"/>
    <w:rsid w:val="42436E81"/>
    <w:rsid w:val="42455261"/>
    <w:rsid w:val="424C1A96"/>
    <w:rsid w:val="424E6A73"/>
    <w:rsid w:val="425031B3"/>
    <w:rsid w:val="42517402"/>
    <w:rsid w:val="425434D9"/>
    <w:rsid w:val="426010AB"/>
    <w:rsid w:val="42614D21"/>
    <w:rsid w:val="42644DA1"/>
    <w:rsid w:val="42696DD2"/>
    <w:rsid w:val="426D0EE6"/>
    <w:rsid w:val="426F3D3E"/>
    <w:rsid w:val="42757B87"/>
    <w:rsid w:val="427B109E"/>
    <w:rsid w:val="427C557D"/>
    <w:rsid w:val="427D67D2"/>
    <w:rsid w:val="427F1BDB"/>
    <w:rsid w:val="428242AC"/>
    <w:rsid w:val="42830B10"/>
    <w:rsid w:val="42831185"/>
    <w:rsid w:val="42831BF8"/>
    <w:rsid w:val="4286052D"/>
    <w:rsid w:val="428B0580"/>
    <w:rsid w:val="428E3AF8"/>
    <w:rsid w:val="428E3F9F"/>
    <w:rsid w:val="42916181"/>
    <w:rsid w:val="42916965"/>
    <w:rsid w:val="429239C7"/>
    <w:rsid w:val="42936773"/>
    <w:rsid w:val="42A00040"/>
    <w:rsid w:val="42A16D5F"/>
    <w:rsid w:val="42A34D56"/>
    <w:rsid w:val="42A44F8A"/>
    <w:rsid w:val="42AA7504"/>
    <w:rsid w:val="42AB2FD5"/>
    <w:rsid w:val="42AD50EE"/>
    <w:rsid w:val="42B1280D"/>
    <w:rsid w:val="42B34A7B"/>
    <w:rsid w:val="42B52A23"/>
    <w:rsid w:val="42BE0E9C"/>
    <w:rsid w:val="42C03D90"/>
    <w:rsid w:val="42C50E9A"/>
    <w:rsid w:val="42C8119D"/>
    <w:rsid w:val="42C84A20"/>
    <w:rsid w:val="42CE0AB0"/>
    <w:rsid w:val="42CF4332"/>
    <w:rsid w:val="42D90BAA"/>
    <w:rsid w:val="42E142C5"/>
    <w:rsid w:val="42EC69E4"/>
    <w:rsid w:val="42F71CEC"/>
    <w:rsid w:val="42F82C41"/>
    <w:rsid w:val="42FB3B72"/>
    <w:rsid w:val="42FB683A"/>
    <w:rsid w:val="4303631A"/>
    <w:rsid w:val="43055ADD"/>
    <w:rsid w:val="430664B8"/>
    <w:rsid w:val="43067ED3"/>
    <w:rsid w:val="430A679C"/>
    <w:rsid w:val="430B0D34"/>
    <w:rsid w:val="430E340F"/>
    <w:rsid w:val="43140575"/>
    <w:rsid w:val="431C44AA"/>
    <w:rsid w:val="431D66A9"/>
    <w:rsid w:val="43243258"/>
    <w:rsid w:val="43266633"/>
    <w:rsid w:val="432D4093"/>
    <w:rsid w:val="433409E5"/>
    <w:rsid w:val="43356F69"/>
    <w:rsid w:val="433650DC"/>
    <w:rsid w:val="43372AD6"/>
    <w:rsid w:val="433C6F5D"/>
    <w:rsid w:val="433D0460"/>
    <w:rsid w:val="4348575F"/>
    <w:rsid w:val="43523D7E"/>
    <w:rsid w:val="43565589"/>
    <w:rsid w:val="435A3FB6"/>
    <w:rsid w:val="435B17C9"/>
    <w:rsid w:val="435C19E5"/>
    <w:rsid w:val="435E254D"/>
    <w:rsid w:val="43612BE0"/>
    <w:rsid w:val="43665029"/>
    <w:rsid w:val="43695C6C"/>
    <w:rsid w:val="436A019A"/>
    <w:rsid w:val="436A67A8"/>
    <w:rsid w:val="437739F2"/>
    <w:rsid w:val="437D16FF"/>
    <w:rsid w:val="437E2392"/>
    <w:rsid w:val="4382584D"/>
    <w:rsid w:val="43860923"/>
    <w:rsid w:val="43873B5A"/>
    <w:rsid w:val="438778F6"/>
    <w:rsid w:val="438813DA"/>
    <w:rsid w:val="438A4CDB"/>
    <w:rsid w:val="438C2C41"/>
    <w:rsid w:val="438C3477"/>
    <w:rsid w:val="438D1DA2"/>
    <w:rsid w:val="438D7E92"/>
    <w:rsid w:val="4393766B"/>
    <w:rsid w:val="43947096"/>
    <w:rsid w:val="43991826"/>
    <w:rsid w:val="43994FCC"/>
    <w:rsid w:val="439A6EE9"/>
    <w:rsid w:val="439E22D6"/>
    <w:rsid w:val="439E2B4D"/>
    <w:rsid w:val="439E42E3"/>
    <w:rsid w:val="43A33ACE"/>
    <w:rsid w:val="43A34EC5"/>
    <w:rsid w:val="43A41229"/>
    <w:rsid w:val="43A5310A"/>
    <w:rsid w:val="43A84738"/>
    <w:rsid w:val="43AA4E77"/>
    <w:rsid w:val="43AC1D88"/>
    <w:rsid w:val="43AD4926"/>
    <w:rsid w:val="43B20F62"/>
    <w:rsid w:val="43B86527"/>
    <w:rsid w:val="43BB3965"/>
    <w:rsid w:val="43BC3DCF"/>
    <w:rsid w:val="43BC63B5"/>
    <w:rsid w:val="43BF7DCC"/>
    <w:rsid w:val="43C27FD1"/>
    <w:rsid w:val="43C415DC"/>
    <w:rsid w:val="43C553A8"/>
    <w:rsid w:val="43C73127"/>
    <w:rsid w:val="43C76B41"/>
    <w:rsid w:val="43CE12FE"/>
    <w:rsid w:val="43D74743"/>
    <w:rsid w:val="43D84B60"/>
    <w:rsid w:val="43D91B1B"/>
    <w:rsid w:val="43DA16B3"/>
    <w:rsid w:val="43E54ABA"/>
    <w:rsid w:val="43EA5DFC"/>
    <w:rsid w:val="43EA6CE4"/>
    <w:rsid w:val="43EC5A7C"/>
    <w:rsid w:val="43F068B0"/>
    <w:rsid w:val="43F37885"/>
    <w:rsid w:val="43F81C45"/>
    <w:rsid w:val="43FA51F7"/>
    <w:rsid w:val="43FC1B0E"/>
    <w:rsid w:val="43FD53EB"/>
    <w:rsid w:val="43FE401C"/>
    <w:rsid w:val="43FF11F8"/>
    <w:rsid w:val="44005825"/>
    <w:rsid w:val="44014FA3"/>
    <w:rsid w:val="4402779C"/>
    <w:rsid w:val="44027C20"/>
    <w:rsid w:val="44044A8E"/>
    <w:rsid w:val="44075425"/>
    <w:rsid w:val="44091596"/>
    <w:rsid w:val="441135F0"/>
    <w:rsid w:val="44161BB3"/>
    <w:rsid w:val="44175281"/>
    <w:rsid w:val="441E71D2"/>
    <w:rsid w:val="44227892"/>
    <w:rsid w:val="44227F29"/>
    <w:rsid w:val="4424451B"/>
    <w:rsid w:val="442E0998"/>
    <w:rsid w:val="442E38B9"/>
    <w:rsid w:val="44301A97"/>
    <w:rsid w:val="44331ACF"/>
    <w:rsid w:val="443A0087"/>
    <w:rsid w:val="443B013D"/>
    <w:rsid w:val="443B4514"/>
    <w:rsid w:val="443B7ADA"/>
    <w:rsid w:val="443E34D5"/>
    <w:rsid w:val="444254F8"/>
    <w:rsid w:val="44462FBB"/>
    <w:rsid w:val="4447313C"/>
    <w:rsid w:val="444A5DBA"/>
    <w:rsid w:val="444A79C0"/>
    <w:rsid w:val="444B41D8"/>
    <w:rsid w:val="444C2E17"/>
    <w:rsid w:val="444D7109"/>
    <w:rsid w:val="444D7511"/>
    <w:rsid w:val="445043B9"/>
    <w:rsid w:val="44511926"/>
    <w:rsid w:val="445175A7"/>
    <w:rsid w:val="44520968"/>
    <w:rsid w:val="44550D55"/>
    <w:rsid w:val="445F57AA"/>
    <w:rsid w:val="446127E5"/>
    <w:rsid w:val="4468117E"/>
    <w:rsid w:val="446F3026"/>
    <w:rsid w:val="447248E7"/>
    <w:rsid w:val="44740293"/>
    <w:rsid w:val="44740860"/>
    <w:rsid w:val="4478138F"/>
    <w:rsid w:val="447913F5"/>
    <w:rsid w:val="44794BA4"/>
    <w:rsid w:val="447A5A47"/>
    <w:rsid w:val="447B4624"/>
    <w:rsid w:val="447E6489"/>
    <w:rsid w:val="447F2F78"/>
    <w:rsid w:val="448125A8"/>
    <w:rsid w:val="44833B83"/>
    <w:rsid w:val="44837725"/>
    <w:rsid w:val="44896D41"/>
    <w:rsid w:val="449426D9"/>
    <w:rsid w:val="449A0F4E"/>
    <w:rsid w:val="449A3670"/>
    <w:rsid w:val="449B1231"/>
    <w:rsid w:val="449B5913"/>
    <w:rsid w:val="449D0344"/>
    <w:rsid w:val="449F0133"/>
    <w:rsid w:val="449F0C2A"/>
    <w:rsid w:val="44A9537C"/>
    <w:rsid w:val="44B00199"/>
    <w:rsid w:val="44B27964"/>
    <w:rsid w:val="44B41532"/>
    <w:rsid w:val="44B80989"/>
    <w:rsid w:val="44C04B5B"/>
    <w:rsid w:val="44C06224"/>
    <w:rsid w:val="44C522AD"/>
    <w:rsid w:val="44CD4813"/>
    <w:rsid w:val="44CE7C32"/>
    <w:rsid w:val="44D4660E"/>
    <w:rsid w:val="44D64A38"/>
    <w:rsid w:val="44D90D1D"/>
    <w:rsid w:val="44DA134B"/>
    <w:rsid w:val="44DC50C3"/>
    <w:rsid w:val="44E62EC4"/>
    <w:rsid w:val="44E674D4"/>
    <w:rsid w:val="44EF6859"/>
    <w:rsid w:val="44F85060"/>
    <w:rsid w:val="44F87A23"/>
    <w:rsid w:val="44FB46C5"/>
    <w:rsid w:val="44FE2283"/>
    <w:rsid w:val="44FF43DF"/>
    <w:rsid w:val="45030AC7"/>
    <w:rsid w:val="45034C93"/>
    <w:rsid w:val="45044382"/>
    <w:rsid w:val="45067719"/>
    <w:rsid w:val="45080DD4"/>
    <w:rsid w:val="450B2A1F"/>
    <w:rsid w:val="45120C19"/>
    <w:rsid w:val="45147776"/>
    <w:rsid w:val="45161CE6"/>
    <w:rsid w:val="45165205"/>
    <w:rsid w:val="45170876"/>
    <w:rsid w:val="451900C5"/>
    <w:rsid w:val="45195FD2"/>
    <w:rsid w:val="451D1C20"/>
    <w:rsid w:val="452A6745"/>
    <w:rsid w:val="452D62FA"/>
    <w:rsid w:val="453B5FEA"/>
    <w:rsid w:val="453C674F"/>
    <w:rsid w:val="45415438"/>
    <w:rsid w:val="4546203A"/>
    <w:rsid w:val="45466806"/>
    <w:rsid w:val="454B2644"/>
    <w:rsid w:val="454B5ADD"/>
    <w:rsid w:val="454F7151"/>
    <w:rsid w:val="455D4AC4"/>
    <w:rsid w:val="455F65DC"/>
    <w:rsid w:val="4562533B"/>
    <w:rsid w:val="45662D6A"/>
    <w:rsid w:val="4566324F"/>
    <w:rsid w:val="456D21BF"/>
    <w:rsid w:val="45710457"/>
    <w:rsid w:val="4572584E"/>
    <w:rsid w:val="45747D01"/>
    <w:rsid w:val="45761BF1"/>
    <w:rsid w:val="457A3D76"/>
    <w:rsid w:val="4582269B"/>
    <w:rsid w:val="45835E86"/>
    <w:rsid w:val="4585575A"/>
    <w:rsid w:val="4586790F"/>
    <w:rsid w:val="458A69D8"/>
    <w:rsid w:val="458C1443"/>
    <w:rsid w:val="458C602B"/>
    <w:rsid w:val="458C7727"/>
    <w:rsid w:val="458F46CB"/>
    <w:rsid w:val="45906DAB"/>
    <w:rsid w:val="45966333"/>
    <w:rsid w:val="45992FB4"/>
    <w:rsid w:val="45A20271"/>
    <w:rsid w:val="45A37012"/>
    <w:rsid w:val="45A55D50"/>
    <w:rsid w:val="45AA6CD7"/>
    <w:rsid w:val="45B418AC"/>
    <w:rsid w:val="45B60B5F"/>
    <w:rsid w:val="45BB0276"/>
    <w:rsid w:val="45BB5C20"/>
    <w:rsid w:val="45C72E59"/>
    <w:rsid w:val="45C85647"/>
    <w:rsid w:val="45CB08C3"/>
    <w:rsid w:val="45D6372C"/>
    <w:rsid w:val="45D70AEE"/>
    <w:rsid w:val="45DF647C"/>
    <w:rsid w:val="45E85CE9"/>
    <w:rsid w:val="45EC55A0"/>
    <w:rsid w:val="45ED50AE"/>
    <w:rsid w:val="45EF524D"/>
    <w:rsid w:val="45F10104"/>
    <w:rsid w:val="45F33264"/>
    <w:rsid w:val="45F77134"/>
    <w:rsid w:val="45F87DF6"/>
    <w:rsid w:val="45FC7254"/>
    <w:rsid w:val="45FF1C64"/>
    <w:rsid w:val="45FF2213"/>
    <w:rsid w:val="46036DA5"/>
    <w:rsid w:val="46076B3C"/>
    <w:rsid w:val="4609750C"/>
    <w:rsid w:val="460A5C60"/>
    <w:rsid w:val="460C11C7"/>
    <w:rsid w:val="460E2FAE"/>
    <w:rsid w:val="4610244C"/>
    <w:rsid w:val="4611780C"/>
    <w:rsid w:val="46121BD2"/>
    <w:rsid w:val="46132A9A"/>
    <w:rsid w:val="46190A22"/>
    <w:rsid w:val="461A1F6D"/>
    <w:rsid w:val="46207B3E"/>
    <w:rsid w:val="46213976"/>
    <w:rsid w:val="462369A1"/>
    <w:rsid w:val="462470DA"/>
    <w:rsid w:val="46282713"/>
    <w:rsid w:val="462908AA"/>
    <w:rsid w:val="462F02F4"/>
    <w:rsid w:val="462F07E8"/>
    <w:rsid w:val="46344CDD"/>
    <w:rsid w:val="4635721D"/>
    <w:rsid w:val="463751BE"/>
    <w:rsid w:val="463C3BBD"/>
    <w:rsid w:val="464070FF"/>
    <w:rsid w:val="464666E5"/>
    <w:rsid w:val="464753FC"/>
    <w:rsid w:val="464D1F37"/>
    <w:rsid w:val="46511A73"/>
    <w:rsid w:val="46513163"/>
    <w:rsid w:val="46516ADD"/>
    <w:rsid w:val="46534806"/>
    <w:rsid w:val="465670F7"/>
    <w:rsid w:val="465F7ABA"/>
    <w:rsid w:val="46622620"/>
    <w:rsid w:val="46623CEE"/>
    <w:rsid w:val="46660665"/>
    <w:rsid w:val="4669608A"/>
    <w:rsid w:val="466B1FFF"/>
    <w:rsid w:val="466C2476"/>
    <w:rsid w:val="466C2618"/>
    <w:rsid w:val="467558CA"/>
    <w:rsid w:val="467941C4"/>
    <w:rsid w:val="468144B6"/>
    <w:rsid w:val="46816D3A"/>
    <w:rsid w:val="46845740"/>
    <w:rsid w:val="46851ED3"/>
    <w:rsid w:val="46880F33"/>
    <w:rsid w:val="4688750A"/>
    <w:rsid w:val="468D4820"/>
    <w:rsid w:val="46946462"/>
    <w:rsid w:val="469F0A9E"/>
    <w:rsid w:val="46A05421"/>
    <w:rsid w:val="46A42406"/>
    <w:rsid w:val="46A63753"/>
    <w:rsid w:val="46A75BA4"/>
    <w:rsid w:val="46AE5B69"/>
    <w:rsid w:val="46B868DE"/>
    <w:rsid w:val="46BA3CB6"/>
    <w:rsid w:val="46BC4BD8"/>
    <w:rsid w:val="46BE224C"/>
    <w:rsid w:val="46C435EE"/>
    <w:rsid w:val="46C45443"/>
    <w:rsid w:val="46C64E02"/>
    <w:rsid w:val="46C675CD"/>
    <w:rsid w:val="46C86568"/>
    <w:rsid w:val="46CC2482"/>
    <w:rsid w:val="46CD54C7"/>
    <w:rsid w:val="46D110ED"/>
    <w:rsid w:val="46D25E6E"/>
    <w:rsid w:val="46D61CC7"/>
    <w:rsid w:val="46D75158"/>
    <w:rsid w:val="46DD26B1"/>
    <w:rsid w:val="46E1337A"/>
    <w:rsid w:val="46E25468"/>
    <w:rsid w:val="46E56A5F"/>
    <w:rsid w:val="46EC2A2E"/>
    <w:rsid w:val="46EC63AC"/>
    <w:rsid w:val="46F04C2B"/>
    <w:rsid w:val="46F14582"/>
    <w:rsid w:val="46F246BE"/>
    <w:rsid w:val="46F431BC"/>
    <w:rsid w:val="46FC7C9E"/>
    <w:rsid w:val="46FD1503"/>
    <w:rsid w:val="46FD3991"/>
    <w:rsid w:val="47060B1D"/>
    <w:rsid w:val="470807D0"/>
    <w:rsid w:val="47084A9A"/>
    <w:rsid w:val="47086643"/>
    <w:rsid w:val="470F607A"/>
    <w:rsid w:val="471A1C03"/>
    <w:rsid w:val="471A6376"/>
    <w:rsid w:val="473134B1"/>
    <w:rsid w:val="473236C0"/>
    <w:rsid w:val="47330657"/>
    <w:rsid w:val="473B2D53"/>
    <w:rsid w:val="473D59B0"/>
    <w:rsid w:val="473F57AE"/>
    <w:rsid w:val="47407A3E"/>
    <w:rsid w:val="474453A0"/>
    <w:rsid w:val="47451A63"/>
    <w:rsid w:val="475042AF"/>
    <w:rsid w:val="47540D45"/>
    <w:rsid w:val="47563C6A"/>
    <w:rsid w:val="475E4763"/>
    <w:rsid w:val="475E606E"/>
    <w:rsid w:val="47610EA2"/>
    <w:rsid w:val="47633879"/>
    <w:rsid w:val="476369F7"/>
    <w:rsid w:val="47637D1D"/>
    <w:rsid w:val="4767069A"/>
    <w:rsid w:val="47691498"/>
    <w:rsid w:val="476A50DD"/>
    <w:rsid w:val="476A6CB8"/>
    <w:rsid w:val="476E56BE"/>
    <w:rsid w:val="4776344B"/>
    <w:rsid w:val="47774939"/>
    <w:rsid w:val="477D1836"/>
    <w:rsid w:val="477E4113"/>
    <w:rsid w:val="477E4329"/>
    <w:rsid w:val="47826907"/>
    <w:rsid w:val="47836DA2"/>
    <w:rsid w:val="478528E7"/>
    <w:rsid w:val="47882BD2"/>
    <w:rsid w:val="478C0F91"/>
    <w:rsid w:val="478C596E"/>
    <w:rsid w:val="47911319"/>
    <w:rsid w:val="479D3DFF"/>
    <w:rsid w:val="479D4BB4"/>
    <w:rsid w:val="47A50E5C"/>
    <w:rsid w:val="47A51084"/>
    <w:rsid w:val="47AA214B"/>
    <w:rsid w:val="47AB52FC"/>
    <w:rsid w:val="47AF04C4"/>
    <w:rsid w:val="47B352AE"/>
    <w:rsid w:val="47B62920"/>
    <w:rsid w:val="47B80E43"/>
    <w:rsid w:val="47B916EB"/>
    <w:rsid w:val="47C7704E"/>
    <w:rsid w:val="47C820E2"/>
    <w:rsid w:val="47CD7678"/>
    <w:rsid w:val="47D017F8"/>
    <w:rsid w:val="47DB366C"/>
    <w:rsid w:val="47DB6A90"/>
    <w:rsid w:val="47E0311C"/>
    <w:rsid w:val="47E70B1C"/>
    <w:rsid w:val="47EA400C"/>
    <w:rsid w:val="47ED3A0E"/>
    <w:rsid w:val="47F06BD8"/>
    <w:rsid w:val="47F210A1"/>
    <w:rsid w:val="47F24BFD"/>
    <w:rsid w:val="47F3466B"/>
    <w:rsid w:val="47F66D4A"/>
    <w:rsid w:val="47F679C7"/>
    <w:rsid w:val="47F95BF5"/>
    <w:rsid w:val="47FE4FAD"/>
    <w:rsid w:val="4802528B"/>
    <w:rsid w:val="480321EB"/>
    <w:rsid w:val="4805359A"/>
    <w:rsid w:val="480B0A3F"/>
    <w:rsid w:val="480C66F0"/>
    <w:rsid w:val="481033C5"/>
    <w:rsid w:val="481111F8"/>
    <w:rsid w:val="4816687D"/>
    <w:rsid w:val="481D4EAD"/>
    <w:rsid w:val="48270D4B"/>
    <w:rsid w:val="482821D7"/>
    <w:rsid w:val="482A4385"/>
    <w:rsid w:val="482D2074"/>
    <w:rsid w:val="482E5A30"/>
    <w:rsid w:val="482E723D"/>
    <w:rsid w:val="48325D9D"/>
    <w:rsid w:val="48357685"/>
    <w:rsid w:val="483A0322"/>
    <w:rsid w:val="483F7B95"/>
    <w:rsid w:val="4846556B"/>
    <w:rsid w:val="4847426C"/>
    <w:rsid w:val="48497FAC"/>
    <w:rsid w:val="48560EAC"/>
    <w:rsid w:val="48570C31"/>
    <w:rsid w:val="48580CA7"/>
    <w:rsid w:val="48595198"/>
    <w:rsid w:val="485E042F"/>
    <w:rsid w:val="48620ED3"/>
    <w:rsid w:val="486362F5"/>
    <w:rsid w:val="486473AE"/>
    <w:rsid w:val="48695B1E"/>
    <w:rsid w:val="486A6F3E"/>
    <w:rsid w:val="48753562"/>
    <w:rsid w:val="487D72D1"/>
    <w:rsid w:val="48811D03"/>
    <w:rsid w:val="4881340E"/>
    <w:rsid w:val="48834A26"/>
    <w:rsid w:val="4884492C"/>
    <w:rsid w:val="488E55F6"/>
    <w:rsid w:val="488F0841"/>
    <w:rsid w:val="48912FDC"/>
    <w:rsid w:val="489131C8"/>
    <w:rsid w:val="4893069E"/>
    <w:rsid w:val="48955123"/>
    <w:rsid w:val="489863DC"/>
    <w:rsid w:val="489C3460"/>
    <w:rsid w:val="48A44149"/>
    <w:rsid w:val="48A60C3E"/>
    <w:rsid w:val="48AB13E6"/>
    <w:rsid w:val="48AB7F2C"/>
    <w:rsid w:val="48B713E3"/>
    <w:rsid w:val="48C15FC8"/>
    <w:rsid w:val="48C2626D"/>
    <w:rsid w:val="48C90054"/>
    <w:rsid w:val="48C95415"/>
    <w:rsid w:val="48CE7F21"/>
    <w:rsid w:val="48D00F18"/>
    <w:rsid w:val="48D80297"/>
    <w:rsid w:val="48DA4F01"/>
    <w:rsid w:val="48DD4FF5"/>
    <w:rsid w:val="48E134ED"/>
    <w:rsid w:val="48EE06A4"/>
    <w:rsid w:val="48FA5428"/>
    <w:rsid w:val="49011A98"/>
    <w:rsid w:val="490177EE"/>
    <w:rsid w:val="4905074B"/>
    <w:rsid w:val="4908232A"/>
    <w:rsid w:val="4908350A"/>
    <w:rsid w:val="490862DF"/>
    <w:rsid w:val="49087763"/>
    <w:rsid w:val="490C0D40"/>
    <w:rsid w:val="490D36E2"/>
    <w:rsid w:val="490E4E5D"/>
    <w:rsid w:val="49154A7B"/>
    <w:rsid w:val="491767F2"/>
    <w:rsid w:val="491C63D6"/>
    <w:rsid w:val="4923730E"/>
    <w:rsid w:val="493070DA"/>
    <w:rsid w:val="49325BF9"/>
    <w:rsid w:val="493A3C9E"/>
    <w:rsid w:val="493C4D29"/>
    <w:rsid w:val="494217B5"/>
    <w:rsid w:val="49443F18"/>
    <w:rsid w:val="4946186C"/>
    <w:rsid w:val="494A2F41"/>
    <w:rsid w:val="49521F1E"/>
    <w:rsid w:val="495350D6"/>
    <w:rsid w:val="495401E1"/>
    <w:rsid w:val="49567D96"/>
    <w:rsid w:val="495C41CC"/>
    <w:rsid w:val="49601C74"/>
    <w:rsid w:val="496135EA"/>
    <w:rsid w:val="49623353"/>
    <w:rsid w:val="496557FF"/>
    <w:rsid w:val="496A5B11"/>
    <w:rsid w:val="496D2B98"/>
    <w:rsid w:val="49712734"/>
    <w:rsid w:val="49735915"/>
    <w:rsid w:val="4975249B"/>
    <w:rsid w:val="49757934"/>
    <w:rsid w:val="49761D9A"/>
    <w:rsid w:val="497A1F1B"/>
    <w:rsid w:val="49834484"/>
    <w:rsid w:val="49845D29"/>
    <w:rsid w:val="4985667B"/>
    <w:rsid w:val="498568CD"/>
    <w:rsid w:val="49867716"/>
    <w:rsid w:val="498F737D"/>
    <w:rsid w:val="498F7D29"/>
    <w:rsid w:val="49917633"/>
    <w:rsid w:val="499252F8"/>
    <w:rsid w:val="499253C3"/>
    <w:rsid w:val="49936AC1"/>
    <w:rsid w:val="499441BE"/>
    <w:rsid w:val="499B2C38"/>
    <w:rsid w:val="499C56A7"/>
    <w:rsid w:val="499D1C4F"/>
    <w:rsid w:val="49A27A8A"/>
    <w:rsid w:val="49A5019E"/>
    <w:rsid w:val="49A56E1B"/>
    <w:rsid w:val="49A60390"/>
    <w:rsid w:val="49A61D90"/>
    <w:rsid w:val="49A64CEB"/>
    <w:rsid w:val="49AE0D22"/>
    <w:rsid w:val="49B125CF"/>
    <w:rsid w:val="49B840D9"/>
    <w:rsid w:val="49B87CDB"/>
    <w:rsid w:val="49B97DA6"/>
    <w:rsid w:val="49C01457"/>
    <w:rsid w:val="49C135FD"/>
    <w:rsid w:val="49C72158"/>
    <w:rsid w:val="49CA0DC2"/>
    <w:rsid w:val="49CF033B"/>
    <w:rsid w:val="49D37AE3"/>
    <w:rsid w:val="49E1584F"/>
    <w:rsid w:val="49E22A33"/>
    <w:rsid w:val="49E33EC9"/>
    <w:rsid w:val="49E36EF3"/>
    <w:rsid w:val="49E4194A"/>
    <w:rsid w:val="49E77D83"/>
    <w:rsid w:val="49F42EAF"/>
    <w:rsid w:val="49F81D90"/>
    <w:rsid w:val="49F829D3"/>
    <w:rsid w:val="49F90442"/>
    <w:rsid w:val="49F97521"/>
    <w:rsid w:val="49FF08E6"/>
    <w:rsid w:val="4A041E7F"/>
    <w:rsid w:val="4A084EA8"/>
    <w:rsid w:val="4A0D574D"/>
    <w:rsid w:val="4A101B1A"/>
    <w:rsid w:val="4A1162A2"/>
    <w:rsid w:val="4A154185"/>
    <w:rsid w:val="4A154E67"/>
    <w:rsid w:val="4A1A5F0E"/>
    <w:rsid w:val="4A2863A6"/>
    <w:rsid w:val="4A2A7770"/>
    <w:rsid w:val="4A2E0CC1"/>
    <w:rsid w:val="4A3566A7"/>
    <w:rsid w:val="4A376EA8"/>
    <w:rsid w:val="4A431964"/>
    <w:rsid w:val="4A443366"/>
    <w:rsid w:val="4A44483C"/>
    <w:rsid w:val="4A4C1687"/>
    <w:rsid w:val="4A4C312E"/>
    <w:rsid w:val="4A4D25BF"/>
    <w:rsid w:val="4A4E52AB"/>
    <w:rsid w:val="4A4F73F7"/>
    <w:rsid w:val="4A543A7C"/>
    <w:rsid w:val="4A5A2A2E"/>
    <w:rsid w:val="4A5B653A"/>
    <w:rsid w:val="4A5E5E54"/>
    <w:rsid w:val="4A612D70"/>
    <w:rsid w:val="4A667A91"/>
    <w:rsid w:val="4A801273"/>
    <w:rsid w:val="4A81724A"/>
    <w:rsid w:val="4A83018B"/>
    <w:rsid w:val="4A857AFC"/>
    <w:rsid w:val="4A874006"/>
    <w:rsid w:val="4A8B563E"/>
    <w:rsid w:val="4A93605F"/>
    <w:rsid w:val="4A9A1C7D"/>
    <w:rsid w:val="4A9C6453"/>
    <w:rsid w:val="4AA00CE0"/>
    <w:rsid w:val="4AA0619C"/>
    <w:rsid w:val="4AA96DEB"/>
    <w:rsid w:val="4AB00688"/>
    <w:rsid w:val="4AB5181A"/>
    <w:rsid w:val="4AB56AE2"/>
    <w:rsid w:val="4ABF34BD"/>
    <w:rsid w:val="4AC035DE"/>
    <w:rsid w:val="4AC60537"/>
    <w:rsid w:val="4AC925F7"/>
    <w:rsid w:val="4AD83FAA"/>
    <w:rsid w:val="4AD90D6B"/>
    <w:rsid w:val="4ADD7DE7"/>
    <w:rsid w:val="4AE53522"/>
    <w:rsid w:val="4AE969E2"/>
    <w:rsid w:val="4AF1668D"/>
    <w:rsid w:val="4AF16AEC"/>
    <w:rsid w:val="4AF46082"/>
    <w:rsid w:val="4AF56EDE"/>
    <w:rsid w:val="4AFA430D"/>
    <w:rsid w:val="4AFC3310"/>
    <w:rsid w:val="4B00797C"/>
    <w:rsid w:val="4B051CA8"/>
    <w:rsid w:val="4B0A392B"/>
    <w:rsid w:val="4B172CFC"/>
    <w:rsid w:val="4B1D252E"/>
    <w:rsid w:val="4B1F0988"/>
    <w:rsid w:val="4B200508"/>
    <w:rsid w:val="4B245E8A"/>
    <w:rsid w:val="4B2D4530"/>
    <w:rsid w:val="4B33507E"/>
    <w:rsid w:val="4B3C6D60"/>
    <w:rsid w:val="4B472526"/>
    <w:rsid w:val="4B481704"/>
    <w:rsid w:val="4B4E4163"/>
    <w:rsid w:val="4B531E57"/>
    <w:rsid w:val="4B5E0F27"/>
    <w:rsid w:val="4B621120"/>
    <w:rsid w:val="4B6B37F6"/>
    <w:rsid w:val="4B6C1237"/>
    <w:rsid w:val="4B7310AF"/>
    <w:rsid w:val="4B767AA2"/>
    <w:rsid w:val="4B8921F7"/>
    <w:rsid w:val="4B8C393D"/>
    <w:rsid w:val="4B9249DC"/>
    <w:rsid w:val="4B9C5841"/>
    <w:rsid w:val="4B9D0B35"/>
    <w:rsid w:val="4B9E244C"/>
    <w:rsid w:val="4BA24C6A"/>
    <w:rsid w:val="4BAE5492"/>
    <w:rsid w:val="4BAF057A"/>
    <w:rsid w:val="4BB173AB"/>
    <w:rsid w:val="4BBA6BEF"/>
    <w:rsid w:val="4BBB3487"/>
    <w:rsid w:val="4BBD64EA"/>
    <w:rsid w:val="4BC97669"/>
    <w:rsid w:val="4BCD4036"/>
    <w:rsid w:val="4BD21CEC"/>
    <w:rsid w:val="4BD75099"/>
    <w:rsid w:val="4BD83629"/>
    <w:rsid w:val="4BD846B2"/>
    <w:rsid w:val="4BE56B11"/>
    <w:rsid w:val="4BE87D6F"/>
    <w:rsid w:val="4BEA2F99"/>
    <w:rsid w:val="4BEC38AD"/>
    <w:rsid w:val="4BEF1ABB"/>
    <w:rsid w:val="4BEF7DD1"/>
    <w:rsid w:val="4BF05817"/>
    <w:rsid w:val="4BF278C2"/>
    <w:rsid w:val="4BFC38AE"/>
    <w:rsid w:val="4C04515B"/>
    <w:rsid w:val="4C0762DA"/>
    <w:rsid w:val="4C094875"/>
    <w:rsid w:val="4C0A6F1C"/>
    <w:rsid w:val="4C13108C"/>
    <w:rsid w:val="4C137586"/>
    <w:rsid w:val="4C1B0C37"/>
    <w:rsid w:val="4C1C25E7"/>
    <w:rsid w:val="4C1C74A7"/>
    <w:rsid w:val="4C1D49F7"/>
    <w:rsid w:val="4C1E06B7"/>
    <w:rsid w:val="4C1E31AA"/>
    <w:rsid w:val="4C255EE1"/>
    <w:rsid w:val="4C26756B"/>
    <w:rsid w:val="4C2707DE"/>
    <w:rsid w:val="4C2708AC"/>
    <w:rsid w:val="4C2757BD"/>
    <w:rsid w:val="4C2870FB"/>
    <w:rsid w:val="4C33162E"/>
    <w:rsid w:val="4C365C2C"/>
    <w:rsid w:val="4C3C1F25"/>
    <w:rsid w:val="4C4E4CA2"/>
    <w:rsid w:val="4C5116B7"/>
    <w:rsid w:val="4C546F44"/>
    <w:rsid w:val="4C56430C"/>
    <w:rsid w:val="4C56607D"/>
    <w:rsid w:val="4C571630"/>
    <w:rsid w:val="4C5B3806"/>
    <w:rsid w:val="4C5B3C1F"/>
    <w:rsid w:val="4C5C32EE"/>
    <w:rsid w:val="4C633211"/>
    <w:rsid w:val="4C6475BC"/>
    <w:rsid w:val="4C6539A5"/>
    <w:rsid w:val="4C656051"/>
    <w:rsid w:val="4C742085"/>
    <w:rsid w:val="4C7446BA"/>
    <w:rsid w:val="4C760506"/>
    <w:rsid w:val="4C7C5581"/>
    <w:rsid w:val="4C8249C4"/>
    <w:rsid w:val="4C847D87"/>
    <w:rsid w:val="4C8A62B8"/>
    <w:rsid w:val="4C8B6016"/>
    <w:rsid w:val="4C8E3D21"/>
    <w:rsid w:val="4C907AD6"/>
    <w:rsid w:val="4C972C8F"/>
    <w:rsid w:val="4C9A7D55"/>
    <w:rsid w:val="4CA536CC"/>
    <w:rsid w:val="4CA834C7"/>
    <w:rsid w:val="4CA913D9"/>
    <w:rsid w:val="4CAB26B4"/>
    <w:rsid w:val="4CAC46E6"/>
    <w:rsid w:val="4CB33FE7"/>
    <w:rsid w:val="4CB37707"/>
    <w:rsid w:val="4CBC4460"/>
    <w:rsid w:val="4CBC58DF"/>
    <w:rsid w:val="4CBE4A3F"/>
    <w:rsid w:val="4CC20A7E"/>
    <w:rsid w:val="4CC21956"/>
    <w:rsid w:val="4CC6456C"/>
    <w:rsid w:val="4CCE1547"/>
    <w:rsid w:val="4CD47156"/>
    <w:rsid w:val="4CD5739C"/>
    <w:rsid w:val="4CD945DE"/>
    <w:rsid w:val="4CE06773"/>
    <w:rsid w:val="4CEC75AB"/>
    <w:rsid w:val="4CF07880"/>
    <w:rsid w:val="4CF34FB0"/>
    <w:rsid w:val="4CFC44BA"/>
    <w:rsid w:val="4CFC5803"/>
    <w:rsid w:val="4CFD2B90"/>
    <w:rsid w:val="4CFE13A8"/>
    <w:rsid w:val="4D08445A"/>
    <w:rsid w:val="4D09504A"/>
    <w:rsid w:val="4D2206F9"/>
    <w:rsid w:val="4D2528B9"/>
    <w:rsid w:val="4D273680"/>
    <w:rsid w:val="4D2D2448"/>
    <w:rsid w:val="4D334235"/>
    <w:rsid w:val="4D3F2BA4"/>
    <w:rsid w:val="4D400EA3"/>
    <w:rsid w:val="4D444F14"/>
    <w:rsid w:val="4D453C80"/>
    <w:rsid w:val="4D454E54"/>
    <w:rsid w:val="4D4A2932"/>
    <w:rsid w:val="4D504263"/>
    <w:rsid w:val="4D5069F2"/>
    <w:rsid w:val="4D521B1E"/>
    <w:rsid w:val="4D526318"/>
    <w:rsid w:val="4D537EEC"/>
    <w:rsid w:val="4D553AAA"/>
    <w:rsid w:val="4D597BFC"/>
    <w:rsid w:val="4D5D76E1"/>
    <w:rsid w:val="4D625983"/>
    <w:rsid w:val="4D63476D"/>
    <w:rsid w:val="4D637FF0"/>
    <w:rsid w:val="4D645E9F"/>
    <w:rsid w:val="4D672FD9"/>
    <w:rsid w:val="4D6F121C"/>
    <w:rsid w:val="4D752558"/>
    <w:rsid w:val="4D785BA5"/>
    <w:rsid w:val="4D7A00EB"/>
    <w:rsid w:val="4D7D33AF"/>
    <w:rsid w:val="4D7E524E"/>
    <w:rsid w:val="4D84279B"/>
    <w:rsid w:val="4D882F2A"/>
    <w:rsid w:val="4D895122"/>
    <w:rsid w:val="4D9001A3"/>
    <w:rsid w:val="4D926679"/>
    <w:rsid w:val="4D9B295F"/>
    <w:rsid w:val="4D9D6E87"/>
    <w:rsid w:val="4DA16EA9"/>
    <w:rsid w:val="4DB27309"/>
    <w:rsid w:val="4DB910D0"/>
    <w:rsid w:val="4DBA1536"/>
    <w:rsid w:val="4DBB6F9E"/>
    <w:rsid w:val="4DBC735B"/>
    <w:rsid w:val="4DC04F9C"/>
    <w:rsid w:val="4DC3082F"/>
    <w:rsid w:val="4DC344E8"/>
    <w:rsid w:val="4DC363AA"/>
    <w:rsid w:val="4DC46510"/>
    <w:rsid w:val="4DC85EAB"/>
    <w:rsid w:val="4DCB11F1"/>
    <w:rsid w:val="4DD053B8"/>
    <w:rsid w:val="4DD27253"/>
    <w:rsid w:val="4DDB33B8"/>
    <w:rsid w:val="4DDC1B32"/>
    <w:rsid w:val="4DDD2238"/>
    <w:rsid w:val="4DDE00FE"/>
    <w:rsid w:val="4DE21AE6"/>
    <w:rsid w:val="4DE568B7"/>
    <w:rsid w:val="4DEE29CC"/>
    <w:rsid w:val="4DEF7282"/>
    <w:rsid w:val="4DF94A15"/>
    <w:rsid w:val="4DF9613C"/>
    <w:rsid w:val="4E00363A"/>
    <w:rsid w:val="4E00553A"/>
    <w:rsid w:val="4E006058"/>
    <w:rsid w:val="4E02568E"/>
    <w:rsid w:val="4E0407D2"/>
    <w:rsid w:val="4E0A4298"/>
    <w:rsid w:val="4E1138C6"/>
    <w:rsid w:val="4E144BA8"/>
    <w:rsid w:val="4E19102F"/>
    <w:rsid w:val="4E1C1A9C"/>
    <w:rsid w:val="4E1F2FB6"/>
    <w:rsid w:val="4E22193F"/>
    <w:rsid w:val="4E233CA5"/>
    <w:rsid w:val="4E247BA0"/>
    <w:rsid w:val="4E300248"/>
    <w:rsid w:val="4E300328"/>
    <w:rsid w:val="4E3303A7"/>
    <w:rsid w:val="4E353A96"/>
    <w:rsid w:val="4E397383"/>
    <w:rsid w:val="4E3A4ECB"/>
    <w:rsid w:val="4E3A6FA0"/>
    <w:rsid w:val="4E3B0EB1"/>
    <w:rsid w:val="4E3C05B3"/>
    <w:rsid w:val="4E3E0B8D"/>
    <w:rsid w:val="4E43721F"/>
    <w:rsid w:val="4E4C3C72"/>
    <w:rsid w:val="4E5263F6"/>
    <w:rsid w:val="4E561B7F"/>
    <w:rsid w:val="4E57004C"/>
    <w:rsid w:val="4E5C4F50"/>
    <w:rsid w:val="4E5C7D5B"/>
    <w:rsid w:val="4E6873F2"/>
    <w:rsid w:val="4E6E6DB5"/>
    <w:rsid w:val="4E6F0D56"/>
    <w:rsid w:val="4E717351"/>
    <w:rsid w:val="4E737D0C"/>
    <w:rsid w:val="4E743606"/>
    <w:rsid w:val="4E745F5F"/>
    <w:rsid w:val="4E747A56"/>
    <w:rsid w:val="4E776E81"/>
    <w:rsid w:val="4E783E4E"/>
    <w:rsid w:val="4E792586"/>
    <w:rsid w:val="4E7D54D1"/>
    <w:rsid w:val="4E853BE2"/>
    <w:rsid w:val="4E873862"/>
    <w:rsid w:val="4E8A6797"/>
    <w:rsid w:val="4E8D0409"/>
    <w:rsid w:val="4E8D5680"/>
    <w:rsid w:val="4E8E6A70"/>
    <w:rsid w:val="4E9155CD"/>
    <w:rsid w:val="4E9847A6"/>
    <w:rsid w:val="4E9A0596"/>
    <w:rsid w:val="4E9B0304"/>
    <w:rsid w:val="4E9B144B"/>
    <w:rsid w:val="4EA0133D"/>
    <w:rsid w:val="4EA31425"/>
    <w:rsid w:val="4EA35A00"/>
    <w:rsid w:val="4EA40E5A"/>
    <w:rsid w:val="4EA67108"/>
    <w:rsid w:val="4EAA72A2"/>
    <w:rsid w:val="4EAB44DB"/>
    <w:rsid w:val="4EAC3D58"/>
    <w:rsid w:val="4EAC550E"/>
    <w:rsid w:val="4EAF565D"/>
    <w:rsid w:val="4EB15812"/>
    <w:rsid w:val="4EB25AA5"/>
    <w:rsid w:val="4EB427C2"/>
    <w:rsid w:val="4EB8285B"/>
    <w:rsid w:val="4EB95335"/>
    <w:rsid w:val="4EBB1108"/>
    <w:rsid w:val="4EC21501"/>
    <w:rsid w:val="4EC73B16"/>
    <w:rsid w:val="4EC84A51"/>
    <w:rsid w:val="4EC97C2C"/>
    <w:rsid w:val="4ECA43CA"/>
    <w:rsid w:val="4ED07741"/>
    <w:rsid w:val="4ED267F7"/>
    <w:rsid w:val="4ED80DF5"/>
    <w:rsid w:val="4EDA7E98"/>
    <w:rsid w:val="4EDC4394"/>
    <w:rsid w:val="4EE840EF"/>
    <w:rsid w:val="4EEB38E5"/>
    <w:rsid w:val="4EEC5807"/>
    <w:rsid w:val="4EED56DC"/>
    <w:rsid w:val="4EF27FD8"/>
    <w:rsid w:val="4EFA2326"/>
    <w:rsid w:val="4EFA3842"/>
    <w:rsid w:val="4EFB6D8E"/>
    <w:rsid w:val="4EFC3D07"/>
    <w:rsid w:val="4EFD6EDC"/>
    <w:rsid w:val="4EFE47DB"/>
    <w:rsid w:val="4EFF47E9"/>
    <w:rsid w:val="4F0273E3"/>
    <w:rsid w:val="4F03324C"/>
    <w:rsid w:val="4F0452FF"/>
    <w:rsid w:val="4F09543A"/>
    <w:rsid w:val="4F167678"/>
    <w:rsid w:val="4F181DC7"/>
    <w:rsid w:val="4F193027"/>
    <w:rsid w:val="4F1945AE"/>
    <w:rsid w:val="4F201D19"/>
    <w:rsid w:val="4F242D05"/>
    <w:rsid w:val="4F2E0A82"/>
    <w:rsid w:val="4F2E6F88"/>
    <w:rsid w:val="4F31039C"/>
    <w:rsid w:val="4F352659"/>
    <w:rsid w:val="4F3953BF"/>
    <w:rsid w:val="4F3A121F"/>
    <w:rsid w:val="4F3E1D53"/>
    <w:rsid w:val="4F443F90"/>
    <w:rsid w:val="4F4926FF"/>
    <w:rsid w:val="4F4A54A0"/>
    <w:rsid w:val="4F4C0B84"/>
    <w:rsid w:val="4F50391A"/>
    <w:rsid w:val="4F541144"/>
    <w:rsid w:val="4F542F16"/>
    <w:rsid w:val="4F561F16"/>
    <w:rsid w:val="4F592917"/>
    <w:rsid w:val="4F5E748F"/>
    <w:rsid w:val="4F627F62"/>
    <w:rsid w:val="4F6A51DC"/>
    <w:rsid w:val="4F6C0D42"/>
    <w:rsid w:val="4F6C5116"/>
    <w:rsid w:val="4F74506B"/>
    <w:rsid w:val="4F750EE8"/>
    <w:rsid w:val="4F755EFA"/>
    <w:rsid w:val="4F774B4D"/>
    <w:rsid w:val="4F816857"/>
    <w:rsid w:val="4F881AF8"/>
    <w:rsid w:val="4F8D55D8"/>
    <w:rsid w:val="4F8E1E39"/>
    <w:rsid w:val="4F8F1A61"/>
    <w:rsid w:val="4F922F44"/>
    <w:rsid w:val="4F9322C4"/>
    <w:rsid w:val="4F951099"/>
    <w:rsid w:val="4F967B7B"/>
    <w:rsid w:val="4F99788D"/>
    <w:rsid w:val="4F9C0C64"/>
    <w:rsid w:val="4F9E0AA5"/>
    <w:rsid w:val="4F9E33D0"/>
    <w:rsid w:val="4F9F0CF1"/>
    <w:rsid w:val="4FA07B9D"/>
    <w:rsid w:val="4FAC54FE"/>
    <w:rsid w:val="4FB045C9"/>
    <w:rsid w:val="4FB61D55"/>
    <w:rsid w:val="4FBD3D43"/>
    <w:rsid w:val="4FBF4BE3"/>
    <w:rsid w:val="4FC1068F"/>
    <w:rsid w:val="4FC8420D"/>
    <w:rsid w:val="4FC92B45"/>
    <w:rsid w:val="4FCC1B26"/>
    <w:rsid w:val="4FD71500"/>
    <w:rsid w:val="4FD749A5"/>
    <w:rsid w:val="4FDF29B2"/>
    <w:rsid w:val="4FDF63AF"/>
    <w:rsid w:val="4FE44631"/>
    <w:rsid w:val="4FE77333"/>
    <w:rsid w:val="4FEF27EA"/>
    <w:rsid w:val="4FF04118"/>
    <w:rsid w:val="4FF47170"/>
    <w:rsid w:val="4FFA75CC"/>
    <w:rsid w:val="4FFC6C46"/>
    <w:rsid w:val="50025761"/>
    <w:rsid w:val="50041972"/>
    <w:rsid w:val="50067DD6"/>
    <w:rsid w:val="50116DFF"/>
    <w:rsid w:val="50136D50"/>
    <w:rsid w:val="50144D90"/>
    <w:rsid w:val="501723C8"/>
    <w:rsid w:val="501778F7"/>
    <w:rsid w:val="501E33E1"/>
    <w:rsid w:val="502773E0"/>
    <w:rsid w:val="5028444D"/>
    <w:rsid w:val="5029387F"/>
    <w:rsid w:val="502C1E2C"/>
    <w:rsid w:val="502F619C"/>
    <w:rsid w:val="502F6BAC"/>
    <w:rsid w:val="502F7DB0"/>
    <w:rsid w:val="50374A3C"/>
    <w:rsid w:val="504457B8"/>
    <w:rsid w:val="50454464"/>
    <w:rsid w:val="5046061A"/>
    <w:rsid w:val="5048338B"/>
    <w:rsid w:val="5052030E"/>
    <w:rsid w:val="5055273F"/>
    <w:rsid w:val="5055617E"/>
    <w:rsid w:val="50561D66"/>
    <w:rsid w:val="50572246"/>
    <w:rsid w:val="50595F4D"/>
    <w:rsid w:val="505A7B55"/>
    <w:rsid w:val="50623227"/>
    <w:rsid w:val="5063172D"/>
    <w:rsid w:val="506557EA"/>
    <w:rsid w:val="506D3A82"/>
    <w:rsid w:val="506F7733"/>
    <w:rsid w:val="5074340D"/>
    <w:rsid w:val="50792666"/>
    <w:rsid w:val="507A1BD8"/>
    <w:rsid w:val="507B5D83"/>
    <w:rsid w:val="507F3B72"/>
    <w:rsid w:val="50843C04"/>
    <w:rsid w:val="50877BB8"/>
    <w:rsid w:val="50946CF5"/>
    <w:rsid w:val="50975243"/>
    <w:rsid w:val="50976316"/>
    <w:rsid w:val="509A561D"/>
    <w:rsid w:val="509C4CCB"/>
    <w:rsid w:val="509D3FBF"/>
    <w:rsid w:val="509D7106"/>
    <w:rsid w:val="509E1DC6"/>
    <w:rsid w:val="50A10E20"/>
    <w:rsid w:val="50A221C7"/>
    <w:rsid w:val="50A444E1"/>
    <w:rsid w:val="50A50A81"/>
    <w:rsid w:val="50A53271"/>
    <w:rsid w:val="50A6761F"/>
    <w:rsid w:val="50A866F2"/>
    <w:rsid w:val="50B74B06"/>
    <w:rsid w:val="50B766AE"/>
    <w:rsid w:val="50B821BA"/>
    <w:rsid w:val="50B875E3"/>
    <w:rsid w:val="50BC5A36"/>
    <w:rsid w:val="50BF79DB"/>
    <w:rsid w:val="50C00D8F"/>
    <w:rsid w:val="50C427F1"/>
    <w:rsid w:val="50C43019"/>
    <w:rsid w:val="50CB36F0"/>
    <w:rsid w:val="50CB392F"/>
    <w:rsid w:val="50D07BCD"/>
    <w:rsid w:val="50D948B8"/>
    <w:rsid w:val="50DC5AFD"/>
    <w:rsid w:val="50E0130E"/>
    <w:rsid w:val="50E156F8"/>
    <w:rsid w:val="50E255F0"/>
    <w:rsid w:val="50E33C7D"/>
    <w:rsid w:val="50E623A8"/>
    <w:rsid w:val="50E70180"/>
    <w:rsid w:val="50EA7B34"/>
    <w:rsid w:val="50ED5D9A"/>
    <w:rsid w:val="50EF38A7"/>
    <w:rsid w:val="50F47802"/>
    <w:rsid w:val="50FC2033"/>
    <w:rsid w:val="50FC5247"/>
    <w:rsid w:val="51095C3F"/>
    <w:rsid w:val="510A091A"/>
    <w:rsid w:val="510C0FC1"/>
    <w:rsid w:val="511135B1"/>
    <w:rsid w:val="51155535"/>
    <w:rsid w:val="51181923"/>
    <w:rsid w:val="511C46ED"/>
    <w:rsid w:val="511D1CD6"/>
    <w:rsid w:val="51215AAE"/>
    <w:rsid w:val="5122535C"/>
    <w:rsid w:val="512C2F2E"/>
    <w:rsid w:val="512E26D1"/>
    <w:rsid w:val="512E5BB6"/>
    <w:rsid w:val="51320D1B"/>
    <w:rsid w:val="51342E97"/>
    <w:rsid w:val="51357C48"/>
    <w:rsid w:val="51373EDD"/>
    <w:rsid w:val="5139564B"/>
    <w:rsid w:val="513B2C5D"/>
    <w:rsid w:val="513D41D6"/>
    <w:rsid w:val="514526E1"/>
    <w:rsid w:val="514B42A9"/>
    <w:rsid w:val="514D6648"/>
    <w:rsid w:val="514D7DCD"/>
    <w:rsid w:val="514E6594"/>
    <w:rsid w:val="51505556"/>
    <w:rsid w:val="51513CF5"/>
    <w:rsid w:val="51585019"/>
    <w:rsid w:val="515B6972"/>
    <w:rsid w:val="51623CF8"/>
    <w:rsid w:val="51691C12"/>
    <w:rsid w:val="516A5A31"/>
    <w:rsid w:val="516B0122"/>
    <w:rsid w:val="516D26A7"/>
    <w:rsid w:val="516E3AE8"/>
    <w:rsid w:val="516F221D"/>
    <w:rsid w:val="5176227A"/>
    <w:rsid w:val="517D1E4B"/>
    <w:rsid w:val="51846ACD"/>
    <w:rsid w:val="518741CF"/>
    <w:rsid w:val="518B2C36"/>
    <w:rsid w:val="518C2C89"/>
    <w:rsid w:val="518D70B5"/>
    <w:rsid w:val="518E5247"/>
    <w:rsid w:val="51914589"/>
    <w:rsid w:val="519C66E5"/>
    <w:rsid w:val="519E18B4"/>
    <w:rsid w:val="519F25E6"/>
    <w:rsid w:val="51A14E85"/>
    <w:rsid w:val="51A85379"/>
    <w:rsid w:val="51AB6027"/>
    <w:rsid w:val="51AE6039"/>
    <w:rsid w:val="51B04FDC"/>
    <w:rsid w:val="51B5479C"/>
    <w:rsid w:val="51B62952"/>
    <w:rsid w:val="51B65224"/>
    <w:rsid w:val="51BD3EF7"/>
    <w:rsid w:val="51C969CF"/>
    <w:rsid w:val="51CC32CA"/>
    <w:rsid w:val="51CD458E"/>
    <w:rsid w:val="51CD7D04"/>
    <w:rsid w:val="51D67B78"/>
    <w:rsid w:val="51DB61AA"/>
    <w:rsid w:val="51DD691E"/>
    <w:rsid w:val="51E46C85"/>
    <w:rsid w:val="51E7355C"/>
    <w:rsid w:val="51EA6472"/>
    <w:rsid w:val="51EC090F"/>
    <w:rsid w:val="51EC5D83"/>
    <w:rsid w:val="51F769BD"/>
    <w:rsid w:val="51FD43AD"/>
    <w:rsid w:val="51FE0316"/>
    <w:rsid w:val="51FE3603"/>
    <w:rsid w:val="51FF4AE6"/>
    <w:rsid w:val="5206251F"/>
    <w:rsid w:val="52075C69"/>
    <w:rsid w:val="520A5BE6"/>
    <w:rsid w:val="521575C3"/>
    <w:rsid w:val="5218588D"/>
    <w:rsid w:val="521C2FA3"/>
    <w:rsid w:val="521D75D9"/>
    <w:rsid w:val="52252F2C"/>
    <w:rsid w:val="5226401C"/>
    <w:rsid w:val="522E5EFF"/>
    <w:rsid w:val="522F48D5"/>
    <w:rsid w:val="52341B09"/>
    <w:rsid w:val="523547F3"/>
    <w:rsid w:val="52373264"/>
    <w:rsid w:val="52386CBE"/>
    <w:rsid w:val="52387104"/>
    <w:rsid w:val="52397FF8"/>
    <w:rsid w:val="523C35EE"/>
    <w:rsid w:val="523D6DC9"/>
    <w:rsid w:val="524228DC"/>
    <w:rsid w:val="52432384"/>
    <w:rsid w:val="52432552"/>
    <w:rsid w:val="52435C07"/>
    <w:rsid w:val="5244171B"/>
    <w:rsid w:val="52485CA2"/>
    <w:rsid w:val="524D5386"/>
    <w:rsid w:val="5251446A"/>
    <w:rsid w:val="525E4300"/>
    <w:rsid w:val="52623ABC"/>
    <w:rsid w:val="5262643E"/>
    <w:rsid w:val="52630735"/>
    <w:rsid w:val="52635035"/>
    <w:rsid w:val="52636E23"/>
    <w:rsid w:val="5268443A"/>
    <w:rsid w:val="526925C3"/>
    <w:rsid w:val="526D4CD2"/>
    <w:rsid w:val="527079D0"/>
    <w:rsid w:val="5276740B"/>
    <w:rsid w:val="52791BE5"/>
    <w:rsid w:val="527A24DB"/>
    <w:rsid w:val="527E4EA9"/>
    <w:rsid w:val="52836666"/>
    <w:rsid w:val="528B0ED7"/>
    <w:rsid w:val="528B6101"/>
    <w:rsid w:val="528C2EE5"/>
    <w:rsid w:val="528F17AD"/>
    <w:rsid w:val="52A12BFE"/>
    <w:rsid w:val="52A461F2"/>
    <w:rsid w:val="52A955AB"/>
    <w:rsid w:val="52AB03F0"/>
    <w:rsid w:val="52B173CD"/>
    <w:rsid w:val="52B363FF"/>
    <w:rsid w:val="52BB5860"/>
    <w:rsid w:val="52C25B16"/>
    <w:rsid w:val="52C269EC"/>
    <w:rsid w:val="52CA5AE0"/>
    <w:rsid w:val="52D13CB2"/>
    <w:rsid w:val="52D3021B"/>
    <w:rsid w:val="52D4790F"/>
    <w:rsid w:val="52DD4E28"/>
    <w:rsid w:val="52DE49DF"/>
    <w:rsid w:val="52E27D48"/>
    <w:rsid w:val="52E34AE4"/>
    <w:rsid w:val="52E448CC"/>
    <w:rsid w:val="52E6401A"/>
    <w:rsid w:val="52E7383C"/>
    <w:rsid w:val="52E767E5"/>
    <w:rsid w:val="52EB2107"/>
    <w:rsid w:val="52EC7319"/>
    <w:rsid w:val="52ED240A"/>
    <w:rsid w:val="52EE4A1B"/>
    <w:rsid w:val="52F35A15"/>
    <w:rsid w:val="52F83937"/>
    <w:rsid w:val="52FC38DD"/>
    <w:rsid w:val="52FD1A8B"/>
    <w:rsid w:val="530B077C"/>
    <w:rsid w:val="530E4EB5"/>
    <w:rsid w:val="53100475"/>
    <w:rsid w:val="53206A5C"/>
    <w:rsid w:val="53217903"/>
    <w:rsid w:val="53234805"/>
    <w:rsid w:val="532D0492"/>
    <w:rsid w:val="53325D2C"/>
    <w:rsid w:val="533751E8"/>
    <w:rsid w:val="533F437E"/>
    <w:rsid w:val="53422D91"/>
    <w:rsid w:val="534912E4"/>
    <w:rsid w:val="534A7A5B"/>
    <w:rsid w:val="53552A78"/>
    <w:rsid w:val="53594478"/>
    <w:rsid w:val="535B2E50"/>
    <w:rsid w:val="53603363"/>
    <w:rsid w:val="53672943"/>
    <w:rsid w:val="536B5669"/>
    <w:rsid w:val="537258E4"/>
    <w:rsid w:val="537707A5"/>
    <w:rsid w:val="5377729B"/>
    <w:rsid w:val="537B120D"/>
    <w:rsid w:val="537E18F8"/>
    <w:rsid w:val="53830363"/>
    <w:rsid w:val="53887198"/>
    <w:rsid w:val="53894668"/>
    <w:rsid w:val="538B4884"/>
    <w:rsid w:val="538B6767"/>
    <w:rsid w:val="5395322E"/>
    <w:rsid w:val="53A022C0"/>
    <w:rsid w:val="53A06203"/>
    <w:rsid w:val="53A86671"/>
    <w:rsid w:val="53AD479A"/>
    <w:rsid w:val="53AF2FF5"/>
    <w:rsid w:val="53B04AD9"/>
    <w:rsid w:val="53B73FC1"/>
    <w:rsid w:val="53B77D1E"/>
    <w:rsid w:val="53B84674"/>
    <w:rsid w:val="53BB3648"/>
    <w:rsid w:val="53BC4AB6"/>
    <w:rsid w:val="53C22DFE"/>
    <w:rsid w:val="53C274F7"/>
    <w:rsid w:val="53C6370B"/>
    <w:rsid w:val="53C66927"/>
    <w:rsid w:val="53C66DD6"/>
    <w:rsid w:val="53D00795"/>
    <w:rsid w:val="53D0101A"/>
    <w:rsid w:val="53D01122"/>
    <w:rsid w:val="53D012CF"/>
    <w:rsid w:val="53D54EBA"/>
    <w:rsid w:val="53DD2C05"/>
    <w:rsid w:val="53DE4C73"/>
    <w:rsid w:val="53DE7BA6"/>
    <w:rsid w:val="53E33B75"/>
    <w:rsid w:val="53E35E55"/>
    <w:rsid w:val="53E55D96"/>
    <w:rsid w:val="53E65468"/>
    <w:rsid w:val="53E804B6"/>
    <w:rsid w:val="53EC273F"/>
    <w:rsid w:val="53F17E20"/>
    <w:rsid w:val="53F342C8"/>
    <w:rsid w:val="53F7762C"/>
    <w:rsid w:val="53FA78A2"/>
    <w:rsid w:val="54000268"/>
    <w:rsid w:val="54006F02"/>
    <w:rsid w:val="54035F36"/>
    <w:rsid w:val="540A18B2"/>
    <w:rsid w:val="540A3EEE"/>
    <w:rsid w:val="540E3189"/>
    <w:rsid w:val="54140D7A"/>
    <w:rsid w:val="54177B99"/>
    <w:rsid w:val="542171FD"/>
    <w:rsid w:val="54220AF7"/>
    <w:rsid w:val="542C1921"/>
    <w:rsid w:val="543008A9"/>
    <w:rsid w:val="54396B62"/>
    <w:rsid w:val="54396FBB"/>
    <w:rsid w:val="543D59C1"/>
    <w:rsid w:val="543F7953"/>
    <w:rsid w:val="544113E6"/>
    <w:rsid w:val="544123FD"/>
    <w:rsid w:val="544278CB"/>
    <w:rsid w:val="544B33EA"/>
    <w:rsid w:val="544B5DB1"/>
    <w:rsid w:val="544D5C5C"/>
    <w:rsid w:val="545122AE"/>
    <w:rsid w:val="54531ED2"/>
    <w:rsid w:val="545A6004"/>
    <w:rsid w:val="545B4C23"/>
    <w:rsid w:val="545C5993"/>
    <w:rsid w:val="54603EE7"/>
    <w:rsid w:val="546251B0"/>
    <w:rsid w:val="54656C32"/>
    <w:rsid w:val="546D44B8"/>
    <w:rsid w:val="54735E9C"/>
    <w:rsid w:val="54797DA5"/>
    <w:rsid w:val="547B57F4"/>
    <w:rsid w:val="547D4140"/>
    <w:rsid w:val="5482109C"/>
    <w:rsid w:val="548866EA"/>
    <w:rsid w:val="548E44C7"/>
    <w:rsid w:val="54967355"/>
    <w:rsid w:val="54A012E1"/>
    <w:rsid w:val="54AA3DF7"/>
    <w:rsid w:val="54AD6A7C"/>
    <w:rsid w:val="54B166D5"/>
    <w:rsid w:val="54B55930"/>
    <w:rsid w:val="54BA6430"/>
    <w:rsid w:val="54BC6CBF"/>
    <w:rsid w:val="54C547C2"/>
    <w:rsid w:val="54CE009F"/>
    <w:rsid w:val="54D35390"/>
    <w:rsid w:val="54D52900"/>
    <w:rsid w:val="54D83641"/>
    <w:rsid w:val="54E00240"/>
    <w:rsid w:val="54E16725"/>
    <w:rsid w:val="54E40B68"/>
    <w:rsid w:val="54EB30DF"/>
    <w:rsid w:val="54F00CE8"/>
    <w:rsid w:val="54F93B76"/>
    <w:rsid w:val="55046F48"/>
    <w:rsid w:val="550855E5"/>
    <w:rsid w:val="55087DD0"/>
    <w:rsid w:val="550B3006"/>
    <w:rsid w:val="550F3998"/>
    <w:rsid w:val="55134720"/>
    <w:rsid w:val="551553BC"/>
    <w:rsid w:val="55180399"/>
    <w:rsid w:val="55182071"/>
    <w:rsid w:val="5519554D"/>
    <w:rsid w:val="551E698D"/>
    <w:rsid w:val="551F0EE2"/>
    <w:rsid w:val="552606B9"/>
    <w:rsid w:val="55272463"/>
    <w:rsid w:val="55293F1E"/>
    <w:rsid w:val="552A35F4"/>
    <w:rsid w:val="552E2FF3"/>
    <w:rsid w:val="5531125C"/>
    <w:rsid w:val="553508BC"/>
    <w:rsid w:val="55364A1A"/>
    <w:rsid w:val="553D2884"/>
    <w:rsid w:val="55410A80"/>
    <w:rsid w:val="554158B2"/>
    <w:rsid w:val="55452345"/>
    <w:rsid w:val="5545537D"/>
    <w:rsid w:val="554C67B5"/>
    <w:rsid w:val="554D6DCA"/>
    <w:rsid w:val="5552317F"/>
    <w:rsid w:val="555F21BC"/>
    <w:rsid w:val="55640CA7"/>
    <w:rsid w:val="55642754"/>
    <w:rsid w:val="55697312"/>
    <w:rsid w:val="556B77A6"/>
    <w:rsid w:val="556D7A7E"/>
    <w:rsid w:val="556F1454"/>
    <w:rsid w:val="557260D1"/>
    <w:rsid w:val="557642AD"/>
    <w:rsid w:val="55766E6E"/>
    <w:rsid w:val="55794BB0"/>
    <w:rsid w:val="55867B9D"/>
    <w:rsid w:val="55891F9D"/>
    <w:rsid w:val="558C43EA"/>
    <w:rsid w:val="559C4DEB"/>
    <w:rsid w:val="559D43FA"/>
    <w:rsid w:val="55A65A1D"/>
    <w:rsid w:val="55AA399A"/>
    <w:rsid w:val="55AD5B86"/>
    <w:rsid w:val="55B372CD"/>
    <w:rsid w:val="55B41744"/>
    <w:rsid w:val="55B54771"/>
    <w:rsid w:val="55BE0FB6"/>
    <w:rsid w:val="55C06C12"/>
    <w:rsid w:val="55C27A2E"/>
    <w:rsid w:val="55C93441"/>
    <w:rsid w:val="55CD4B1F"/>
    <w:rsid w:val="55CD705D"/>
    <w:rsid w:val="55D909B9"/>
    <w:rsid w:val="55E1237F"/>
    <w:rsid w:val="55E56AC4"/>
    <w:rsid w:val="55E9629A"/>
    <w:rsid w:val="55E978CA"/>
    <w:rsid w:val="55EF3DA6"/>
    <w:rsid w:val="55F22EA7"/>
    <w:rsid w:val="55F33BA2"/>
    <w:rsid w:val="55F35B6E"/>
    <w:rsid w:val="55F45C23"/>
    <w:rsid w:val="55F549A2"/>
    <w:rsid w:val="55F935FB"/>
    <w:rsid w:val="55FD3462"/>
    <w:rsid w:val="55FE38B0"/>
    <w:rsid w:val="56085F32"/>
    <w:rsid w:val="56094ECA"/>
    <w:rsid w:val="560C07C1"/>
    <w:rsid w:val="561062D5"/>
    <w:rsid w:val="5611394C"/>
    <w:rsid w:val="5613290E"/>
    <w:rsid w:val="561B519E"/>
    <w:rsid w:val="561E0003"/>
    <w:rsid w:val="5622235F"/>
    <w:rsid w:val="56222D48"/>
    <w:rsid w:val="562A3D34"/>
    <w:rsid w:val="562B4FB5"/>
    <w:rsid w:val="562C5B54"/>
    <w:rsid w:val="56323EAB"/>
    <w:rsid w:val="563A3441"/>
    <w:rsid w:val="563A6E3A"/>
    <w:rsid w:val="563F2742"/>
    <w:rsid w:val="563F2AA4"/>
    <w:rsid w:val="56445CF1"/>
    <w:rsid w:val="5648259F"/>
    <w:rsid w:val="5648582D"/>
    <w:rsid w:val="56491978"/>
    <w:rsid w:val="564C7BCE"/>
    <w:rsid w:val="564D0C25"/>
    <w:rsid w:val="565A678F"/>
    <w:rsid w:val="565F400E"/>
    <w:rsid w:val="56671D33"/>
    <w:rsid w:val="566C7AB9"/>
    <w:rsid w:val="566E45AF"/>
    <w:rsid w:val="56705BDC"/>
    <w:rsid w:val="56710295"/>
    <w:rsid w:val="56782EFB"/>
    <w:rsid w:val="56794FD1"/>
    <w:rsid w:val="567D422C"/>
    <w:rsid w:val="568048F7"/>
    <w:rsid w:val="56807AEE"/>
    <w:rsid w:val="568120B9"/>
    <w:rsid w:val="56854B2F"/>
    <w:rsid w:val="56882837"/>
    <w:rsid w:val="568F1ACA"/>
    <w:rsid w:val="56910073"/>
    <w:rsid w:val="56962EE7"/>
    <w:rsid w:val="569725AF"/>
    <w:rsid w:val="569A7FE8"/>
    <w:rsid w:val="569D1BCE"/>
    <w:rsid w:val="569D3618"/>
    <w:rsid w:val="569E30A4"/>
    <w:rsid w:val="56A33BB2"/>
    <w:rsid w:val="56A678AF"/>
    <w:rsid w:val="56A82864"/>
    <w:rsid w:val="56AC785F"/>
    <w:rsid w:val="56B016D8"/>
    <w:rsid w:val="56B30A6E"/>
    <w:rsid w:val="56B31789"/>
    <w:rsid w:val="56B54BD7"/>
    <w:rsid w:val="56BF1A30"/>
    <w:rsid w:val="56C31AF6"/>
    <w:rsid w:val="56C527EB"/>
    <w:rsid w:val="56CD6F74"/>
    <w:rsid w:val="56CE252D"/>
    <w:rsid w:val="56CE738A"/>
    <w:rsid w:val="56D133FC"/>
    <w:rsid w:val="56D20918"/>
    <w:rsid w:val="56D450C5"/>
    <w:rsid w:val="56D94F26"/>
    <w:rsid w:val="56DC3F65"/>
    <w:rsid w:val="56DD23A4"/>
    <w:rsid w:val="56DF168B"/>
    <w:rsid w:val="56E04DBA"/>
    <w:rsid w:val="56E72862"/>
    <w:rsid w:val="56E72948"/>
    <w:rsid w:val="56E77B1E"/>
    <w:rsid w:val="56E85B49"/>
    <w:rsid w:val="56E871C0"/>
    <w:rsid w:val="56ED763F"/>
    <w:rsid w:val="56EF178B"/>
    <w:rsid w:val="56F5701A"/>
    <w:rsid w:val="56FB0944"/>
    <w:rsid w:val="56FD51E8"/>
    <w:rsid w:val="570044FC"/>
    <w:rsid w:val="57022E36"/>
    <w:rsid w:val="57036298"/>
    <w:rsid w:val="5711594D"/>
    <w:rsid w:val="571409EE"/>
    <w:rsid w:val="57144B90"/>
    <w:rsid w:val="57146F3B"/>
    <w:rsid w:val="57183488"/>
    <w:rsid w:val="5719781B"/>
    <w:rsid w:val="571A5512"/>
    <w:rsid w:val="571C3D31"/>
    <w:rsid w:val="571C76DF"/>
    <w:rsid w:val="571D1BBE"/>
    <w:rsid w:val="57200E46"/>
    <w:rsid w:val="572042C1"/>
    <w:rsid w:val="57296EBC"/>
    <w:rsid w:val="572A5482"/>
    <w:rsid w:val="572D4AFA"/>
    <w:rsid w:val="572E6695"/>
    <w:rsid w:val="572F3687"/>
    <w:rsid w:val="572F3A57"/>
    <w:rsid w:val="573100B3"/>
    <w:rsid w:val="57315C98"/>
    <w:rsid w:val="573174F0"/>
    <w:rsid w:val="574148F5"/>
    <w:rsid w:val="57427C1D"/>
    <w:rsid w:val="57432CFF"/>
    <w:rsid w:val="57447EB8"/>
    <w:rsid w:val="57481149"/>
    <w:rsid w:val="574B03DB"/>
    <w:rsid w:val="57511BED"/>
    <w:rsid w:val="57517FA2"/>
    <w:rsid w:val="57561457"/>
    <w:rsid w:val="5766217E"/>
    <w:rsid w:val="57676760"/>
    <w:rsid w:val="576C0E39"/>
    <w:rsid w:val="576C34F8"/>
    <w:rsid w:val="57770015"/>
    <w:rsid w:val="57776ECD"/>
    <w:rsid w:val="578240EB"/>
    <w:rsid w:val="57827D4C"/>
    <w:rsid w:val="578668C7"/>
    <w:rsid w:val="578A40EF"/>
    <w:rsid w:val="578E2C81"/>
    <w:rsid w:val="579348C5"/>
    <w:rsid w:val="579457EC"/>
    <w:rsid w:val="57964488"/>
    <w:rsid w:val="5798655C"/>
    <w:rsid w:val="57990C47"/>
    <w:rsid w:val="57994CA7"/>
    <w:rsid w:val="57996920"/>
    <w:rsid w:val="579C4AA3"/>
    <w:rsid w:val="579D0773"/>
    <w:rsid w:val="57A628C9"/>
    <w:rsid w:val="57AA30DF"/>
    <w:rsid w:val="57AC301B"/>
    <w:rsid w:val="57AE1982"/>
    <w:rsid w:val="57AF45F8"/>
    <w:rsid w:val="57B123DF"/>
    <w:rsid w:val="57B65513"/>
    <w:rsid w:val="57B67C85"/>
    <w:rsid w:val="57B74633"/>
    <w:rsid w:val="57BF3C61"/>
    <w:rsid w:val="57C74C22"/>
    <w:rsid w:val="57CF7797"/>
    <w:rsid w:val="57D937A0"/>
    <w:rsid w:val="57D948D9"/>
    <w:rsid w:val="57DC770E"/>
    <w:rsid w:val="57DE0CFA"/>
    <w:rsid w:val="57DE198D"/>
    <w:rsid w:val="57E526B1"/>
    <w:rsid w:val="57E82409"/>
    <w:rsid w:val="57EA5083"/>
    <w:rsid w:val="57EE551E"/>
    <w:rsid w:val="57EF1538"/>
    <w:rsid w:val="57F05AD6"/>
    <w:rsid w:val="57F2561D"/>
    <w:rsid w:val="57FB7EE1"/>
    <w:rsid w:val="57FF29DC"/>
    <w:rsid w:val="580058C8"/>
    <w:rsid w:val="580110D4"/>
    <w:rsid w:val="58036FBA"/>
    <w:rsid w:val="580402F6"/>
    <w:rsid w:val="580955A2"/>
    <w:rsid w:val="580A43FE"/>
    <w:rsid w:val="580A4B07"/>
    <w:rsid w:val="580A5BB1"/>
    <w:rsid w:val="580E3B7E"/>
    <w:rsid w:val="580F274B"/>
    <w:rsid w:val="581078E5"/>
    <w:rsid w:val="58133EBB"/>
    <w:rsid w:val="58173B22"/>
    <w:rsid w:val="58192D77"/>
    <w:rsid w:val="581A58AC"/>
    <w:rsid w:val="582300CA"/>
    <w:rsid w:val="582A7B23"/>
    <w:rsid w:val="582E3A30"/>
    <w:rsid w:val="582E7771"/>
    <w:rsid w:val="5831440B"/>
    <w:rsid w:val="583306A6"/>
    <w:rsid w:val="5835580A"/>
    <w:rsid w:val="58387420"/>
    <w:rsid w:val="58391F2D"/>
    <w:rsid w:val="583B0D11"/>
    <w:rsid w:val="58414465"/>
    <w:rsid w:val="58461706"/>
    <w:rsid w:val="58480C68"/>
    <w:rsid w:val="58487163"/>
    <w:rsid w:val="58494709"/>
    <w:rsid w:val="584C1376"/>
    <w:rsid w:val="584C2FD0"/>
    <w:rsid w:val="584C5626"/>
    <w:rsid w:val="584F5348"/>
    <w:rsid w:val="584F54BB"/>
    <w:rsid w:val="58534E71"/>
    <w:rsid w:val="58564D34"/>
    <w:rsid w:val="585A2282"/>
    <w:rsid w:val="585B5306"/>
    <w:rsid w:val="58633B93"/>
    <w:rsid w:val="587250A7"/>
    <w:rsid w:val="58730B17"/>
    <w:rsid w:val="58753B83"/>
    <w:rsid w:val="587B29EC"/>
    <w:rsid w:val="587C6014"/>
    <w:rsid w:val="587C6CDF"/>
    <w:rsid w:val="587D473C"/>
    <w:rsid w:val="587F1BFB"/>
    <w:rsid w:val="58816255"/>
    <w:rsid w:val="588E139A"/>
    <w:rsid w:val="588E4D0A"/>
    <w:rsid w:val="588F7B7F"/>
    <w:rsid w:val="58920854"/>
    <w:rsid w:val="589347F9"/>
    <w:rsid w:val="58985E3C"/>
    <w:rsid w:val="58997B0C"/>
    <w:rsid w:val="589E0B17"/>
    <w:rsid w:val="589F3426"/>
    <w:rsid w:val="58A106A5"/>
    <w:rsid w:val="58A53A9D"/>
    <w:rsid w:val="58A81A34"/>
    <w:rsid w:val="58A935F8"/>
    <w:rsid w:val="58B05C7C"/>
    <w:rsid w:val="58B05CBB"/>
    <w:rsid w:val="58B12AFC"/>
    <w:rsid w:val="58B61EAD"/>
    <w:rsid w:val="58B77EC9"/>
    <w:rsid w:val="58BA1767"/>
    <w:rsid w:val="58C26B87"/>
    <w:rsid w:val="58C4490E"/>
    <w:rsid w:val="58C62E48"/>
    <w:rsid w:val="58CF6E17"/>
    <w:rsid w:val="58D141C7"/>
    <w:rsid w:val="58D43FE1"/>
    <w:rsid w:val="58D51D19"/>
    <w:rsid w:val="58D92922"/>
    <w:rsid w:val="58E10BAD"/>
    <w:rsid w:val="58E36165"/>
    <w:rsid w:val="58E7371F"/>
    <w:rsid w:val="58E97DE9"/>
    <w:rsid w:val="58EC0F06"/>
    <w:rsid w:val="58EF277C"/>
    <w:rsid w:val="58F16848"/>
    <w:rsid w:val="58F24187"/>
    <w:rsid w:val="58F76517"/>
    <w:rsid w:val="5901136F"/>
    <w:rsid w:val="59084281"/>
    <w:rsid w:val="59093CE7"/>
    <w:rsid w:val="590C0B28"/>
    <w:rsid w:val="590D370A"/>
    <w:rsid w:val="590E5520"/>
    <w:rsid w:val="59145F35"/>
    <w:rsid w:val="591A2206"/>
    <w:rsid w:val="591B3341"/>
    <w:rsid w:val="591E0F51"/>
    <w:rsid w:val="592237B8"/>
    <w:rsid w:val="592309BD"/>
    <w:rsid w:val="59245701"/>
    <w:rsid w:val="59273E49"/>
    <w:rsid w:val="592871E8"/>
    <w:rsid w:val="592E3A03"/>
    <w:rsid w:val="593122C7"/>
    <w:rsid w:val="59341C6D"/>
    <w:rsid w:val="59347573"/>
    <w:rsid w:val="5935532E"/>
    <w:rsid w:val="593A3C3C"/>
    <w:rsid w:val="593A6F16"/>
    <w:rsid w:val="593C5436"/>
    <w:rsid w:val="593C6736"/>
    <w:rsid w:val="59403171"/>
    <w:rsid w:val="59414487"/>
    <w:rsid w:val="594E4E1C"/>
    <w:rsid w:val="594F5E92"/>
    <w:rsid w:val="59510AE5"/>
    <w:rsid w:val="5952465D"/>
    <w:rsid w:val="595353A2"/>
    <w:rsid w:val="5956050C"/>
    <w:rsid w:val="595A575A"/>
    <w:rsid w:val="59601BCC"/>
    <w:rsid w:val="5960236E"/>
    <w:rsid w:val="596E1ACF"/>
    <w:rsid w:val="59751C67"/>
    <w:rsid w:val="59797E57"/>
    <w:rsid w:val="59831C1F"/>
    <w:rsid w:val="59863810"/>
    <w:rsid w:val="59883613"/>
    <w:rsid w:val="59902CA9"/>
    <w:rsid w:val="59954C07"/>
    <w:rsid w:val="5996123D"/>
    <w:rsid w:val="5999035C"/>
    <w:rsid w:val="599975CF"/>
    <w:rsid w:val="599D74A4"/>
    <w:rsid w:val="599E309E"/>
    <w:rsid w:val="599F7C14"/>
    <w:rsid w:val="599F7D17"/>
    <w:rsid w:val="599F7F2F"/>
    <w:rsid w:val="59A122A4"/>
    <w:rsid w:val="59A26483"/>
    <w:rsid w:val="59AE6E5D"/>
    <w:rsid w:val="59B470DD"/>
    <w:rsid w:val="59B50AB7"/>
    <w:rsid w:val="59BB0F27"/>
    <w:rsid w:val="59D20106"/>
    <w:rsid w:val="59D2491E"/>
    <w:rsid w:val="59D36C75"/>
    <w:rsid w:val="59DA479C"/>
    <w:rsid w:val="59DB57AE"/>
    <w:rsid w:val="59E7082C"/>
    <w:rsid w:val="59EB3D45"/>
    <w:rsid w:val="59EC5258"/>
    <w:rsid w:val="59ED1C7A"/>
    <w:rsid w:val="59F13FF2"/>
    <w:rsid w:val="59F220E7"/>
    <w:rsid w:val="59F31AC3"/>
    <w:rsid w:val="59F41D08"/>
    <w:rsid w:val="59F4424D"/>
    <w:rsid w:val="59FC0431"/>
    <w:rsid w:val="5A02058E"/>
    <w:rsid w:val="5A0B3060"/>
    <w:rsid w:val="5A0C2E83"/>
    <w:rsid w:val="5A0D2801"/>
    <w:rsid w:val="5A0D2D41"/>
    <w:rsid w:val="5A0D5E84"/>
    <w:rsid w:val="5A154425"/>
    <w:rsid w:val="5A1553EE"/>
    <w:rsid w:val="5A164FD2"/>
    <w:rsid w:val="5A1A0367"/>
    <w:rsid w:val="5A1B2694"/>
    <w:rsid w:val="5A1B5E91"/>
    <w:rsid w:val="5A1C51E5"/>
    <w:rsid w:val="5A207CF4"/>
    <w:rsid w:val="5A214DED"/>
    <w:rsid w:val="5A241FCC"/>
    <w:rsid w:val="5A263D91"/>
    <w:rsid w:val="5A2921FA"/>
    <w:rsid w:val="5A294FB1"/>
    <w:rsid w:val="5A2C0D0F"/>
    <w:rsid w:val="5A2D576B"/>
    <w:rsid w:val="5A2F1D3F"/>
    <w:rsid w:val="5A3241CA"/>
    <w:rsid w:val="5A373F8E"/>
    <w:rsid w:val="5A3B4555"/>
    <w:rsid w:val="5A3B5D96"/>
    <w:rsid w:val="5A3E4927"/>
    <w:rsid w:val="5A401E1F"/>
    <w:rsid w:val="5A4408DE"/>
    <w:rsid w:val="5A462005"/>
    <w:rsid w:val="5A534BCA"/>
    <w:rsid w:val="5A56404A"/>
    <w:rsid w:val="5A581238"/>
    <w:rsid w:val="5A596039"/>
    <w:rsid w:val="5A5C2ACE"/>
    <w:rsid w:val="5A615118"/>
    <w:rsid w:val="5A6257DB"/>
    <w:rsid w:val="5A672C05"/>
    <w:rsid w:val="5A680B5F"/>
    <w:rsid w:val="5A6951E1"/>
    <w:rsid w:val="5A6F4899"/>
    <w:rsid w:val="5A7238F3"/>
    <w:rsid w:val="5A7528E9"/>
    <w:rsid w:val="5A785436"/>
    <w:rsid w:val="5A7B6EB1"/>
    <w:rsid w:val="5A7C2A9D"/>
    <w:rsid w:val="5A7C5FA0"/>
    <w:rsid w:val="5A7E279C"/>
    <w:rsid w:val="5A7E327A"/>
    <w:rsid w:val="5A891A4A"/>
    <w:rsid w:val="5A89538B"/>
    <w:rsid w:val="5A8F06EB"/>
    <w:rsid w:val="5A8F4674"/>
    <w:rsid w:val="5A911F2A"/>
    <w:rsid w:val="5A947624"/>
    <w:rsid w:val="5A985B7C"/>
    <w:rsid w:val="5A9C1D5C"/>
    <w:rsid w:val="5A9D118C"/>
    <w:rsid w:val="5AAB5404"/>
    <w:rsid w:val="5AAD206A"/>
    <w:rsid w:val="5AB17FC4"/>
    <w:rsid w:val="5ABB6DBE"/>
    <w:rsid w:val="5ABC17C7"/>
    <w:rsid w:val="5ABC5C9B"/>
    <w:rsid w:val="5ABD553F"/>
    <w:rsid w:val="5AC56FA1"/>
    <w:rsid w:val="5AD03A4D"/>
    <w:rsid w:val="5AD222C6"/>
    <w:rsid w:val="5ADC35BA"/>
    <w:rsid w:val="5ADC3CD1"/>
    <w:rsid w:val="5ADC49DD"/>
    <w:rsid w:val="5ADF2C22"/>
    <w:rsid w:val="5AE6303A"/>
    <w:rsid w:val="5AE95675"/>
    <w:rsid w:val="5AE97701"/>
    <w:rsid w:val="5AEA7EAE"/>
    <w:rsid w:val="5AEB68AA"/>
    <w:rsid w:val="5AEC0EC4"/>
    <w:rsid w:val="5AEC2A00"/>
    <w:rsid w:val="5AEC6D12"/>
    <w:rsid w:val="5AF35146"/>
    <w:rsid w:val="5AF43F31"/>
    <w:rsid w:val="5AF70A51"/>
    <w:rsid w:val="5AF83E12"/>
    <w:rsid w:val="5AFD27FF"/>
    <w:rsid w:val="5B004DEB"/>
    <w:rsid w:val="5B024A1A"/>
    <w:rsid w:val="5B026AD6"/>
    <w:rsid w:val="5B0361A3"/>
    <w:rsid w:val="5B12324E"/>
    <w:rsid w:val="5B12343A"/>
    <w:rsid w:val="5B1530FC"/>
    <w:rsid w:val="5B1B7E43"/>
    <w:rsid w:val="5B1D3D8B"/>
    <w:rsid w:val="5B211A8C"/>
    <w:rsid w:val="5B21789B"/>
    <w:rsid w:val="5B23548E"/>
    <w:rsid w:val="5B285851"/>
    <w:rsid w:val="5B2A668C"/>
    <w:rsid w:val="5B2D7EC8"/>
    <w:rsid w:val="5B312EC5"/>
    <w:rsid w:val="5B314E6E"/>
    <w:rsid w:val="5B39076C"/>
    <w:rsid w:val="5B3A6FD8"/>
    <w:rsid w:val="5B3B70A8"/>
    <w:rsid w:val="5B3B7BA7"/>
    <w:rsid w:val="5B4041A6"/>
    <w:rsid w:val="5B411CCC"/>
    <w:rsid w:val="5B417443"/>
    <w:rsid w:val="5B42323E"/>
    <w:rsid w:val="5B43728F"/>
    <w:rsid w:val="5B4552EE"/>
    <w:rsid w:val="5B47495F"/>
    <w:rsid w:val="5B535387"/>
    <w:rsid w:val="5B54757C"/>
    <w:rsid w:val="5B5560E4"/>
    <w:rsid w:val="5B562EDC"/>
    <w:rsid w:val="5B5714EF"/>
    <w:rsid w:val="5B62397E"/>
    <w:rsid w:val="5B62745A"/>
    <w:rsid w:val="5B6559BA"/>
    <w:rsid w:val="5B6A06EB"/>
    <w:rsid w:val="5B6B70EE"/>
    <w:rsid w:val="5B7320AC"/>
    <w:rsid w:val="5B745B5B"/>
    <w:rsid w:val="5B7A4125"/>
    <w:rsid w:val="5B7A6F8C"/>
    <w:rsid w:val="5B7D3B00"/>
    <w:rsid w:val="5B7D6786"/>
    <w:rsid w:val="5B803DA9"/>
    <w:rsid w:val="5B910ABF"/>
    <w:rsid w:val="5B933EEF"/>
    <w:rsid w:val="5B940112"/>
    <w:rsid w:val="5B966849"/>
    <w:rsid w:val="5B977C52"/>
    <w:rsid w:val="5B9A0FAF"/>
    <w:rsid w:val="5B9A4534"/>
    <w:rsid w:val="5B9B465A"/>
    <w:rsid w:val="5BA84DBA"/>
    <w:rsid w:val="5BAA6947"/>
    <w:rsid w:val="5BAD6EA8"/>
    <w:rsid w:val="5BB114B8"/>
    <w:rsid w:val="5BB406F0"/>
    <w:rsid w:val="5BBC25EB"/>
    <w:rsid w:val="5BC1139D"/>
    <w:rsid w:val="5BC175BD"/>
    <w:rsid w:val="5BC41188"/>
    <w:rsid w:val="5BCD1D41"/>
    <w:rsid w:val="5BCE3931"/>
    <w:rsid w:val="5BD32898"/>
    <w:rsid w:val="5BD47167"/>
    <w:rsid w:val="5BDB3000"/>
    <w:rsid w:val="5BDE05C6"/>
    <w:rsid w:val="5BE255A8"/>
    <w:rsid w:val="5BE33F50"/>
    <w:rsid w:val="5BEC298E"/>
    <w:rsid w:val="5BEF1728"/>
    <w:rsid w:val="5BF068CE"/>
    <w:rsid w:val="5BF40671"/>
    <w:rsid w:val="5BF501EB"/>
    <w:rsid w:val="5BF86B7A"/>
    <w:rsid w:val="5BF96BF2"/>
    <w:rsid w:val="5BFA5056"/>
    <w:rsid w:val="5C066D29"/>
    <w:rsid w:val="5C08720C"/>
    <w:rsid w:val="5C0A6D7F"/>
    <w:rsid w:val="5C0B7733"/>
    <w:rsid w:val="5C156522"/>
    <w:rsid w:val="5C182A2D"/>
    <w:rsid w:val="5C187EC4"/>
    <w:rsid w:val="5C1D0562"/>
    <w:rsid w:val="5C1E61EF"/>
    <w:rsid w:val="5C1F4F28"/>
    <w:rsid w:val="5C24242B"/>
    <w:rsid w:val="5C2C6147"/>
    <w:rsid w:val="5C322C7D"/>
    <w:rsid w:val="5C323534"/>
    <w:rsid w:val="5C35398F"/>
    <w:rsid w:val="5C356792"/>
    <w:rsid w:val="5C373E87"/>
    <w:rsid w:val="5C3B6ACA"/>
    <w:rsid w:val="5C3C5E22"/>
    <w:rsid w:val="5C4202EB"/>
    <w:rsid w:val="5C422869"/>
    <w:rsid w:val="5C45024E"/>
    <w:rsid w:val="5C4577DD"/>
    <w:rsid w:val="5C4C6B7A"/>
    <w:rsid w:val="5C4F219A"/>
    <w:rsid w:val="5C500A2D"/>
    <w:rsid w:val="5C522B04"/>
    <w:rsid w:val="5C651EB1"/>
    <w:rsid w:val="5C667FB1"/>
    <w:rsid w:val="5C6914DA"/>
    <w:rsid w:val="5C697181"/>
    <w:rsid w:val="5C7367EA"/>
    <w:rsid w:val="5C781005"/>
    <w:rsid w:val="5C7949C2"/>
    <w:rsid w:val="5C7D31D8"/>
    <w:rsid w:val="5C85762C"/>
    <w:rsid w:val="5C86521A"/>
    <w:rsid w:val="5C8A740D"/>
    <w:rsid w:val="5C8E69DB"/>
    <w:rsid w:val="5C8E72D8"/>
    <w:rsid w:val="5C9049BD"/>
    <w:rsid w:val="5C907449"/>
    <w:rsid w:val="5C921F1F"/>
    <w:rsid w:val="5C926F1F"/>
    <w:rsid w:val="5C94452B"/>
    <w:rsid w:val="5C94555C"/>
    <w:rsid w:val="5C976381"/>
    <w:rsid w:val="5C976ED0"/>
    <w:rsid w:val="5C983EC2"/>
    <w:rsid w:val="5C9B03DE"/>
    <w:rsid w:val="5CA47AF9"/>
    <w:rsid w:val="5CA63DBC"/>
    <w:rsid w:val="5CAD0058"/>
    <w:rsid w:val="5CAE220A"/>
    <w:rsid w:val="5CAF6A84"/>
    <w:rsid w:val="5CB20DD7"/>
    <w:rsid w:val="5CB526E5"/>
    <w:rsid w:val="5CB564CD"/>
    <w:rsid w:val="5CB67154"/>
    <w:rsid w:val="5CB90151"/>
    <w:rsid w:val="5CBC3330"/>
    <w:rsid w:val="5CBE3A2B"/>
    <w:rsid w:val="5CBF11B4"/>
    <w:rsid w:val="5CBF42F3"/>
    <w:rsid w:val="5CBF559E"/>
    <w:rsid w:val="5CC315DC"/>
    <w:rsid w:val="5CC62364"/>
    <w:rsid w:val="5CD251BD"/>
    <w:rsid w:val="5CD41987"/>
    <w:rsid w:val="5CDB6C19"/>
    <w:rsid w:val="5CDD26E7"/>
    <w:rsid w:val="5CDD5A24"/>
    <w:rsid w:val="5CE24971"/>
    <w:rsid w:val="5CE5492E"/>
    <w:rsid w:val="5CE55CAF"/>
    <w:rsid w:val="5CE62DAA"/>
    <w:rsid w:val="5CEA2732"/>
    <w:rsid w:val="5CED0783"/>
    <w:rsid w:val="5CF21825"/>
    <w:rsid w:val="5CF31395"/>
    <w:rsid w:val="5CF86B15"/>
    <w:rsid w:val="5CF93C5C"/>
    <w:rsid w:val="5CFE3F35"/>
    <w:rsid w:val="5D041203"/>
    <w:rsid w:val="5D063716"/>
    <w:rsid w:val="5D07327F"/>
    <w:rsid w:val="5D08312A"/>
    <w:rsid w:val="5D090784"/>
    <w:rsid w:val="5D0B48DC"/>
    <w:rsid w:val="5D0B5651"/>
    <w:rsid w:val="5D0D455B"/>
    <w:rsid w:val="5D131821"/>
    <w:rsid w:val="5D166091"/>
    <w:rsid w:val="5D17220F"/>
    <w:rsid w:val="5D192FCD"/>
    <w:rsid w:val="5D1948ED"/>
    <w:rsid w:val="5D1E5155"/>
    <w:rsid w:val="5D2207D1"/>
    <w:rsid w:val="5D221689"/>
    <w:rsid w:val="5D2252A3"/>
    <w:rsid w:val="5D232FCD"/>
    <w:rsid w:val="5D2D2508"/>
    <w:rsid w:val="5D316BFC"/>
    <w:rsid w:val="5D373386"/>
    <w:rsid w:val="5D38542B"/>
    <w:rsid w:val="5D386ECF"/>
    <w:rsid w:val="5D3E52C6"/>
    <w:rsid w:val="5D437F35"/>
    <w:rsid w:val="5D447CF3"/>
    <w:rsid w:val="5D450878"/>
    <w:rsid w:val="5D452990"/>
    <w:rsid w:val="5D4D347E"/>
    <w:rsid w:val="5D4F58B0"/>
    <w:rsid w:val="5D557CB0"/>
    <w:rsid w:val="5D5973B8"/>
    <w:rsid w:val="5D5A3DB5"/>
    <w:rsid w:val="5D5A52C7"/>
    <w:rsid w:val="5D5B14EE"/>
    <w:rsid w:val="5D5E0F94"/>
    <w:rsid w:val="5D5E6EBA"/>
    <w:rsid w:val="5D610403"/>
    <w:rsid w:val="5D64438A"/>
    <w:rsid w:val="5D680B0D"/>
    <w:rsid w:val="5D693F0E"/>
    <w:rsid w:val="5D6B28C1"/>
    <w:rsid w:val="5D6C0F5F"/>
    <w:rsid w:val="5D79273E"/>
    <w:rsid w:val="5D793204"/>
    <w:rsid w:val="5D801F3A"/>
    <w:rsid w:val="5D802C41"/>
    <w:rsid w:val="5D845140"/>
    <w:rsid w:val="5D851928"/>
    <w:rsid w:val="5D897B06"/>
    <w:rsid w:val="5D8D2195"/>
    <w:rsid w:val="5D8D6E33"/>
    <w:rsid w:val="5D8F3211"/>
    <w:rsid w:val="5D942383"/>
    <w:rsid w:val="5D953794"/>
    <w:rsid w:val="5D9A10CF"/>
    <w:rsid w:val="5D9D7B36"/>
    <w:rsid w:val="5D9E0678"/>
    <w:rsid w:val="5DA20DA4"/>
    <w:rsid w:val="5DA43E13"/>
    <w:rsid w:val="5DAB7858"/>
    <w:rsid w:val="5DAC5F9B"/>
    <w:rsid w:val="5DAF116F"/>
    <w:rsid w:val="5DAF79DE"/>
    <w:rsid w:val="5DB004C1"/>
    <w:rsid w:val="5DB068FB"/>
    <w:rsid w:val="5DB15F43"/>
    <w:rsid w:val="5DB535AC"/>
    <w:rsid w:val="5DB81151"/>
    <w:rsid w:val="5DC15095"/>
    <w:rsid w:val="5DC323D8"/>
    <w:rsid w:val="5DC61096"/>
    <w:rsid w:val="5DC61D9A"/>
    <w:rsid w:val="5DC66FC3"/>
    <w:rsid w:val="5DC818E3"/>
    <w:rsid w:val="5DCA741D"/>
    <w:rsid w:val="5DCB580E"/>
    <w:rsid w:val="5DCD1F6B"/>
    <w:rsid w:val="5DDC4E72"/>
    <w:rsid w:val="5DDF52A9"/>
    <w:rsid w:val="5DE05166"/>
    <w:rsid w:val="5DE60DC7"/>
    <w:rsid w:val="5DE851D1"/>
    <w:rsid w:val="5DF01070"/>
    <w:rsid w:val="5DFC0E26"/>
    <w:rsid w:val="5DFE06F2"/>
    <w:rsid w:val="5DFE5C52"/>
    <w:rsid w:val="5E03193C"/>
    <w:rsid w:val="5E070FAB"/>
    <w:rsid w:val="5E0917BB"/>
    <w:rsid w:val="5E0A0203"/>
    <w:rsid w:val="5E0E2BEE"/>
    <w:rsid w:val="5E165C67"/>
    <w:rsid w:val="5E191A67"/>
    <w:rsid w:val="5E1936B6"/>
    <w:rsid w:val="5E1D29A6"/>
    <w:rsid w:val="5E1F330F"/>
    <w:rsid w:val="5E202519"/>
    <w:rsid w:val="5E2101CC"/>
    <w:rsid w:val="5E212C5A"/>
    <w:rsid w:val="5E213EBB"/>
    <w:rsid w:val="5E2319EE"/>
    <w:rsid w:val="5E2B4BE9"/>
    <w:rsid w:val="5E2D0B6C"/>
    <w:rsid w:val="5E2E21CB"/>
    <w:rsid w:val="5E321E89"/>
    <w:rsid w:val="5E324CBD"/>
    <w:rsid w:val="5E3B2E13"/>
    <w:rsid w:val="5E3E6389"/>
    <w:rsid w:val="5E40706E"/>
    <w:rsid w:val="5E415342"/>
    <w:rsid w:val="5E443184"/>
    <w:rsid w:val="5E443EAE"/>
    <w:rsid w:val="5E451AD3"/>
    <w:rsid w:val="5E485E11"/>
    <w:rsid w:val="5E525B5A"/>
    <w:rsid w:val="5E5565A3"/>
    <w:rsid w:val="5E580E74"/>
    <w:rsid w:val="5E583CFE"/>
    <w:rsid w:val="5E5D2A8C"/>
    <w:rsid w:val="5E5D616A"/>
    <w:rsid w:val="5E6375B8"/>
    <w:rsid w:val="5E664791"/>
    <w:rsid w:val="5E695530"/>
    <w:rsid w:val="5E6B4E2F"/>
    <w:rsid w:val="5E6C1CA0"/>
    <w:rsid w:val="5E6C43C1"/>
    <w:rsid w:val="5E6C4478"/>
    <w:rsid w:val="5E6D439D"/>
    <w:rsid w:val="5E6E26D7"/>
    <w:rsid w:val="5E6F08FE"/>
    <w:rsid w:val="5E6F6B50"/>
    <w:rsid w:val="5E7008FF"/>
    <w:rsid w:val="5E746A29"/>
    <w:rsid w:val="5E75053D"/>
    <w:rsid w:val="5E7850B8"/>
    <w:rsid w:val="5E7D2BE6"/>
    <w:rsid w:val="5E855932"/>
    <w:rsid w:val="5E892F73"/>
    <w:rsid w:val="5E8C31C2"/>
    <w:rsid w:val="5E902FA2"/>
    <w:rsid w:val="5E9071F2"/>
    <w:rsid w:val="5E961869"/>
    <w:rsid w:val="5E977D01"/>
    <w:rsid w:val="5E9A2983"/>
    <w:rsid w:val="5EA246B3"/>
    <w:rsid w:val="5EA70693"/>
    <w:rsid w:val="5EAB7CF9"/>
    <w:rsid w:val="5EAE58CA"/>
    <w:rsid w:val="5EB16625"/>
    <w:rsid w:val="5EB341C0"/>
    <w:rsid w:val="5EB67C78"/>
    <w:rsid w:val="5EB772EB"/>
    <w:rsid w:val="5EB81C90"/>
    <w:rsid w:val="5EBF4F4D"/>
    <w:rsid w:val="5EC32908"/>
    <w:rsid w:val="5EC835C6"/>
    <w:rsid w:val="5EC86368"/>
    <w:rsid w:val="5ECC4760"/>
    <w:rsid w:val="5ECC497E"/>
    <w:rsid w:val="5ECE7DD0"/>
    <w:rsid w:val="5ECF0AE7"/>
    <w:rsid w:val="5ED01686"/>
    <w:rsid w:val="5ED12060"/>
    <w:rsid w:val="5ED44DA1"/>
    <w:rsid w:val="5ED640E1"/>
    <w:rsid w:val="5EDB0462"/>
    <w:rsid w:val="5EDC13ED"/>
    <w:rsid w:val="5EDC2CA9"/>
    <w:rsid w:val="5EE272A2"/>
    <w:rsid w:val="5EE415BB"/>
    <w:rsid w:val="5EE5710E"/>
    <w:rsid w:val="5EED22B1"/>
    <w:rsid w:val="5EF01C6E"/>
    <w:rsid w:val="5EF431D2"/>
    <w:rsid w:val="5EFE265C"/>
    <w:rsid w:val="5F001C0E"/>
    <w:rsid w:val="5F053B9F"/>
    <w:rsid w:val="5F0C25F1"/>
    <w:rsid w:val="5F0D02D8"/>
    <w:rsid w:val="5F0F74DD"/>
    <w:rsid w:val="5F122687"/>
    <w:rsid w:val="5F1861FE"/>
    <w:rsid w:val="5F1E093D"/>
    <w:rsid w:val="5F220A84"/>
    <w:rsid w:val="5F2538A6"/>
    <w:rsid w:val="5F267129"/>
    <w:rsid w:val="5F2810C8"/>
    <w:rsid w:val="5F281BC6"/>
    <w:rsid w:val="5F2D0CB2"/>
    <w:rsid w:val="5F2E5E5B"/>
    <w:rsid w:val="5F2F2EB8"/>
    <w:rsid w:val="5F310BD2"/>
    <w:rsid w:val="5F33214B"/>
    <w:rsid w:val="5F403B89"/>
    <w:rsid w:val="5F41301A"/>
    <w:rsid w:val="5F453644"/>
    <w:rsid w:val="5F522C8E"/>
    <w:rsid w:val="5F537DE7"/>
    <w:rsid w:val="5F5741F8"/>
    <w:rsid w:val="5F596331"/>
    <w:rsid w:val="5F5F3372"/>
    <w:rsid w:val="5F635938"/>
    <w:rsid w:val="5F673DF6"/>
    <w:rsid w:val="5F685410"/>
    <w:rsid w:val="5F70134E"/>
    <w:rsid w:val="5F7038AD"/>
    <w:rsid w:val="5F731D74"/>
    <w:rsid w:val="5F7A57AC"/>
    <w:rsid w:val="5F7C59C4"/>
    <w:rsid w:val="5F872DA5"/>
    <w:rsid w:val="5F8B729B"/>
    <w:rsid w:val="5F8C454F"/>
    <w:rsid w:val="5F9027E1"/>
    <w:rsid w:val="5F994A9B"/>
    <w:rsid w:val="5F9A70E8"/>
    <w:rsid w:val="5F9C1BC7"/>
    <w:rsid w:val="5F9D03B8"/>
    <w:rsid w:val="5FA15B6B"/>
    <w:rsid w:val="5FAC3111"/>
    <w:rsid w:val="5FBA34EB"/>
    <w:rsid w:val="5FBF476A"/>
    <w:rsid w:val="5FC55B17"/>
    <w:rsid w:val="5FC5684F"/>
    <w:rsid w:val="5FC71D90"/>
    <w:rsid w:val="5FD43796"/>
    <w:rsid w:val="5FD46245"/>
    <w:rsid w:val="5FD65308"/>
    <w:rsid w:val="5FD66BE9"/>
    <w:rsid w:val="5FD85EB4"/>
    <w:rsid w:val="5FDA43A9"/>
    <w:rsid w:val="5FDC0C27"/>
    <w:rsid w:val="5FDF5717"/>
    <w:rsid w:val="5FE96F4D"/>
    <w:rsid w:val="5FEA0B84"/>
    <w:rsid w:val="5FEF103B"/>
    <w:rsid w:val="5FF2497E"/>
    <w:rsid w:val="5FF25584"/>
    <w:rsid w:val="5FF346B3"/>
    <w:rsid w:val="5FF779AB"/>
    <w:rsid w:val="5FF82197"/>
    <w:rsid w:val="5FF821F2"/>
    <w:rsid w:val="5FFF230B"/>
    <w:rsid w:val="60036166"/>
    <w:rsid w:val="60084513"/>
    <w:rsid w:val="600B0841"/>
    <w:rsid w:val="600C3E51"/>
    <w:rsid w:val="600C644D"/>
    <w:rsid w:val="60123D71"/>
    <w:rsid w:val="60146809"/>
    <w:rsid w:val="60176400"/>
    <w:rsid w:val="601A3622"/>
    <w:rsid w:val="601C63BD"/>
    <w:rsid w:val="60203DB6"/>
    <w:rsid w:val="602579BA"/>
    <w:rsid w:val="602A392B"/>
    <w:rsid w:val="602A4C6F"/>
    <w:rsid w:val="603D2E88"/>
    <w:rsid w:val="603D687A"/>
    <w:rsid w:val="60404E0B"/>
    <w:rsid w:val="604434F3"/>
    <w:rsid w:val="6053557A"/>
    <w:rsid w:val="60566140"/>
    <w:rsid w:val="605D799C"/>
    <w:rsid w:val="605F2A3B"/>
    <w:rsid w:val="606010A7"/>
    <w:rsid w:val="60604FB1"/>
    <w:rsid w:val="6061578E"/>
    <w:rsid w:val="60624BBE"/>
    <w:rsid w:val="60637D05"/>
    <w:rsid w:val="60675196"/>
    <w:rsid w:val="60691922"/>
    <w:rsid w:val="60692A31"/>
    <w:rsid w:val="606B5927"/>
    <w:rsid w:val="606E1BC0"/>
    <w:rsid w:val="606F03C5"/>
    <w:rsid w:val="606F4BE5"/>
    <w:rsid w:val="60712CDB"/>
    <w:rsid w:val="60726C17"/>
    <w:rsid w:val="607B63D6"/>
    <w:rsid w:val="607F75C6"/>
    <w:rsid w:val="60876ADF"/>
    <w:rsid w:val="60887ABD"/>
    <w:rsid w:val="608F6656"/>
    <w:rsid w:val="60906209"/>
    <w:rsid w:val="60911D11"/>
    <w:rsid w:val="60917251"/>
    <w:rsid w:val="6095001A"/>
    <w:rsid w:val="60987691"/>
    <w:rsid w:val="609F08FC"/>
    <w:rsid w:val="60A20B23"/>
    <w:rsid w:val="60A30C31"/>
    <w:rsid w:val="60A41C82"/>
    <w:rsid w:val="60A53812"/>
    <w:rsid w:val="60A631B2"/>
    <w:rsid w:val="60A773BA"/>
    <w:rsid w:val="60A84560"/>
    <w:rsid w:val="60A95A97"/>
    <w:rsid w:val="60AA53F9"/>
    <w:rsid w:val="60AC6906"/>
    <w:rsid w:val="60AD7EAA"/>
    <w:rsid w:val="60AF275C"/>
    <w:rsid w:val="60B306B2"/>
    <w:rsid w:val="60B44FE4"/>
    <w:rsid w:val="60B60A66"/>
    <w:rsid w:val="60C05441"/>
    <w:rsid w:val="60C30377"/>
    <w:rsid w:val="60C30EB6"/>
    <w:rsid w:val="60D867EA"/>
    <w:rsid w:val="60D955E2"/>
    <w:rsid w:val="60E32902"/>
    <w:rsid w:val="60E9469A"/>
    <w:rsid w:val="60EE7D2A"/>
    <w:rsid w:val="60F03A53"/>
    <w:rsid w:val="60F21B31"/>
    <w:rsid w:val="60F31945"/>
    <w:rsid w:val="60F35816"/>
    <w:rsid w:val="60F764C0"/>
    <w:rsid w:val="60F91F22"/>
    <w:rsid w:val="60F91F80"/>
    <w:rsid w:val="61006090"/>
    <w:rsid w:val="610336D0"/>
    <w:rsid w:val="610E1280"/>
    <w:rsid w:val="61110F3A"/>
    <w:rsid w:val="61134B70"/>
    <w:rsid w:val="61140B53"/>
    <w:rsid w:val="611628C6"/>
    <w:rsid w:val="611A4BD4"/>
    <w:rsid w:val="611B6D15"/>
    <w:rsid w:val="611E37D0"/>
    <w:rsid w:val="6122664B"/>
    <w:rsid w:val="61294431"/>
    <w:rsid w:val="612C17B7"/>
    <w:rsid w:val="612F36AA"/>
    <w:rsid w:val="613679CA"/>
    <w:rsid w:val="61373E17"/>
    <w:rsid w:val="613F280A"/>
    <w:rsid w:val="61402C9C"/>
    <w:rsid w:val="61410D44"/>
    <w:rsid w:val="614B775B"/>
    <w:rsid w:val="615031CE"/>
    <w:rsid w:val="615129C0"/>
    <w:rsid w:val="61532759"/>
    <w:rsid w:val="615471D1"/>
    <w:rsid w:val="6160437C"/>
    <w:rsid w:val="616D4DB4"/>
    <w:rsid w:val="616E5D6A"/>
    <w:rsid w:val="616F1212"/>
    <w:rsid w:val="617507B2"/>
    <w:rsid w:val="61775D71"/>
    <w:rsid w:val="617943E5"/>
    <w:rsid w:val="61795654"/>
    <w:rsid w:val="617C6432"/>
    <w:rsid w:val="617D2B01"/>
    <w:rsid w:val="61813F63"/>
    <w:rsid w:val="61833C3B"/>
    <w:rsid w:val="6187751C"/>
    <w:rsid w:val="61883090"/>
    <w:rsid w:val="618B0EE5"/>
    <w:rsid w:val="61976549"/>
    <w:rsid w:val="61994610"/>
    <w:rsid w:val="619D0D68"/>
    <w:rsid w:val="619E1720"/>
    <w:rsid w:val="61AB256B"/>
    <w:rsid w:val="61AE122E"/>
    <w:rsid w:val="61B431F8"/>
    <w:rsid w:val="61B970E2"/>
    <w:rsid w:val="61BA0AE1"/>
    <w:rsid w:val="61BA0D74"/>
    <w:rsid w:val="61BA4B64"/>
    <w:rsid w:val="61BC1174"/>
    <w:rsid w:val="61C45474"/>
    <w:rsid w:val="61C744AA"/>
    <w:rsid w:val="61C86E38"/>
    <w:rsid w:val="61C9653A"/>
    <w:rsid w:val="61CB0541"/>
    <w:rsid w:val="61CF2E57"/>
    <w:rsid w:val="61D4570E"/>
    <w:rsid w:val="61D72D42"/>
    <w:rsid w:val="61DB4C28"/>
    <w:rsid w:val="61DC0370"/>
    <w:rsid w:val="61DF5D9B"/>
    <w:rsid w:val="61DF72AA"/>
    <w:rsid w:val="61E909C7"/>
    <w:rsid w:val="61E95E8B"/>
    <w:rsid w:val="61EC5195"/>
    <w:rsid w:val="61ED3A33"/>
    <w:rsid w:val="61EF4063"/>
    <w:rsid w:val="61F1509D"/>
    <w:rsid w:val="61F35978"/>
    <w:rsid w:val="61F45CEA"/>
    <w:rsid w:val="61FC37A3"/>
    <w:rsid w:val="61FD68D2"/>
    <w:rsid w:val="61FF25AC"/>
    <w:rsid w:val="62010C00"/>
    <w:rsid w:val="62067BE2"/>
    <w:rsid w:val="62090166"/>
    <w:rsid w:val="620920C3"/>
    <w:rsid w:val="62093A88"/>
    <w:rsid w:val="62097F0C"/>
    <w:rsid w:val="620C7A16"/>
    <w:rsid w:val="620F2070"/>
    <w:rsid w:val="62104EDF"/>
    <w:rsid w:val="621066A5"/>
    <w:rsid w:val="62115B90"/>
    <w:rsid w:val="62120444"/>
    <w:rsid w:val="62161A8E"/>
    <w:rsid w:val="621719D8"/>
    <w:rsid w:val="62193DDE"/>
    <w:rsid w:val="621A4BF4"/>
    <w:rsid w:val="621E121F"/>
    <w:rsid w:val="621E25E1"/>
    <w:rsid w:val="621F07EC"/>
    <w:rsid w:val="621F27EF"/>
    <w:rsid w:val="621F7137"/>
    <w:rsid w:val="62243AF5"/>
    <w:rsid w:val="6228095E"/>
    <w:rsid w:val="622E4C90"/>
    <w:rsid w:val="6235097C"/>
    <w:rsid w:val="62371C5B"/>
    <w:rsid w:val="623B4797"/>
    <w:rsid w:val="623C2FBC"/>
    <w:rsid w:val="62420519"/>
    <w:rsid w:val="62431CAA"/>
    <w:rsid w:val="624A0FBA"/>
    <w:rsid w:val="624C2A85"/>
    <w:rsid w:val="624D3A32"/>
    <w:rsid w:val="624D535D"/>
    <w:rsid w:val="624F0C2C"/>
    <w:rsid w:val="62511447"/>
    <w:rsid w:val="6254757F"/>
    <w:rsid w:val="626052F2"/>
    <w:rsid w:val="62612C54"/>
    <w:rsid w:val="626178CD"/>
    <w:rsid w:val="62632EA9"/>
    <w:rsid w:val="626379D6"/>
    <w:rsid w:val="62653029"/>
    <w:rsid w:val="6267249C"/>
    <w:rsid w:val="62695C01"/>
    <w:rsid w:val="62717E56"/>
    <w:rsid w:val="62735FA0"/>
    <w:rsid w:val="62743F92"/>
    <w:rsid w:val="627477E0"/>
    <w:rsid w:val="627500D5"/>
    <w:rsid w:val="62782999"/>
    <w:rsid w:val="62855EB9"/>
    <w:rsid w:val="62861BF5"/>
    <w:rsid w:val="62874D21"/>
    <w:rsid w:val="62886E5A"/>
    <w:rsid w:val="628D11A7"/>
    <w:rsid w:val="628E482E"/>
    <w:rsid w:val="62926B5B"/>
    <w:rsid w:val="629B4C99"/>
    <w:rsid w:val="629C692C"/>
    <w:rsid w:val="62A115DE"/>
    <w:rsid w:val="62A26A60"/>
    <w:rsid w:val="62A32383"/>
    <w:rsid w:val="62A40365"/>
    <w:rsid w:val="62A415ED"/>
    <w:rsid w:val="62A41F1F"/>
    <w:rsid w:val="62AB2F30"/>
    <w:rsid w:val="62AD7C47"/>
    <w:rsid w:val="62AF24BC"/>
    <w:rsid w:val="62AF2AB2"/>
    <w:rsid w:val="62B265F7"/>
    <w:rsid w:val="62B9049C"/>
    <w:rsid w:val="62BC1CA7"/>
    <w:rsid w:val="62BD1E39"/>
    <w:rsid w:val="62BE1FDB"/>
    <w:rsid w:val="62CD073C"/>
    <w:rsid w:val="62CD5835"/>
    <w:rsid w:val="62CE072D"/>
    <w:rsid w:val="62CE4248"/>
    <w:rsid w:val="62D85B90"/>
    <w:rsid w:val="62E45B6A"/>
    <w:rsid w:val="62E90FA6"/>
    <w:rsid w:val="62EB6A2C"/>
    <w:rsid w:val="62EC2B8B"/>
    <w:rsid w:val="62ED4EFA"/>
    <w:rsid w:val="62F6115A"/>
    <w:rsid w:val="62F917FC"/>
    <w:rsid w:val="63014E7B"/>
    <w:rsid w:val="6308267B"/>
    <w:rsid w:val="630C43E2"/>
    <w:rsid w:val="631540BE"/>
    <w:rsid w:val="631C5B4B"/>
    <w:rsid w:val="631F56D1"/>
    <w:rsid w:val="63214F50"/>
    <w:rsid w:val="632567E7"/>
    <w:rsid w:val="632768FC"/>
    <w:rsid w:val="632C5143"/>
    <w:rsid w:val="632D11C2"/>
    <w:rsid w:val="63372370"/>
    <w:rsid w:val="63414923"/>
    <w:rsid w:val="63432A55"/>
    <w:rsid w:val="634A7547"/>
    <w:rsid w:val="6355774A"/>
    <w:rsid w:val="63594082"/>
    <w:rsid w:val="635F2208"/>
    <w:rsid w:val="63627A9D"/>
    <w:rsid w:val="63632D71"/>
    <w:rsid w:val="636628BD"/>
    <w:rsid w:val="636F5CDC"/>
    <w:rsid w:val="63700CF8"/>
    <w:rsid w:val="63701A1E"/>
    <w:rsid w:val="63763028"/>
    <w:rsid w:val="63773B4E"/>
    <w:rsid w:val="637C242C"/>
    <w:rsid w:val="637F72D2"/>
    <w:rsid w:val="638030B4"/>
    <w:rsid w:val="638167C9"/>
    <w:rsid w:val="63823997"/>
    <w:rsid w:val="63831CAE"/>
    <w:rsid w:val="63870A18"/>
    <w:rsid w:val="638A6067"/>
    <w:rsid w:val="638B34ED"/>
    <w:rsid w:val="63906F64"/>
    <w:rsid w:val="63963CAF"/>
    <w:rsid w:val="639A2C94"/>
    <w:rsid w:val="639C69D8"/>
    <w:rsid w:val="639E4385"/>
    <w:rsid w:val="639F08FC"/>
    <w:rsid w:val="63A034CB"/>
    <w:rsid w:val="63A05C65"/>
    <w:rsid w:val="63A12BF8"/>
    <w:rsid w:val="63A7405B"/>
    <w:rsid w:val="63A92582"/>
    <w:rsid w:val="63AD2168"/>
    <w:rsid w:val="63B367A3"/>
    <w:rsid w:val="63B406A1"/>
    <w:rsid w:val="63B51E10"/>
    <w:rsid w:val="63B5235A"/>
    <w:rsid w:val="63B533BB"/>
    <w:rsid w:val="63B958AE"/>
    <w:rsid w:val="63C34311"/>
    <w:rsid w:val="63CB2A7A"/>
    <w:rsid w:val="63D12A35"/>
    <w:rsid w:val="63D2320E"/>
    <w:rsid w:val="63D2647C"/>
    <w:rsid w:val="63D42C55"/>
    <w:rsid w:val="63D95197"/>
    <w:rsid w:val="63DC538D"/>
    <w:rsid w:val="63DF0A3C"/>
    <w:rsid w:val="63E15B4A"/>
    <w:rsid w:val="63E71DE9"/>
    <w:rsid w:val="63EC5FEE"/>
    <w:rsid w:val="63F10007"/>
    <w:rsid w:val="63F41F75"/>
    <w:rsid w:val="63FB60EC"/>
    <w:rsid w:val="63FC3E19"/>
    <w:rsid w:val="63FF151B"/>
    <w:rsid w:val="64080A08"/>
    <w:rsid w:val="6411291E"/>
    <w:rsid w:val="64151D68"/>
    <w:rsid w:val="641920C5"/>
    <w:rsid w:val="641A4524"/>
    <w:rsid w:val="641D0273"/>
    <w:rsid w:val="641E6C54"/>
    <w:rsid w:val="64201EA7"/>
    <w:rsid w:val="64230C8E"/>
    <w:rsid w:val="64236257"/>
    <w:rsid w:val="64243F39"/>
    <w:rsid w:val="64263A50"/>
    <w:rsid w:val="64274F42"/>
    <w:rsid w:val="642D32C6"/>
    <w:rsid w:val="643357F8"/>
    <w:rsid w:val="6434290B"/>
    <w:rsid w:val="64381F18"/>
    <w:rsid w:val="64383FFB"/>
    <w:rsid w:val="643B69B2"/>
    <w:rsid w:val="643C4C03"/>
    <w:rsid w:val="6440730A"/>
    <w:rsid w:val="64441708"/>
    <w:rsid w:val="64446389"/>
    <w:rsid w:val="644B1809"/>
    <w:rsid w:val="644D5916"/>
    <w:rsid w:val="645034AB"/>
    <w:rsid w:val="64524F4A"/>
    <w:rsid w:val="64533C8A"/>
    <w:rsid w:val="645722DE"/>
    <w:rsid w:val="645B5E70"/>
    <w:rsid w:val="645F74D9"/>
    <w:rsid w:val="64664551"/>
    <w:rsid w:val="6468347A"/>
    <w:rsid w:val="64702D5D"/>
    <w:rsid w:val="64731ABC"/>
    <w:rsid w:val="64744D5D"/>
    <w:rsid w:val="647D1646"/>
    <w:rsid w:val="64813139"/>
    <w:rsid w:val="648669A1"/>
    <w:rsid w:val="648A6492"/>
    <w:rsid w:val="648F439F"/>
    <w:rsid w:val="64901D3E"/>
    <w:rsid w:val="64944B53"/>
    <w:rsid w:val="64983A7B"/>
    <w:rsid w:val="649C269E"/>
    <w:rsid w:val="649C5186"/>
    <w:rsid w:val="649C61C5"/>
    <w:rsid w:val="649F23A5"/>
    <w:rsid w:val="64A05CB5"/>
    <w:rsid w:val="64A93875"/>
    <w:rsid w:val="64AA3487"/>
    <w:rsid w:val="64B41760"/>
    <w:rsid w:val="64B672AC"/>
    <w:rsid w:val="64BA4641"/>
    <w:rsid w:val="64BC38CD"/>
    <w:rsid w:val="64BD0615"/>
    <w:rsid w:val="64BD19D9"/>
    <w:rsid w:val="64BD6556"/>
    <w:rsid w:val="64BF5773"/>
    <w:rsid w:val="64C04055"/>
    <w:rsid w:val="64C151A0"/>
    <w:rsid w:val="64C27842"/>
    <w:rsid w:val="64C567BF"/>
    <w:rsid w:val="64C63C48"/>
    <w:rsid w:val="64C67674"/>
    <w:rsid w:val="64CD1274"/>
    <w:rsid w:val="64CF7292"/>
    <w:rsid w:val="64D3165D"/>
    <w:rsid w:val="64D468AD"/>
    <w:rsid w:val="64D74048"/>
    <w:rsid w:val="64DA64A7"/>
    <w:rsid w:val="64E16140"/>
    <w:rsid w:val="64E262CE"/>
    <w:rsid w:val="64E565EB"/>
    <w:rsid w:val="64E83DE8"/>
    <w:rsid w:val="64E954BC"/>
    <w:rsid w:val="64F41B5D"/>
    <w:rsid w:val="64F541D3"/>
    <w:rsid w:val="64FA5305"/>
    <w:rsid w:val="64FA7D2C"/>
    <w:rsid w:val="64FC1CAA"/>
    <w:rsid w:val="64FE478A"/>
    <w:rsid w:val="650A1574"/>
    <w:rsid w:val="650D1264"/>
    <w:rsid w:val="650E3C94"/>
    <w:rsid w:val="650F216A"/>
    <w:rsid w:val="650F4BE9"/>
    <w:rsid w:val="650F7E8D"/>
    <w:rsid w:val="651548E6"/>
    <w:rsid w:val="65166422"/>
    <w:rsid w:val="65185858"/>
    <w:rsid w:val="651D67B2"/>
    <w:rsid w:val="651E037C"/>
    <w:rsid w:val="6523524C"/>
    <w:rsid w:val="652808BB"/>
    <w:rsid w:val="652A2114"/>
    <w:rsid w:val="652A34A5"/>
    <w:rsid w:val="652F7039"/>
    <w:rsid w:val="65310993"/>
    <w:rsid w:val="65360929"/>
    <w:rsid w:val="653D3F7B"/>
    <w:rsid w:val="65403EBB"/>
    <w:rsid w:val="654436B9"/>
    <w:rsid w:val="654438C5"/>
    <w:rsid w:val="654511B1"/>
    <w:rsid w:val="65463B51"/>
    <w:rsid w:val="65465FAD"/>
    <w:rsid w:val="6547015F"/>
    <w:rsid w:val="654701B9"/>
    <w:rsid w:val="65483014"/>
    <w:rsid w:val="654D2D1D"/>
    <w:rsid w:val="654F593F"/>
    <w:rsid w:val="65524D08"/>
    <w:rsid w:val="65542C39"/>
    <w:rsid w:val="65590536"/>
    <w:rsid w:val="655C46F1"/>
    <w:rsid w:val="6561388F"/>
    <w:rsid w:val="656226F9"/>
    <w:rsid w:val="65644F35"/>
    <w:rsid w:val="656C203B"/>
    <w:rsid w:val="656E6906"/>
    <w:rsid w:val="657028FF"/>
    <w:rsid w:val="65770081"/>
    <w:rsid w:val="6577019C"/>
    <w:rsid w:val="657A6506"/>
    <w:rsid w:val="657B3961"/>
    <w:rsid w:val="657C6C8E"/>
    <w:rsid w:val="657C7213"/>
    <w:rsid w:val="65813D24"/>
    <w:rsid w:val="65861D98"/>
    <w:rsid w:val="6586236C"/>
    <w:rsid w:val="658713CB"/>
    <w:rsid w:val="658A3064"/>
    <w:rsid w:val="658F0577"/>
    <w:rsid w:val="65904230"/>
    <w:rsid w:val="65924421"/>
    <w:rsid w:val="65987453"/>
    <w:rsid w:val="65991E30"/>
    <w:rsid w:val="659C0042"/>
    <w:rsid w:val="659C0EB6"/>
    <w:rsid w:val="659D72D3"/>
    <w:rsid w:val="65A1368B"/>
    <w:rsid w:val="65A32112"/>
    <w:rsid w:val="65A5118E"/>
    <w:rsid w:val="65A57CE7"/>
    <w:rsid w:val="65A90EBC"/>
    <w:rsid w:val="65AD24DB"/>
    <w:rsid w:val="65B4226E"/>
    <w:rsid w:val="65B61944"/>
    <w:rsid w:val="65BA2DA7"/>
    <w:rsid w:val="65BA56AF"/>
    <w:rsid w:val="65BC08CD"/>
    <w:rsid w:val="65BD57D6"/>
    <w:rsid w:val="65BE3A7A"/>
    <w:rsid w:val="65C27564"/>
    <w:rsid w:val="65C3743F"/>
    <w:rsid w:val="65C37F02"/>
    <w:rsid w:val="65C575CC"/>
    <w:rsid w:val="65CE6852"/>
    <w:rsid w:val="65CF01BA"/>
    <w:rsid w:val="65D53F00"/>
    <w:rsid w:val="65DA3F3F"/>
    <w:rsid w:val="65DA51F7"/>
    <w:rsid w:val="65DC1EC3"/>
    <w:rsid w:val="65DD0843"/>
    <w:rsid w:val="65E33257"/>
    <w:rsid w:val="65E477DF"/>
    <w:rsid w:val="65F5325C"/>
    <w:rsid w:val="65FA7647"/>
    <w:rsid w:val="65FC6D79"/>
    <w:rsid w:val="660750CE"/>
    <w:rsid w:val="660A3036"/>
    <w:rsid w:val="660C5D78"/>
    <w:rsid w:val="66131908"/>
    <w:rsid w:val="66146533"/>
    <w:rsid w:val="66171B8A"/>
    <w:rsid w:val="661F31C9"/>
    <w:rsid w:val="66202ADD"/>
    <w:rsid w:val="662C0ABA"/>
    <w:rsid w:val="662D5BFE"/>
    <w:rsid w:val="6633535B"/>
    <w:rsid w:val="66344479"/>
    <w:rsid w:val="66421F03"/>
    <w:rsid w:val="664221D2"/>
    <w:rsid w:val="66462B34"/>
    <w:rsid w:val="664D4339"/>
    <w:rsid w:val="66520976"/>
    <w:rsid w:val="66521231"/>
    <w:rsid w:val="66587CC0"/>
    <w:rsid w:val="665D0100"/>
    <w:rsid w:val="66613CAF"/>
    <w:rsid w:val="66644E30"/>
    <w:rsid w:val="66670A10"/>
    <w:rsid w:val="666C79AD"/>
    <w:rsid w:val="666F125B"/>
    <w:rsid w:val="666F73AB"/>
    <w:rsid w:val="667322A4"/>
    <w:rsid w:val="66756CCD"/>
    <w:rsid w:val="66796761"/>
    <w:rsid w:val="667E0353"/>
    <w:rsid w:val="668160EC"/>
    <w:rsid w:val="668469F0"/>
    <w:rsid w:val="668A455E"/>
    <w:rsid w:val="66A711F2"/>
    <w:rsid w:val="66A86C9C"/>
    <w:rsid w:val="66AE2BA9"/>
    <w:rsid w:val="66AF0E04"/>
    <w:rsid w:val="66AF474D"/>
    <w:rsid w:val="66B04987"/>
    <w:rsid w:val="66B17B76"/>
    <w:rsid w:val="66B311CE"/>
    <w:rsid w:val="66B42566"/>
    <w:rsid w:val="66B52B9E"/>
    <w:rsid w:val="66B56591"/>
    <w:rsid w:val="66B60987"/>
    <w:rsid w:val="66B75BD8"/>
    <w:rsid w:val="66B843B9"/>
    <w:rsid w:val="66BE141F"/>
    <w:rsid w:val="66C35EBC"/>
    <w:rsid w:val="66C850B9"/>
    <w:rsid w:val="66C9166A"/>
    <w:rsid w:val="66CF0CCD"/>
    <w:rsid w:val="66D030CC"/>
    <w:rsid w:val="66D30C41"/>
    <w:rsid w:val="66E10A89"/>
    <w:rsid w:val="66E14139"/>
    <w:rsid w:val="66E43C8D"/>
    <w:rsid w:val="66E86B20"/>
    <w:rsid w:val="66E9733E"/>
    <w:rsid w:val="66F9283C"/>
    <w:rsid w:val="66FA03C4"/>
    <w:rsid w:val="66FA4E0D"/>
    <w:rsid w:val="670544F5"/>
    <w:rsid w:val="670568BB"/>
    <w:rsid w:val="67085799"/>
    <w:rsid w:val="670F5E99"/>
    <w:rsid w:val="67112E9A"/>
    <w:rsid w:val="671158AE"/>
    <w:rsid w:val="671607AE"/>
    <w:rsid w:val="67167D84"/>
    <w:rsid w:val="672023BD"/>
    <w:rsid w:val="67215BCB"/>
    <w:rsid w:val="67215D71"/>
    <w:rsid w:val="67217E3E"/>
    <w:rsid w:val="672518AE"/>
    <w:rsid w:val="6727175D"/>
    <w:rsid w:val="67290726"/>
    <w:rsid w:val="672B7224"/>
    <w:rsid w:val="672C386B"/>
    <w:rsid w:val="67342FD8"/>
    <w:rsid w:val="673C3DA6"/>
    <w:rsid w:val="673E5FD8"/>
    <w:rsid w:val="674162AE"/>
    <w:rsid w:val="6742082E"/>
    <w:rsid w:val="67466989"/>
    <w:rsid w:val="674743C8"/>
    <w:rsid w:val="674C1C4D"/>
    <w:rsid w:val="674E7D7F"/>
    <w:rsid w:val="674F751F"/>
    <w:rsid w:val="6750291F"/>
    <w:rsid w:val="67656DD9"/>
    <w:rsid w:val="67662FC6"/>
    <w:rsid w:val="676A6FF3"/>
    <w:rsid w:val="67704A67"/>
    <w:rsid w:val="67720216"/>
    <w:rsid w:val="67722345"/>
    <w:rsid w:val="677523A1"/>
    <w:rsid w:val="67777D82"/>
    <w:rsid w:val="67786E37"/>
    <w:rsid w:val="677F69AD"/>
    <w:rsid w:val="67834D6E"/>
    <w:rsid w:val="678642D7"/>
    <w:rsid w:val="6789130A"/>
    <w:rsid w:val="678E23BC"/>
    <w:rsid w:val="678F10DC"/>
    <w:rsid w:val="67950F68"/>
    <w:rsid w:val="67957627"/>
    <w:rsid w:val="679806C9"/>
    <w:rsid w:val="679B09B6"/>
    <w:rsid w:val="679F5651"/>
    <w:rsid w:val="67A0618E"/>
    <w:rsid w:val="67A743EB"/>
    <w:rsid w:val="67A835DD"/>
    <w:rsid w:val="67AD5E0F"/>
    <w:rsid w:val="67AD632B"/>
    <w:rsid w:val="67AE4B2B"/>
    <w:rsid w:val="67B72489"/>
    <w:rsid w:val="67B75A8C"/>
    <w:rsid w:val="67B8496F"/>
    <w:rsid w:val="67B92B72"/>
    <w:rsid w:val="67C449B3"/>
    <w:rsid w:val="67CA6C9E"/>
    <w:rsid w:val="67CB0984"/>
    <w:rsid w:val="67CF1862"/>
    <w:rsid w:val="67D839B8"/>
    <w:rsid w:val="67D971F6"/>
    <w:rsid w:val="67DC060F"/>
    <w:rsid w:val="67E20649"/>
    <w:rsid w:val="67E3062C"/>
    <w:rsid w:val="67E31201"/>
    <w:rsid w:val="67E43765"/>
    <w:rsid w:val="67E82793"/>
    <w:rsid w:val="67E85689"/>
    <w:rsid w:val="67E9028C"/>
    <w:rsid w:val="67F028B9"/>
    <w:rsid w:val="67F2000C"/>
    <w:rsid w:val="67FA33A5"/>
    <w:rsid w:val="67FD18D7"/>
    <w:rsid w:val="68065DD6"/>
    <w:rsid w:val="680726BA"/>
    <w:rsid w:val="680D67C2"/>
    <w:rsid w:val="68101699"/>
    <w:rsid w:val="68153CD1"/>
    <w:rsid w:val="681635F8"/>
    <w:rsid w:val="681A14B7"/>
    <w:rsid w:val="681C5400"/>
    <w:rsid w:val="681E1138"/>
    <w:rsid w:val="6823207C"/>
    <w:rsid w:val="68264D74"/>
    <w:rsid w:val="682676EC"/>
    <w:rsid w:val="682A60F2"/>
    <w:rsid w:val="682E257A"/>
    <w:rsid w:val="68324D64"/>
    <w:rsid w:val="683763B5"/>
    <w:rsid w:val="68387E16"/>
    <w:rsid w:val="68390BC3"/>
    <w:rsid w:val="68394457"/>
    <w:rsid w:val="683C4745"/>
    <w:rsid w:val="683D2858"/>
    <w:rsid w:val="68417ECD"/>
    <w:rsid w:val="6842140D"/>
    <w:rsid w:val="68457149"/>
    <w:rsid w:val="684A4429"/>
    <w:rsid w:val="684B1E05"/>
    <w:rsid w:val="684C2D62"/>
    <w:rsid w:val="685017A0"/>
    <w:rsid w:val="68511835"/>
    <w:rsid w:val="68525B9A"/>
    <w:rsid w:val="68551D73"/>
    <w:rsid w:val="68556951"/>
    <w:rsid w:val="68575A4E"/>
    <w:rsid w:val="6858520D"/>
    <w:rsid w:val="685E3F02"/>
    <w:rsid w:val="6860182D"/>
    <w:rsid w:val="68607525"/>
    <w:rsid w:val="686167E0"/>
    <w:rsid w:val="68671711"/>
    <w:rsid w:val="68681AA2"/>
    <w:rsid w:val="68695E56"/>
    <w:rsid w:val="68741779"/>
    <w:rsid w:val="68746B57"/>
    <w:rsid w:val="687A33ED"/>
    <w:rsid w:val="688179C2"/>
    <w:rsid w:val="68834C4E"/>
    <w:rsid w:val="68901836"/>
    <w:rsid w:val="68924977"/>
    <w:rsid w:val="689C6431"/>
    <w:rsid w:val="68A14CCE"/>
    <w:rsid w:val="68A56425"/>
    <w:rsid w:val="68AB2DDB"/>
    <w:rsid w:val="68AB452A"/>
    <w:rsid w:val="68AD3FAA"/>
    <w:rsid w:val="68AF4260"/>
    <w:rsid w:val="68B12E7E"/>
    <w:rsid w:val="68B54BE9"/>
    <w:rsid w:val="68C03D3B"/>
    <w:rsid w:val="68C41840"/>
    <w:rsid w:val="68C56D8C"/>
    <w:rsid w:val="68C62668"/>
    <w:rsid w:val="68C83AFF"/>
    <w:rsid w:val="68C902BC"/>
    <w:rsid w:val="68CB58C0"/>
    <w:rsid w:val="68CF22E2"/>
    <w:rsid w:val="68CF266B"/>
    <w:rsid w:val="68DF78A9"/>
    <w:rsid w:val="68E07F37"/>
    <w:rsid w:val="68E25AE1"/>
    <w:rsid w:val="68E434D1"/>
    <w:rsid w:val="68ED5118"/>
    <w:rsid w:val="68F5745F"/>
    <w:rsid w:val="68F66392"/>
    <w:rsid w:val="68F91E50"/>
    <w:rsid w:val="68FF3B39"/>
    <w:rsid w:val="68FF3FCB"/>
    <w:rsid w:val="69011409"/>
    <w:rsid w:val="69016287"/>
    <w:rsid w:val="690404D9"/>
    <w:rsid w:val="690644CA"/>
    <w:rsid w:val="690A6780"/>
    <w:rsid w:val="69114315"/>
    <w:rsid w:val="691864DC"/>
    <w:rsid w:val="691868F3"/>
    <w:rsid w:val="691D6EE6"/>
    <w:rsid w:val="692069AD"/>
    <w:rsid w:val="69211264"/>
    <w:rsid w:val="69216C99"/>
    <w:rsid w:val="69230EAA"/>
    <w:rsid w:val="69277AD1"/>
    <w:rsid w:val="692A392D"/>
    <w:rsid w:val="692B6F9A"/>
    <w:rsid w:val="693365A4"/>
    <w:rsid w:val="693469CC"/>
    <w:rsid w:val="6937167E"/>
    <w:rsid w:val="693918A0"/>
    <w:rsid w:val="693A5993"/>
    <w:rsid w:val="693D1CDE"/>
    <w:rsid w:val="693E429D"/>
    <w:rsid w:val="69401A22"/>
    <w:rsid w:val="69443F28"/>
    <w:rsid w:val="69447115"/>
    <w:rsid w:val="69460E30"/>
    <w:rsid w:val="69462537"/>
    <w:rsid w:val="694E29D2"/>
    <w:rsid w:val="694F355C"/>
    <w:rsid w:val="694F3AE3"/>
    <w:rsid w:val="694F747A"/>
    <w:rsid w:val="695077C0"/>
    <w:rsid w:val="6952547D"/>
    <w:rsid w:val="695876CB"/>
    <w:rsid w:val="695C5159"/>
    <w:rsid w:val="695E074D"/>
    <w:rsid w:val="696071EE"/>
    <w:rsid w:val="696777FD"/>
    <w:rsid w:val="69694A89"/>
    <w:rsid w:val="69722D8E"/>
    <w:rsid w:val="69776377"/>
    <w:rsid w:val="69791A65"/>
    <w:rsid w:val="697959E7"/>
    <w:rsid w:val="69833A63"/>
    <w:rsid w:val="69887A89"/>
    <w:rsid w:val="698B4919"/>
    <w:rsid w:val="698B6C53"/>
    <w:rsid w:val="698E789B"/>
    <w:rsid w:val="698F2B61"/>
    <w:rsid w:val="698F628F"/>
    <w:rsid w:val="6991424D"/>
    <w:rsid w:val="69923584"/>
    <w:rsid w:val="699575C4"/>
    <w:rsid w:val="69980654"/>
    <w:rsid w:val="699A3DB8"/>
    <w:rsid w:val="699C6F37"/>
    <w:rsid w:val="699D7066"/>
    <w:rsid w:val="69A14511"/>
    <w:rsid w:val="69A3595F"/>
    <w:rsid w:val="69A753F0"/>
    <w:rsid w:val="69AD1ECC"/>
    <w:rsid w:val="69B24DE4"/>
    <w:rsid w:val="69B32C32"/>
    <w:rsid w:val="69B34577"/>
    <w:rsid w:val="69B5613B"/>
    <w:rsid w:val="69B97A57"/>
    <w:rsid w:val="69BD5940"/>
    <w:rsid w:val="69C14FD1"/>
    <w:rsid w:val="69C4389E"/>
    <w:rsid w:val="69CD302E"/>
    <w:rsid w:val="69CE6482"/>
    <w:rsid w:val="69D3384C"/>
    <w:rsid w:val="69D718CD"/>
    <w:rsid w:val="69D82068"/>
    <w:rsid w:val="69DF3713"/>
    <w:rsid w:val="69E179C2"/>
    <w:rsid w:val="69E47ADB"/>
    <w:rsid w:val="69E67A92"/>
    <w:rsid w:val="69E9645A"/>
    <w:rsid w:val="69F168D6"/>
    <w:rsid w:val="69F431B7"/>
    <w:rsid w:val="69F820EF"/>
    <w:rsid w:val="69FD2B16"/>
    <w:rsid w:val="69FD3BA0"/>
    <w:rsid w:val="69FD608C"/>
    <w:rsid w:val="69FD7645"/>
    <w:rsid w:val="69FF2052"/>
    <w:rsid w:val="6A07097C"/>
    <w:rsid w:val="6A084E4A"/>
    <w:rsid w:val="6A0C0C69"/>
    <w:rsid w:val="6A0E1913"/>
    <w:rsid w:val="6A0E7BEB"/>
    <w:rsid w:val="6A131496"/>
    <w:rsid w:val="6A20172D"/>
    <w:rsid w:val="6A260B2B"/>
    <w:rsid w:val="6A261D3A"/>
    <w:rsid w:val="6A292267"/>
    <w:rsid w:val="6A2B77F6"/>
    <w:rsid w:val="6A2C0900"/>
    <w:rsid w:val="6A2D4B00"/>
    <w:rsid w:val="6A3012A1"/>
    <w:rsid w:val="6A373B50"/>
    <w:rsid w:val="6A386DA3"/>
    <w:rsid w:val="6A396FC8"/>
    <w:rsid w:val="6A3C4858"/>
    <w:rsid w:val="6A3D3FA6"/>
    <w:rsid w:val="6A3F7ACC"/>
    <w:rsid w:val="6A4078DD"/>
    <w:rsid w:val="6A420314"/>
    <w:rsid w:val="6A425452"/>
    <w:rsid w:val="6A4D1E61"/>
    <w:rsid w:val="6A4D7E98"/>
    <w:rsid w:val="6A4E0C7D"/>
    <w:rsid w:val="6A4F724D"/>
    <w:rsid w:val="6A521800"/>
    <w:rsid w:val="6A523332"/>
    <w:rsid w:val="6A5437BF"/>
    <w:rsid w:val="6A574E5E"/>
    <w:rsid w:val="6A636FA4"/>
    <w:rsid w:val="6A6437B3"/>
    <w:rsid w:val="6A670A9A"/>
    <w:rsid w:val="6A676DE9"/>
    <w:rsid w:val="6A6B1B24"/>
    <w:rsid w:val="6A6C1316"/>
    <w:rsid w:val="6A6E5867"/>
    <w:rsid w:val="6A6F2029"/>
    <w:rsid w:val="6A6F6242"/>
    <w:rsid w:val="6A710127"/>
    <w:rsid w:val="6A7332BC"/>
    <w:rsid w:val="6A7563E0"/>
    <w:rsid w:val="6A806406"/>
    <w:rsid w:val="6A85100B"/>
    <w:rsid w:val="6A887035"/>
    <w:rsid w:val="6A8B6C52"/>
    <w:rsid w:val="6A8C5EAD"/>
    <w:rsid w:val="6A975B41"/>
    <w:rsid w:val="6A98526F"/>
    <w:rsid w:val="6A9C5BE6"/>
    <w:rsid w:val="6AA001CD"/>
    <w:rsid w:val="6AA1131A"/>
    <w:rsid w:val="6AA42F83"/>
    <w:rsid w:val="6AAA5341"/>
    <w:rsid w:val="6AB6436E"/>
    <w:rsid w:val="6AB66076"/>
    <w:rsid w:val="6ABA6B4B"/>
    <w:rsid w:val="6ABD2E06"/>
    <w:rsid w:val="6AC015E0"/>
    <w:rsid w:val="6AC33F72"/>
    <w:rsid w:val="6AC845AF"/>
    <w:rsid w:val="6AC90303"/>
    <w:rsid w:val="6ACF5E9D"/>
    <w:rsid w:val="6AD60CA5"/>
    <w:rsid w:val="6AD64DA7"/>
    <w:rsid w:val="6AE17228"/>
    <w:rsid w:val="6AE26132"/>
    <w:rsid w:val="6AE6661F"/>
    <w:rsid w:val="6AE75903"/>
    <w:rsid w:val="6AE85CC0"/>
    <w:rsid w:val="6AE91F93"/>
    <w:rsid w:val="6AF15290"/>
    <w:rsid w:val="6AF37294"/>
    <w:rsid w:val="6AFB5005"/>
    <w:rsid w:val="6AFD5B34"/>
    <w:rsid w:val="6B112A7A"/>
    <w:rsid w:val="6B134B1F"/>
    <w:rsid w:val="6B1637B6"/>
    <w:rsid w:val="6B1F0DFB"/>
    <w:rsid w:val="6B201899"/>
    <w:rsid w:val="6B2A18B2"/>
    <w:rsid w:val="6B342537"/>
    <w:rsid w:val="6B3D00EE"/>
    <w:rsid w:val="6B3D5B78"/>
    <w:rsid w:val="6B3F345B"/>
    <w:rsid w:val="6B4404DC"/>
    <w:rsid w:val="6B476DC3"/>
    <w:rsid w:val="6B4B63FC"/>
    <w:rsid w:val="6B551BF1"/>
    <w:rsid w:val="6B593854"/>
    <w:rsid w:val="6B5A7656"/>
    <w:rsid w:val="6B5C0BAE"/>
    <w:rsid w:val="6B5F502C"/>
    <w:rsid w:val="6B640618"/>
    <w:rsid w:val="6B726DFF"/>
    <w:rsid w:val="6B7650A8"/>
    <w:rsid w:val="6B7D64E9"/>
    <w:rsid w:val="6B8110CD"/>
    <w:rsid w:val="6B8E6784"/>
    <w:rsid w:val="6B8E77F2"/>
    <w:rsid w:val="6B907F10"/>
    <w:rsid w:val="6B936474"/>
    <w:rsid w:val="6B964AB9"/>
    <w:rsid w:val="6B9B0474"/>
    <w:rsid w:val="6B9E0177"/>
    <w:rsid w:val="6B9F6537"/>
    <w:rsid w:val="6BA03561"/>
    <w:rsid w:val="6BA07176"/>
    <w:rsid w:val="6BA5443D"/>
    <w:rsid w:val="6BA674B7"/>
    <w:rsid w:val="6BAA285B"/>
    <w:rsid w:val="6BAB446C"/>
    <w:rsid w:val="6BAB7C94"/>
    <w:rsid w:val="6BAC594D"/>
    <w:rsid w:val="6BAE5F24"/>
    <w:rsid w:val="6BB4150F"/>
    <w:rsid w:val="6BB8040C"/>
    <w:rsid w:val="6BBB443D"/>
    <w:rsid w:val="6BBC5049"/>
    <w:rsid w:val="6BC7174E"/>
    <w:rsid w:val="6BC75B3C"/>
    <w:rsid w:val="6BCB406A"/>
    <w:rsid w:val="6BD1239F"/>
    <w:rsid w:val="6BD33697"/>
    <w:rsid w:val="6BD7416C"/>
    <w:rsid w:val="6BD94FAA"/>
    <w:rsid w:val="6BD9664D"/>
    <w:rsid w:val="6BDD37D4"/>
    <w:rsid w:val="6BDF3A67"/>
    <w:rsid w:val="6BE05D30"/>
    <w:rsid w:val="6BE35E8E"/>
    <w:rsid w:val="6BE832C0"/>
    <w:rsid w:val="6BE846BF"/>
    <w:rsid w:val="6BE874E2"/>
    <w:rsid w:val="6BE95247"/>
    <w:rsid w:val="6BEA4A0F"/>
    <w:rsid w:val="6BEC2085"/>
    <w:rsid w:val="6BED35FC"/>
    <w:rsid w:val="6BEF0E03"/>
    <w:rsid w:val="6BF22BC5"/>
    <w:rsid w:val="6BF43205"/>
    <w:rsid w:val="6BF54B38"/>
    <w:rsid w:val="6BF66210"/>
    <w:rsid w:val="6BFA10DE"/>
    <w:rsid w:val="6BFA5EFE"/>
    <w:rsid w:val="6C074ABD"/>
    <w:rsid w:val="6C0A7EB8"/>
    <w:rsid w:val="6C1121B0"/>
    <w:rsid w:val="6C126573"/>
    <w:rsid w:val="6C1614EB"/>
    <w:rsid w:val="6C1B69FD"/>
    <w:rsid w:val="6C1F42E3"/>
    <w:rsid w:val="6C2211F6"/>
    <w:rsid w:val="6C237A83"/>
    <w:rsid w:val="6C28234C"/>
    <w:rsid w:val="6C296E2F"/>
    <w:rsid w:val="6C2C1436"/>
    <w:rsid w:val="6C324EF9"/>
    <w:rsid w:val="6C387435"/>
    <w:rsid w:val="6C3B37C6"/>
    <w:rsid w:val="6C3C6470"/>
    <w:rsid w:val="6C3F0FBE"/>
    <w:rsid w:val="6C3F184A"/>
    <w:rsid w:val="6C4507AB"/>
    <w:rsid w:val="6C473743"/>
    <w:rsid w:val="6C4B672E"/>
    <w:rsid w:val="6C513A5D"/>
    <w:rsid w:val="6C545B1C"/>
    <w:rsid w:val="6C577C81"/>
    <w:rsid w:val="6C5A7C87"/>
    <w:rsid w:val="6C5C4BB7"/>
    <w:rsid w:val="6C5C5F30"/>
    <w:rsid w:val="6C673C1B"/>
    <w:rsid w:val="6C6B6666"/>
    <w:rsid w:val="6C6D0A5E"/>
    <w:rsid w:val="6C6F5C32"/>
    <w:rsid w:val="6C702050"/>
    <w:rsid w:val="6C767E48"/>
    <w:rsid w:val="6C7A0CEF"/>
    <w:rsid w:val="6C7D1D1F"/>
    <w:rsid w:val="6C823EF2"/>
    <w:rsid w:val="6C8307CB"/>
    <w:rsid w:val="6C9029B3"/>
    <w:rsid w:val="6C912656"/>
    <w:rsid w:val="6C923596"/>
    <w:rsid w:val="6C97110B"/>
    <w:rsid w:val="6C977036"/>
    <w:rsid w:val="6C992139"/>
    <w:rsid w:val="6C9C3C6E"/>
    <w:rsid w:val="6CA1081C"/>
    <w:rsid w:val="6CA30EBC"/>
    <w:rsid w:val="6CA87532"/>
    <w:rsid w:val="6CAA6B8B"/>
    <w:rsid w:val="6CAB5905"/>
    <w:rsid w:val="6CB21241"/>
    <w:rsid w:val="6CB82F11"/>
    <w:rsid w:val="6CB942D4"/>
    <w:rsid w:val="6CC01C47"/>
    <w:rsid w:val="6CC516DD"/>
    <w:rsid w:val="6CC5505F"/>
    <w:rsid w:val="6CC96EFF"/>
    <w:rsid w:val="6CD32ADF"/>
    <w:rsid w:val="6CD62D60"/>
    <w:rsid w:val="6CD953E3"/>
    <w:rsid w:val="6CD97FB6"/>
    <w:rsid w:val="6CDA6156"/>
    <w:rsid w:val="6CDB4BE4"/>
    <w:rsid w:val="6CE44097"/>
    <w:rsid w:val="6CEA0C3F"/>
    <w:rsid w:val="6CEB6BE6"/>
    <w:rsid w:val="6CED1C69"/>
    <w:rsid w:val="6CF00F87"/>
    <w:rsid w:val="6CF0483F"/>
    <w:rsid w:val="6CF2293D"/>
    <w:rsid w:val="6CF40793"/>
    <w:rsid w:val="6CFB3367"/>
    <w:rsid w:val="6CFC2945"/>
    <w:rsid w:val="6D023176"/>
    <w:rsid w:val="6D024EAE"/>
    <w:rsid w:val="6D030B40"/>
    <w:rsid w:val="6D0B7757"/>
    <w:rsid w:val="6D0C6D7F"/>
    <w:rsid w:val="6D0E0846"/>
    <w:rsid w:val="6D111959"/>
    <w:rsid w:val="6D11514D"/>
    <w:rsid w:val="6D131244"/>
    <w:rsid w:val="6D1624B9"/>
    <w:rsid w:val="6D163E31"/>
    <w:rsid w:val="6D1B4030"/>
    <w:rsid w:val="6D1F382F"/>
    <w:rsid w:val="6D201747"/>
    <w:rsid w:val="6D201E36"/>
    <w:rsid w:val="6D2104EC"/>
    <w:rsid w:val="6D24244C"/>
    <w:rsid w:val="6D26089A"/>
    <w:rsid w:val="6D275220"/>
    <w:rsid w:val="6D286525"/>
    <w:rsid w:val="6D293B5C"/>
    <w:rsid w:val="6D2B27F6"/>
    <w:rsid w:val="6D2B74AA"/>
    <w:rsid w:val="6D2C05D0"/>
    <w:rsid w:val="6D2F27A0"/>
    <w:rsid w:val="6D3276C6"/>
    <w:rsid w:val="6D352379"/>
    <w:rsid w:val="6D367605"/>
    <w:rsid w:val="6D3836D1"/>
    <w:rsid w:val="6D3B15C6"/>
    <w:rsid w:val="6D3E63F0"/>
    <w:rsid w:val="6D466657"/>
    <w:rsid w:val="6D481A32"/>
    <w:rsid w:val="6D496EA3"/>
    <w:rsid w:val="6D4F40E1"/>
    <w:rsid w:val="6D5502EE"/>
    <w:rsid w:val="6D552B0E"/>
    <w:rsid w:val="6D5E04BB"/>
    <w:rsid w:val="6D605AF8"/>
    <w:rsid w:val="6D614916"/>
    <w:rsid w:val="6D621F48"/>
    <w:rsid w:val="6D65638A"/>
    <w:rsid w:val="6D660959"/>
    <w:rsid w:val="6D691579"/>
    <w:rsid w:val="6D7011AF"/>
    <w:rsid w:val="6D72794C"/>
    <w:rsid w:val="6D7852E1"/>
    <w:rsid w:val="6D7C10A5"/>
    <w:rsid w:val="6D7D3A31"/>
    <w:rsid w:val="6D7E51D1"/>
    <w:rsid w:val="6D85009B"/>
    <w:rsid w:val="6D891EDD"/>
    <w:rsid w:val="6D895DE4"/>
    <w:rsid w:val="6D8F383B"/>
    <w:rsid w:val="6D924671"/>
    <w:rsid w:val="6D9C7513"/>
    <w:rsid w:val="6D9E7791"/>
    <w:rsid w:val="6D9E7E6A"/>
    <w:rsid w:val="6DA32696"/>
    <w:rsid w:val="6DAC0CFD"/>
    <w:rsid w:val="6DAF256E"/>
    <w:rsid w:val="6DAF51BB"/>
    <w:rsid w:val="6DB13A3A"/>
    <w:rsid w:val="6DB1418B"/>
    <w:rsid w:val="6DB462E4"/>
    <w:rsid w:val="6DB67B54"/>
    <w:rsid w:val="6DB765BB"/>
    <w:rsid w:val="6DB83ABD"/>
    <w:rsid w:val="6DBF3489"/>
    <w:rsid w:val="6DC10AC9"/>
    <w:rsid w:val="6DC43370"/>
    <w:rsid w:val="6DC72760"/>
    <w:rsid w:val="6DC82682"/>
    <w:rsid w:val="6DCE04A9"/>
    <w:rsid w:val="6DD33500"/>
    <w:rsid w:val="6DD369E1"/>
    <w:rsid w:val="6DD42715"/>
    <w:rsid w:val="6DD56C63"/>
    <w:rsid w:val="6DDD43E3"/>
    <w:rsid w:val="6DDD6D77"/>
    <w:rsid w:val="6DDF62BD"/>
    <w:rsid w:val="6DE311EB"/>
    <w:rsid w:val="6DE43221"/>
    <w:rsid w:val="6DE669F9"/>
    <w:rsid w:val="6DF127BD"/>
    <w:rsid w:val="6DF17DE2"/>
    <w:rsid w:val="6DF75F9C"/>
    <w:rsid w:val="6DF919B4"/>
    <w:rsid w:val="6DFA7360"/>
    <w:rsid w:val="6DFE4F73"/>
    <w:rsid w:val="6E000FDC"/>
    <w:rsid w:val="6E0C28A3"/>
    <w:rsid w:val="6E0C7852"/>
    <w:rsid w:val="6E10219F"/>
    <w:rsid w:val="6E152F8E"/>
    <w:rsid w:val="6E183EE8"/>
    <w:rsid w:val="6E197A21"/>
    <w:rsid w:val="6E1D6EBB"/>
    <w:rsid w:val="6E1E6436"/>
    <w:rsid w:val="6E2039C3"/>
    <w:rsid w:val="6E2338C0"/>
    <w:rsid w:val="6E2C279D"/>
    <w:rsid w:val="6E2C45F9"/>
    <w:rsid w:val="6E2D53CD"/>
    <w:rsid w:val="6E2E2A8C"/>
    <w:rsid w:val="6E3822FF"/>
    <w:rsid w:val="6E385406"/>
    <w:rsid w:val="6E3924F0"/>
    <w:rsid w:val="6E3B397E"/>
    <w:rsid w:val="6E3C0CE9"/>
    <w:rsid w:val="6E427551"/>
    <w:rsid w:val="6E431B64"/>
    <w:rsid w:val="6E4346F3"/>
    <w:rsid w:val="6E515EC9"/>
    <w:rsid w:val="6E533783"/>
    <w:rsid w:val="6E555486"/>
    <w:rsid w:val="6E586D17"/>
    <w:rsid w:val="6E5912EF"/>
    <w:rsid w:val="6E594024"/>
    <w:rsid w:val="6E594C63"/>
    <w:rsid w:val="6E5B20B8"/>
    <w:rsid w:val="6E5B51BE"/>
    <w:rsid w:val="6E5C1509"/>
    <w:rsid w:val="6E60205F"/>
    <w:rsid w:val="6E621B56"/>
    <w:rsid w:val="6E641C0F"/>
    <w:rsid w:val="6E661D1D"/>
    <w:rsid w:val="6E67034C"/>
    <w:rsid w:val="6E6733A0"/>
    <w:rsid w:val="6E6738E4"/>
    <w:rsid w:val="6E697C6E"/>
    <w:rsid w:val="6E6A5BEF"/>
    <w:rsid w:val="6E6F6E26"/>
    <w:rsid w:val="6E717271"/>
    <w:rsid w:val="6E72277B"/>
    <w:rsid w:val="6E7259AF"/>
    <w:rsid w:val="6E7747C1"/>
    <w:rsid w:val="6E7A7446"/>
    <w:rsid w:val="6E8403F6"/>
    <w:rsid w:val="6E8653B0"/>
    <w:rsid w:val="6E8C6C36"/>
    <w:rsid w:val="6E8F4D64"/>
    <w:rsid w:val="6E9C1961"/>
    <w:rsid w:val="6E9C3E88"/>
    <w:rsid w:val="6E9E28E8"/>
    <w:rsid w:val="6EA229AF"/>
    <w:rsid w:val="6EA41A66"/>
    <w:rsid w:val="6EAF67C5"/>
    <w:rsid w:val="6EB26AA6"/>
    <w:rsid w:val="6EB5412B"/>
    <w:rsid w:val="6EB5655C"/>
    <w:rsid w:val="6EB64282"/>
    <w:rsid w:val="6EBD1AB8"/>
    <w:rsid w:val="6EC51101"/>
    <w:rsid w:val="6ECC7B4C"/>
    <w:rsid w:val="6ECD10B0"/>
    <w:rsid w:val="6ED42368"/>
    <w:rsid w:val="6EDD106E"/>
    <w:rsid w:val="6EDF73DA"/>
    <w:rsid w:val="6EE8292E"/>
    <w:rsid w:val="6EEE5718"/>
    <w:rsid w:val="6EF216C6"/>
    <w:rsid w:val="6EF31D55"/>
    <w:rsid w:val="6EF41B35"/>
    <w:rsid w:val="6EF773B9"/>
    <w:rsid w:val="6EF81F33"/>
    <w:rsid w:val="6EF957F8"/>
    <w:rsid w:val="6EFE4223"/>
    <w:rsid w:val="6F007864"/>
    <w:rsid w:val="6F032AA8"/>
    <w:rsid w:val="6F0443E2"/>
    <w:rsid w:val="6F0C6DCC"/>
    <w:rsid w:val="6F1307B6"/>
    <w:rsid w:val="6F154B2D"/>
    <w:rsid w:val="6F157E6E"/>
    <w:rsid w:val="6F196B0E"/>
    <w:rsid w:val="6F245066"/>
    <w:rsid w:val="6F25039A"/>
    <w:rsid w:val="6F275688"/>
    <w:rsid w:val="6F281D68"/>
    <w:rsid w:val="6F28451C"/>
    <w:rsid w:val="6F2908C4"/>
    <w:rsid w:val="6F2914EE"/>
    <w:rsid w:val="6F2A59B7"/>
    <w:rsid w:val="6F2D59C8"/>
    <w:rsid w:val="6F321E6A"/>
    <w:rsid w:val="6F341860"/>
    <w:rsid w:val="6F367437"/>
    <w:rsid w:val="6F3736FC"/>
    <w:rsid w:val="6F3E2352"/>
    <w:rsid w:val="6F3F1434"/>
    <w:rsid w:val="6F426356"/>
    <w:rsid w:val="6F4316AD"/>
    <w:rsid w:val="6F443FC4"/>
    <w:rsid w:val="6F4776A4"/>
    <w:rsid w:val="6F521AAA"/>
    <w:rsid w:val="6F5B7DBF"/>
    <w:rsid w:val="6F5C5DCF"/>
    <w:rsid w:val="6F653981"/>
    <w:rsid w:val="6F655367"/>
    <w:rsid w:val="6F657D5A"/>
    <w:rsid w:val="6F660530"/>
    <w:rsid w:val="6F697C94"/>
    <w:rsid w:val="6F700470"/>
    <w:rsid w:val="6F71329B"/>
    <w:rsid w:val="6F7623A1"/>
    <w:rsid w:val="6F765F90"/>
    <w:rsid w:val="6F781F48"/>
    <w:rsid w:val="6F7915DC"/>
    <w:rsid w:val="6F7B2A88"/>
    <w:rsid w:val="6F832A49"/>
    <w:rsid w:val="6F87111A"/>
    <w:rsid w:val="6F8927AC"/>
    <w:rsid w:val="6F896F89"/>
    <w:rsid w:val="6F8B247F"/>
    <w:rsid w:val="6F910FD8"/>
    <w:rsid w:val="6F9407FC"/>
    <w:rsid w:val="6F9647D3"/>
    <w:rsid w:val="6F9A5011"/>
    <w:rsid w:val="6F9C5799"/>
    <w:rsid w:val="6F9D4576"/>
    <w:rsid w:val="6F9F1C01"/>
    <w:rsid w:val="6FA220B1"/>
    <w:rsid w:val="6FA3612A"/>
    <w:rsid w:val="6FA63A8F"/>
    <w:rsid w:val="6FAD4D3B"/>
    <w:rsid w:val="6FB1221F"/>
    <w:rsid w:val="6FB16FC8"/>
    <w:rsid w:val="6FB2375A"/>
    <w:rsid w:val="6FB347AE"/>
    <w:rsid w:val="6FB372BF"/>
    <w:rsid w:val="6FB46AB9"/>
    <w:rsid w:val="6FB92CCF"/>
    <w:rsid w:val="6FBB7C1E"/>
    <w:rsid w:val="6FBC18AC"/>
    <w:rsid w:val="6FBC6819"/>
    <w:rsid w:val="6FC638B2"/>
    <w:rsid w:val="6FC80019"/>
    <w:rsid w:val="6FCC525C"/>
    <w:rsid w:val="6FCC5286"/>
    <w:rsid w:val="6FD167F0"/>
    <w:rsid w:val="6FD4510A"/>
    <w:rsid w:val="6FDB01A9"/>
    <w:rsid w:val="6FDB4F5C"/>
    <w:rsid w:val="6FDC2950"/>
    <w:rsid w:val="6FDD04F2"/>
    <w:rsid w:val="6FDE1EDF"/>
    <w:rsid w:val="6FDE7692"/>
    <w:rsid w:val="6FE12A29"/>
    <w:rsid w:val="6FE1596B"/>
    <w:rsid w:val="6FE80FB2"/>
    <w:rsid w:val="6FEA5DE7"/>
    <w:rsid w:val="6FEB14D7"/>
    <w:rsid w:val="6FEB37C9"/>
    <w:rsid w:val="6FED0A50"/>
    <w:rsid w:val="6FED3D79"/>
    <w:rsid w:val="6FED5C73"/>
    <w:rsid w:val="6FF27057"/>
    <w:rsid w:val="6FF330B2"/>
    <w:rsid w:val="6FF354DE"/>
    <w:rsid w:val="6FF717AD"/>
    <w:rsid w:val="6FF920C4"/>
    <w:rsid w:val="6FFB0E00"/>
    <w:rsid w:val="6FFD078A"/>
    <w:rsid w:val="6FFD078C"/>
    <w:rsid w:val="6FFF1E8B"/>
    <w:rsid w:val="70076708"/>
    <w:rsid w:val="700A18FE"/>
    <w:rsid w:val="700C2C35"/>
    <w:rsid w:val="700D71E2"/>
    <w:rsid w:val="701715E8"/>
    <w:rsid w:val="701C772F"/>
    <w:rsid w:val="7023638F"/>
    <w:rsid w:val="702A187E"/>
    <w:rsid w:val="702B6AB3"/>
    <w:rsid w:val="70311EB7"/>
    <w:rsid w:val="703B4AE4"/>
    <w:rsid w:val="70457711"/>
    <w:rsid w:val="704A70DF"/>
    <w:rsid w:val="704C59BF"/>
    <w:rsid w:val="704F602A"/>
    <w:rsid w:val="70533638"/>
    <w:rsid w:val="705F3769"/>
    <w:rsid w:val="705F47A7"/>
    <w:rsid w:val="706125DD"/>
    <w:rsid w:val="70634379"/>
    <w:rsid w:val="706411C2"/>
    <w:rsid w:val="70696BFD"/>
    <w:rsid w:val="706C2D6E"/>
    <w:rsid w:val="70710506"/>
    <w:rsid w:val="707226DE"/>
    <w:rsid w:val="707356D5"/>
    <w:rsid w:val="70765DF5"/>
    <w:rsid w:val="707838A1"/>
    <w:rsid w:val="70793FFE"/>
    <w:rsid w:val="707B2D13"/>
    <w:rsid w:val="707E25CD"/>
    <w:rsid w:val="70895B81"/>
    <w:rsid w:val="70895E9A"/>
    <w:rsid w:val="708D1040"/>
    <w:rsid w:val="708D229C"/>
    <w:rsid w:val="708F4298"/>
    <w:rsid w:val="70966932"/>
    <w:rsid w:val="709D6E51"/>
    <w:rsid w:val="709E18CA"/>
    <w:rsid w:val="70A266F9"/>
    <w:rsid w:val="70A379D2"/>
    <w:rsid w:val="70AA5192"/>
    <w:rsid w:val="70AB0FFD"/>
    <w:rsid w:val="70AF5733"/>
    <w:rsid w:val="70B12FF8"/>
    <w:rsid w:val="70B1579A"/>
    <w:rsid w:val="70B416D5"/>
    <w:rsid w:val="70B43760"/>
    <w:rsid w:val="70B535EE"/>
    <w:rsid w:val="70CA1D71"/>
    <w:rsid w:val="70CB429A"/>
    <w:rsid w:val="70CB7081"/>
    <w:rsid w:val="70CF4F09"/>
    <w:rsid w:val="70D148EA"/>
    <w:rsid w:val="70D31FDB"/>
    <w:rsid w:val="70D53904"/>
    <w:rsid w:val="70D82359"/>
    <w:rsid w:val="70D92D1A"/>
    <w:rsid w:val="70E43D14"/>
    <w:rsid w:val="70E54A8D"/>
    <w:rsid w:val="70EB5859"/>
    <w:rsid w:val="70EC2A0D"/>
    <w:rsid w:val="70F15FA8"/>
    <w:rsid w:val="70F415B2"/>
    <w:rsid w:val="70F779C3"/>
    <w:rsid w:val="70F8393E"/>
    <w:rsid w:val="70FC5966"/>
    <w:rsid w:val="71035890"/>
    <w:rsid w:val="71037F3E"/>
    <w:rsid w:val="71171F9F"/>
    <w:rsid w:val="711E06A4"/>
    <w:rsid w:val="71230BF9"/>
    <w:rsid w:val="712445B3"/>
    <w:rsid w:val="712C6561"/>
    <w:rsid w:val="712E775C"/>
    <w:rsid w:val="712F3578"/>
    <w:rsid w:val="71326885"/>
    <w:rsid w:val="713345B5"/>
    <w:rsid w:val="71342848"/>
    <w:rsid w:val="71344849"/>
    <w:rsid w:val="713465A2"/>
    <w:rsid w:val="71402FD8"/>
    <w:rsid w:val="714519D0"/>
    <w:rsid w:val="71480DD7"/>
    <w:rsid w:val="71491244"/>
    <w:rsid w:val="714950E5"/>
    <w:rsid w:val="714A0261"/>
    <w:rsid w:val="714A2BD8"/>
    <w:rsid w:val="714F68F5"/>
    <w:rsid w:val="71527879"/>
    <w:rsid w:val="71581C3C"/>
    <w:rsid w:val="71592002"/>
    <w:rsid w:val="715C4078"/>
    <w:rsid w:val="71647220"/>
    <w:rsid w:val="71684020"/>
    <w:rsid w:val="7168675C"/>
    <w:rsid w:val="7169065D"/>
    <w:rsid w:val="716F1E33"/>
    <w:rsid w:val="717778BB"/>
    <w:rsid w:val="717D3180"/>
    <w:rsid w:val="717D79AA"/>
    <w:rsid w:val="717F203C"/>
    <w:rsid w:val="71801C43"/>
    <w:rsid w:val="71813839"/>
    <w:rsid w:val="71854000"/>
    <w:rsid w:val="71864485"/>
    <w:rsid w:val="71890B9D"/>
    <w:rsid w:val="71915223"/>
    <w:rsid w:val="719923F3"/>
    <w:rsid w:val="719961D5"/>
    <w:rsid w:val="719F40F5"/>
    <w:rsid w:val="71A01499"/>
    <w:rsid w:val="71A05D13"/>
    <w:rsid w:val="71A46648"/>
    <w:rsid w:val="71A71502"/>
    <w:rsid w:val="71AF1519"/>
    <w:rsid w:val="71B16FCE"/>
    <w:rsid w:val="71B456A4"/>
    <w:rsid w:val="71BE49AA"/>
    <w:rsid w:val="71C256E4"/>
    <w:rsid w:val="71C35471"/>
    <w:rsid w:val="71C6563A"/>
    <w:rsid w:val="71CA1A97"/>
    <w:rsid w:val="71CA5031"/>
    <w:rsid w:val="71D34A91"/>
    <w:rsid w:val="71DC5935"/>
    <w:rsid w:val="71E00E1B"/>
    <w:rsid w:val="71E21E78"/>
    <w:rsid w:val="71E44481"/>
    <w:rsid w:val="71E56513"/>
    <w:rsid w:val="71F03D90"/>
    <w:rsid w:val="71F1151E"/>
    <w:rsid w:val="71F42C74"/>
    <w:rsid w:val="71F60697"/>
    <w:rsid w:val="71FC23B1"/>
    <w:rsid w:val="71FE489B"/>
    <w:rsid w:val="72021EE5"/>
    <w:rsid w:val="7205184D"/>
    <w:rsid w:val="720722EE"/>
    <w:rsid w:val="720F1FB8"/>
    <w:rsid w:val="721177C6"/>
    <w:rsid w:val="721247B4"/>
    <w:rsid w:val="72133280"/>
    <w:rsid w:val="721505D9"/>
    <w:rsid w:val="72153754"/>
    <w:rsid w:val="72156B39"/>
    <w:rsid w:val="721B4A37"/>
    <w:rsid w:val="721C039B"/>
    <w:rsid w:val="72206029"/>
    <w:rsid w:val="72207836"/>
    <w:rsid w:val="722141F8"/>
    <w:rsid w:val="72275320"/>
    <w:rsid w:val="72281098"/>
    <w:rsid w:val="7229553C"/>
    <w:rsid w:val="722B7F7F"/>
    <w:rsid w:val="7231619E"/>
    <w:rsid w:val="72343EE1"/>
    <w:rsid w:val="723A3C65"/>
    <w:rsid w:val="723D4EC0"/>
    <w:rsid w:val="724512DC"/>
    <w:rsid w:val="72485159"/>
    <w:rsid w:val="724A28D9"/>
    <w:rsid w:val="724A3704"/>
    <w:rsid w:val="724B2010"/>
    <w:rsid w:val="724C2039"/>
    <w:rsid w:val="724F1412"/>
    <w:rsid w:val="724F4877"/>
    <w:rsid w:val="72504F57"/>
    <w:rsid w:val="7252298E"/>
    <w:rsid w:val="72551530"/>
    <w:rsid w:val="72556EAB"/>
    <w:rsid w:val="72563F45"/>
    <w:rsid w:val="7259341A"/>
    <w:rsid w:val="72627963"/>
    <w:rsid w:val="72654555"/>
    <w:rsid w:val="72654807"/>
    <w:rsid w:val="72654D0D"/>
    <w:rsid w:val="7266063B"/>
    <w:rsid w:val="726A74BD"/>
    <w:rsid w:val="726E73F3"/>
    <w:rsid w:val="726F7ACC"/>
    <w:rsid w:val="72702731"/>
    <w:rsid w:val="7270563D"/>
    <w:rsid w:val="7273621E"/>
    <w:rsid w:val="727D2ACC"/>
    <w:rsid w:val="72825314"/>
    <w:rsid w:val="7284079C"/>
    <w:rsid w:val="72862DD6"/>
    <w:rsid w:val="72873AAF"/>
    <w:rsid w:val="72875E2D"/>
    <w:rsid w:val="728A50C8"/>
    <w:rsid w:val="728A6AA5"/>
    <w:rsid w:val="728E091D"/>
    <w:rsid w:val="728F703B"/>
    <w:rsid w:val="72942218"/>
    <w:rsid w:val="729458C2"/>
    <w:rsid w:val="7297514F"/>
    <w:rsid w:val="729C77D7"/>
    <w:rsid w:val="729D6597"/>
    <w:rsid w:val="729F69C8"/>
    <w:rsid w:val="72A02655"/>
    <w:rsid w:val="72A56F06"/>
    <w:rsid w:val="72A67668"/>
    <w:rsid w:val="72A852AD"/>
    <w:rsid w:val="72AE42B2"/>
    <w:rsid w:val="72B12364"/>
    <w:rsid w:val="72B37CA4"/>
    <w:rsid w:val="72B7448E"/>
    <w:rsid w:val="72B81F97"/>
    <w:rsid w:val="72B8241C"/>
    <w:rsid w:val="72C133A2"/>
    <w:rsid w:val="72C20A98"/>
    <w:rsid w:val="72C3459E"/>
    <w:rsid w:val="72CC5FA9"/>
    <w:rsid w:val="72CE4F6B"/>
    <w:rsid w:val="72D46720"/>
    <w:rsid w:val="72D95E9B"/>
    <w:rsid w:val="72DA391A"/>
    <w:rsid w:val="72DF19BE"/>
    <w:rsid w:val="72DF377A"/>
    <w:rsid w:val="72DF3ABC"/>
    <w:rsid w:val="72E04A39"/>
    <w:rsid w:val="72E710F0"/>
    <w:rsid w:val="72E80D91"/>
    <w:rsid w:val="72F14F85"/>
    <w:rsid w:val="72F1592E"/>
    <w:rsid w:val="72FE7CAF"/>
    <w:rsid w:val="72FF44EF"/>
    <w:rsid w:val="73020955"/>
    <w:rsid w:val="730315C2"/>
    <w:rsid w:val="7308054B"/>
    <w:rsid w:val="73091DE9"/>
    <w:rsid w:val="73096F42"/>
    <w:rsid w:val="730D247B"/>
    <w:rsid w:val="73112CB9"/>
    <w:rsid w:val="731955B0"/>
    <w:rsid w:val="731D2368"/>
    <w:rsid w:val="731D3149"/>
    <w:rsid w:val="731E563E"/>
    <w:rsid w:val="73257BB5"/>
    <w:rsid w:val="7326240A"/>
    <w:rsid w:val="732A3035"/>
    <w:rsid w:val="732C7402"/>
    <w:rsid w:val="732D2922"/>
    <w:rsid w:val="732D564A"/>
    <w:rsid w:val="732F1165"/>
    <w:rsid w:val="733171F2"/>
    <w:rsid w:val="73364420"/>
    <w:rsid w:val="733A5FED"/>
    <w:rsid w:val="733F560C"/>
    <w:rsid w:val="73401AA2"/>
    <w:rsid w:val="73417FFC"/>
    <w:rsid w:val="734B101B"/>
    <w:rsid w:val="734C3EB5"/>
    <w:rsid w:val="7351729D"/>
    <w:rsid w:val="735204C1"/>
    <w:rsid w:val="73523161"/>
    <w:rsid w:val="73532B7A"/>
    <w:rsid w:val="735359C4"/>
    <w:rsid w:val="735A4D66"/>
    <w:rsid w:val="7361512A"/>
    <w:rsid w:val="73691BC5"/>
    <w:rsid w:val="736C3B18"/>
    <w:rsid w:val="736D76AA"/>
    <w:rsid w:val="737121E9"/>
    <w:rsid w:val="7375604E"/>
    <w:rsid w:val="7379604F"/>
    <w:rsid w:val="7381222B"/>
    <w:rsid w:val="73835332"/>
    <w:rsid w:val="738A0A11"/>
    <w:rsid w:val="738A4FD9"/>
    <w:rsid w:val="7392624B"/>
    <w:rsid w:val="73951649"/>
    <w:rsid w:val="739622D6"/>
    <w:rsid w:val="73967E0E"/>
    <w:rsid w:val="739A66FE"/>
    <w:rsid w:val="739B6045"/>
    <w:rsid w:val="739C19BB"/>
    <w:rsid w:val="739F677F"/>
    <w:rsid w:val="73A0182E"/>
    <w:rsid w:val="73A34A75"/>
    <w:rsid w:val="73A4043E"/>
    <w:rsid w:val="73AB50F4"/>
    <w:rsid w:val="73AC526F"/>
    <w:rsid w:val="73B01F80"/>
    <w:rsid w:val="73B10D33"/>
    <w:rsid w:val="73B77E2C"/>
    <w:rsid w:val="73B96EEC"/>
    <w:rsid w:val="73C565E8"/>
    <w:rsid w:val="73C7448B"/>
    <w:rsid w:val="73C831EC"/>
    <w:rsid w:val="73CB617F"/>
    <w:rsid w:val="73CB66A9"/>
    <w:rsid w:val="73CC7691"/>
    <w:rsid w:val="73D24897"/>
    <w:rsid w:val="73D31B1F"/>
    <w:rsid w:val="73D35310"/>
    <w:rsid w:val="73D47918"/>
    <w:rsid w:val="73E81CEA"/>
    <w:rsid w:val="73ED1047"/>
    <w:rsid w:val="73F13E37"/>
    <w:rsid w:val="73F30483"/>
    <w:rsid w:val="73F415F5"/>
    <w:rsid w:val="73F456D6"/>
    <w:rsid w:val="73F73418"/>
    <w:rsid w:val="73F9082A"/>
    <w:rsid w:val="74021F02"/>
    <w:rsid w:val="740238DF"/>
    <w:rsid w:val="74046FF6"/>
    <w:rsid w:val="74065B69"/>
    <w:rsid w:val="7408106C"/>
    <w:rsid w:val="740929E5"/>
    <w:rsid w:val="740D2C6D"/>
    <w:rsid w:val="74115904"/>
    <w:rsid w:val="74116287"/>
    <w:rsid w:val="741573DB"/>
    <w:rsid w:val="74180F33"/>
    <w:rsid w:val="741A338D"/>
    <w:rsid w:val="741A47C6"/>
    <w:rsid w:val="741B228B"/>
    <w:rsid w:val="742003C3"/>
    <w:rsid w:val="74254024"/>
    <w:rsid w:val="74281061"/>
    <w:rsid w:val="74307A19"/>
    <w:rsid w:val="743D4C39"/>
    <w:rsid w:val="744122B0"/>
    <w:rsid w:val="74436E8A"/>
    <w:rsid w:val="74520C61"/>
    <w:rsid w:val="74525630"/>
    <w:rsid w:val="74563CA5"/>
    <w:rsid w:val="745738B4"/>
    <w:rsid w:val="74575349"/>
    <w:rsid w:val="745B39A7"/>
    <w:rsid w:val="745C0078"/>
    <w:rsid w:val="7461411B"/>
    <w:rsid w:val="746277E8"/>
    <w:rsid w:val="74650381"/>
    <w:rsid w:val="74662F65"/>
    <w:rsid w:val="74665388"/>
    <w:rsid w:val="74706925"/>
    <w:rsid w:val="7477110A"/>
    <w:rsid w:val="747A1FA3"/>
    <w:rsid w:val="747D7C64"/>
    <w:rsid w:val="747F6AEC"/>
    <w:rsid w:val="7485056A"/>
    <w:rsid w:val="74866CC7"/>
    <w:rsid w:val="749018A2"/>
    <w:rsid w:val="749850D8"/>
    <w:rsid w:val="7499331B"/>
    <w:rsid w:val="749C18DF"/>
    <w:rsid w:val="749F57AF"/>
    <w:rsid w:val="74A07042"/>
    <w:rsid w:val="74A13AC7"/>
    <w:rsid w:val="74AB57B5"/>
    <w:rsid w:val="74AE200A"/>
    <w:rsid w:val="74AE3261"/>
    <w:rsid w:val="74AF668B"/>
    <w:rsid w:val="74B348F4"/>
    <w:rsid w:val="74B3797D"/>
    <w:rsid w:val="74B72109"/>
    <w:rsid w:val="74BA5E6D"/>
    <w:rsid w:val="74BA76CC"/>
    <w:rsid w:val="74BB2697"/>
    <w:rsid w:val="74BC28D6"/>
    <w:rsid w:val="74BF70F3"/>
    <w:rsid w:val="74C3041D"/>
    <w:rsid w:val="74C340D9"/>
    <w:rsid w:val="74C87E25"/>
    <w:rsid w:val="74CB28D6"/>
    <w:rsid w:val="74CC0D74"/>
    <w:rsid w:val="74CF1255"/>
    <w:rsid w:val="74D73A4D"/>
    <w:rsid w:val="74D74AC9"/>
    <w:rsid w:val="74DE79BB"/>
    <w:rsid w:val="74E23B8B"/>
    <w:rsid w:val="74E50E19"/>
    <w:rsid w:val="74E87827"/>
    <w:rsid w:val="74E92D60"/>
    <w:rsid w:val="74E938A0"/>
    <w:rsid w:val="74EE1BC1"/>
    <w:rsid w:val="74F62258"/>
    <w:rsid w:val="74F811F5"/>
    <w:rsid w:val="74FC0CE6"/>
    <w:rsid w:val="74FF4A98"/>
    <w:rsid w:val="75011332"/>
    <w:rsid w:val="75023087"/>
    <w:rsid w:val="750754CE"/>
    <w:rsid w:val="7509090C"/>
    <w:rsid w:val="75093403"/>
    <w:rsid w:val="750F1542"/>
    <w:rsid w:val="750F3A04"/>
    <w:rsid w:val="75191F31"/>
    <w:rsid w:val="751B4559"/>
    <w:rsid w:val="751C052B"/>
    <w:rsid w:val="751D2D76"/>
    <w:rsid w:val="751D38EA"/>
    <w:rsid w:val="751F49D4"/>
    <w:rsid w:val="751F5799"/>
    <w:rsid w:val="751F77D2"/>
    <w:rsid w:val="752435E5"/>
    <w:rsid w:val="752B5E27"/>
    <w:rsid w:val="752C688D"/>
    <w:rsid w:val="753161C7"/>
    <w:rsid w:val="753C1C4E"/>
    <w:rsid w:val="753D2FC5"/>
    <w:rsid w:val="753D3A0D"/>
    <w:rsid w:val="754361E3"/>
    <w:rsid w:val="754423C5"/>
    <w:rsid w:val="755E13BB"/>
    <w:rsid w:val="756161EB"/>
    <w:rsid w:val="75665EC9"/>
    <w:rsid w:val="756A0CC2"/>
    <w:rsid w:val="756D5B51"/>
    <w:rsid w:val="7573158C"/>
    <w:rsid w:val="75750F6B"/>
    <w:rsid w:val="75782E4D"/>
    <w:rsid w:val="757C6765"/>
    <w:rsid w:val="757D4C02"/>
    <w:rsid w:val="758036D9"/>
    <w:rsid w:val="7583081B"/>
    <w:rsid w:val="75880E08"/>
    <w:rsid w:val="758F7174"/>
    <w:rsid w:val="759120DA"/>
    <w:rsid w:val="75917B29"/>
    <w:rsid w:val="759252EF"/>
    <w:rsid w:val="75956274"/>
    <w:rsid w:val="75973CBD"/>
    <w:rsid w:val="759752B6"/>
    <w:rsid w:val="759A269D"/>
    <w:rsid w:val="759F0683"/>
    <w:rsid w:val="759F603A"/>
    <w:rsid w:val="75A12C52"/>
    <w:rsid w:val="75A20E0D"/>
    <w:rsid w:val="75AB52C9"/>
    <w:rsid w:val="75AB5501"/>
    <w:rsid w:val="75AC7EE3"/>
    <w:rsid w:val="75B172CA"/>
    <w:rsid w:val="75B247E5"/>
    <w:rsid w:val="75B81A3F"/>
    <w:rsid w:val="75BA22FA"/>
    <w:rsid w:val="75BA6D25"/>
    <w:rsid w:val="75C04716"/>
    <w:rsid w:val="75C622C6"/>
    <w:rsid w:val="75C71142"/>
    <w:rsid w:val="75CC4AC3"/>
    <w:rsid w:val="75CC5FE3"/>
    <w:rsid w:val="75D43A11"/>
    <w:rsid w:val="75D51238"/>
    <w:rsid w:val="75D63FBE"/>
    <w:rsid w:val="75D67B55"/>
    <w:rsid w:val="75D71E5C"/>
    <w:rsid w:val="75DB26F3"/>
    <w:rsid w:val="75DD70F5"/>
    <w:rsid w:val="75DE10AA"/>
    <w:rsid w:val="75E04CA9"/>
    <w:rsid w:val="75E25DA9"/>
    <w:rsid w:val="75E81387"/>
    <w:rsid w:val="75E83466"/>
    <w:rsid w:val="75EA539C"/>
    <w:rsid w:val="75EF7F9A"/>
    <w:rsid w:val="75F70E5F"/>
    <w:rsid w:val="75FD6C17"/>
    <w:rsid w:val="760055CF"/>
    <w:rsid w:val="76035AD6"/>
    <w:rsid w:val="76040FE2"/>
    <w:rsid w:val="7604734F"/>
    <w:rsid w:val="760E4DF4"/>
    <w:rsid w:val="76103D64"/>
    <w:rsid w:val="7611272F"/>
    <w:rsid w:val="7612627B"/>
    <w:rsid w:val="761402B1"/>
    <w:rsid w:val="7615008F"/>
    <w:rsid w:val="761A3EE3"/>
    <w:rsid w:val="761D295E"/>
    <w:rsid w:val="76206D49"/>
    <w:rsid w:val="76255072"/>
    <w:rsid w:val="7626617A"/>
    <w:rsid w:val="762A1882"/>
    <w:rsid w:val="762F2A74"/>
    <w:rsid w:val="76375D4D"/>
    <w:rsid w:val="7638054D"/>
    <w:rsid w:val="76391873"/>
    <w:rsid w:val="76397306"/>
    <w:rsid w:val="763C3FB1"/>
    <w:rsid w:val="763C4503"/>
    <w:rsid w:val="763D4278"/>
    <w:rsid w:val="76414162"/>
    <w:rsid w:val="764620ED"/>
    <w:rsid w:val="765079A4"/>
    <w:rsid w:val="76567B2D"/>
    <w:rsid w:val="765B3879"/>
    <w:rsid w:val="76627790"/>
    <w:rsid w:val="76640647"/>
    <w:rsid w:val="76642E13"/>
    <w:rsid w:val="7664435C"/>
    <w:rsid w:val="76657F54"/>
    <w:rsid w:val="766F72A4"/>
    <w:rsid w:val="76716CD1"/>
    <w:rsid w:val="76737AF7"/>
    <w:rsid w:val="76794B88"/>
    <w:rsid w:val="767B5B98"/>
    <w:rsid w:val="767D3C92"/>
    <w:rsid w:val="767F1BDF"/>
    <w:rsid w:val="76813BAB"/>
    <w:rsid w:val="76846FB5"/>
    <w:rsid w:val="76862181"/>
    <w:rsid w:val="7688677E"/>
    <w:rsid w:val="769000ED"/>
    <w:rsid w:val="76906890"/>
    <w:rsid w:val="76926956"/>
    <w:rsid w:val="76941E85"/>
    <w:rsid w:val="769754D1"/>
    <w:rsid w:val="7698261F"/>
    <w:rsid w:val="769B35A3"/>
    <w:rsid w:val="769C1B2A"/>
    <w:rsid w:val="76A010DF"/>
    <w:rsid w:val="76A04FBD"/>
    <w:rsid w:val="76A5254F"/>
    <w:rsid w:val="76A54B8F"/>
    <w:rsid w:val="76A57B1F"/>
    <w:rsid w:val="76B11442"/>
    <w:rsid w:val="76B23324"/>
    <w:rsid w:val="76B429E3"/>
    <w:rsid w:val="76B4739E"/>
    <w:rsid w:val="76C34554"/>
    <w:rsid w:val="76C417C0"/>
    <w:rsid w:val="76CA749F"/>
    <w:rsid w:val="76CC7942"/>
    <w:rsid w:val="76CE5891"/>
    <w:rsid w:val="76CE7552"/>
    <w:rsid w:val="76D25870"/>
    <w:rsid w:val="76D25C7C"/>
    <w:rsid w:val="76D2773D"/>
    <w:rsid w:val="76D96D7F"/>
    <w:rsid w:val="76DE093F"/>
    <w:rsid w:val="76E35B18"/>
    <w:rsid w:val="76E6101A"/>
    <w:rsid w:val="76EC6F1F"/>
    <w:rsid w:val="76ED7B12"/>
    <w:rsid w:val="76EE0498"/>
    <w:rsid w:val="76EF65AD"/>
    <w:rsid w:val="76F17D2B"/>
    <w:rsid w:val="7701007B"/>
    <w:rsid w:val="7709593C"/>
    <w:rsid w:val="770D1591"/>
    <w:rsid w:val="771B5968"/>
    <w:rsid w:val="771F6A91"/>
    <w:rsid w:val="77207D37"/>
    <w:rsid w:val="7721446A"/>
    <w:rsid w:val="772372B3"/>
    <w:rsid w:val="772A19FE"/>
    <w:rsid w:val="772C399F"/>
    <w:rsid w:val="773475D9"/>
    <w:rsid w:val="77365667"/>
    <w:rsid w:val="773D41CF"/>
    <w:rsid w:val="773F702D"/>
    <w:rsid w:val="7748699A"/>
    <w:rsid w:val="774C5FBC"/>
    <w:rsid w:val="774F041A"/>
    <w:rsid w:val="7755361E"/>
    <w:rsid w:val="775569BE"/>
    <w:rsid w:val="775619F6"/>
    <w:rsid w:val="77574498"/>
    <w:rsid w:val="775904DE"/>
    <w:rsid w:val="775C13BB"/>
    <w:rsid w:val="775C3CBE"/>
    <w:rsid w:val="775D419B"/>
    <w:rsid w:val="77606550"/>
    <w:rsid w:val="77607E69"/>
    <w:rsid w:val="77626189"/>
    <w:rsid w:val="7763338C"/>
    <w:rsid w:val="776357D0"/>
    <w:rsid w:val="776A4B87"/>
    <w:rsid w:val="776C7BA2"/>
    <w:rsid w:val="776D38FC"/>
    <w:rsid w:val="77715C0D"/>
    <w:rsid w:val="77724F8B"/>
    <w:rsid w:val="77764653"/>
    <w:rsid w:val="77784870"/>
    <w:rsid w:val="777C3B66"/>
    <w:rsid w:val="777D6EDB"/>
    <w:rsid w:val="77844DBF"/>
    <w:rsid w:val="77893430"/>
    <w:rsid w:val="77895BC4"/>
    <w:rsid w:val="778E4093"/>
    <w:rsid w:val="779135E7"/>
    <w:rsid w:val="779240DD"/>
    <w:rsid w:val="7795379B"/>
    <w:rsid w:val="779B25FB"/>
    <w:rsid w:val="779F3BAA"/>
    <w:rsid w:val="77A326E0"/>
    <w:rsid w:val="77A43A56"/>
    <w:rsid w:val="77A61E78"/>
    <w:rsid w:val="77A669E7"/>
    <w:rsid w:val="77AA29F5"/>
    <w:rsid w:val="77B24D72"/>
    <w:rsid w:val="77B27C7C"/>
    <w:rsid w:val="77B57628"/>
    <w:rsid w:val="77BA6C36"/>
    <w:rsid w:val="77BB55EE"/>
    <w:rsid w:val="77BC26C8"/>
    <w:rsid w:val="77BE2B7F"/>
    <w:rsid w:val="77C05056"/>
    <w:rsid w:val="77C0607A"/>
    <w:rsid w:val="77CB0E43"/>
    <w:rsid w:val="77D35912"/>
    <w:rsid w:val="77D550A5"/>
    <w:rsid w:val="77D555D3"/>
    <w:rsid w:val="77D61EDF"/>
    <w:rsid w:val="77E34142"/>
    <w:rsid w:val="77E91C52"/>
    <w:rsid w:val="77EF5AEB"/>
    <w:rsid w:val="77F306EA"/>
    <w:rsid w:val="77F57471"/>
    <w:rsid w:val="77F80957"/>
    <w:rsid w:val="77FB3FC2"/>
    <w:rsid w:val="77FE192A"/>
    <w:rsid w:val="7800416F"/>
    <w:rsid w:val="780155A1"/>
    <w:rsid w:val="78044AA5"/>
    <w:rsid w:val="78050F64"/>
    <w:rsid w:val="78104B40"/>
    <w:rsid w:val="78135433"/>
    <w:rsid w:val="78194E59"/>
    <w:rsid w:val="781B0E71"/>
    <w:rsid w:val="782B182B"/>
    <w:rsid w:val="78353F3A"/>
    <w:rsid w:val="783726B7"/>
    <w:rsid w:val="783A75B0"/>
    <w:rsid w:val="783C764B"/>
    <w:rsid w:val="7843359B"/>
    <w:rsid w:val="7849788F"/>
    <w:rsid w:val="784A4BD8"/>
    <w:rsid w:val="784F4252"/>
    <w:rsid w:val="78514E85"/>
    <w:rsid w:val="78517348"/>
    <w:rsid w:val="78552D52"/>
    <w:rsid w:val="78595563"/>
    <w:rsid w:val="786066B3"/>
    <w:rsid w:val="78610198"/>
    <w:rsid w:val="7865130C"/>
    <w:rsid w:val="7866490C"/>
    <w:rsid w:val="78676120"/>
    <w:rsid w:val="786E5CE2"/>
    <w:rsid w:val="786F285E"/>
    <w:rsid w:val="786F6A2A"/>
    <w:rsid w:val="7872065F"/>
    <w:rsid w:val="78726B29"/>
    <w:rsid w:val="78727511"/>
    <w:rsid w:val="787D2C33"/>
    <w:rsid w:val="787E5EB6"/>
    <w:rsid w:val="78862B04"/>
    <w:rsid w:val="788A1169"/>
    <w:rsid w:val="788D6426"/>
    <w:rsid w:val="788F5F93"/>
    <w:rsid w:val="78957A98"/>
    <w:rsid w:val="789E0F8D"/>
    <w:rsid w:val="78A5459B"/>
    <w:rsid w:val="78A600FA"/>
    <w:rsid w:val="78A70B7F"/>
    <w:rsid w:val="78A769C0"/>
    <w:rsid w:val="78AA778F"/>
    <w:rsid w:val="78AB5352"/>
    <w:rsid w:val="78AE75B3"/>
    <w:rsid w:val="78B45488"/>
    <w:rsid w:val="78B83176"/>
    <w:rsid w:val="78B864DE"/>
    <w:rsid w:val="78BB3C7E"/>
    <w:rsid w:val="78BE0F18"/>
    <w:rsid w:val="78C31CAF"/>
    <w:rsid w:val="78C943D4"/>
    <w:rsid w:val="78D2560F"/>
    <w:rsid w:val="78D6184E"/>
    <w:rsid w:val="78D61857"/>
    <w:rsid w:val="78D63FFB"/>
    <w:rsid w:val="78D67AA0"/>
    <w:rsid w:val="78EA1B6E"/>
    <w:rsid w:val="78EA3939"/>
    <w:rsid w:val="78EE541F"/>
    <w:rsid w:val="78F61EF0"/>
    <w:rsid w:val="78FA4387"/>
    <w:rsid w:val="78FB568C"/>
    <w:rsid w:val="79062AD2"/>
    <w:rsid w:val="79063A1D"/>
    <w:rsid w:val="790B77C1"/>
    <w:rsid w:val="790C40FB"/>
    <w:rsid w:val="79151196"/>
    <w:rsid w:val="791720FB"/>
    <w:rsid w:val="791B54B2"/>
    <w:rsid w:val="791B7A8F"/>
    <w:rsid w:val="791C4261"/>
    <w:rsid w:val="791D2AAF"/>
    <w:rsid w:val="792026C4"/>
    <w:rsid w:val="79297BCF"/>
    <w:rsid w:val="792C2E69"/>
    <w:rsid w:val="7933190B"/>
    <w:rsid w:val="7938302F"/>
    <w:rsid w:val="793B26B8"/>
    <w:rsid w:val="793C2EE6"/>
    <w:rsid w:val="793D6525"/>
    <w:rsid w:val="79415E38"/>
    <w:rsid w:val="794E2036"/>
    <w:rsid w:val="795231FA"/>
    <w:rsid w:val="795308D5"/>
    <w:rsid w:val="7956304D"/>
    <w:rsid w:val="79566901"/>
    <w:rsid w:val="795E0FAE"/>
    <w:rsid w:val="795E746D"/>
    <w:rsid w:val="796108B4"/>
    <w:rsid w:val="79636DB7"/>
    <w:rsid w:val="7966098A"/>
    <w:rsid w:val="7966102B"/>
    <w:rsid w:val="796B49CF"/>
    <w:rsid w:val="79724EB0"/>
    <w:rsid w:val="797E643C"/>
    <w:rsid w:val="798474FC"/>
    <w:rsid w:val="79873980"/>
    <w:rsid w:val="798F1E5A"/>
    <w:rsid w:val="799139C7"/>
    <w:rsid w:val="7996718D"/>
    <w:rsid w:val="79975481"/>
    <w:rsid w:val="79977E34"/>
    <w:rsid w:val="799F4335"/>
    <w:rsid w:val="79A47B9E"/>
    <w:rsid w:val="79A50AA4"/>
    <w:rsid w:val="79A81C0E"/>
    <w:rsid w:val="79AC4E08"/>
    <w:rsid w:val="79AD0F3C"/>
    <w:rsid w:val="79AD57E2"/>
    <w:rsid w:val="79B23A4E"/>
    <w:rsid w:val="79B41377"/>
    <w:rsid w:val="79B465EE"/>
    <w:rsid w:val="79B87F88"/>
    <w:rsid w:val="79BC31A3"/>
    <w:rsid w:val="79C1605A"/>
    <w:rsid w:val="79C84BD0"/>
    <w:rsid w:val="79CA11DC"/>
    <w:rsid w:val="79CB2E12"/>
    <w:rsid w:val="79CC5E3B"/>
    <w:rsid w:val="79CE6FBE"/>
    <w:rsid w:val="79D17C92"/>
    <w:rsid w:val="79D408A5"/>
    <w:rsid w:val="79D4756E"/>
    <w:rsid w:val="79D939F5"/>
    <w:rsid w:val="79D95BF8"/>
    <w:rsid w:val="79DB277C"/>
    <w:rsid w:val="79DC2E94"/>
    <w:rsid w:val="79E17636"/>
    <w:rsid w:val="79E27E48"/>
    <w:rsid w:val="79E32701"/>
    <w:rsid w:val="79E37C2E"/>
    <w:rsid w:val="79E575D0"/>
    <w:rsid w:val="79E81D7D"/>
    <w:rsid w:val="79E93803"/>
    <w:rsid w:val="79E97BF4"/>
    <w:rsid w:val="79EE2BC7"/>
    <w:rsid w:val="79F06E8E"/>
    <w:rsid w:val="79F40DE0"/>
    <w:rsid w:val="79F75F20"/>
    <w:rsid w:val="79FC3D51"/>
    <w:rsid w:val="79FE4CCC"/>
    <w:rsid w:val="7A023763"/>
    <w:rsid w:val="7A034366"/>
    <w:rsid w:val="7A04063C"/>
    <w:rsid w:val="7A052FE4"/>
    <w:rsid w:val="7A055B3E"/>
    <w:rsid w:val="7A082975"/>
    <w:rsid w:val="7A0D09CC"/>
    <w:rsid w:val="7A0D5743"/>
    <w:rsid w:val="7A123AFE"/>
    <w:rsid w:val="7A160B6A"/>
    <w:rsid w:val="7A1C4F51"/>
    <w:rsid w:val="7A23391C"/>
    <w:rsid w:val="7A242BE0"/>
    <w:rsid w:val="7A242CD6"/>
    <w:rsid w:val="7A252A8D"/>
    <w:rsid w:val="7A284440"/>
    <w:rsid w:val="7A2E0200"/>
    <w:rsid w:val="7A2E73CC"/>
    <w:rsid w:val="7A30057B"/>
    <w:rsid w:val="7A304F8E"/>
    <w:rsid w:val="7A3A4380"/>
    <w:rsid w:val="7A3B51E0"/>
    <w:rsid w:val="7A4206DA"/>
    <w:rsid w:val="7A453C56"/>
    <w:rsid w:val="7A4628A5"/>
    <w:rsid w:val="7A4C04B1"/>
    <w:rsid w:val="7A4F1CE0"/>
    <w:rsid w:val="7A4F7A10"/>
    <w:rsid w:val="7A5418BF"/>
    <w:rsid w:val="7A59578C"/>
    <w:rsid w:val="7A5E1AFB"/>
    <w:rsid w:val="7A6228A3"/>
    <w:rsid w:val="7A6242A6"/>
    <w:rsid w:val="7A634DEF"/>
    <w:rsid w:val="7A6868D8"/>
    <w:rsid w:val="7A6D1D18"/>
    <w:rsid w:val="7A6F6687"/>
    <w:rsid w:val="7A7B26AD"/>
    <w:rsid w:val="7A7B50B2"/>
    <w:rsid w:val="7A82221C"/>
    <w:rsid w:val="7A861051"/>
    <w:rsid w:val="7A884DC2"/>
    <w:rsid w:val="7A8D2293"/>
    <w:rsid w:val="7A93482D"/>
    <w:rsid w:val="7A9B4A70"/>
    <w:rsid w:val="7A9F3BEA"/>
    <w:rsid w:val="7A9F54C7"/>
    <w:rsid w:val="7AA74012"/>
    <w:rsid w:val="7AAD0849"/>
    <w:rsid w:val="7AB251C2"/>
    <w:rsid w:val="7AB72957"/>
    <w:rsid w:val="7ABE6A15"/>
    <w:rsid w:val="7AC23757"/>
    <w:rsid w:val="7AC76F56"/>
    <w:rsid w:val="7AC80E5E"/>
    <w:rsid w:val="7AC87906"/>
    <w:rsid w:val="7ACA4603"/>
    <w:rsid w:val="7ACA6CA4"/>
    <w:rsid w:val="7AD340BC"/>
    <w:rsid w:val="7AD74BB0"/>
    <w:rsid w:val="7ADD43CF"/>
    <w:rsid w:val="7AE52708"/>
    <w:rsid w:val="7AE55D78"/>
    <w:rsid w:val="7AE60AA7"/>
    <w:rsid w:val="7AE64015"/>
    <w:rsid w:val="7AED2E7F"/>
    <w:rsid w:val="7AF433D5"/>
    <w:rsid w:val="7AF80A1B"/>
    <w:rsid w:val="7AF9425C"/>
    <w:rsid w:val="7B020841"/>
    <w:rsid w:val="7B036AB2"/>
    <w:rsid w:val="7B066CB1"/>
    <w:rsid w:val="7B067205"/>
    <w:rsid w:val="7B0A1B69"/>
    <w:rsid w:val="7B0B2051"/>
    <w:rsid w:val="7B1565B0"/>
    <w:rsid w:val="7B170AC1"/>
    <w:rsid w:val="7B1C5168"/>
    <w:rsid w:val="7B1E4ADB"/>
    <w:rsid w:val="7B1E6E81"/>
    <w:rsid w:val="7B21257F"/>
    <w:rsid w:val="7B253C04"/>
    <w:rsid w:val="7B2B2C9D"/>
    <w:rsid w:val="7B35555E"/>
    <w:rsid w:val="7B3940F7"/>
    <w:rsid w:val="7B3A7FAF"/>
    <w:rsid w:val="7B432FC7"/>
    <w:rsid w:val="7B433F3D"/>
    <w:rsid w:val="7B436557"/>
    <w:rsid w:val="7B436C4A"/>
    <w:rsid w:val="7B4619CE"/>
    <w:rsid w:val="7B4707E1"/>
    <w:rsid w:val="7B47340A"/>
    <w:rsid w:val="7B4F485C"/>
    <w:rsid w:val="7B547F35"/>
    <w:rsid w:val="7B5D3F1B"/>
    <w:rsid w:val="7B6B5AAA"/>
    <w:rsid w:val="7B787A4F"/>
    <w:rsid w:val="7B7A58FB"/>
    <w:rsid w:val="7B8C13DB"/>
    <w:rsid w:val="7B924C51"/>
    <w:rsid w:val="7B954F14"/>
    <w:rsid w:val="7B976DB7"/>
    <w:rsid w:val="7B9964CB"/>
    <w:rsid w:val="7B9D3AD4"/>
    <w:rsid w:val="7BA32074"/>
    <w:rsid w:val="7BA33C86"/>
    <w:rsid w:val="7BAE0860"/>
    <w:rsid w:val="7BAE751D"/>
    <w:rsid w:val="7BB15F62"/>
    <w:rsid w:val="7BB3206C"/>
    <w:rsid w:val="7BBF79A8"/>
    <w:rsid w:val="7BC348C0"/>
    <w:rsid w:val="7BC74255"/>
    <w:rsid w:val="7BCA22E4"/>
    <w:rsid w:val="7BCB6839"/>
    <w:rsid w:val="7BCC3A9C"/>
    <w:rsid w:val="7BD05B58"/>
    <w:rsid w:val="7BD07065"/>
    <w:rsid w:val="7BD1492A"/>
    <w:rsid w:val="7BD15720"/>
    <w:rsid w:val="7BD20387"/>
    <w:rsid w:val="7BD2042C"/>
    <w:rsid w:val="7BE16F55"/>
    <w:rsid w:val="7BF32ACC"/>
    <w:rsid w:val="7BFC781D"/>
    <w:rsid w:val="7C02705B"/>
    <w:rsid w:val="7C0861C2"/>
    <w:rsid w:val="7C0E217A"/>
    <w:rsid w:val="7C0F2B75"/>
    <w:rsid w:val="7C111B0A"/>
    <w:rsid w:val="7C1C6DB9"/>
    <w:rsid w:val="7C1F141A"/>
    <w:rsid w:val="7C24460C"/>
    <w:rsid w:val="7C2617ED"/>
    <w:rsid w:val="7C266245"/>
    <w:rsid w:val="7C2E3490"/>
    <w:rsid w:val="7C31029A"/>
    <w:rsid w:val="7C334E91"/>
    <w:rsid w:val="7C364B59"/>
    <w:rsid w:val="7C397CD0"/>
    <w:rsid w:val="7C3C008A"/>
    <w:rsid w:val="7C443461"/>
    <w:rsid w:val="7C447D5C"/>
    <w:rsid w:val="7C4621FE"/>
    <w:rsid w:val="7C4F1227"/>
    <w:rsid w:val="7C5779B5"/>
    <w:rsid w:val="7C590030"/>
    <w:rsid w:val="7C5A31FD"/>
    <w:rsid w:val="7C5F1945"/>
    <w:rsid w:val="7C5F6BE5"/>
    <w:rsid w:val="7C611D42"/>
    <w:rsid w:val="7C666E84"/>
    <w:rsid w:val="7C683105"/>
    <w:rsid w:val="7C683652"/>
    <w:rsid w:val="7C694FA8"/>
    <w:rsid w:val="7C6A12A2"/>
    <w:rsid w:val="7C6B04FF"/>
    <w:rsid w:val="7C6D013B"/>
    <w:rsid w:val="7C725766"/>
    <w:rsid w:val="7C76543A"/>
    <w:rsid w:val="7C772F8A"/>
    <w:rsid w:val="7C7747BB"/>
    <w:rsid w:val="7C7A25B9"/>
    <w:rsid w:val="7C7C71B9"/>
    <w:rsid w:val="7C8209C2"/>
    <w:rsid w:val="7C82523C"/>
    <w:rsid w:val="7C860830"/>
    <w:rsid w:val="7C8817AC"/>
    <w:rsid w:val="7C885795"/>
    <w:rsid w:val="7C8A3A6E"/>
    <w:rsid w:val="7C943EFA"/>
    <w:rsid w:val="7C961885"/>
    <w:rsid w:val="7C9725F4"/>
    <w:rsid w:val="7C9C4B5C"/>
    <w:rsid w:val="7C9E406A"/>
    <w:rsid w:val="7CA0464C"/>
    <w:rsid w:val="7CAF571D"/>
    <w:rsid w:val="7CB268A0"/>
    <w:rsid w:val="7CB9358F"/>
    <w:rsid w:val="7CBC0446"/>
    <w:rsid w:val="7CBC5B7F"/>
    <w:rsid w:val="7CC10003"/>
    <w:rsid w:val="7CC11DDE"/>
    <w:rsid w:val="7CC42EB7"/>
    <w:rsid w:val="7CC47C40"/>
    <w:rsid w:val="7CC52305"/>
    <w:rsid w:val="7CCD2F68"/>
    <w:rsid w:val="7CD57447"/>
    <w:rsid w:val="7CDC31AB"/>
    <w:rsid w:val="7CDE6F23"/>
    <w:rsid w:val="7CE57FD0"/>
    <w:rsid w:val="7CE8696A"/>
    <w:rsid w:val="7CE87F59"/>
    <w:rsid w:val="7CEC1640"/>
    <w:rsid w:val="7CF30BD7"/>
    <w:rsid w:val="7CF412D8"/>
    <w:rsid w:val="7CF861AC"/>
    <w:rsid w:val="7CFC68D4"/>
    <w:rsid w:val="7CFE7798"/>
    <w:rsid w:val="7D060CAB"/>
    <w:rsid w:val="7D090283"/>
    <w:rsid w:val="7D0963A9"/>
    <w:rsid w:val="7D096B1B"/>
    <w:rsid w:val="7D0A0BC7"/>
    <w:rsid w:val="7D0B1273"/>
    <w:rsid w:val="7D0B4775"/>
    <w:rsid w:val="7D0D229A"/>
    <w:rsid w:val="7D206CD5"/>
    <w:rsid w:val="7D253D99"/>
    <w:rsid w:val="7D304E17"/>
    <w:rsid w:val="7D34233D"/>
    <w:rsid w:val="7D37426D"/>
    <w:rsid w:val="7D3E04FE"/>
    <w:rsid w:val="7D44360A"/>
    <w:rsid w:val="7D4A45B8"/>
    <w:rsid w:val="7D4E1000"/>
    <w:rsid w:val="7D525CD6"/>
    <w:rsid w:val="7D553D10"/>
    <w:rsid w:val="7D570224"/>
    <w:rsid w:val="7D584CFF"/>
    <w:rsid w:val="7D5903EC"/>
    <w:rsid w:val="7D5B38C0"/>
    <w:rsid w:val="7D5D1C99"/>
    <w:rsid w:val="7D675A5F"/>
    <w:rsid w:val="7D684ECB"/>
    <w:rsid w:val="7D6F3CF1"/>
    <w:rsid w:val="7D6F401F"/>
    <w:rsid w:val="7D7017BA"/>
    <w:rsid w:val="7D721546"/>
    <w:rsid w:val="7D7441A2"/>
    <w:rsid w:val="7D780418"/>
    <w:rsid w:val="7D786486"/>
    <w:rsid w:val="7D794282"/>
    <w:rsid w:val="7D7A6C9E"/>
    <w:rsid w:val="7D7B7402"/>
    <w:rsid w:val="7D7D4E70"/>
    <w:rsid w:val="7D7E1AAE"/>
    <w:rsid w:val="7D807D17"/>
    <w:rsid w:val="7D8127FA"/>
    <w:rsid w:val="7D81749D"/>
    <w:rsid w:val="7D8204E2"/>
    <w:rsid w:val="7D8868BE"/>
    <w:rsid w:val="7D9159D2"/>
    <w:rsid w:val="7D995258"/>
    <w:rsid w:val="7D9B37C2"/>
    <w:rsid w:val="7D9D6DDE"/>
    <w:rsid w:val="7D9D6E24"/>
    <w:rsid w:val="7DA90473"/>
    <w:rsid w:val="7DA912DF"/>
    <w:rsid w:val="7DAA27F1"/>
    <w:rsid w:val="7DB0109C"/>
    <w:rsid w:val="7DB54128"/>
    <w:rsid w:val="7DB56486"/>
    <w:rsid w:val="7DB7550F"/>
    <w:rsid w:val="7DB83C18"/>
    <w:rsid w:val="7DBB4CD4"/>
    <w:rsid w:val="7DBC518B"/>
    <w:rsid w:val="7DBE3CBF"/>
    <w:rsid w:val="7DC205F3"/>
    <w:rsid w:val="7DC667E5"/>
    <w:rsid w:val="7DC82A9B"/>
    <w:rsid w:val="7DCF6861"/>
    <w:rsid w:val="7DD31FFC"/>
    <w:rsid w:val="7DD60110"/>
    <w:rsid w:val="7DD8749F"/>
    <w:rsid w:val="7DDA7250"/>
    <w:rsid w:val="7DDB1C6D"/>
    <w:rsid w:val="7DDC7906"/>
    <w:rsid w:val="7DDD6DD3"/>
    <w:rsid w:val="7DDE73E7"/>
    <w:rsid w:val="7DDF79D1"/>
    <w:rsid w:val="7DE77E85"/>
    <w:rsid w:val="7DEB3D6E"/>
    <w:rsid w:val="7DEE6351"/>
    <w:rsid w:val="7DEE6FA2"/>
    <w:rsid w:val="7DF22173"/>
    <w:rsid w:val="7DF91B96"/>
    <w:rsid w:val="7DFA7F73"/>
    <w:rsid w:val="7DFD3417"/>
    <w:rsid w:val="7E013118"/>
    <w:rsid w:val="7E0230E5"/>
    <w:rsid w:val="7E032AD7"/>
    <w:rsid w:val="7E083C5C"/>
    <w:rsid w:val="7E0B2A83"/>
    <w:rsid w:val="7E0D0A48"/>
    <w:rsid w:val="7E0D5E53"/>
    <w:rsid w:val="7E220BBF"/>
    <w:rsid w:val="7E2418C9"/>
    <w:rsid w:val="7E250825"/>
    <w:rsid w:val="7E2C5F0E"/>
    <w:rsid w:val="7E2E7A36"/>
    <w:rsid w:val="7E3125D9"/>
    <w:rsid w:val="7E356DB7"/>
    <w:rsid w:val="7E3808B5"/>
    <w:rsid w:val="7E390C74"/>
    <w:rsid w:val="7E392D7C"/>
    <w:rsid w:val="7E3A7074"/>
    <w:rsid w:val="7E3F6DA9"/>
    <w:rsid w:val="7E4265C5"/>
    <w:rsid w:val="7E4313B6"/>
    <w:rsid w:val="7E461A55"/>
    <w:rsid w:val="7E484F8B"/>
    <w:rsid w:val="7E48764C"/>
    <w:rsid w:val="7E4F58F2"/>
    <w:rsid w:val="7E592820"/>
    <w:rsid w:val="7E5E415E"/>
    <w:rsid w:val="7E6B3754"/>
    <w:rsid w:val="7E6C089B"/>
    <w:rsid w:val="7E6C3A14"/>
    <w:rsid w:val="7E6E21FA"/>
    <w:rsid w:val="7E70004F"/>
    <w:rsid w:val="7E7C4C45"/>
    <w:rsid w:val="7E7F7F16"/>
    <w:rsid w:val="7E895454"/>
    <w:rsid w:val="7E8C0102"/>
    <w:rsid w:val="7E8E73EF"/>
    <w:rsid w:val="7E903FD0"/>
    <w:rsid w:val="7E906943"/>
    <w:rsid w:val="7E910E7F"/>
    <w:rsid w:val="7E922229"/>
    <w:rsid w:val="7E9C651D"/>
    <w:rsid w:val="7E9E06D8"/>
    <w:rsid w:val="7EA17073"/>
    <w:rsid w:val="7EA37D6D"/>
    <w:rsid w:val="7EA452E1"/>
    <w:rsid w:val="7EA62859"/>
    <w:rsid w:val="7EA954B0"/>
    <w:rsid w:val="7EAA736C"/>
    <w:rsid w:val="7EAD3464"/>
    <w:rsid w:val="7EB00AF1"/>
    <w:rsid w:val="7EB2083C"/>
    <w:rsid w:val="7EB23E95"/>
    <w:rsid w:val="7EB625EF"/>
    <w:rsid w:val="7EC02D84"/>
    <w:rsid w:val="7EC051B7"/>
    <w:rsid w:val="7EC23181"/>
    <w:rsid w:val="7EC253D9"/>
    <w:rsid w:val="7EC3719B"/>
    <w:rsid w:val="7EC7030B"/>
    <w:rsid w:val="7EC7623E"/>
    <w:rsid w:val="7ED1674F"/>
    <w:rsid w:val="7EDC3936"/>
    <w:rsid w:val="7EE02752"/>
    <w:rsid w:val="7EE2715D"/>
    <w:rsid w:val="7EEA024F"/>
    <w:rsid w:val="7EEA1BAF"/>
    <w:rsid w:val="7EF008FE"/>
    <w:rsid w:val="7EF14E95"/>
    <w:rsid w:val="7EF61B08"/>
    <w:rsid w:val="7EF7084D"/>
    <w:rsid w:val="7EFA252B"/>
    <w:rsid w:val="7EFA49F0"/>
    <w:rsid w:val="7EFF7C24"/>
    <w:rsid w:val="7F02500C"/>
    <w:rsid w:val="7F047F91"/>
    <w:rsid w:val="7F0563C5"/>
    <w:rsid w:val="7F085454"/>
    <w:rsid w:val="7F097A9F"/>
    <w:rsid w:val="7F0B16A8"/>
    <w:rsid w:val="7F0E0D08"/>
    <w:rsid w:val="7F1430D0"/>
    <w:rsid w:val="7F1910E9"/>
    <w:rsid w:val="7F1A2313"/>
    <w:rsid w:val="7F1F193A"/>
    <w:rsid w:val="7F207CC7"/>
    <w:rsid w:val="7F2237C7"/>
    <w:rsid w:val="7F29292E"/>
    <w:rsid w:val="7F2B119C"/>
    <w:rsid w:val="7F304F39"/>
    <w:rsid w:val="7F313C82"/>
    <w:rsid w:val="7F325A12"/>
    <w:rsid w:val="7F3361BC"/>
    <w:rsid w:val="7F3379FA"/>
    <w:rsid w:val="7F342A19"/>
    <w:rsid w:val="7F343663"/>
    <w:rsid w:val="7F3C4721"/>
    <w:rsid w:val="7F3D4B93"/>
    <w:rsid w:val="7F4559A8"/>
    <w:rsid w:val="7F480FCB"/>
    <w:rsid w:val="7F4A4D43"/>
    <w:rsid w:val="7F4F6023"/>
    <w:rsid w:val="7F590EFE"/>
    <w:rsid w:val="7F5E7584"/>
    <w:rsid w:val="7F5F4EB9"/>
    <w:rsid w:val="7F65069A"/>
    <w:rsid w:val="7F665DBC"/>
    <w:rsid w:val="7F6A3397"/>
    <w:rsid w:val="7F7A28C6"/>
    <w:rsid w:val="7F7D56F8"/>
    <w:rsid w:val="7F7D7322"/>
    <w:rsid w:val="7F8552FB"/>
    <w:rsid w:val="7F8715B8"/>
    <w:rsid w:val="7F8755E8"/>
    <w:rsid w:val="7F875D1F"/>
    <w:rsid w:val="7F8C7D9C"/>
    <w:rsid w:val="7F955141"/>
    <w:rsid w:val="7F991773"/>
    <w:rsid w:val="7F993AC4"/>
    <w:rsid w:val="7F9A7ECE"/>
    <w:rsid w:val="7F9D5823"/>
    <w:rsid w:val="7FA119CE"/>
    <w:rsid w:val="7FA12062"/>
    <w:rsid w:val="7FA501CC"/>
    <w:rsid w:val="7FA77F8C"/>
    <w:rsid w:val="7FAA6CFF"/>
    <w:rsid w:val="7FAA7C1B"/>
    <w:rsid w:val="7FAC4A84"/>
    <w:rsid w:val="7FAD6531"/>
    <w:rsid w:val="7FAF1E3A"/>
    <w:rsid w:val="7FB1071A"/>
    <w:rsid w:val="7FB625ED"/>
    <w:rsid w:val="7FBD0F1E"/>
    <w:rsid w:val="7FC313D1"/>
    <w:rsid w:val="7FC5722D"/>
    <w:rsid w:val="7FD35F30"/>
    <w:rsid w:val="7FD4460D"/>
    <w:rsid w:val="7FD8234F"/>
    <w:rsid w:val="7FDB0E9F"/>
    <w:rsid w:val="7FE30CF4"/>
    <w:rsid w:val="7FE75214"/>
    <w:rsid w:val="7FE75A6C"/>
    <w:rsid w:val="7FE772E6"/>
    <w:rsid w:val="7FE77DA4"/>
    <w:rsid w:val="7FEA626D"/>
    <w:rsid w:val="7FEB5D6F"/>
    <w:rsid w:val="7FEE453D"/>
    <w:rsid w:val="7FF31FC6"/>
    <w:rsid w:val="7FF667FE"/>
    <w:rsid w:val="7FF82188"/>
    <w:rsid w:val="7FF94C40"/>
    <w:rsid w:val="7FFC3A5D"/>
    <w:rsid w:val="7FFE168C"/>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0" w:name="Normal Indent"/>
    <w:lsdException w:qFormat="1" w:unhideWhenUsed="0" w:uiPriority="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uiPriority="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99"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99"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80" w:line="259" w:lineRule="auto"/>
    </w:pPr>
    <w:rPr>
      <w:rFonts w:ascii="Times New Roman" w:hAnsi="Times New Roman" w:eastAsia="宋体" w:cs="Times New Roman"/>
      <w:lang w:val="en-GB" w:eastAsia="en-US" w:bidi="ar-SA"/>
    </w:rPr>
  </w:style>
  <w:style w:type="paragraph" w:styleId="2">
    <w:name w:val="heading 1"/>
    <w:basedOn w:val="1"/>
    <w:next w:val="1"/>
    <w:link w:val="113"/>
    <w:qFormat/>
    <w:uiPriority w:val="0"/>
    <w:pPr>
      <w:keepNext/>
      <w:keepLines/>
      <w:numPr>
        <w:ilvl w:val="0"/>
        <w:numId w:val="1"/>
      </w:numPr>
      <w:pBdr>
        <w:top w:val="single" w:color="auto" w:sz="12" w:space="3"/>
      </w:pBdr>
      <w:spacing w:before="240"/>
      <w:outlineLvl w:val="0"/>
    </w:pPr>
    <w:rPr>
      <w:rFonts w:ascii="Arial" w:hAnsi="Arial"/>
      <w:sz w:val="36"/>
      <w:lang w:val="sv-SE"/>
    </w:rPr>
  </w:style>
  <w:style w:type="paragraph" w:styleId="3">
    <w:name w:val="heading 2"/>
    <w:basedOn w:val="2"/>
    <w:next w:val="1"/>
    <w:link w:val="188"/>
    <w:qFormat/>
    <w:uiPriority w:val="0"/>
    <w:pPr>
      <w:spacing w:before="180"/>
      <w:outlineLvl w:val="1"/>
    </w:pPr>
    <w:rPr>
      <w:sz w:val="28"/>
      <w:szCs w:val="18"/>
      <w:lang w:eastAsia="zh-CN"/>
    </w:rPr>
  </w:style>
  <w:style w:type="paragraph" w:styleId="4">
    <w:name w:val="heading 3"/>
    <w:basedOn w:val="3"/>
    <w:next w:val="1"/>
    <w:link w:val="129"/>
    <w:qFormat/>
    <w:uiPriority w:val="0"/>
    <w:pPr>
      <w:spacing w:before="120"/>
      <w:outlineLvl w:val="2"/>
    </w:pPr>
  </w:style>
  <w:style w:type="paragraph" w:styleId="5">
    <w:name w:val="heading 4"/>
    <w:basedOn w:val="4"/>
    <w:next w:val="1"/>
    <w:link w:val="142"/>
    <w:qFormat/>
    <w:uiPriority w:val="0"/>
    <w:pPr>
      <w:outlineLvl w:val="3"/>
    </w:pPr>
    <w:rPr>
      <w:sz w:val="24"/>
    </w:rPr>
  </w:style>
  <w:style w:type="paragraph" w:styleId="6">
    <w:name w:val="heading 5"/>
    <w:basedOn w:val="5"/>
    <w:next w:val="1"/>
    <w:link w:val="143"/>
    <w:qFormat/>
    <w:uiPriority w:val="0"/>
    <w:pPr>
      <w:outlineLvl w:val="4"/>
    </w:pPr>
    <w:rPr>
      <w:sz w:val="22"/>
    </w:rPr>
  </w:style>
  <w:style w:type="paragraph" w:styleId="7">
    <w:name w:val="heading 6"/>
    <w:basedOn w:val="8"/>
    <w:next w:val="1"/>
    <w:link w:val="144"/>
    <w:qFormat/>
    <w:uiPriority w:val="0"/>
    <w:pPr>
      <w:numPr>
        <w:ilvl w:val="5"/>
      </w:numPr>
      <w:outlineLvl w:val="5"/>
    </w:pPr>
  </w:style>
  <w:style w:type="paragraph" w:styleId="9">
    <w:name w:val="heading 7"/>
    <w:basedOn w:val="8"/>
    <w:next w:val="1"/>
    <w:link w:val="145"/>
    <w:qFormat/>
    <w:uiPriority w:val="0"/>
    <w:pPr>
      <w:numPr>
        <w:ilvl w:val="6"/>
      </w:numPr>
      <w:outlineLvl w:val="6"/>
    </w:pPr>
  </w:style>
  <w:style w:type="paragraph" w:styleId="10">
    <w:name w:val="heading 8"/>
    <w:basedOn w:val="2"/>
    <w:next w:val="1"/>
    <w:link w:val="125"/>
    <w:qFormat/>
    <w:uiPriority w:val="0"/>
    <w:pPr>
      <w:numPr>
        <w:ilvl w:val="7"/>
      </w:numPr>
      <w:outlineLvl w:val="7"/>
    </w:pPr>
  </w:style>
  <w:style w:type="paragraph" w:styleId="11">
    <w:name w:val="heading 9"/>
    <w:basedOn w:val="10"/>
    <w:next w:val="1"/>
    <w:link w:val="146"/>
    <w:qFormat/>
    <w:uiPriority w:val="0"/>
    <w:pPr>
      <w:numPr>
        <w:ilvl w:val="8"/>
      </w:numPr>
      <w:outlineLvl w:val="8"/>
    </w:pPr>
  </w:style>
  <w:style w:type="character" w:default="1" w:styleId="55">
    <w:name w:val="Default Paragraph Font"/>
    <w:semiHidden/>
    <w:unhideWhenUsed/>
    <w:qFormat/>
    <w:uiPriority w:val="1"/>
  </w:style>
  <w:style w:type="table" w:default="1" w:styleId="53">
    <w:name w:val="Normal Table"/>
    <w:semiHidden/>
    <w:unhideWhenUsed/>
    <w:qFormat/>
    <w:uiPriority w:val="99"/>
    <w:tblPr>
      <w:tblCellMar>
        <w:top w:w="0" w:type="dxa"/>
        <w:left w:w="108" w:type="dxa"/>
        <w:bottom w:w="0" w:type="dxa"/>
        <w:right w:w="108" w:type="dxa"/>
      </w:tblCellMar>
    </w:tblPr>
  </w:style>
  <w:style w:type="paragraph" w:customStyle="1" w:styleId="8">
    <w:name w:val="H6"/>
    <w:basedOn w:val="6"/>
    <w:next w:val="1"/>
    <w:link w:val="155"/>
    <w:qFormat/>
    <w:uiPriority w:val="0"/>
    <w:pPr>
      <w:ind w:left="1985" w:hanging="1985"/>
      <w:outlineLvl w:val="9"/>
    </w:pPr>
    <w:rPr>
      <w:sz w:val="20"/>
    </w:rPr>
  </w:style>
  <w:style w:type="paragraph" w:styleId="12">
    <w:name w:val="List 3"/>
    <w:basedOn w:val="13"/>
    <w:qFormat/>
    <w:uiPriority w:val="0"/>
    <w:pPr>
      <w:ind w:left="1135"/>
    </w:pPr>
  </w:style>
  <w:style w:type="paragraph" w:styleId="13">
    <w:name w:val="List 2"/>
    <w:basedOn w:val="14"/>
    <w:qFormat/>
    <w:uiPriority w:val="99"/>
    <w:pPr>
      <w:ind w:left="851"/>
    </w:pPr>
  </w:style>
  <w:style w:type="paragraph" w:styleId="14">
    <w:name w:val="List"/>
    <w:basedOn w:val="15"/>
    <w:qFormat/>
    <w:uiPriority w:val="0"/>
    <w:pPr>
      <w:ind w:left="568" w:hanging="284"/>
    </w:pPr>
  </w:style>
  <w:style w:type="paragraph" w:styleId="15">
    <w:name w:val="Body Text"/>
    <w:basedOn w:val="1"/>
    <w:link w:val="130"/>
    <w:qFormat/>
    <w:uiPriority w:val="0"/>
  </w:style>
  <w:style w:type="paragraph" w:styleId="16">
    <w:name w:val="toc 7"/>
    <w:basedOn w:val="17"/>
    <w:next w:val="1"/>
    <w:qFormat/>
    <w:uiPriority w:val="0"/>
    <w:pPr>
      <w:tabs>
        <w:tab w:val="right" w:leader="dot" w:pos="9639"/>
      </w:tabs>
      <w:ind w:left="2268" w:hanging="2268"/>
    </w:pPr>
  </w:style>
  <w:style w:type="paragraph" w:styleId="17">
    <w:name w:val="toc 6"/>
    <w:basedOn w:val="18"/>
    <w:next w:val="1"/>
    <w:qFormat/>
    <w:uiPriority w:val="0"/>
    <w:pPr>
      <w:tabs>
        <w:tab w:val="right" w:leader="dot" w:pos="9639"/>
      </w:tabs>
      <w:ind w:left="1985" w:hanging="1985"/>
    </w:pPr>
  </w:style>
  <w:style w:type="paragraph" w:styleId="18">
    <w:name w:val="toc 5"/>
    <w:basedOn w:val="1"/>
    <w:next w:val="1"/>
    <w:qFormat/>
    <w:uiPriority w:val="0"/>
    <w:pPr>
      <w:tabs>
        <w:tab w:val="right" w:leader="dot" w:pos="9639"/>
      </w:tabs>
      <w:ind w:left="1701" w:hanging="1701"/>
    </w:pPr>
  </w:style>
  <w:style w:type="paragraph" w:styleId="19">
    <w:name w:val="List Number 2"/>
    <w:basedOn w:val="20"/>
    <w:qFormat/>
    <w:uiPriority w:val="0"/>
    <w:pPr>
      <w:ind w:left="851"/>
    </w:pPr>
  </w:style>
  <w:style w:type="paragraph" w:styleId="20">
    <w:name w:val="List Number"/>
    <w:basedOn w:val="14"/>
    <w:qFormat/>
    <w:uiPriority w:val="0"/>
  </w:style>
  <w:style w:type="paragraph" w:styleId="21">
    <w:name w:val="List Bullet 4"/>
    <w:basedOn w:val="22"/>
    <w:qFormat/>
    <w:uiPriority w:val="0"/>
    <w:pPr>
      <w:ind w:left="1418"/>
    </w:pPr>
  </w:style>
  <w:style w:type="paragraph" w:styleId="22">
    <w:name w:val="List Bullet 3"/>
    <w:basedOn w:val="23"/>
    <w:qFormat/>
    <w:uiPriority w:val="0"/>
    <w:pPr>
      <w:ind w:left="1135"/>
    </w:pPr>
  </w:style>
  <w:style w:type="paragraph" w:styleId="23">
    <w:name w:val="List Bullet 2"/>
    <w:basedOn w:val="24"/>
    <w:qFormat/>
    <w:uiPriority w:val="0"/>
    <w:pPr>
      <w:ind w:left="851"/>
    </w:pPr>
  </w:style>
  <w:style w:type="paragraph" w:styleId="24">
    <w:name w:val="List Bullet"/>
    <w:basedOn w:val="14"/>
    <w:qFormat/>
    <w:uiPriority w:val="0"/>
  </w:style>
  <w:style w:type="paragraph" w:styleId="25">
    <w:name w:val="caption"/>
    <w:basedOn w:val="1"/>
    <w:next w:val="1"/>
    <w:link w:val="128"/>
    <w:qFormat/>
    <w:uiPriority w:val="0"/>
    <w:pPr>
      <w:spacing w:before="120" w:after="120"/>
    </w:pPr>
    <w:rPr>
      <w:b/>
    </w:rPr>
  </w:style>
  <w:style w:type="paragraph" w:styleId="26">
    <w:name w:val="Document Map"/>
    <w:basedOn w:val="1"/>
    <w:semiHidden/>
    <w:qFormat/>
    <w:uiPriority w:val="0"/>
    <w:pPr>
      <w:shd w:val="clear" w:color="auto" w:fill="000080"/>
    </w:pPr>
    <w:rPr>
      <w:rFonts w:ascii="Tahoma" w:hAnsi="Tahoma"/>
    </w:rPr>
  </w:style>
  <w:style w:type="paragraph" w:styleId="27">
    <w:name w:val="annotation text"/>
    <w:basedOn w:val="1"/>
    <w:link w:val="115"/>
    <w:qFormat/>
    <w:uiPriority w:val="99"/>
  </w:style>
  <w:style w:type="paragraph" w:styleId="28">
    <w:name w:val="toc 3"/>
    <w:basedOn w:val="29"/>
    <w:next w:val="1"/>
    <w:qFormat/>
    <w:uiPriority w:val="0"/>
    <w:pPr>
      <w:tabs>
        <w:tab w:val="left" w:pos="1701"/>
        <w:tab w:val="right" w:leader="dot" w:pos="9639"/>
      </w:tabs>
      <w:ind w:left="1134" w:hanging="1134"/>
    </w:pPr>
  </w:style>
  <w:style w:type="paragraph" w:styleId="29">
    <w:name w:val="toc 2"/>
    <w:basedOn w:val="30"/>
    <w:next w:val="1"/>
    <w:qFormat/>
    <w:uiPriority w:val="0"/>
    <w:pPr>
      <w:keepNext w:val="0"/>
      <w:tabs>
        <w:tab w:val="left" w:pos="1701"/>
        <w:tab w:val="right" w:leader="dot" w:pos="9639"/>
      </w:tabs>
      <w:spacing w:before="0"/>
      <w:ind w:left="851" w:hanging="851"/>
    </w:pPr>
    <w:rPr>
      <w:sz w:val="20"/>
    </w:rPr>
  </w:style>
  <w:style w:type="paragraph" w:styleId="30">
    <w:name w:val="toc 1"/>
    <w:basedOn w:val="31"/>
    <w:next w:val="1"/>
    <w:qFormat/>
    <w:uiPriority w:val="0"/>
    <w:pPr>
      <w:keepNext/>
      <w:keepLines/>
      <w:widowControl w:val="0"/>
      <w:tabs>
        <w:tab w:val="left" w:pos="1701"/>
        <w:tab w:val="right" w:leader="dot" w:pos="9639"/>
      </w:tabs>
      <w:spacing w:before="120" w:after="160"/>
      <w:ind w:left="567" w:right="425" w:hanging="567"/>
    </w:pPr>
    <w:rPr>
      <w:sz w:val="22"/>
    </w:rPr>
  </w:style>
  <w:style w:type="paragraph" w:customStyle="1" w:styleId="31">
    <w:name w:val="Proposal"/>
    <w:basedOn w:val="32"/>
    <w:qFormat/>
    <w:uiPriority w:val="0"/>
    <w:pPr>
      <w:numPr>
        <w:numId w:val="2"/>
      </w:numPr>
      <w:tabs>
        <w:tab w:val="left" w:pos="1701"/>
      </w:tabs>
    </w:pPr>
  </w:style>
  <w:style w:type="paragraph" w:customStyle="1" w:styleId="32">
    <w:name w:val="Observation"/>
    <w:basedOn w:val="33"/>
    <w:qFormat/>
    <w:uiPriority w:val="0"/>
    <w:pPr>
      <w:numPr>
        <w:ilvl w:val="0"/>
        <w:numId w:val="3"/>
      </w:numPr>
      <w:tabs>
        <w:tab w:val="left" w:pos="1701"/>
      </w:tabs>
      <w:spacing w:after="120"/>
      <w:jc w:val="both"/>
    </w:pPr>
    <w:rPr>
      <w:rFonts w:eastAsia="Times New Roman"/>
      <w:lang w:eastAsia="ja-JP"/>
    </w:rPr>
  </w:style>
  <w:style w:type="paragraph" w:customStyle="1" w:styleId="33">
    <w:name w:val="Proposal (General)"/>
    <w:basedOn w:val="15"/>
    <w:qFormat/>
    <w:uiPriority w:val="0"/>
    <w:pPr>
      <w:numPr>
        <w:ilvl w:val="0"/>
        <w:numId w:val="4"/>
      </w:numPr>
      <w:tabs>
        <w:tab w:val="left" w:pos="1701"/>
        <w:tab w:val="clear" w:pos="1304"/>
      </w:tabs>
      <w:ind w:left="1701" w:hanging="1701"/>
    </w:pPr>
    <w:rPr>
      <w:b/>
      <w:bCs/>
    </w:rPr>
  </w:style>
  <w:style w:type="paragraph" w:styleId="34">
    <w:name w:val="Plain Text"/>
    <w:basedOn w:val="1"/>
    <w:link w:val="134"/>
    <w:qFormat/>
    <w:uiPriority w:val="99"/>
    <w:rPr>
      <w:rFonts w:ascii="Courier New" w:hAnsi="Courier New"/>
      <w:lang w:val="nb-NO"/>
    </w:rPr>
  </w:style>
  <w:style w:type="paragraph" w:styleId="35">
    <w:name w:val="List Bullet 5"/>
    <w:basedOn w:val="21"/>
    <w:qFormat/>
    <w:uiPriority w:val="0"/>
    <w:pPr>
      <w:ind w:left="1702"/>
    </w:pPr>
  </w:style>
  <w:style w:type="paragraph" w:styleId="36">
    <w:name w:val="toc 8"/>
    <w:basedOn w:val="30"/>
    <w:next w:val="1"/>
    <w:qFormat/>
    <w:uiPriority w:val="0"/>
    <w:pPr>
      <w:spacing w:before="180"/>
      <w:ind w:left="2693" w:hanging="2693"/>
    </w:pPr>
  </w:style>
  <w:style w:type="paragraph" w:styleId="37">
    <w:name w:val="Body Text Indent 2"/>
    <w:basedOn w:val="1"/>
    <w:link w:val="148"/>
    <w:qFormat/>
    <w:uiPriority w:val="0"/>
    <w:pPr>
      <w:overflowPunct w:val="0"/>
      <w:autoSpaceDE w:val="0"/>
      <w:autoSpaceDN w:val="0"/>
      <w:adjustRightInd w:val="0"/>
      <w:ind w:left="284"/>
      <w:jc w:val="both"/>
      <w:textAlignment w:val="baseline"/>
    </w:pPr>
    <w:rPr>
      <w:rFonts w:ascii="Arial" w:hAnsi="Arial" w:eastAsia="Yu Mincho"/>
      <w:sz w:val="22"/>
    </w:rPr>
  </w:style>
  <w:style w:type="paragraph" w:styleId="38">
    <w:name w:val="endnote text"/>
    <w:basedOn w:val="1"/>
    <w:link w:val="150"/>
    <w:qFormat/>
    <w:uiPriority w:val="0"/>
    <w:pPr>
      <w:overflowPunct w:val="0"/>
      <w:autoSpaceDE w:val="0"/>
      <w:autoSpaceDN w:val="0"/>
      <w:adjustRightInd w:val="0"/>
      <w:textAlignment w:val="baseline"/>
    </w:pPr>
    <w:rPr>
      <w:rFonts w:eastAsia="Yu Mincho"/>
    </w:rPr>
  </w:style>
  <w:style w:type="paragraph" w:styleId="39">
    <w:name w:val="Balloon Text"/>
    <w:basedOn w:val="1"/>
    <w:link w:val="118"/>
    <w:qFormat/>
    <w:uiPriority w:val="0"/>
    <w:pPr>
      <w:spacing w:after="0"/>
    </w:pPr>
    <w:rPr>
      <w:sz w:val="18"/>
      <w:szCs w:val="18"/>
    </w:rPr>
  </w:style>
  <w:style w:type="paragraph" w:styleId="40">
    <w:name w:val="footer"/>
    <w:basedOn w:val="41"/>
    <w:link w:val="140"/>
    <w:qFormat/>
    <w:uiPriority w:val="0"/>
    <w:pPr>
      <w:jc w:val="center"/>
    </w:pPr>
    <w:rPr>
      <w:i/>
    </w:rPr>
  </w:style>
  <w:style w:type="paragraph" w:styleId="41">
    <w:name w:val="header"/>
    <w:basedOn w:val="1"/>
    <w:link w:val="114"/>
    <w:qFormat/>
    <w:uiPriority w:val="0"/>
    <w:pPr>
      <w:widowControl w:val="0"/>
      <w:spacing w:after="160"/>
    </w:pPr>
    <w:rPr>
      <w:rFonts w:ascii="Arial" w:hAnsi="Arial"/>
      <w:b/>
      <w:sz w:val="18"/>
      <w:lang w:eastAsia="sv-SE"/>
    </w:rPr>
  </w:style>
  <w:style w:type="paragraph" w:styleId="42">
    <w:name w:val="toc 4"/>
    <w:basedOn w:val="1"/>
    <w:next w:val="1"/>
    <w:qFormat/>
    <w:uiPriority w:val="0"/>
    <w:pPr>
      <w:tabs>
        <w:tab w:val="right" w:leader="dot" w:pos="9639"/>
      </w:tabs>
      <w:ind w:left="1418" w:hanging="1418"/>
    </w:pPr>
  </w:style>
  <w:style w:type="paragraph" w:styleId="43">
    <w:name w:val="index heading"/>
    <w:basedOn w:val="1"/>
    <w:next w:val="1"/>
    <w:semiHidden/>
    <w:qFormat/>
    <w:uiPriority w:val="0"/>
    <w:pPr>
      <w:pBdr>
        <w:top w:val="single" w:color="auto" w:sz="12" w:space="0"/>
      </w:pBdr>
      <w:spacing w:before="360" w:after="240"/>
    </w:pPr>
    <w:rPr>
      <w:b/>
      <w:i/>
      <w:sz w:val="26"/>
    </w:rPr>
  </w:style>
  <w:style w:type="paragraph" w:styleId="44">
    <w:name w:val="footnote text"/>
    <w:basedOn w:val="1"/>
    <w:link w:val="151"/>
    <w:semiHidden/>
    <w:qFormat/>
    <w:uiPriority w:val="0"/>
    <w:pPr>
      <w:keepLines/>
      <w:spacing w:after="0"/>
      <w:ind w:left="454" w:hanging="454"/>
    </w:pPr>
    <w:rPr>
      <w:sz w:val="16"/>
    </w:rPr>
  </w:style>
  <w:style w:type="paragraph" w:styleId="45">
    <w:name w:val="List 5"/>
    <w:basedOn w:val="46"/>
    <w:qFormat/>
    <w:uiPriority w:val="0"/>
    <w:pPr>
      <w:ind w:left="1702"/>
    </w:pPr>
  </w:style>
  <w:style w:type="paragraph" w:styleId="46">
    <w:name w:val="List 4"/>
    <w:basedOn w:val="12"/>
    <w:qFormat/>
    <w:uiPriority w:val="0"/>
    <w:pPr>
      <w:ind w:left="1418"/>
    </w:pPr>
  </w:style>
  <w:style w:type="paragraph" w:styleId="47">
    <w:name w:val="table of figures"/>
    <w:basedOn w:val="15"/>
    <w:next w:val="1"/>
    <w:qFormat/>
    <w:uiPriority w:val="99"/>
    <w:pPr>
      <w:ind w:left="1701" w:hanging="1701"/>
    </w:pPr>
    <w:rPr>
      <w:b/>
    </w:rPr>
  </w:style>
  <w:style w:type="paragraph" w:styleId="48">
    <w:name w:val="toc 9"/>
    <w:basedOn w:val="36"/>
    <w:next w:val="1"/>
    <w:qFormat/>
    <w:uiPriority w:val="0"/>
    <w:pPr>
      <w:ind w:left="1418" w:hanging="1418"/>
    </w:pPr>
  </w:style>
  <w:style w:type="paragraph" w:styleId="49">
    <w:name w:val="Normal (Web)"/>
    <w:basedOn w:val="1"/>
    <w:qFormat/>
    <w:uiPriority w:val="99"/>
    <w:pPr>
      <w:spacing w:before="100" w:beforeAutospacing="1" w:after="100" w:afterAutospacing="1"/>
    </w:pPr>
    <w:rPr>
      <w:rFonts w:eastAsia="Arial Unicode MS"/>
      <w:sz w:val="24"/>
      <w:szCs w:val="24"/>
    </w:rPr>
  </w:style>
  <w:style w:type="paragraph" w:styleId="50">
    <w:name w:val="index 1"/>
    <w:basedOn w:val="1"/>
    <w:next w:val="1"/>
    <w:semiHidden/>
    <w:qFormat/>
    <w:uiPriority w:val="0"/>
    <w:pPr>
      <w:keepLines/>
      <w:spacing w:after="0"/>
    </w:pPr>
  </w:style>
  <w:style w:type="paragraph" w:styleId="51">
    <w:name w:val="index 2"/>
    <w:basedOn w:val="50"/>
    <w:next w:val="1"/>
    <w:semiHidden/>
    <w:qFormat/>
    <w:uiPriority w:val="0"/>
    <w:pPr>
      <w:ind w:left="284"/>
    </w:pPr>
  </w:style>
  <w:style w:type="paragraph" w:styleId="52">
    <w:name w:val="annotation subject"/>
    <w:basedOn w:val="27"/>
    <w:next w:val="27"/>
    <w:link w:val="136"/>
    <w:qFormat/>
    <w:uiPriority w:val="0"/>
    <w:rPr>
      <w:b/>
      <w:bCs/>
    </w:rPr>
  </w:style>
  <w:style w:type="table" w:styleId="54">
    <w:name w:val="Table Grid"/>
    <w:basedOn w:val="53"/>
    <w:qFormat/>
    <w:uiPriority w:val="0"/>
    <w:pPr>
      <w:overflowPunct w:val="0"/>
      <w:autoSpaceDE w:val="0"/>
      <w:autoSpaceDN w:val="0"/>
      <w:adjustRightInd w:val="0"/>
      <w:spacing w:after="180"/>
      <w:textAlignment w:val="baseline"/>
    </w:pPr>
    <w:rPr>
      <w:rFonts w:eastAsia="Yu Minch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6">
    <w:name w:val="Strong"/>
    <w:basedOn w:val="55"/>
    <w:qFormat/>
    <w:uiPriority w:val="22"/>
    <w:rPr>
      <w:b/>
      <w:bCs/>
    </w:rPr>
  </w:style>
  <w:style w:type="character" w:styleId="57">
    <w:name w:val="endnote reference"/>
    <w:qFormat/>
    <w:uiPriority w:val="0"/>
    <w:rPr>
      <w:vertAlign w:val="superscript"/>
    </w:rPr>
  </w:style>
  <w:style w:type="character" w:styleId="58">
    <w:name w:val="FollowedHyperlink"/>
    <w:qFormat/>
    <w:uiPriority w:val="0"/>
    <w:rPr>
      <w:color w:val="800080"/>
      <w:u w:val="single"/>
    </w:rPr>
  </w:style>
  <w:style w:type="character" w:styleId="59">
    <w:name w:val="Emphasis"/>
    <w:basedOn w:val="55"/>
    <w:qFormat/>
    <w:uiPriority w:val="0"/>
    <w:rPr>
      <w:i/>
      <w:iCs/>
    </w:rPr>
  </w:style>
  <w:style w:type="character" w:styleId="60">
    <w:name w:val="Hyperlink"/>
    <w:basedOn w:val="55"/>
    <w:qFormat/>
    <w:uiPriority w:val="0"/>
    <w:rPr>
      <w:color w:val="0000FF"/>
      <w:u w:val="single"/>
    </w:rPr>
  </w:style>
  <w:style w:type="character" w:styleId="61">
    <w:name w:val="annotation reference"/>
    <w:semiHidden/>
    <w:qFormat/>
    <w:uiPriority w:val="0"/>
    <w:rPr>
      <w:sz w:val="16"/>
    </w:rPr>
  </w:style>
  <w:style w:type="character" w:styleId="62">
    <w:name w:val="footnote reference"/>
    <w:semiHidden/>
    <w:qFormat/>
    <w:uiPriority w:val="0"/>
    <w:rPr>
      <w:b/>
      <w:position w:val="6"/>
      <w:sz w:val="16"/>
    </w:rPr>
  </w:style>
  <w:style w:type="paragraph" w:customStyle="1" w:styleId="63">
    <w:name w:val="00 BodyText"/>
    <w:basedOn w:val="1"/>
    <w:qFormat/>
    <w:uiPriority w:val="0"/>
    <w:pPr>
      <w:spacing w:after="220"/>
    </w:pPr>
    <w:rPr>
      <w:rFonts w:ascii="Arial" w:hAnsi="Arial"/>
      <w:sz w:val="22"/>
      <w:lang w:val="en-US"/>
    </w:rPr>
  </w:style>
  <w:style w:type="paragraph" w:customStyle="1" w:styleId="64">
    <w:name w:val="EQ"/>
    <w:basedOn w:val="1"/>
    <w:next w:val="1"/>
    <w:link w:val="157"/>
    <w:qFormat/>
    <w:uiPriority w:val="0"/>
    <w:pPr>
      <w:keepLines/>
      <w:tabs>
        <w:tab w:val="center" w:pos="4536"/>
        <w:tab w:val="right" w:pos="9072"/>
      </w:tabs>
    </w:pPr>
  </w:style>
  <w:style w:type="character" w:customStyle="1" w:styleId="65">
    <w:name w:val="ZGSM"/>
    <w:qFormat/>
    <w:uiPriority w:val="0"/>
  </w:style>
  <w:style w:type="paragraph" w:customStyle="1" w:styleId="66">
    <w:name w:val="ZD"/>
    <w:qFormat/>
    <w:uiPriority w:val="0"/>
    <w:pPr>
      <w:framePr w:wrap="notBeside" w:vAnchor="page" w:hAnchor="margin" w:y="15764"/>
      <w:widowControl w:val="0"/>
      <w:spacing w:after="160" w:line="259" w:lineRule="auto"/>
    </w:pPr>
    <w:rPr>
      <w:rFonts w:ascii="Arial" w:hAnsi="Arial" w:eastAsia="宋体" w:cs="Times New Roman"/>
      <w:sz w:val="32"/>
      <w:lang w:val="en-GB" w:eastAsia="en-US" w:bidi="ar-SA"/>
    </w:rPr>
  </w:style>
  <w:style w:type="paragraph" w:customStyle="1" w:styleId="67">
    <w:name w:val="TT"/>
    <w:basedOn w:val="2"/>
    <w:next w:val="1"/>
    <w:qFormat/>
    <w:uiPriority w:val="0"/>
    <w:pPr>
      <w:outlineLvl w:val="9"/>
    </w:pPr>
  </w:style>
  <w:style w:type="paragraph" w:customStyle="1" w:styleId="68">
    <w:name w:val="NF"/>
    <w:basedOn w:val="69"/>
    <w:qFormat/>
    <w:uiPriority w:val="0"/>
    <w:pPr>
      <w:keepNext/>
      <w:spacing w:after="0"/>
    </w:pPr>
    <w:rPr>
      <w:rFonts w:ascii="Arial" w:hAnsi="Arial"/>
      <w:sz w:val="18"/>
    </w:rPr>
  </w:style>
  <w:style w:type="paragraph" w:customStyle="1" w:styleId="69">
    <w:name w:val="NO"/>
    <w:basedOn w:val="1"/>
    <w:link w:val="110"/>
    <w:qFormat/>
    <w:uiPriority w:val="0"/>
    <w:pPr>
      <w:keepLines/>
      <w:ind w:left="1135" w:hanging="851"/>
    </w:pPr>
    <w:rPr>
      <w:lang w:val="zh-CN"/>
    </w:rPr>
  </w:style>
  <w:style w:type="paragraph" w:customStyle="1" w:styleId="70">
    <w:name w:val="PL"/>
    <w:link w:val="158"/>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160" w:line="259" w:lineRule="auto"/>
    </w:pPr>
    <w:rPr>
      <w:rFonts w:ascii="Courier New" w:hAnsi="Courier New" w:eastAsia="宋体" w:cs="Times New Roman"/>
      <w:sz w:val="16"/>
      <w:lang w:val="en-GB" w:eastAsia="en-US" w:bidi="ar-SA"/>
    </w:rPr>
  </w:style>
  <w:style w:type="paragraph" w:customStyle="1" w:styleId="71">
    <w:name w:val="TAR"/>
    <w:basedOn w:val="72"/>
    <w:qFormat/>
    <w:uiPriority w:val="0"/>
    <w:pPr>
      <w:jc w:val="right"/>
    </w:pPr>
  </w:style>
  <w:style w:type="paragraph" w:customStyle="1" w:styleId="72">
    <w:name w:val="TAL"/>
    <w:basedOn w:val="1"/>
    <w:link w:val="107"/>
    <w:qFormat/>
    <w:uiPriority w:val="0"/>
    <w:pPr>
      <w:keepNext/>
      <w:keepLines/>
      <w:spacing w:after="0"/>
    </w:pPr>
    <w:rPr>
      <w:rFonts w:ascii="Arial" w:hAnsi="Arial"/>
      <w:sz w:val="18"/>
      <w:lang w:val="zh-CN"/>
    </w:rPr>
  </w:style>
  <w:style w:type="paragraph" w:customStyle="1" w:styleId="73">
    <w:name w:val="TAH"/>
    <w:basedOn w:val="74"/>
    <w:link w:val="109"/>
    <w:qFormat/>
    <w:uiPriority w:val="0"/>
    <w:rPr>
      <w:b/>
    </w:rPr>
  </w:style>
  <w:style w:type="paragraph" w:customStyle="1" w:styleId="74">
    <w:name w:val="TAC"/>
    <w:basedOn w:val="72"/>
    <w:link w:val="119"/>
    <w:qFormat/>
    <w:uiPriority w:val="0"/>
    <w:pPr>
      <w:jc w:val="center"/>
    </w:pPr>
  </w:style>
  <w:style w:type="paragraph" w:customStyle="1" w:styleId="75">
    <w:name w:val="LD"/>
    <w:qFormat/>
    <w:uiPriority w:val="0"/>
    <w:pPr>
      <w:keepNext/>
      <w:keepLines/>
      <w:spacing w:after="160" w:line="180" w:lineRule="exact"/>
    </w:pPr>
    <w:rPr>
      <w:rFonts w:ascii="Courier New" w:hAnsi="Courier New" w:eastAsia="宋体" w:cs="Times New Roman"/>
      <w:lang w:val="en-GB" w:eastAsia="en-US" w:bidi="ar-SA"/>
    </w:rPr>
  </w:style>
  <w:style w:type="paragraph" w:customStyle="1" w:styleId="76">
    <w:name w:val="EX"/>
    <w:basedOn w:val="1"/>
    <w:qFormat/>
    <w:uiPriority w:val="0"/>
    <w:pPr>
      <w:keepLines/>
      <w:ind w:left="1702" w:hanging="1418"/>
    </w:pPr>
  </w:style>
  <w:style w:type="paragraph" w:customStyle="1" w:styleId="77">
    <w:name w:val="FP"/>
    <w:basedOn w:val="1"/>
    <w:qFormat/>
    <w:uiPriority w:val="0"/>
    <w:pPr>
      <w:spacing w:after="0"/>
    </w:pPr>
  </w:style>
  <w:style w:type="paragraph" w:customStyle="1" w:styleId="78">
    <w:name w:val="NW"/>
    <w:basedOn w:val="69"/>
    <w:qFormat/>
    <w:uiPriority w:val="0"/>
    <w:pPr>
      <w:spacing w:after="0"/>
    </w:pPr>
  </w:style>
  <w:style w:type="paragraph" w:customStyle="1" w:styleId="79">
    <w:name w:val="EW"/>
    <w:basedOn w:val="76"/>
    <w:qFormat/>
    <w:uiPriority w:val="0"/>
    <w:pPr>
      <w:spacing w:after="0"/>
    </w:pPr>
  </w:style>
  <w:style w:type="paragraph" w:customStyle="1" w:styleId="80">
    <w:name w:val="B1"/>
    <w:basedOn w:val="14"/>
    <w:link w:val="127"/>
    <w:qFormat/>
    <w:uiPriority w:val="0"/>
  </w:style>
  <w:style w:type="paragraph" w:customStyle="1" w:styleId="81">
    <w:name w:val="Editor's Note"/>
    <w:basedOn w:val="69"/>
    <w:qFormat/>
    <w:uiPriority w:val="0"/>
    <w:rPr>
      <w:color w:val="FF0000"/>
    </w:rPr>
  </w:style>
  <w:style w:type="paragraph" w:customStyle="1" w:styleId="82">
    <w:name w:val="TH"/>
    <w:basedOn w:val="83"/>
    <w:link w:val="108"/>
    <w:qFormat/>
    <w:uiPriority w:val="0"/>
    <w:rPr>
      <w:rFonts w:ascii="Arial" w:hAnsi="Arial"/>
      <w:lang w:val="zh-CN"/>
    </w:rPr>
  </w:style>
  <w:style w:type="paragraph" w:customStyle="1" w:styleId="83">
    <w:name w:val="FL"/>
    <w:basedOn w:val="1"/>
    <w:qFormat/>
    <w:uiPriority w:val="0"/>
    <w:pPr>
      <w:keepNext/>
      <w:keepLines/>
      <w:spacing w:before="60"/>
      <w:jc w:val="center"/>
    </w:pPr>
    <w:rPr>
      <w:b/>
    </w:rPr>
  </w:style>
  <w:style w:type="paragraph" w:customStyle="1" w:styleId="84">
    <w:name w:val="ZA"/>
    <w:qFormat/>
    <w:uiPriority w:val="0"/>
    <w:pPr>
      <w:framePr w:w="10206" w:h="794" w:hRule="exact" w:wrap="notBeside" w:vAnchor="page" w:hAnchor="margin" w:y="1135"/>
      <w:widowControl w:val="0"/>
      <w:pBdr>
        <w:bottom w:val="single" w:color="auto" w:sz="12" w:space="1"/>
      </w:pBdr>
      <w:spacing w:after="160" w:line="259" w:lineRule="auto"/>
      <w:jc w:val="right"/>
    </w:pPr>
    <w:rPr>
      <w:rFonts w:ascii="Arial" w:hAnsi="Arial" w:eastAsia="宋体" w:cs="Times New Roman"/>
      <w:sz w:val="40"/>
      <w:lang w:val="en-GB" w:eastAsia="en-US" w:bidi="ar-SA"/>
    </w:rPr>
  </w:style>
  <w:style w:type="paragraph" w:customStyle="1" w:styleId="85">
    <w:name w:val="ZB"/>
    <w:qFormat/>
    <w:uiPriority w:val="0"/>
    <w:pPr>
      <w:framePr w:w="10206" w:h="284" w:hRule="exact" w:wrap="notBeside" w:vAnchor="page" w:hAnchor="margin" w:y="1986"/>
      <w:widowControl w:val="0"/>
      <w:spacing w:after="160" w:line="259" w:lineRule="auto"/>
      <w:ind w:right="28"/>
      <w:jc w:val="right"/>
    </w:pPr>
    <w:rPr>
      <w:rFonts w:ascii="Arial" w:hAnsi="Arial" w:eastAsia="宋体" w:cs="Times New Roman"/>
      <w:i/>
      <w:lang w:val="en-GB" w:eastAsia="en-US" w:bidi="ar-SA"/>
    </w:rPr>
  </w:style>
  <w:style w:type="paragraph" w:customStyle="1" w:styleId="86">
    <w:name w:val="ZT"/>
    <w:qFormat/>
    <w:uiPriority w:val="0"/>
    <w:pPr>
      <w:framePr w:wrap="notBeside" w:vAnchor="margin" w:hAnchor="margin" w:yAlign="center"/>
      <w:widowControl w:val="0"/>
      <w:spacing w:after="160" w:line="240" w:lineRule="atLeast"/>
      <w:jc w:val="right"/>
    </w:pPr>
    <w:rPr>
      <w:rFonts w:ascii="Arial" w:hAnsi="Arial" w:eastAsia="宋体" w:cs="Times New Roman"/>
      <w:b/>
      <w:sz w:val="34"/>
      <w:lang w:val="en-GB" w:eastAsia="en-US" w:bidi="ar-SA"/>
    </w:rPr>
  </w:style>
  <w:style w:type="paragraph" w:customStyle="1" w:styleId="87">
    <w:name w:val="ZU"/>
    <w:qFormat/>
    <w:uiPriority w:val="0"/>
    <w:pPr>
      <w:framePr w:w="10206" w:wrap="notBeside" w:vAnchor="page" w:hAnchor="margin" w:y="6238"/>
      <w:widowControl w:val="0"/>
      <w:pBdr>
        <w:top w:val="single" w:color="auto" w:sz="12" w:space="1"/>
      </w:pBdr>
      <w:spacing w:after="160" w:line="259" w:lineRule="auto"/>
      <w:jc w:val="right"/>
    </w:pPr>
    <w:rPr>
      <w:rFonts w:ascii="Arial" w:hAnsi="Arial" w:eastAsia="宋体" w:cs="Times New Roman"/>
      <w:lang w:val="en-GB" w:eastAsia="en-US" w:bidi="ar-SA"/>
    </w:rPr>
  </w:style>
  <w:style w:type="paragraph" w:customStyle="1" w:styleId="88">
    <w:name w:val="TAN"/>
    <w:basedOn w:val="72"/>
    <w:link w:val="121"/>
    <w:qFormat/>
    <w:uiPriority w:val="0"/>
    <w:pPr>
      <w:ind w:left="851" w:hanging="851"/>
    </w:pPr>
  </w:style>
  <w:style w:type="paragraph" w:customStyle="1" w:styleId="89">
    <w:name w:val="ZH"/>
    <w:qFormat/>
    <w:uiPriority w:val="0"/>
    <w:pPr>
      <w:framePr w:wrap="notBeside" w:vAnchor="page" w:hAnchor="margin" w:xAlign="center" w:y="6805"/>
      <w:widowControl w:val="0"/>
      <w:spacing w:after="160" w:line="259" w:lineRule="auto"/>
    </w:pPr>
    <w:rPr>
      <w:rFonts w:ascii="Arial" w:hAnsi="Arial" w:eastAsia="宋体" w:cs="Times New Roman"/>
      <w:lang w:val="en-GB" w:eastAsia="en-US" w:bidi="ar-SA"/>
    </w:rPr>
  </w:style>
  <w:style w:type="paragraph" w:customStyle="1" w:styleId="90">
    <w:name w:val="TF"/>
    <w:basedOn w:val="82"/>
    <w:qFormat/>
    <w:uiPriority w:val="0"/>
    <w:pPr>
      <w:keepNext w:val="0"/>
      <w:spacing w:before="0" w:after="240"/>
    </w:pPr>
  </w:style>
  <w:style w:type="paragraph" w:customStyle="1" w:styleId="91">
    <w:name w:val="ZG"/>
    <w:qFormat/>
    <w:uiPriority w:val="0"/>
    <w:pPr>
      <w:framePr w:wrap="notBeside" w:vAnchor="page" w:hAnchor="margin" w:xAlign="right" w:y="6805"/>
      <w:widowControl w:val="0"/>
      <w:spacing w:after="160" w:line="259" w:lineRule="auto"/>
      <w:jc w:val="right"/>
    </w:pPr>
    <w:rPr>
      <w:rFonts w:ascii="Arial" w:hAnsi="Arial" w:eastAsia="宋体" w:cs="Times New Roman"/>
      <w:lang w:val="en-GB" w:eastAsia="en-US" w:bidi="ar-SA"/>
    </w:rPr>
  </w:style>
  <w:style w:type="paragraph" w:customStyle="1" w:styleId="92">
    <w:name w:val="B2"/>
    <w:basedOn w:val="13"/>
    <w:qFormat/>
    <w:uiPriority w:val="0"/>
  </w:style>
  <w:style w:type="paragraph" w:customStyle="1" w:styleId="93">
    <w:name w:val="B3"/>
    <w:basedOn w:val="12"/>
    <w:qFormat/>
    <w:uiPriority w:val="0"/>
  </w:style>
  <w:style w:type="paragraph" w:customStyle="1" w:styleId="94">
    <w:name w:val="B4"/>
    <w:basedOn w:val="46"/>
    <w:qFormat/>
    <w:uiPriority w:val="0"/>
  </w:style>
  <w:style w:type="paragraph" w:customStyle="1" w:styleId="95">
    <w:name w:val="B5"/>
    <w:basedOn w:val="45"/>
    <w:qFormat/>
    <w:uiPriority w:val="0"/>
  </w:style>
  <w:style w:type="paragraph" w:customStyle="1" w:styleId="96">
    <w:name w:val="ZTD"/>
    <w:basedOn w:val="85"/>
    <w:qFormat/>
    <w:uiPriority w:val="0"/>
    <w:pPr>
      <w:framePr w:hRule="auto" w:y="852"/>
    </w:pPr>
    <w:rPr>
      <w:i w:val="0"/>
      <w:sz w:val="40"/>
    </w:rPr>
  </w:style>
  <w:style w:type="paragraph" w:customStyle="1" w:styleId="97">
    <w:name w:val="ZV"/>
    <w:basedOn w:val="87"/>
    <w:qFormat/>
    <w:uiPriority w:val="0"/>
    <w:pPr>
      <w:framePr w:y="16161"/>
    </w:pPr>
  </w:style>
  <w:style w:type="paragraph" w:customStyle="1" w:styleId="98">
    <w:name w:val="INDENT1"/>
    <w:basedOn w:val="1"/>
    <w:qFormat/>
    <w:uiPriority w:val="0"/>
    <w:pPr>
      <w:ind w:left="851"/>
    </w:pPr>
  </w:style>
  <w:style w:type="paragraph" w:customStyle="1" w:styleId="99">
    <w:name w:val="INDENT2"/>
    <w:basedOn w:val="1"/>
    <w:qFormat/>
    <w:uiPriority w:val="0"/>
    <w:pPr>
      <w:ind w:left="1135" w:hanging="284"/>
    </w:pPr>
  </w:style>
  <w:style w:type="paragraph" w:customStyle="1" w:styleId="100">
    <w:name w:val="INDENT3"/>
    <w:basedOn w:val="1"/>
    <w:qFormat/>
    <w:uiPriority w:val="0"/>
    <w:pPr>
      <w:ind w:left="1701" w:hanging="567"/>
    </w:pPr>
  </w:style>
  <w:style w:type="paragraph" w:customStyle="1" w:styleId="101">
    <w:name w:val="Figure_Title"/>
    <w:basedOn w:val="1"/>
    <w:next w:val="1"/>
    <w:qFormat/>
    <w:uiPriority w:val="0"/>
    <w:pPr>
      <w:keepLines/>
      <w:tabs>
        <w:tab w:val="left" w:pos="794"/>
        <w:tab w:val="left" w:pos="1191"/>
        <w:tab w:val="left" w:pos="1588"/>
        <w:tab w:val="left" w:pos="1985"/>
      </w:tabs>
      <w:spacing w:before="120" w:after="480"/>
      <w:jc w:val="center"/>
    </w:pPr>
    <w:rPr>
      <w:b/>
      <w:sz w:val="24"/>
    </w:rPr>
  </w:style>
  <w:style w:type="paragraph" w:customStyle="1" w:styleId="102">
    <w:name w:val="Rec_CCITT_#"/>
    <w:basedOn w:val="1"/>
    <w:qFormat/>
    <w:uiPriority w:val="0"/>
    <w:pPr>
      <w:keepNext/>
      <w:keepLines/>
    </w:pPr>
    <w:rPr>
      <w:b/>
    </w:rPr>
  </w:style>
  <w:style w:type="paragraph" w:customStyle="1" w:styleId="103">
    <w:name w:val="enumlev2"/>
    <w:basedOn w:val="1"/>
    <w:qFormat/>
    <w:uiPriority w:val="0"/>
    <w:pPr>
      <w:tabs>
        <w:tab w:val="left" w:pos="794"/>
        <w:tab w:val="left" w:pos="1191"/>
        <w:tab w:val="left" w:pos="1588"/>
        <w:tab w:val="left" w:pos="1985"/>
      </w:tabs>
      <w:spacing w:before="86"/>
      <w:ind w:left="1588" w:hanging="397"/>
      <w:jc w:val="both"/>
    </w:pPr>
    <w:rPr>
      <w:lang w:val="en-US"/>
    </w:rPr>
  </w:style>
  <w:style w:type="paragraph" w:customStyle="1" w:styleId="104">
    <w:name w:val="Couv Rec Title"/>
    <w:basedOn w:val="1"/>
    <w:qFormat/>
    <w:uiPriority w:val="0"/>
    <w:pPr>
      <w:keepNext/>
      <w:keepLines/>
      <w:spacing w:before="240"/>
      <w:ind w:left="1418"/>
    </w:pPr>
    <w:rPr>
      <w:rFonts w:ascii="Arial" w:hAnsi="Arial"/>
      <w:b/>
      <w:sz w:val="36"/>
      <w:lang w:val="en-US"/>
    </w:rPr>
  </w:style>
  <w:style w:type="paragraph" w:customStyle="1" w:styleId="105">
    <w:name w:val="TAJ"/>
    <w:basedOn w:val="82"/>
    <w:qFormat/>
    <w:uiPriority w:val="0"/>
  </w:style>
  <w:style w:type="paragraph" w:customStyle="1" w:styleId="106">
    <w:name w:val="Guidance"/>
    <w:basedOn w:val="1"/>
    <w:link w:val="112"/>
    <w:qFormat/>
    <w:uiPriority w:val="0"/>
    <w:rPr>
      <w:i/>
      <w:color w:val="0000FF"/>
      <w:lang w:val="zh-CN"/>
    </w:rPr>
  </w:style>
  <w:style w:type="character" w:customStyle="1" w:styleId="107">
    <w:name w:val="TAL Char"/>
    <w:link w:val="72"/>
    <w:qFormat/>
    <w:uiPriority w:val="0"/>
    <w:rPr>
      <w:rFonts w:ascii="Arial" w:hAnsi="Arial"/>
      <w:sz w:val="18"/>
      <w:lang w:eastAsia="en-US"/>
    </w:rPr>
  </w:style>
  <w:style w:type="character" w:customStyle="1" w:styleId="108">
    <w:name w:val="TH Char"/>
    <w:link w:val="82"/>
    <w:qFormat/>
    <w:uiPriority w:val="0"/>
    <w:rPr>
      <w:rFonts w:ascii="Arial" w:hAnsi="Arial"/>
      <w:b/>
      <w:lang w:eastAsia="en-US"/>
    </w:rPr>
  </w:style>
  <w:style w:type="character" w:customStyle="1" w:styleId="109">
    <w:name w:val="TAH Car"/>
    <w:link w:val="73"/>
    <w:qFormat/>
    <w:uiPriority w:val="0"/>
    <w:rPr>
      <w:rFonts w:ascii="Arial" w:hAnsi="Arial"/>
      <w:b/>
      <w:sz w:val="18"/>
      <w:lang w:eastAsia="en-US"/>
    </w:rPr>
  </w:style>
  <w:style w:type="character" w:customStyle="1" w:styleId="110">
    <w:name w:val="NO Char"/>
    <w:link w:val="69"/>
    <w:qFormat/>
    <w:uiPriority w:val="0"/>
    <w:rPr>
      <w:lang w:eastAsia="en-US"/>
    </w:rPr>
  </w:style>
  <w:style w:type="character" w:customStyle="1" w:styleId="111">
    <w:name w:val="标题 2 字符"/>
    <w:qFormat/>
    <w:uiPriority w:val="0"/>
    <w:rPr>
      <w:rFonts w:ascii="Arial" w:hAnsi="Arial"/>
      <w:sz w:val="28"/>
      <w:szCs w:val="18"/>
      <w:lang w:eastAsia="zh-CN"/>
    </w:rPr>
  </w:style>
  <w:style w:type="character" w:customStyle="1" w:styleId="112">
    <w:name w:val="Guidance Char"/>
    <w:link w:val="106"/>
    <w:qFormat/>
    <w:uiPriority w:val="0"/>
    <w:rPr>
      <w:i/>
      <w:color w:val="0000FF"/>
      <w:lang w:eastAsia="en-US"/>
    </w:rPr>
  </w:style>
  <w:style w:type="character" w:customStyle="1" w:styleId="113">
    <w:name w:val="Heading 1 Char"/>
    <w:link w:val="2"/>
    <w:qFormat/>
    <w:uiPriority w:val="0"/>
    <w:rPr>
      <w:rFonts w:ascii="Arial" w:hAnsi="Arial"/>
      <w:sz w:val="36"/>
      <w:lang w:eastAsia="en-US" w:bidi="ar-SA"/>
    </w:rPr>
  </w:style>
  <w:style w:type="character" w:customStyle="1" w:styleId="114">
    <w:name w:val="Header Char"/>
    <w:link w:val="41"/>
    <w:qFormat/>
    <w:uiPriority w:val="0"/>
    <w:rPr>
      <w:rFonts w:ascii="Arial" w:hAnsi="Arial"/>
      <w:b/>
      <w:sz w:val="18"/>
      <w:lang w:val="en-GB" w:bidi="ar-SA"/>
    </w:rPr>
  </w:style>
  <w:style w:type="character" w:customStyle="1" w:styleId="115">
    <w:name w:val="Comment Text Char"/>
    <w:link w:val="27"/>
    <w:qFormat/>
    <w:uiPriority w:val="99"/>
    <w:rPr>
      <w:lang w:val="en-GB" w:eastAsia="en-US"/>
    </w:rPr>
  </w:style>
  <w:style w:type="character" w:customStyle="1" w:styleId="116">
    <w:name w:val="批注主题 Char"/>
    <w:basedOn w:val="115"/>
    <w:qFormat/>
    <w:uiPriority w:val="0"/>
    <w:rPr>
      <w:lang w:val="en-GB" w:eastAsia="en-US"/>
    </w:rPr>
  </w:style>
  <w:style w:type="paragraph" w:customStyle="1" w:styleId="117">
    <w:name w:val="Revision1"/>
    <w:hidden/>
    <w:semiHidden/>
    <w:qFormat/>
    <w:uiPriority w:val="99"/>
    <w:pPr>
      <w:spacing w:after="160" w:line="259" w:lineRule="auto"/>
    </w:pPr>
    <w:rPr>
      <w:rFonts w:ascii="Times New Roman" w:hAnsi="Times New Roman" w:eastAsia="宋体" w:cs="Times New Roman"/>
      <w:lang w:val="en-GB" w:eastAsia="en-US" w:bidi="ar-SA"/>
    </w:rPr>
  </w:style>
  <w:style w:type="character" w:customStyle="1" w:styleId="118">
    <w:name w:val="Balloon Text Char"/>
    <w:link w:val="39"/>
    <w:qFormat/>
    <w:uiPriority w:val="0"/>
    <w:rPr>
      <w:sz w:val="18"/>
      <w:szCs w:val="18"/>
      <w:lang w:val="en-GB" w:eastAsia="en-US"/>
    </w:rPr>
  </w:style>
  <w:style w:type="character" w:customStyle="1" w:styleId="119">
    <w:name w:val="TAC Char"/>
    <w:link w:val="74"/>
    <w:qFormat/>
    <w:uiPriority w:val="0"/>
    <w:rPr>
      <w:rFonts w:ascii="Arial" w:hAnsi="Arial"/>
      <w:sz w:val="18"/>
      <w:lang w:val="zh-CN"/>
    </w:rPr>
  </w:style>
  <w:style w:type="paragraph" w:customStyle="1" w:styleId="120">
    <w:name w:val="中等深浅网格 21"/>
    <w:qFormat/>
    <w:uiPriority w:val="1"/>
    <w:pPr>
      <w:overflowPunct w:val="0"/>
      <w:autoSpaceDE w:val="0"/>
      <w:autoSpaceDN w:val="0"/>
      <w:adjustRightInd w:val="0"/>
      <w:spacing w:after="160" w:line="259" w:lineRule="auto"/>
      <w:textAlignment w:val="baseline"/>
    </w:pPr>
    <w:rPr>
      <w:rFonts w:ascii="Times New Roman" w:hAnsi="Times New Roman" w:eastAsia="Malgun Gothic" w:cs="Times New Roman"/>
      <w:lang w:val="en-GB" w:eastAsia="ja-JP" w:bidi="ar-SA"/>
    </w:rPr>
  </w:style>
  <w:style w:type="character" w:customStyle="1" w:styleId="121">
    <w:name w:val="TAN Char"/>
    <w:link w:val="88"/>
    <w:qFormat/>
    <w:uiPriority w:val="0"/>
    <w:rPr>
      <w:rFonts w:ascii="Arial" w:hAnsi="Arial"/>
      <w:sz w:val="18"/>
      <w:lang w:val="zh-CN"/>
    </w:rPr>
  </w:style>
  <w:style w:type="paragraph" w:customStyle="1" w:styleId="122">
    <w:name w:val="Heading 3.Underrubrik2.H3"/>
    <w:basedOn w:val="1"/>
    <w:next w:val="1"/>
    <w:qFormat/>
    <w:uiPriority w:val="0"/>
    <w:pPr>
      <w:keepNext/>
      <w:keepLines/>
      <w:overflowPunct w:val="0"/>
      <w:autoSpaceDE w:val="0"/>
      <w:autoSpaceDN w:val="0"/>
      <w:adjustRightInd w:val="0"/>
      <w:spacing w:before="120"/>
      <w:ind w:left="1134" w:hanging="1134"/>
      <w:textAlignment w:val="baseline"/>
      <w:outlineLvl w:val="2"/>
    </w:pPr>
    <w:rPr>
      <w:rFonts w:ascii="Arial" w:hAnsi="Arial"/>
      <w:sz w:val="28"/>
      <w:lang w:eastAsia="es-ES"/>
    </w:rPr>
  </w:style>
  <w:style w:type="character" w:customStyle="1" w:styleId="123">
    <w:name w:val="TAL Car"/>
    <w:qFormat/>
    <w:locked/>
    <w:uiPriority w:val="0"/>
    <w:rPr>
      <w:rFonts w:ascii="Arial" w:hAnsi="Arial" w:cs="Arial"/>
      <w:sz w:val="18"/>
      <w:szCs w:val="18"/>
      <w:lang w:val="en-GB"/>
    </w:rPr>
  </w:style>
  <w:style w:type="paragraph" w:customStyle="1" w:styleId="124">
    <w:name w:val="CR Cover Page"/>
    <w:link w:val="126"/>
    <w:qFormat/>
    <w:uiPriority w:val="0"/>
    <w:pPr>
      <w:spacing w:after="120" w:line="259" w:lineRule="auto"/>
    </w:pPr>
    <w:rPr>
      <w:rFonts w:ascii="Arial" w:hAnsi="Arial" w:eastAsia="宋体" w:cs="Times New Roman"/>
      <w:lang w:val="en-GB" w:eastAsia="en-US" w:bidi="ar-SA"/>
    </w:rPr>
  </w:style>
  <w:style w:type="character" w:customStyle="1" w:styleId="125">
    <w:name w:val="Heading 8 Char"/>
    <w:link w:val="10"/>
    <w:qFormat/>
    <w:uiPriority w:val="0"/>
    <w:rPr>
      <w:rFonts w:ascii="Arial" w:hAnsi="Arial"/>
      <w:sz w:val="36"/>
      <w:lang w:val="sv-SE"/>
    </w:rPr>
  </w:style>
  <w:style w:type="character" w:customStyle="1" w:styleId="126">
    <w:name w:val="CR Cover Page Char"/>
    <w:link w:val="124"/>
    <w:qFormat/>
    <w:uiPriority w:val="0"/>
    <w:rPr>
      <w:rFonts w:ascii="Arial" w:hAnsi="Arial"/>
      <w:lang w:val="en-GB"/>
    </w:rPr>
  </w:style>
  <w:style w:type="character" w:customStyle="1" w:styleId="127">
    <w:name w:val="B1 Char"/>
    <w:link w:val="80"/>
    <w:qFormat/>
    <w:uiPriority w:val="0"/>
    <w:rPr>
      <w:lang w:val="en-GB"/>
    </w:rPr>
  </w:style>
  <w:style w:type="character" w:customStyle="1" w:styleId="128">
    <w:name w:val="Caption Char"/>
    <w:basedOn w:val="55"/>
    <w:link w:val="25"/>
    <w:qFormat/>
    <w:uiPriority w:val="0"/>
    <w:rPr>
      <w:b/>
      <w:lang w:val="en-GB"/>
    </w:rPr>
  </w:style>
  <w:style w:type="character" w:customStyle="1" w:styleId="129">
    <w:name w:val="Heading 3 Char"/>
    <w:link w:val="4"/>
    <w:qFormat/>
    <w:uiPriority w:val="0"/>
    <w:rPr>
      <w:rFonts w:ascii="Arial" w:hAnsi="Arial"/>
      <w:sz w:val="28"/>
      <w:lang w:eastAsia="en-US"/>
    </w:rPr>
  </w:style>
  <w:style w:type="character" w:customStyle="1" w:styleId="130">
    <w:name w:val="Body Text Char"/>
    <w:link w:val="15"/>
    <w:qFormat/>
    <w:uiPriority w:val="0"/>
    <w:rPr>
      <w:lang w:val="en-GB"/>
    </w:rPr>
  </w:style>
  <w:style w:type="paragraph" w:customStyle="1" w:styleId="131">
    <w:name w:val="3GPP Normal Text"/>
    <w:basedOn w:val="15"/>
    <w:link w:val="132"/>
    <w:qFormat/>
    <w:uiPriority w:val="0"/>
    <w:pPr>
      <w:spacing w:after="120"/>
      <w:ind w:left="1440" w:hanging="1440"/>
      <w:jc w:val="both"/>
    </w:pPr>
    <w:rPr>
      <w:rFonts w:eastAsia="MS Mincho"/>
      <w:sz w:val="22"/>
      <w:szCs w:val="24"/>
      <w:lang w:val="zh-CN" w:eastAsia="zh-CN"/>
    </w:rPr>
  </w:style>
  <w:style w:type="character" w:customStyle="1" w:styleId="132">
    <w:name w:val="3GPP Normal Text Char"/>
    <w:link w:val="131"/>
    <w:qFormat/>
    <w:uiPriority w:val="0"/>
    <w:rPr>
      <w:rFonts w:eastAsia="MS Mincho"/>
      <w:sz w:val="22"/>
      <w:szCs w:val="24"/>
      <w:lang w:val="zh-CN" w:eastAsia="zh-CN"/>
    </w:rPr>
  </w:style>
  <w:style w:type="character" w:customStyle="1" w:styleId="133">
    <w:name w:val="Caption Char1"/>
    <w:qFormat/>
    <w:uiPriority w:val="0"/>
    <w:rPr>
      <w:rFonts w:eastAsia="Times New Roman"/>
      <w:b/>
      <w:lang w:val="en-GB" w:eastAsia="en-US"/>
    </w:rPr>
  </w:style>
  <w:style w:type="character" w:customStyle="1" w:styleId="134">
    <w:name w:val="Plain Text Char"/>
    <w:link w:val="34"/>
    <w:qFormat/>
    <w:uiPriority w:val="99"/>
    <w:rPr>
      <w:rFonts w:ascii="Courier New" w:hAnsi="Courier New"/>
      <w:lang w:val="nb-NO" w:eastAsia="en-US"/>
    </w:rPr>
  </w:style>
  <w:style w:type="paragraph" w:styleId="135">
    <w:name w:val="No Spacing"/>
    <w:qFormat/>
    <w:uiPriority w:val="1"/>
    <w:pPr>
      <w:overflowPunct w:val="0"/>
      <w:autoSpaceDE w:val="0"/>
      <w:autoSpaceDN w:val="0"/>
      <w:adjustRightInd w:val="0"/>
      <w:spacing w:after="160" w:line="259" w:lineRule="auto"/>
    </w:pPr>
    <w:rPr>
      <w:rFonts w:ascii="Times New Roman" w:hAnsi="Times New Roman" w:eastAsia="MS Mincho" w:cs="Times New Roman"/>
      <w:lang w:val="en-GB" w:eastAsia="ja-JP" w:bidi="ar-SA"/>
    </w:rPr>
  </w:style>
  <w:style w:type="character" w:customStyle="1" w:styleId="136">
    <w:name w:val="Comment Subject Char"/>
    <w:link w:val="52"/>
    <w:qFormat/>
    <w:uiPriority w:val="99"/>
    <w:rPr>
      <w:b/>
      <w:bCs/>
      <w:lang w:val="en-GB" w:eastAsia="en-US"/>
    </w:rPr>
  </w:style>
  <w:style w:type="character" w:customStyle="1" w:styleId="137">
    <w:name w:val="Subtle Reference1"/>
    <w:qFormat/>
    <w:uiPriority w:val="31"/>
    <w:rPr>
      <w:smallCaps/>
      <w:color w:val="C0504D"/>
      <w:u w:val="single"/>
    </w:rPr>
  </w:style>
  <w:style w:type="paragraph" w:customStyle="1" w:styleId="138">
    <w:name w:val="样式 页眉"/>
    <w:basedOn w:val="41"/>
    <w:link w:val="139"/>
    <w:qFormat/>
    <w:uiPriority w:val="0"/>
    <w:pPr>
      <w:overflowPunct w:val="0"/>
      <w:autoSpaceDE w:val="0"/>
      <w:autoSpaceDN w:val="0"/>
      <w:adjustRightInd w:val="0"/>
      <w:textAlignment w:val="baseline"/>
    </w:pPr>
    <w:rPr>
      <w:rFonts w:eastAsia="Arial"/>
      <w:bCs/>
      <w:sz w:val="22"/>
      <w:lang w:eastAsia="en-US"/>
    </w:rPr>
  </w:style>
  <w:style w:type="character" w:customStyle="1" w:styleId="139">
    <w:name w:val="样式 页眉 Char"/>
    <w:link w:val="138"/>
    <w:qFormat/>
    <w:uiPriority w:val="0"/>
    <w:rPr>
      <w:rFonts w:ascii="Arial" w:hAnsi="Arial" w:eastAsia="Arial"/>
      <w:b/>
      <w:bCs/>
      <w:sz w:val="22"/>
      <w:lang w:val="en-GB" w:eastAsia="en-US"/>
    </w:rPr>
  </w:style>
  <w:style w:type="character" w:customStyle="1" w:styleId="140">
    <w:name w:val="Footer Char"/>
    <w:link w:val="40"/>
    <w:qFormat/>
    <w:uiPriority w:val="99"/>
    <w:rPr>
      <w:rFonts w:ascii="Arial" w:hAnsi="Arial"/>
      <w:b/>
      <w:i/>
      <w:sz w:val="18"/>
      <w:lang w:val="en-GB"/>
    </w:rPr>
  </w:style>
  <w:style w:type="paragraph" w:customStyle="1" w:styleId="141">
    <w:name w:val="Medium Grid 21"/>
    <w:qFormat/>
    <w:uiPriority w:val="1"/>
    <w:pPr>
      <w:overflowPunct w:val="0"/>
      <w:autoSpaceDE w:val="0"/>
      <w:autoSpaceDN w:val="0"/>
      <w:adjustRightInd w:val="0"/>
      <w:spacing w:after="160" w:line="259" w:lineRule="auto"/>
      <w:textAlignment w:val="baseline"/>
    </w:pPr>
    <w:rPr>
      <w:rFonts w:ascii="Times New Roman" w:hAnsi="Times New Roman" w:eastAsia="MS Mincho" w:cs="Times New Roman"/>
      <w:lang w:val="en-GB" w:eastAsia="ja-JP" w:bidi="ar-SA"/>
    </w:rPr>
  </w:style>
  <w:style w:type="character" w:customStyle="1" w:styleId="142">
    <w:name w:val="Heading 4 Char"/>
    <w:basedOn w:val="55"/>
    <w:link w:val="5"/>
    <w:qFormat/>
    <w:uiPriority w:val="0"/>
    <w:rPr>
      <w:rFonts w:ascii="Arial" w:hAnsi="Arial"/>
      <w:sz w:val="24"/>
      <w:lang w:eastAsia="en-US"/>
    </w:rPr>
  </w:style>
  <w:style w:type="character" w:customStyle="1" w:styleId="143">
    <w:name w:val="Heading 5 Char"/>
    <w:basedOn w:val="55"/>
    <w:link w:val="6"/>
    <w:qFormat/>
    <w:uiPriority w:val="0"/>
    <w:rPr>
      <w:rFonts w:ascii="Arial" w:hAnsi="Arial"/>
      <w:sz w:val="22"/>
      <w:lang w:eastAsia="en-US"/>
    </w:rPr>
  </w:style>
  <w:style w:type="character" w:customStyle="1" w:styleId="144">
    <w:name w:val="Heading 6 Char"/>
    <w:basedOn w:val="55"/>
    <w:link w:val="7"/>
    <w:qFormat/>
    <w:uiPriority w:val="0"/>
    <w:rPr>
      <w:rFonts w:ascii="Arial" w:hAnsi="Arial"/>
      <w:lang w:eastAsia="en-US"/>
    </w:rPr>
  </w:style>
  <w:style w:type="character" w:customStyle="1" w:styleId="145">
    <w:name w:val="Heading 7 Char"/>
    <w:basedOn w:val="55"/>
    <w:link w:val="9"/>
    <w:qFormat/>
    <w:uiPriority w:val="0"/>
    <w:rPr>
      <w:rFonts w:ascii="Arial" w:hAnsi="Arial"/>
      <w:lang w:eastAsia="en-US"/>
    </w:rPr>
  </w:style>
  <w:style w:type="character" w:customStyle="1" w:styleId="146">
    <w:name w:val="Heading 9 Char"/>
    <w:basedOn w:val="55"/>
    <w:link w:val="11"/>
    <w:qFormat/>
    <w:uiPriority w:val="0"/>
    <w:rPr>
      <w:rFonts w:ascii="Arial" w:hAnsi="Arial"/>
      <w:sz w:val="36"/>
      <w:lang w:eastAsia="en-US"/>
    </w:rPr>
  </w:style>
  <w:style w:type="paragraph" w:customStyle="1" w:styleId="147">
    <w:name w:val="Heading"/>
    <w:basedOn w:val="1"/>
    <w:qFormat/>
    <w:uiPriority w:val="0"/>
    <w:pPr>
      <w:widowControl w:val="0"/>
      <w:overflowPunct w:val="0"/>
      <w:autoSpaceDE w:val="0"/>
      <w:autoSpaceDN w:val="0"/>
      <w:adjustRightInd w:val="0"/>
      <w:spacing w:after="120" w:line="240" w:lineRule="atLeast"/>
      <w:ind w:left="1260" w:hanging="551"/>
      <w:textAlignment w:val="baseline"/>
    </w:pPr>
    <w:rPr>
      <w:rFonts w:ascii="Arial" w:hAnsi="Arial" w:eastAsia="Yu Mincho"/>
      <w:b/>
      <w:sz w:val="22"/>
    </w:rPr>
  </w:style>
  <w:style w:type="character" w:customStyle="1" w:styleId="148">
    <w:name w:val="Body Text Indent 2 Char"/>
    <w:basedOn w:val="55"/>
    <w:link w:val="37"/>
    <w:qFormat/>
    <w:uiPriority w:val="0"/>
    <w:rPr>
      <w:rFonts w:ascii="Arial" w:hAnsi="Arial" w:eastAsia="Yu Mincho"/>
      <w:sz w:val="22"/>
      <w:lang w:val="en-GB" w:eastAsia="en-US"/>
    </w:rPr>
  </w:style>
  <w:style w:type="paragraph" w:customStyle="1" w:styleId="149">
    <w:name w:val="HE"/>
    <w:basedOn w:val="1"/>
    <w:qFormat/>
    <w:uiPriority w:val="0"/>
    <w:pPr>
      <w:overflowPunct w:val="0"/>
      <w:autoSpaceDE w:val="0"/>
      <w:autoSpaceDN w:val="0"/>
      <w:adjustRightInd w:val="0"/>
      <w:textAlignment w:val="baseline"/>
    </w:pPr>
    <w:rPr>
      <w:rFonts w:ascii="Arial" w:hAnsi="Arial" w:eastAsia="Yu Mincho"/>
      <w:b/>
    </w:rPr>
  </w:style>
  <w:style w:type="character" w:customStyle="1" w:styleId="150">
    <w:name w:val="Endnote Text Char"/>
    <w:basedOn w:val="55"/>
    <w:link w:val="38"/>
    <w:qFormat/>
    <w:uiPriority w:val="0"/>
    <w:rPr>
      <w:rFonts w:eastAsia="Yu Mincho"/>
      <w:lang w:val="en-GB" w:eastAsia="en-US"/>
    </w:rPr>
  </w:style>
  <w:style w:type="character" w:customStyle="1" w:styleId="151">
    <w:name w:val="Footnote Text Char"/>
    <w:basedOn w:val="55"/>
    <w:link w:val="44"/>
    <w:semiHidden/>
    <w:qFormat/>
    <w:uiPriority w:val="0"/>
    <w:rPr>
      <w:sz w:val="16"/>
      <w:lang w:val="en-GB" w:eastAsia="en-US"/>
    </w:rPr>
  </w:style>
  <w:style w:type="paragraph" w:customStyle="1" w:styleId="152">
    <w:name w:val="tah"/>
    <w:basedOn w:val="1"/>
    <w:qFormat/>
    <w:uiPriority w:val="0"/>
    <w:pPr>
      <w:spacing w:before="100" w:beforeAutospacing="1" w:after="100" w:afterAutospacing="1"/>
    </w:pPr>
    <w:rPr>
      <w:rFonts w:eastAsia="Calibri"/>
      <w:sz w:val="24"/>
      <w:szCs w:val="24"/>
      <w:lang w:val="en-US"/>
    </w:rPr>
  </w:style>
  <w:style w:type="paragraph" w:customStyle="1" w:styleId="153">
    <w:name w:val="tal"/>
    <w:basedOn w:val="1"/>
    <w:qFormat/>
    <w:uiPriority w:val="0"/>
    <w:pPr>
      <w:spacing w:before="100" w:beforeAutospacing="1" w:after="100" w:afterAutospacing="1"/>
    </w:pPr>
    <w:rPr>
      <w:rFonts w:eastAsia="Calibri"/>
      <w:sz w:val="24"/>
      <w:szCs w:val="24"/>
      <w:lang w:val="en-US"/>
    </w:rPr>
  </w:style>
  <w:style w:type="character" w:customStyle="1" w:styleId="154">
    <w:name w:val="Unresolved Mention1"/>
    <w:semiHidden/>
    <w:unhideWhenUsed/>
    <w:qFormat/>
    <w:uiPriority w:val="99"/>
    <w:rPr>
      <w:color w:val="808080"/>
      <w:shd w:val="clear" w:color="auto" w:fill="E6E6E6"/>
    </w:rPr>
  </w:style>
  <w:style w:type="character" w:customStyle="1" w:styleId="155">
    <w:name w:val="H6 Char"/>
    <w:link w:val="8"/>
    <w:qFormat/>
    <w:uiPriority w:val="0"/>
    <w:rPr>
      <w:rFonts w:ascii="Arial" w:hAnsi="Arial"/>
      <w:lang w:eastAsia="en-US"/>
    </w:rPr>
  </w:style>
  <w:style w:type="paragraph" w:styleId="156">
    <w:name w:val="List Paragraph"/>
    <w:basedOn w:val="1"/>
    <w:link w:val="159"/>
    <w:qFormat/>
    <w:uiPriority w:val="34"/>
    <w:pPr>
      <w:overflowPunct w:val="0"/>
      <w:autoSpaceDE w:val="0"/>
      <w:autoSpaceDN w:val="0"/>
      <w:adjustRightInd w:val="0"/>
      <w:ind w:firstLine="420" w:firstLineChars="200"/>
      <w:textAlignment w:val="baseline"/>
    </w:pPr>
    <w:rPr>
      <w:rFonts w:eastAsia="MS Mincho"/>
    </w:rPr>
  </w:style>
  <w:style w:type="character" w:customStyle="1" w:styleId="157">
    <w:name w:val="EQ Char"/>
    <w:link w:val="64"/>
    <w:qFormat/>
    <w:locked/>
    <w:uiPriority w:val="0"/>
    <w:rPr>
      <w:lang w:val="en-GB" w:eastAsia="en-US"/>
    </w:rPr>
  </w:style>
  <w:style w:type="character" w:customStyle="1" w:styleId="158">
    <w:name w:val="PL Char"/>
    <w:link w:val="70"/>
    <w:qFormat/>
    <w:uiPriority w:val="0"/>
    <w:rPr>
      <w:rFonts w:ascii="Courier New" w:hAnsi="Courier New"/>
      <w:sz w:val="16"/>
      <w:lang w:val="en-GB" w:eastAsia="en-US"/>
    </w:rPr>
  </w:style>
  <w:style w:type="character" w:customStyle="1" w:styleId="159">
    <w:name w:val="List Paragraph Char"/>
    <w:link w:val="156"/>
    <w:qFormat/>
    <w:locked/>
    <w:uiPriority w:val="34"/>
    <w:rPr>
      <w:rFonts w:eastAsia="MS Mincho"/>
      <w:lang w:val="en-GB" w:eastAsia="en-US"/>
    </w:rPr>
  </w:style>
  <w:style w:type="character" w:customStyle="1" w:styleId="160">
    <w:name w:val="文稿抬头"/>
    <w:qFormat/>
    <w:uiPriority w:val="0"/>
    <w:rPr>
      <w:rFonts w:eastAsia="MS Mincho"/>
      <w:b/>
      <w:bCs/>
      <w:sz w:val="24"/>
    </w:rPr>
  </w:style>
  <w:style w:type="paragraph" w:customStyle="1" w:styleId="161">
    <w:name w:val="_Style 0"/>
    <w:qFormat/>
    <w:uiPriority w:val="1"/>
    <w:pPr>
      <w:widowControl w:val="0"/>
      <w:spacing w:after="160" w:line="259" w:lineRule="auto"/>
      <w:jc w:val="both"/>
    </w:pPr>
    <w:rPr>
      <w:rFonts w:ascii="Times New Roman" w:hAnsi="Times New Roman" w:eastAsia="宋体" w:cs="Times New Roman"/>
      <w:kern w:val="2"/>
      <w:sz w:val="21"/>
      <w:szCs w:val="24"/>
      <w:lang w:val="en-US" w:eastAsia="zh-CN" w:bidi="ar-SA"/>
    </w:rPr>
  </w:style>
  <w:style w:type="character" w:customStyle="1" w:styleId="162">
    <w:name w:val="normaltextrun"/>
    <w:basedOn w:val="55"/>
    <w:qFormat/>
    <w:uiPriority w:val="0"/>
  </w:style>
  <w:style w:type="table" w:customStyle="1" w:styleId="163">
    <w:name w:val="网格型1"/>
    <w:basedOn w:val="53"/>
    <w:qFormat/>
    <w:uiPriority w:val="0"/>
    <w:pPr>
      <w:overflowPunct w:val="0"/>
      <w:autoSpaceDE w:val="0"/>
      <w:autoSpaceDN w:val="0"/>
      <w:adjustRightInd w:val="0"/>
      <w:spacing w:after="180"/>
      <w:textAlignment w:val="baseline"/>
    </w:pPr>
    <w:rPr>
      <w:rFonts w:eastAsia="Yu Minch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4">
    <w:name w:val="Revision2"/>
    <w:hidden/>
    <w:semiHidden/>
    <w:qFormat/>
    <w:uiPriority w:val="99"/>
    <w:pPr>
      <w:spacing w:after="160" w:line="259" w:lineRule="auto"/>
    </w:pPr>
    <w:rPr>
      <w:rFonts w:ascii="Times New Roman" w:hAnsi="Times New Roman" w:eastAsia="宋体" w:cs="Times New Roman"/>
      <w:lang w:val="en-GB" w:eastAsia="en-US" w:bidi="ar-SA"/>
    </w:rPr>
  </w:style>
  <w:style w:type="paragraph" w:customStyle="1" w:styleId="165">
    <w:name w:val="Revision3"/>
    <w:hidden/>
    <w:semiHidden/>
    <w:qFormat/>
    <w:uiPriority w:val="99"/>
    <w:pPr>
      <w:spacing w:after="160" w:line="259" w:lineRule="auto"/>
    </w:pPr>
    <w:rPr>
      <w:rFonts w:ascii="Times New Roman" w:hAnsi="Times New Roman" w:eastAsia="宋体" w:cs="Times New Roman"/>
      <w:lang w:val="en-GB" w:eastAsia="en-US" w:bidi="ar-SA"/>
    </w:rPr>
  </w:style>
  <w:style w:type="paragraph" w:customStyle="1" w:styleId="166">
    <w:name w:val="修订1"/>
    <w:hidden/>
    <w:semiHidden/>
    <w:qFormat/>
    <w:uiPriority w:val="99"/>
    <w:rPr>
      <w:rFonts w:ascii="Times New Roman" w:hAnsi="Times New Roman" w:eastAsia="宋体" w:cs="Times New Roman"/>
      <w:lang w:val="en-GB" w:eastAsia="en-US" w:bidi="ar-SA"/>
    </w:rPr>
  </w:style>
  <w:style w:type="paragraph" w:customStyle="1" w:styleId="167">
    <w:name w:val="RAN4 H1"/>
    <w:basedOn w:val="1"/>
    <w:next w:val="1"/>
    <w:qFormat/>
    <w:uiPriority w:val="0"/>
    <w:pPr>
      <w:keepNext/>
      <w:keepLines/>
      <w:numPr>
        <w:ilvl w:val="0"/>
        <w:numId w:val="5"/>
      </w:numPr>
      <w:pBdr>
        <w:top w:val="single" w:color="auto" w:sz="12" w:space="3"/>
      </w:pBdr>
      <w:overflowPunct w:val="0"/>
      <w:autoSpaceDE w:val="0"/>
      <w:autoSpaceDN w:val="0"/>
      <w:adjustRightInd w:val="0"/>
      <w:spacing w:before="240" w:line="240" w:lineRule="auto"/>
      <w:textAlignment w:val="baseline"/>
      <w:outlineLvl w:val="0"/>
    </w:pPr>
    <w:rPr>
      <w:rFonts w:ascii="Arial" w:hAnsi="Arial"/>
      <w:sz w:val="36"/>
    </w:rPr>
  </w:style>
  <w:style w:type="paragraph" w:customStyle="1" w:styleId="168">
    <w:name w:val="x_xxxmsonormal"/>
    <w:basedOn w:val="1"/>
    <w:qFormat/>
    <w:uiPriority w:val="0"/>
    <w:pPr>
      <w:spacing w:after="0" w:line="240" w:lineRule="auto"/>
    </w:pPr>
    <w:rPr>
      <w:rFonts w:ascii="Calibri" w:hAnsi="Calibri" w:cs="Calibri"/>
      <w:lang w:val="fr-FR" w:eastAsia="fr-FR"/>
    </w:rPr>
  </w:style>
  <w:style w:type="paragraph" w:customStyle="1" w:styleId="169">
    <w:name w:val="Text"/>
    <w:basedOn w:val="1"/>
    <w:qFormat/>
    <w:uiPriority w:val="0"/>
    <w:pPr>
      <w:keepLines/>
      <w:spacing w:after="240"/>
      <w:jc w:val="both"/>
    </w:pPr>
    <w:rPr>
      <w:rFonts w:ascii="Arial" w:hAnsi="Arial" w:eastAsia="Times New Roman"/>
      <w:sz w:val="24"/>
      <w:lang w:eastAsia="fr-FR"/>
    </w:rPr>
  </w:style>
  <w:style w:type="paragraph" w:customStyle="1" w:styleId="170">
    <w:name w:val="B1+"/>
    <w:basedOn w:val="80"/>
    <w:qFormat/>
    <w:uiPriority w:val="0"/>
    <w:pPr>
      <w:numPr>
        <w:ilvl w:val="0"/>
        <w:numId w:val="6"/>
      </w:numPr>
    </w:pPr>
    <w:rPr>
      <w:rFonts w:eastAsia="Times New Roman"/>
    </w:rPr>
  </w:style>
  <w:style w:type="character" w:customStyle="1" w:styleId="171">
    <w:name w:val="href"/>
    <w:basedOn w:val="55"/>
    <w:qFormat/>
    <w:uiPriority w:val="0"/>
  </w:style>
  <w:style w:type="paragraph" w:customStyle="1" w:styleId="172">
    <w:name w:val="Table_text"/>
    <w:basedOn w:val="1"/>
    <w:qFormat/>
    <w:uiPriority w:val="0"/>
    <w:pPr>
      <w:tabs>
        <w:tab w:val="left" w:pos="284"/>
        <w:tab w:val="left" w:pos="567"/>
        <w:tab w:val="left" w:pos="851"/>
        <w:tab w:val="left" w:pos="1134"/>
        <w:tab w:val="left" w:pos="1418"/>
        <w:tab w:val="left" w:pos="1701"/>
        <w:tab w:val="left" w:pos="1871"/>
        <w:tab w:val="left" w:pos="1985"/>
        <w:tab w:val="left" w:pos="2268"/>
        <w:tab w:val="left" w:pos="2552"/>
        <w:tab w:val="left" w:pos="2835"/>
        <w:tab w:val="left" w:pos="3119"/>
        <w:tab w:val="left" w:pos="3402"/>
        <w:tab w:val="left" w:pos="3686"/>
        <w:tab w:val="left" w:pos="3969"/>
      </w:tabs>
      <w:spacing w:before="40" w:after="40"/>
    </w:pPr>
  </w:style>
  <w:style w:type="paragraph" w:customStyle="1" w:styleId="173">
    <w:name w:val="x_x_msonormal"/>
    <w:basedOn w:val="1"/>
    <w:qFormat/>
    <w:uiPriority w:val="0"/>
    <w:pPr>
      <w:spacing w:after="0"/>
    </w:pPr>
    <w:rPr>
      <w:rFonts w:ascii="Calibri" w:hAnsi="Calibri" w:cs="Calibri" w:eastAsiaTheme="minorEastAsia"/>
      <w:sz w:val="22"/>
      <w:szCs w:val="22"/>
      <w:lang w:val="en-US" w:eastAsia="zh-CN"/>
    </w:rPr>
  </w:style>
  <w:style w:type="table" w:customStyle="1" w:styleId="174">
    <w:name w:val="Tabellengitternetz1"/>
    <w:basedOn w:val="53"/>
    <w:qFormat/>
    <w:uiPriority w:val="0"/>
    <w:rPr>
      <w:rFonts w:eastAsia="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5">
    <w:name w:val="RAN4 proposal"/>
    <w:basedOn w:val="25"/>
    <w:next w:val="1"/>
    <w:link w:val="194"/>
    <w:qFormat/>
    <w:uiPriority w:val="0"/>
    <w:pPr>
      <w:numPr>
        <w:ilvl w:val="0"/>
        <w:numId w:val="7"/>
      </w:numPr>
      <w:ind w:left="0" w:firstLine="0"/>
    </w:pPr>
  </w:style>
  <w:style w:type="character" w:customStyle="1" w:styleId="176">
    <w:name w:val="列表段落 字符"/>
    <w:basedOn w:val="55"/>
    <w:link w:val="177"/>
    <w:qFormat/>
    <w:uiPriority w:val="0"/>
    <w:rPr>
      <w:rFonts w:hint="eastAsia" w:ascii="Calibri" w:hAnsi="Calibri" w:cs="Calibri"/>
    </w:rPr>
  </w:style>
  <w:style w:type="paragraph" w:customStyle="1" w:styleId="177">
    <w:name w:val="列表段落"/>
    <w:basedOn w:val="1"/>
    <w:link w:val="176"/>
    <w:qFormat/>
    <w:uiPriority w:val="0"/>
    <w:pPr>
      <w:overflowPunct w:val="0"/>
      <w:autoSpaceDE w:val="0"/>
      <w:autoSpaceDN w:val="0"/>
      <w:spacing w:after="0" w:line="240" w:lineRule="auto"/>
      <w:ind w:left="720"/>
    </w:pPr>
    <w:rPr>
      <w:rFonts w:hint="eastAsia" w:ascii="Calibri" w:hAnsi="Calibri" w:eastAsia="Calibri"/>
      <w:kern w:val="2"/>
      <w:sz w:val="22"/>
      <w:szCs w:val="22"/>
      <w:lang w:val="en-US" w:eastAsia="zh-CN"/>
    </w:rPr>
  </w:style>
  <w:style w:type="paragraph" w:customStyle="1" w:styleId="178">
    <w:name w:val="Default"/>
    <w:qFormat/>
    <w:uiPriority w:val="0"/>
    <w:pPr>
      <w:autoSpaceDE w:val="0"/>
      <w:autoSpaceDN w:val="0"/>
      <w:adjustRightInd w:val="0"/>
    </w:pPr>
    <w:rPr>
      <w:rFonts w:ascii="Arial" w:hAnsi="Arial" w:cs="Arial" w:eastAsiaTheme="minorEastAsia"/>
      <w:color w:val="000000"/>
      <w:sz w:val="24"/>
      <w:szCs w:val="24"/>
      <w:lang w:val="en-US" w:eastAsia="zh-CN" w:bidi="ar-SA"/>
    </w:rPr>
  </w:style>
  <w:style w:type="paragraph" w:customStyle="1" w:styleId="179">
    <w:name w:val="RAN4 Observation"/>
    <w:basedOn w:val="156"/>
    <w:next w:val="1"/>
    <w:qFormat/>
    <w:uiPriority w:val="0"/>
    <w:pPr>
      <w:numPr>
        <w:ilvl w:val="0"/>
        <w:numId w:val="8"/>
      </w:numPr>
      <w:ind w:left="360"/>
    </w:pPr>
    <w:rPr>
      <w:rFonts w:eastAsia="Calibri"/>
    </w:rPr>
  </w:style>
  <w:style w:type="paragraph" w:customStyle="1" w:styleId="180">
    <w:name w:val="RAN4 observation"/>
    <w:basedOn w:val="179"/>
    <w:next w:val="1"/>
    <w:qFormat/>
    <w:uiPriority w:val="0"/>
    <w:pPr>
      <w:ind w:left="0" w:firstLine="0"/>
    </w:pPr>
  </w:style>
  <w:style w:type="paragraph" w:customStyle="1" w:styleId="181">
    <w:name w:val="Observation_1"/>
    <w:basedOn w:val="182"/>
    <w:next w:val="1"/>
    <w:qFormat/>
    <w:uiPriority w:val="0"/>
    <w:pPr>
      <w:tabs>
        <w:tab w:val="left" w:pos="360"/>
      </w:tabs>
    </w:pPr>
    <w:rPr>
      <w:lang w:eastAsia="ko-KR"/>
    </w:rPr>
  </w:style>
  <w:style w:type="paragraph" w:customStyle="1" w:styleId="182">
    <w:name w:val="Proposal_1"/>
    <w:basedOn w:val="1"/>
    <w:next w:val="1"/>
    <w:qFormat/>
    <w:uiPriority w:val="0"/>
    <w:pPr>
      <w:tabs>
        <w:tab w:val="left" w:pos="360"/>
      </w:tabs>
      <w:spacing w:before="75" w:beforeLines="75" w:after="65" w:afterLines="65"/>
    </w:pPr>
    <w:rPr>
      <w:rFonts w:cs="Arial"/>
      <w:b/>
      <w:lang w:val="en-US"/>
    </w:rPr>
  </w:style>
  <w:style w:type="paragraph" w:customStyle="1" w:styleId="183">
    <w:name w:val="3GPP Text"/>
    <w:basedOn w:val="1"/>
    <w:qFormat/>
    <w:uiPriority w:val="0"/>
    <w:pPr>
      <w:overflowPunct w:val="0"/>
      <w:autoSpaceDE w:val="0"/>
      <w:autoSpaceDN w:val="0"/>
      <w:adjustRightInd w:val="0"/>
      <w:spacing w:after="120"/>
      <w:jc w:val="both"/>
      <w:textAlignment w:val="baseline"/>
    </w:pPr>
    <w:rPr>
      <w:rFonts w:eastAsiaTheme="minorEastAsia"/>
      <w:sz w:val="22"/>
      <w:lang w:val="en-US"/>
    </w:rPr>
  </w:style>
  <w:style w:type="paragraph" w:customStyle="1" w:styleId="184">
    <w:name w:val="Observe"/>
    <w:basedOn w:val="1"/>
    <w:qFormat/>
    <w:uiPriority w:val="0"/>
    <w:pPr>
      <w:numPr>
        <w:ilvl w:val="0"/>
        <w:numId w:val="9"/>
      </w:numPr>
      <w:ind w:left="1701" w:hanging="1701"/>
    </w:pPr>
    <w:rPr>
      <w:b/>
      <w:bCs/>
    </w:rPr>
  </w:style>
  <w:style w:type="character" w:customStyle="1" w:styleId="185">
    <w:name w:val="样式 (中文) +中文正文 (等线)"/>
    <w:basedOn w:val="55"/>
    <w:qFormat/>
    <w:uiPriority w:val="0"/>
    <w:rPr>
      <w:rFonts w:ascii="Times New Roman" w:hAnsi="Times New Roman" w:eastAsiaTheme="minorEastAsia"/>
      <w:sz w:val="20"/>
    </w:rPr>
  </w:style>
  <w:style w:type="paragraph" w:customStyle="1" w:styleId="186">
    <w:name w:val="Propose"/>
    <w:basedOn w:val="1"/>
    <w:qFormat/>
    <w:uiPriority w:val="0"/>
    <w:pPr>
      <w:numPr>
        <w:ilvl w:val="0"/>
        <w:numId w:val="10"/>
      </w:numPr>
      <w:contextualSpacing/>
    </w:pPr>
    <w:rPr>
      <w:b/>
      <w:bCs/>
    </w:rPr>
  </w:style>
  <w:style w:type="character" w:customStyle="1" w:styleId="187">
    <w:name w:val="RAN4 H2 Char"/>
    <w:basedOn w:val="188"/>
    <w:link w:val="189"/>
    <w:qFormat/>
    <w:uiPriority w:val="0"/>
    <w:rPr>
      <w:rFonts w:ascii="Arial" w:hAnsi="Arial" w:eastAsia="Times New Roman" w:cs="Times New Roman"/>
      <w:sz w:val="32"/>
      <w:szCs w:val="20"/>
      <w:lang w:val="en-GB"/>
    </w:rPr>
  </w:style>
  <w:style w:type="character" w:customStyle="1" w:styleId="188">
    <w:name w:val="Heading 2 Char"/>
    <w:basedOn w:val="55"/>
    <w:link w:val="3"/>
    <w:qFormat/>
    <w:uiPriority w:val="0"/>
    <w:rPr>
      <w:rFonts w:ascii="Arial" w:hAnsi="Arial" w:eastAsia="Times New Roman" w:cs="Times New Roman"/>
      <w:sz w:val="32"/>
      <w:szCs w:val="20"/>
      <w:lang w:val="en-GB"/>
    </w:rPr>
  </w:style>
  <w:style w:type="paragraph" w:customStyle="1" w:styleId="189">
    <w:name w:val="RAN4 H2"/>
    <w:basedOn w:val="3"/>
    <w:next w:val="1"/>
    <w:link w:val="187"/>
    <w:qFormat/>
    <w:uiPriority w:val="0"/>
    <w:pPr>
      <w:numPr>
        <w:ilvl w:val="1"/>
        <w:numId w:val="5"/>
      </w:numPr>
      <w:ind w:left="431" w:hanging="431"/>
    </w:pPr>
  </w:style>
  <w:style w:type="paragraph" w:customStyle="1" w:styleId="190">
    <w:name w:val="Revision4"/>
    <w:hidden/>
    <w:unhideWhenUsed/>
    <w:qFormat/>
    <w:uiPriority w:val="99"/>
    <w:rPr>
      <w:rFonts w:ascii="Times New Roman" w:hAnsi="Times New Roman" w:eastAsia="宋体" w:cs="Times New Roman"/>
      <w:lang w:val="en-GB" w:eastAsia="en-US" w:bidi="ar-SA"/>
    </w:rPr>
  </w:style>
  <w:style w:type="paragraph" w:customStyle="1" w:styleId="191">
    <w:name w:val="0 Proposal"/>
    <w:basedOn w:val="1"/>
    <w:next w:val="1"/>
    <w:qFormat/>
    <w:uiPriority w:val="0"/>
    <w:pPr>
      <w:numPr>
        <w:ilvl w:val="0"/>
        <w:numId w:val="11"/>
      </w:numPr>
      <w:tabs>
        <w:tab w:val="left" w:pos="360"/>
      </w:tabs>
      <w:spacing w:before="75" w:beforeLines="75" w:after="65" w:afterLines="65"/>
      <w:ind w:left="0" w:firstLine="0"/>
    </w:pPr>
    <w:rPr>
      <w:rFonts w:cs="Arial"/>
      <w:b/>
    </w:rPr>
  </w:style>
  <w:style w:type="paragraph" w:customStyle="1" w:styleId="192">
    <w:name w:val="0 Observation"/>
    <w:basedOn w:val="191"/>
    <w:next w:val="1"/>
    <w:qFormat/>
    <w:uiPriority w:val="0"/>
    <w:pPr>
      <w:numPr>
        <w:ilvl w:val="0"/>
        <w:numId w:val="12"/>
      </w:numPr>
      <w:ind w:left="0" w:firstLine="0"/>
    </w:pPr>
    <w:rPr>
      <w:lang w:eastAsia="ko-KR"/>
    </w:rPr>
  </w:style>
  <w:style w:type="paragraph" w:customStyle="1" w:styleId="193">
    <w:name w:val="Proposal (General):"/>
    <w:basedOn w:val="15"/>
    <w:qFormat/>
    <w:uiPriority w:val="0"/>
    <w:pPr>
      <w:tabs>
        <w:tab w:val="left" w:pos="1304"/>
        <w:tab w:val="left" w:pos="1701"/>
      </w:tabs>
      <w:spacing w:after="0"/>
      <w:ind w:left="1701" w:hanging="1701"/>
    </w:pPr>
    <w:rPr>
      <w:b/>
      <w:bCs/>
    </w:rPr>
  </w:style>
  <w:style w:type="character" w:customStyle="1" w:styleId="194">
    <w:name w:val="RAN4 proposal Char"/>
    <w:basedOn w:val="128"/>
    <w:link w:val="175"/>
    <w:qFormat/>
    <w:uiPriority w:val="0"/>
    <w:rPr>
      <w:lang w:val="en-GB"/>
    </w:rPr>
  </w:style>
  <w:style w:type="paragraph" w:customStyle="1" w:styleId="195">
    <w:name w:val="0 TH"/>
    <w:basedOn w:val="1"/>
    <w:qFormat/>
    <w:uiPriority w:val="0"/>
    <w:pPr>
      <w:overflowPunct w:val="0"/>
      <w:autoSpaceDE w:val="0"/>
      <w:autoSpaceDN w:val="0"/>
      <w:adjustRightInd w:val="0"/>
      <w:spacing w:before="60"/>
      <w:jc w:val="center"/>
      <w:textAlignment w:val="baseline"/>
    </w:pPr>
    <w:rPr>
      <w:b/>
      <w:lang w:eastAsia="ja-JP"/>
    </w:rPr>
  </w:style>
  <w:style w:type="table" w:customStyle="1" w:styleId="196">
    <w:name w:val="x Tableau page de garde1"/>
    <w:basedOn w:val="53"/>
    <w:qFormat/>
    <w:uiPriority w:val="0"/>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7">
    <w:name w:val="3GPP Agreements"/>
    <w:basedOn w:val="1"/>
    <w:qFormat/>
    <w:uiPriority w:val="0"/>
    <w:pPr>
      <w:numPr>
        <w:ilvl w:val="0"/>
        <w:numId w:val="13"/>
      </w:numPr>
      <w:autoSpaceDE w:val="0"/>
      <w:autoSpaceDN w:val="0"/>
      <w:adjustRightInd w:val="0"/>
      <w:snapToGrid w:val="0"/>
      <w:spacing w:after="120"/>
      <w:jc w:val="both"/>
    </w:pPr>
    <w:rPr>
      <w:sz w:val="22"/>
      <w:szCs w:val="22"/>
      <w:lang w:val="en-US"/>
    </w:rPr>
  </w:style>
  <w:style w:type="table" w:customStyle="1" w:styleId="198">
    <w:name w:val="网格型2"/>
    <w:basedOn w:val="5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9">
    <w:name w:val="Revision"/>
    <w:hidden/>
    <w:unhideWhenUsed/>
    <w:qFormat/>
    <w:uiPriority w:val="99"/>
    <w:rPr>
      <w:rFonts w:ascii="Times New Roman" w:hAnsi="Times New Roman" w:eastAsia="宋体" w:cs="Times New Roman"/>
      <w:lang w:val="en-GB" w:eastAsia="en-US" w:bidi="ar-SA"/>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E9551B3FDDA24EBF0A209BAAD637CA" ma:contentTypeVersion="23" ma:contentTypeDescription="Create a new document." ma:contentTypeScope="" ma:versionID="ff29eb04d0728c0d7a2b9f94ce30f569">
  <xsd:schema xmlns:xsd="http://www.w3.org/2001/XMLSchema" xmlns:xs="http://www.w3.org/2001/XMLSchema" xmlns:p="http://schemas.microsoft.com/office/2006/metadata/properties" xmlns:ns1="http://schemas.microsoft.com/sharepoint/v3" xmlns:ns2="2f282d3b-eb4a-4b09-b61f-b9593442e286" xmlns:ns3="9b239327-9e80-40e4-b1b7-4394fed77a33" xmlns:ns4="d8762117-8292-4133-b1c7-eab5c6487cfd" targetNamespace="http://schemas.microsoft.com/office/2006/metadata/properties" ma:root="true" ma:fieldsID="1d0ed7a78a58dccc2a31ccfb711bc2b5" ns1:_="" ns2:_="" ns3:_="" ns4:_="">
    <xsd:import namespace="http://schemas.microsoft.com/sharepoint/v3"/>
    <xsd:import namespace="2f282d3b-eb4a-4b09-b61f-b9593442e286"/>
    <xsd:import namespace="9b239327-9e80-40e4-b1b7-4394fed77a33"/>
    <xsd:import namespace="d8762117-8292-4133-b1c7-eab5c6487c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_Flow_SignoffStatu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282d3b-eb4a-4b09-b61f-b9593442e2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239327-9e80-40e4-b1b7-4394fed77a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b887a991-dcc8-442b-9da6-e470cbc3e4a9}" ma:internalName="TaxCatchAll" ma:showField="CatchAllData" ma:web="9b239327-9e80-40e4-b1b7-4394fed77a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8762117-8292-4133-b1c7-eab5c6487cfd" xsi:nil="true"/>
    <_ip_UnifiedCompliancePolicyUIAction xmlns="http://schemas.microsoft.com/sharepoint/v3" xsi:nil="true"/>
    <lcf76f155ced4ddcb4097134ff3c332f xmlns="2f282d3b-eb4a-4b09-b61f-b9593442e286">
      <Terms xmlns="http://schemas.microsoft.com/office/infopath/2007/PartnerControls"/>
    </lcf76f155ced4ddcb4097134ff3c332f>
    <_ip_UnifiedCompliancePolicyProperties xmlns="http://schemas.microsoft.com/sharepoint/v3" xsi:nil="true"/>
    <_Flow_SignoffStatus xmlns="2f282d3b-eb4a-4b09-b61f-b9593442e2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F6BF8-B7BE-4F6C-A600-280D8B3F4308}">
  <ds:schemaRefs/>
</ds:datastoreItem>
</file>

<file path=customXml/itemProps2.xml><?xml version="1.0" encoding="utf-8"?>
<ds:datastoreItem xmlns:ds="http://schemas.openxmlformats.org/officeDocument/2006/customXml" ds:itemID="{D36B508D-6287-4950-BEB5-B23FEDA9C769}">
  <ds:schemaRefs/>
</ds:datastoreItem>
</file>

<file path=customXml/itemProps3.xml><?xml version="1.0" encoding="utf-8"?>
<ds:datastoreItem xmlns:ds="http://schemas.openxmlformats.org/officeDocument/2006/customXml" ds:itemID="{B0C284C5-6AE9-4B7C-9C96-0E1D987A00D1}">
  <ds:schemaRefs/>
</ds:datastoreItem>
</file>

<file path=customXml/itemProps4.xml><?xml version="1.0" encoding="utf-8"?>
<ds:datastoreItem xmlns:ds="http://schemas.openxmlformats.org/officeDocument/2006/customXml" ds:itemID="{A4F46D11-D88A-4895-B566-4D4EEBFAC1CE}">
  <ds:schemaRefs/>
</ds:datastoreItem>
</file>

<file path=docProps/app.xml><?xml version="1.0" encoding="utf-8"?>
<Properties xmlns="http://schemas.openxmlformats.org/officeDocument/2006/extended-properties" xmlns:vt="http://schemas.openxmlformats.org/officeDocument/2006/docPropsVTypes">
  <Template>Normal</Template>
  <Company>EchoStar</Company>
  <Pages>37</Pages>
  <Words>13165</Words>
  <Characters>70962</Characters>
  <Lines>2446</Lines>
  <Paragraphs>2051</Paragraphs>
  <TotalTime>0</TotalTime>
  <ScaleCrop>false</ScaleCrop>
  <LinksUpToDate>false</LinksUpToDate>
  <CharactersWithSpaces>82076</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2024-02-23T20:33:00Z</dcterms:created>
  <dc:creator>양윤오/책임연구원/미래기술센터 C&amp;M표준(연)5G무선통신표준Task(yoonoh.yang@lge.com)</dc:creator>
  <cp:lastModifiedBy>Fei Xue</cp:lastModifiedBy>
  <cp:lastPrinted>2019-04-25T01:09:00Z</cp:lastPrinted>
  <dcterms:modified xsi:type="dcterms:W3CDTF">2026-05-15T15:24:21Z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adonly">
    <vt:lpwstr/>
  </property>
  <property fmtid="{D5CDD505-2E9C-101B-9397-08002B2CF9AE}" pid="3" name="_change">
    <vt:lpwstr/>
  </property>
  <property fmtid="{D5CDD505-2E9C-101B-9397-08002B2CF9AE}" pid="4" name="_full-control">
    <vt:lpwstr/>
  </property>
  <property fmtid="{D5CDD505-2E9C-101B-9397-08002B2CF9AE}" pid="5" name="sflag">
    <vt:lpwstr>1452061509</vt:lpwstr>
  </property>
  <property fmtid="{D5CDD505-2E9C-101B-9397-08002B2CF9AE}" pid="6" name="TitusGUID">
    <vt:lpwstr>056fd449-de72-4993-8fcb-6f51b0b5ee85</vt:lpwstr>
  </property>
  <property fmtid="{D5CDD505-2E9C-101B-9397-08002B2CF9AE}" pid="7" name="CTP_TimeStamp">
    <vt:lpwstr>2020-02-14 10:50:25Z</vt:lpwstr>
  </property>
  <property fmtid="{D5CDD505-2E9C-101B-9397-08002B2CF9AE}" pid="8" name="CTP_BU">
    <vt:lpwstr>NA</vt:lpwstr>
  </property>
  <property fmtid="{D5CDD505-2E9C-101B-9397-08002B2CF9AE}" pid="9" name="CTP_IDSID">
    <vt:lpwstr>NA</vt:lpwstr>
  </property>
  <property fmtid="{D5CDD505-2E9C-101B-9397-08002B2CF9AE}" pid="10" name="CTP_WWID">
    <vt:lpwstr>NA</vt:lpwstr>
  </property>
  <property fmtid="{D5CDD505-2E9C-101B-9397-08002B2CF9AE}" pid="11" name="CTPClassification">
    <vt:lpwstr>CTP_NT</vt:lpwstr>
  </property>
  <property fmtid="{D5CDD505-2E9C-101B-9397-08002B2CF9AE}" pid="12" name="KSOProductBuildVer">
    <vt:lpwstr>2052-11.8.2.12085</vt:lpwstr>
  </property>
  <property fmtid="{D5CDD505-2E9C-101B-9397-08002B2CF9AE}" pid="13" name="_2015_ms_pID_725343">
    <vt:lpwstr>(3)Kp7B3aZtk9Yt3lqMdJ+mXQ5LNxhr9yF3j3ZoPPwGqp8xONCcqAomk05FgjdMa0n3++yczhtN
52fPEz/Lfpn+Jx5ohKHFnEfqaZs307BLVP4uW1bnwOxmrXM/nYPpndpBKS/RQTNJ1v2Fjn1C
SxOiDO82EHx1QuNAgjTNWsQ85uxizY+4GFGjHmFyB2TZb6WcJMGRm+SqkaRQmBPo2VP0NsTP
C+in6VXLpnN6dmpzX8</vt:lpwstr>
  </property>
  <property fmtid="{D5CDD505-2E9C-101B-9397-08002B2CF9AE}" pid="14" name="_2015_ms_pID_7253431">
    <vt:lpwstr>yRTcveEza7rBOzJ7KMZaEHnS+N1rKEx4blfRhg7e55HAc779i/B6+L
1VCTVs3dab3dgfbL9y5AJLkFqkoWArC9fu16AEgCKfAlIfd+kzzzEIhfTxqLEsFxe4TIcE1m
Ee+VzZCpJ4pPCqqUyJfAdbFHLbfEBz0DyRW6yE2I04dCS7gn/hK5oiibNqCMVoWuhapwEhZu
tULzvA26sc7mA30d7YPY7TP20lg4XqbHc25A</vt:lpwstr>
  </property>
  <property fmtid="{D5CDD505-2E9C-101B-9397-08002B2CF9AE}" pid="15" name="_2015_ms_pID_7253432">
    <vt:lpwstr>kg==</vt:lpwstr>
  </property>
  <property fmtid="{D5CDD505-2E9C-101B-9397-08002B2CF9AE}" pid="16" name="ICV">
    <vt:lpwstr>CEA40EEF75E24C41AF66D87126A43AD2</vt:lpwstr>
  </property>
  <property fmtid="{D5CDD505-2E9C-101B-9397-08002B2CF9AE}" pid="17" name="KSOTemplateDocerSaveRecord">
    <vt:lpwstr>eyJoZGlkIjoiNTA2MDIzMjk0NzI5MmEzNWQ4YmNjZGZiMjgzNzc2MDMiLCJ1c2VySWQiOiIxMDQyMjkzMzc0In0=</vt:lpwstr>
  </property>
  <property fmtid="{D5CDD505-2E9C-101B-9397-08002B2CF9AE}" pid="18" name="ContentTypeId">
    <vt:lpwstr>0x010100F3E9551B3FDDA24EBF0A209BAAD637CA</vt:lpwstr>
  </property>
  <property fmtid="{D5CDD505-2E9C-101B-9397-08002B2CF9AE}" pid="19" name="MediaServiceImageTags">
    <vt:lpwstr/>
  </property>
  <property fmtid="{D5CDD505-2E9C-101B-9397-08002B2CF9AE}" pid="20" name="docLang">
    <vt:lpwstr>en</vt:lpwstr>
  </property>
</Properties>
</file>