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0D94" w14:textId="287C3753" w:rsidR="00594B54" w:rsidRDefault="004C5DCF">
      <w:pPr>
        <w:pStyle w:val="Header"/>
        <w:tabs>
          <w:tab w:val="right" w:pos="9781"/>
          <w:tab w:val="right" w:pos="13323"/>
        </w:tabs>
        <w:spacing w:before="60" w:after="60"/>
        <w:outlineLvl w:val="0"/>
        <w:rPr>
          <w:rFonts w:cs="Arial"/>
          <w:b w:val="0"/>
          <w:sz w:val="24"/>
          <w:szCs w:val="24"/>
          <w:highlight w:val="yellow"/>
          <w:lang w:eastAsia="zh-CN"/>
        </w:rPr>
      </w:pPr>
      <w:r>
        <w:rPr>
          <w:rFonts w:cs="Arial"/>
          <w:bCs/>
          <w:sz w:val="24"/>
          <w:szCs w:val="24"/>
        </w:rPr>
        <w:t>3GPP TSG-RAN WG4 Meeting #119</w:t>
      </w:r>
      <w:r>
        <w:rPr>
          <w:rFonts w:cs="Arial"/>
          <w:sz w:val="24"/>
          <w:szCs w:val="24"/>
          <w:lang w:eastAsia="zh-CN"/>
        </w:rPr>
        <w:tab/>
        <w:t xml:space="preserve">     R4-2607738</w:t>
      </w:r>
    </w:p>
    <w:p w14:paraId="1EA7A7E1" w14:textId="5E0855BC" w:rsidR="00594B54" w:rsidRDefault="004C5DCF">
      <w:pPr>
        <w:pStyle w:val="Header"/>
        <w:tabs>
          <w:tab w:val="right" w:pos="9781"/>
          <w:tab w:val="right" w:pos="13323"/>
        </w:tabs>
        <w:spacing w:before="60" w:after="60"/>
        <w:outlineLvl w:val="0"/>
        <w:rPr>
          <w:rFonts w:cs="Arial"/>
          <w:b w:val="0"/>
          <w:sz w:val="24"/>
          <w:szCs w:val="24"/>
          <w:highlight w:val="yellow"/>
          <w:lang w:val="en-US" w:eastAsia="zh-CN"/>
        </w:rPr>
      </w:pPr>
      <w:r>
        <w:rPr>
          <w:rFonts w:cs="Arial"/>
          <w:sz w:val="24"/>
          <w:szCs w:val="24"/>
          <w:lang w:eastAsia="zh-CN"/>
        </w:rPr>
        <w:t>Dalian, China, 18</w:t>
      </w:r>
      <w:r>
        <w:rPr>
          <w:rFonts w:cs="Arial"/>
          <w:sz w:val="24"/>
          <w:szCs w:val="24"/>
          <w:vertAlign w:val="superscript"/>
          <w:lang w:eastAsia="zh-CN"/>
        </w:rPr>
        <w:t>th</w:t>
      </w:r>
      <w:r>
        <w:rPr>
          <w:rFonts w:cs="Arial"/>
          <w:sz w:val="24"/>
          <w:szCs w:val="24"/>
          <w:lang w:eastAsia="zh-CN"/>
        </w:rPr>
        <w:t xml:space="preserve"> – 22</w:t>
      </w:r>
      <w:r>
        <w:rPr>
          <w:rFonts w:cs="Arial"/>
          <w:sz w:val="24"/>
          <w:szCs w:val="24"/>
          <w:vertAlign w:val="superscript"/>
          <w:lang w:eastAsia="zh-CN"/>
        </w:rPr>
        <w:t>nd</w:t>
      </w:r>
      <w:r>
        <w:rPr>
          <w:rFonts w:cs="Arial"/>
          <w:sz w:val="24"/>
          <w:szCs w:val="24"/>
          <w:lang w:eastAsia="zh-CN"/>
        </w:rPr>
        <w:t xml:space="preserve">, </w:t>
      </w:r>
      <w:r w:rsidR="00FF55A5">
        <w:rPr>
          <w:rFonts w:cs="Arial"/>
          <w:sz w:val="24"/>
          <w:szCs w:val="24"/>
          <w:lang w:eastAsia="zh-CN"/>
        </w:rPr>
        <w:t>May</w:t>
      </w:r>
      <w:r>
        <w:rPr>
          <w:rFonts w:cs="Arial"/>
          <w:sz w:val="24"/>
          <w:szCs w:val="24"/>
          <w:lang w:eastAsia="zh-CN"/>
        </w:rPr>
        <w:t xml:space="preserve"> 2026</w:t>
      </w:r>
    </w:p>
    <w:p w14:paraId="20E036A9" w14:textId="77777777" w:rsidR="00594B54" w:rsidRDefault="00594B54">
      <w:pPr>
        <w:spacing w:after="120"/>
        <w:ind w:left="1985" w:hanging="1985"/>
        <w:rPr>
          <w:rFonts w:ascii="Arial" w:eastAsia="MS Mincho" w:hAnsi="Arial" w:cs="Arial"/>
          <w:b/>
          <w:sz w:val="22"/>
        </w:rPr>
      </w:pPr>
    </w:p>
    <w:p w14:paraId="549DB5A7" w14:textId="77777777" w:rsidR="00594B54" w:rsidRDefault="004C5DCF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4215"/>
        </w:tabs>
        <w:spacing w:after="120"/>
        <w:ind w:left="1985" w:hanging="1985"/>
        <w:rPr>
          <w:rFonts w:ascii="Arial" w:eastAsiaTheme="minorEastAsia" w:hAnsi="Arial" w:cs="Arial"/>
          <w:bCs/>
          <w:color w:val="000000"/>
          <w:sz w:val="22"/>
          <w:lang w:val="pt-BR" w:eastAsia="zh-CN"/>
        </w:rPr>
      </w:pPr>
      <w:r>
        <w:rPr>
          <w:rFonts w:ascii="Arial" w:eastAsia="MS Mincho" w:hAnsi="Arial" w:cs="Arial"/>
          <w:b/>
          <w:color w:val="000000"/>
          <w:sz w:val="22"/>
          <w:lang w:val="pt-BR"/>
        </w:rPr>
        <w:t>Agenda item:</w:t>
      </w:r>
      <w:r>
        <w:rPr>
          <w:rFonts w:ascii="Arial" w:eastAsia="MS Mincho" w:hAnsi="Arial" w:cs="Arial"/>
          <w:b/>
          <w:color w:val="000000"/>
          <w:sz w:val="22"/>
          <w:lang w:val="pt-BR"/>
        </w:rPr>
        <w:tab/>
      </w:r>
      <w:r>
        <w:rPr>
          <w:rFonts w:ascii="Arial" w:eastAsia="MS Mincho" w:hAnsi="Arial" w:cs="Arial" w:hint="eastAsia"/>
          <w:b/>
          <w:color w:val="000000"/>
          <w:sz w:val="22"/>
          <w:lang w:val="pt-BR" w:eastAsia="ja-JP"/>
        </w:rPr>
        <w:tab/>
      </w:r>
      <w:r>
        <w:rPr>
          <w:rFonts w:ascii="Arial" w:eastAsia="MS Mincho" w:hAnsi="Arial" w:cs="Arial" w:hint="eastAsia"/>
          <w:b/>
          <w:color w:val="000000"/>
          <w:sz w:val="22"/>
          <w:lang w:val="pt-BR" w:eastAsia="ja-JP"/>
        </w:rPr>
        <w:tab/>
      </w:r>
      <w:r>
        <w:rPr>
          <w:rFonts w:ascii="Arial" w:eastAsiaTheme="minorEastAsia" w:hAnsi="Arial" w:cs="Arial"/>
          <w:color w:val="000000"/>
          <w:sz w:val="22"/>
          <w:lang w:eastAsia="zh-CN"/>
        </w:rPr>
        <w:t>8.1.1</w:t>
      </w:r>
    </w:p>
    <w:p w14:paraId="414EB3B7" w14:textId="77777777" w:rsidR="00594B54" w:rsidRDefault="004C5DCF">
      <w:pPr>
        <w:spacing w:after="120"/>
        <w:ind w:left="1985" w:hanging="1985"/>
        <w:rPr>
          <w:rFonts w:ascii="Arial" w:hAnsi="Arial" w:cs="Arial"/>
          <w:color w:val="000000"/>
          <w:sz w:val="22"/>
          <w:lang w:eastAsia="zh-CN"/>
        </w:rPr>
      </w:pPr>
      <w:r>
        <w:rPr>
          <w:rFonts w:ascii="Arial" w:eastAsia="MS Mincho" w:hAnsi="Arial" w:cs="Arial"/>
          <w:b/>
          <w:sz w:val="22"/>
        </w:rPr>
        <w:t>Source:</w:t>
      </w:r>
      <w:r>
        <w:rPr>
          <w:rFonts w:ascii="Arial" w:eastAsia="MS Mincho" w:hAnsi="Arial" w:cs="Arial"/>
          <w:b/>
          <w:sz w:val="22"/>
        </w:rPr>
        <w:tab/>
      </w:r>
      <w:r>
        <w:rPr>
          <w:rFonts w:ascii="Arial" w:hAnsi="Arial" w:cs="Arial"/>
          <w:color w:val="000000"/>
          <w:sz w:val="22"/>
          <w:lang w:eastAsia="zh-CN"/>
        </w:rPr>
        <w:t>Feature lead summary (Qualcomm)</w:t>
      </w:r>
    </w:p>
    <w:p w14:paraId="03514A7A" w14:textId="77777777" w:rsidR="00594B54" w:rsidRDefault="004C5DCF">
      <w:pPr>
        <w:spacing w:after="120"/>
        <w:ind w:left="1985" w:hanging="1985"/>
        <w:rPr>
          <w:rFonts w:ascii="Arial" w:eastAsiaTheme="minorEastAsia" w:hAnsi="Arial" w:cs="Arial"/>
          <w:color w:val="000000"/>
          <w:sz w:val="22"/>
          <w:lang w:val="en-US" w:eastAsia="zh-CN"/>
        </w:rPr>
      </w:pPr>
      <w:r>
        <w:rPr>
          <w:rFonts w:ascii="Arial" w:eastAsia="MS Mincho" w:hAnsi="Arial" w:cs="Arial"/>
          <w:b/>
          <w:color w:val="000000"/>
          <w:sz w:val="22"/>
        </w:rPr>
        <w:t>Title:</w:t>
      </w:r>
      <w:r>
        <w:rPr>
          <w:rFonts w:ascii="Arial" w:eastAsia="MS Mincho" w:hAnsi="Arial" w:cs="Arial"/>
          <w:b/>
          <w:color w:val="000000"/>
          <w:sz w:val="22"/>
        </w:rPr>
        <w:tab/>
      </w:r>
      <w:r>
        <w:rPr>
          <w:rFonts w:ascii="Arial" w:eastAsiaTheme="minorEastAsia" w:hAnsi="Arial" w:cs="Arial"/>
          <w:color w:val="000000"/>
          <w:sz w:val="22"/>
          <w:lang w:eastAsia="zh-CN"/>
        </w:rPr>
        <w:t>WF for [119][363] 6G_Sensing_feasiblity_general</w:t>
      </w:r>
    </w:p>
    <w:p w14:paraId="60A2D960" w14:textId="77777777" w:rsidR="00594B54" w:rsidRDefault="004C5DCF">
      <w:pPr>
        <w:spacing w:after="120"/>
        <w:ind w:left="1985" w:hanging="1985"/>
        <w:rPr>
          <w:rFonts w:ascii="Arial" w:eastAsiaTheme="minorEastAsia" w:hAnsi="Arial" w:cs="Arial"/>
          <w:sz w:val="22"/>
          <w:lang w:eastAsia="zh-CN"/>
        </w:rPr>
      </w:pPr>
      <w:r>
        <w:rPr>
          <w:rFonts w:ascii="Arial" w:eastAsia="MS Mincho" w:hAnsi="Arial" w:cs="Arial"/>
          <w:b/>
          <w:color w:val="000000"/>
          <w:sz w:val="22"/>
        </w:rPr>
        <w:t>Document for:</w:t>
      </w:r>
      <w:r>
        <w:rPr>
          <w:rFonts w:ascii="Arial" w:eastAsia="MS Mincho" w:hAnsi="Arial" w:cs="Arial"/>
          <w:b/>
          <w:color w:val="000000"/>
          <w:sz w:val="22"/>
        </w:rPr>
        <w:tab/>
      </w:r>
      <w:r>
        <w:rPr>
          <w:rFonts w:ascii="Arial" w:eastAsiaTheme="minorEastAsia" w:hAnsi="Arial" w:cs="Arial"/>
          <w:color w:val="000000"/>
          <w:sz w:val="22"/>
          <w:lang w:eastAsia="zh-CN"/>
        </w:rPr>
        <w:t>Approval</w:t>
      </w:r>
    </w:p>
    <w:p w14:paraId="627A1469" w14:textId="77777777" w:rsidR="00594B54" w:rsidRPr="006937BC" w:rsidRDefault="004C5DCF">
      <w:pPr>
        <w:pStyle w:val="Heading1"/>
        <w:numPr>
          <w:ilvl w:val="0"/>
          <w:numId w:val="0"/>
        </w:numPr>
        <w:ind w:left="432" w:hanging="432"/>
        <w:rPr>
          <w:rFonts w:eastAsiaTheme="minorEastAsia"/>
          <w:lang w:val="en-US" w:eastAsia="zh-CN"/>
        </w:rPr>
      </w:pPr>
      <w:r w:rsidRPr="006937BC">
        <w:rPr>
          <w:lang w:val="en-US" w:eastAsia="ja-JP"/>
        </w:rPr>
        <w:t>Introduction</w:t>
      </w:r>
    </w:p>
    <w:p w14:paraId="006DFD81" w14:textId="77777777" w:rsidR="00594B54" w:rsidRDefault="004C5DCF">
      <w:r>
        <w:t xml:space="preserve">The following RAN4 agenda items under the 6G SI (FS_6G_Radio) are covered in topic [363]: </w:t>
      </w:r>
    </w:p>
    <w:p w14:paraId="16A2ECEC" w14:textId="77777777" w:rsidR="00594B54" w:rsidRDefault="004C5DCF">
      <w:pPr>
        <w:pStyle w:val="ListParagraph"/>
        <w:numPr>
          <w:ilvl w:val="0"/>
          <w:numId w:val="5"/>
        </w:numPr>
        <w:ind w:firstLineChars="0"/>
      </w:pPr>
      <w:r>
        <w:t>8.10.1: General, work plan and regulatory requirement survey</w:t>
      </w:r>
    </w:p>
    <w:p w14:paraId="0367CFEA" w14:textId="77777777" w:rsidR="00594B54" w:rsidRDefault="004C5DCF">
      <w:pPr>
        <w:pStyle w:val="ListParagraph"/>
        <w:numPr>
          <w:ilvl w:val="0"/>
          <w:numId w:val="5"/>
        </w:numPr>
        <w:ind w:firstLineChars="0"/>
      </w:pPr>
      <w:r>
        <w:t>8.10.2: Use cases and sensing modes</w:t>
      </w:r>
    </w:p>
    <w:p w14:paraId="409FE923" w14:textId="77777777" w:rsidR="00594B54" w:rsidRDefault="004C5DCF">
      <w:pPr>
        <w:pStyle w:val="ListParagraph"/>
        <w:numPr>
          <w:ilvl w:val="0"/>
          <w:numId w:val="5"/>
        </w:numPr>
        <w:ind w:firstLineChars="0"/>
      </w:pPr>
      <w:r>
        <w:t>8.10.3: Feasibility study</w:t>
      </w:r>
    </w:p>
    <w:p w14:paraId="51BFAA7C" w14:textId="77777777" w:rsidR="00594B54" w:rsidRDefault="004C5DCF">
      <w:r>
        <w:rPr>
          <w:lang w:val="en-US" w:eastAsia="ja-JP"/>
        </w:rPr>
        <w:t xml:space="preserve">This WF is based on R4-2607244 - Topic summary for [119][363] 6G_Sensing_feasiblity_general. </w:t>
      </w:r>
      <w:r>
        <w:rPr>
          <w:lang w:val="en-US" w:eastAsia="ja-JP"/>
        </w:rPr>
        <w:br w:type="page"/>
      </w:r>
    </w:p>
    <w:p w14:paraId="40FC3335" w14:textId="77777777" w:rsidR="00594B54" w:rsidRDefault="004C5DCF">
      <w:pPr>
        <w:pStyle w:val="Heading1"/>
        <w:numPr>
          <w:ilvl w:val="0"/>
          <w:numId w:val="0"/>
        </w:numPr>
        <w:ind w:left="432" w:hanging="432"/>
        <w:rPr>
          <w:lang w:val="en-US" w:eastAsia="ja-JP"/>
        </w:rPr>
      </w:pPr>
      <w:r>
        <w:rPr>
          <w:lang w:val="en-US" w:eastAsia="ja-JP"/>
        </w:rPr>
        <w:lastRenderedPageBreak/>
        <w:t xml:space="preserve">Topic #1: </w:t>
      </w:r>
      <w:r>
        <w:rPr>
          <w:lang w:val="en-US"/>
        </w:rPr>
        <w:t>General &amp; regulatory survey</w:t>
      </w:r>
    </w:p>
    <w:p w14:paraId="26456221" w14:textId="77777777" w:rsidR="00594B54" w:rsidRPr="006937BC" w:rsidRDefault="004C5DCF">
      <w:pPr>
        <w:pStyle w:val="Heading2"/>
        <w:numPr>
          <w:ilvl w:val="0"/>
          <w:numId w:val="0"/>
        </w:numPr>
        <w:ind w:left="576" w:hanging="576"/>
        <w:rPr>
          <w:lang w:val="en-US"/>
        </w:rPr>
      </w:pPr>
      <w:r w:rsidRPr="006937BC">
        <w:rPr>
          <w:lang w:val="en-US"/>
        </w:rPr>
        <w:t xml:space="preserve">6G sensing TR skeleton </w:t>
      </w:r>
    </w:p>
    <w:p w14:paraId="4ED258B7" w14:textId="77777777" w:rsidR="00594B54" w:rsidRDefault="00594B54">
      <w:pPr>
        <w:pStyle w:val="Header"/>
      </w:pPr>
    </w:p>
    <w:p w14:paraId="76A23E51" w14:textId="77777777" w:rsidR="00594B54" w:rsidRDefault="004C5DCF">
      <w:pPr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highlight w:val="green"/>
          <w:lang w:eastAsia="zh-CN"/>
        </w:rPr>
        <w:t xml:space="preserve">Agreement: </w:t>
      </w:r>
    </w:p>
    <w:p w14:paraId="493DA176" w14:textId="77777777" w:rsidR="00594B54" w:rsidRDefault="004C5DCF">
      <w:pPr>
        <w:pStyle w:val="ListParagraph"/>
        <w:numPr>
          <w:ilvl w:val="0"/>
          <w:numId w:val="6"/>
        </w:numPr>
        <w:adjustRightInd/>
        <w:ind w:firstLineChars="0"/>
        <w:textAlignment w:val="auto"/>
        <w:rPr>
          <w:rFonts w:eastAsia="Times New Roman"/>
        </w:rPr>
      </w:pPr>
      <w:r>
        <w:rPr>
          <w:rFonts w:eastAsia="Times New Roman"/>
        </w:rPr>
        <w:t>The TR skeleton for the 6G sensing section in TR 38.760-4, as outlined in R4-2606883 and shown below, is agreed.</w:t>
      </w:r>
    </w:p>
    <w:p w14:paraId="5C680568" w14:textId="77777777" w:rsidR="00594B54" w:rsidRDefault="004C5DCF">
      <w:pPr>
        <w:pStyle w:val="ListParagraph"/>
        <w:numPr>
          <w:ilvl w:val="0"/>
          <w:numId w:val="6"/>
        </w:numPr>
        <w:adjustRightInd/>
        <w:ind w:firstLineChars="0"/>
        <w:textAlignment w:val="auto"/>
        <w:rPr>
          <w:rFonts w:eastAsia="Times New Roman"/>
        </w:rPr>
      </w:pPr>
      <w:r>
        <w:rPr>
          <w:rFonts w:eastAsia="Times New Roman"/>
        </w:rPr>
        <w:t>The detailed content of the regulatory survey section will be finalised once sufficient maturity is reached.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551"/>
      </w:tblGrid>
      <w:tr w:rsidR="00594B54" w14:paraId="13F8B2B9" w14:textId="77777777">
        <w:tc>
          <w:tcPr>
            <w:tcW w:w="9631" w:type="dxa"/>
          </w:tcPr>
          <w:p w14:paraId="1DA442F2" w14:textId="77777777" w:rsidR="00594B54" w:rsidRPr="006937BC" w:rsidRDefault="004C5DCF">
            <w:pPr>
              <w:pStyle w:val="Heading2"/>
              <w:numPr>
                <w:ilvl w:val="0"/>
                <w:numId w:val="0"/>
              </w:numPr>
              <w:ind w:left="576" w:hanging="576"/>
              <w:rPr>
                <w:lang w:val="en-US"/>
              </w:rPr>
            </w:pPr>
            <w:r w:rsidRPr="006937BC">
              <w:rPr>
                <w:lang w:val="en-US"/>
              </w:rPr>
              <w:t>4.9</w:t>
            </w:r>
            <w:r w:rsidRPr="006937BC">
              <w:rPr>
                <w:lang w:val="en-US"/>
              </w:rPr>
              <w:tab/>
              <w:t>Sensing</w:t>
            </w:r>
          </w:p>
          <w:p w14:paraId="41A9016D" w14:textId="77777777" w:rsidR="00594B54" w:rsidRPr="006937BC" w:rsidRDefault="004C5DCF">
            <w:pPr>
              <w:pStyle w:val="Heading3"/>
              <w:numPr>
                <w:ilvl w:val="0"/>
                <w:numId w:val="0"/>
              </w:numPr>
              <w:ind w:left="720" w:hanging="720"/>
              <w:rPr>
                <w:lang w:val="en-US"/>
              </w:rPr>
            </w:pPr>
            <w:r w:rsidRPr="006937BC">
              <w:rPr>
                <w:lang w:val="en-US"/>
              </w:rPr>
              <w:t>4.9.1</w:t>
            </w:r>
            <w:r w:rsidRPr="006937BC">
              <w:rPr>
                <w:lang w:val="en-US"/>
              </w:rPr>
              <w:tab/>
              <w:t>General</w:t>
            </w:r>
          </w:p>
          <w:p w14:paraId="0BA87F54" w14:textId="77777777" w:rsidR="00594B54" w:rsidRDefault="004C5DCF">
            <w:pPr>
              <w:rPr>
                <w:i/>
                <w:iCs/>
                <w:color w:val="0000FF"/>
              </w:rPr>
            </w:pPr>
            <w:r>
              <w:rPr>
                <w:rFonts w:hint="eastAsia"/>
                <w:i/>
                <w:iCs/>
                <w:color w:val="0000FF"/>
              </w:rPr>
              <w:t>NOTE:</w:t>
            </w:r>
            <w:r>
              <w:rPr>
                <w:i/>
                <w:iCs/>
                <w:color w:val="0000FF"/>
              </w:rPr>
              <w:t xml:space="preserve"> </w:t>
            </w:r>
            <w:r>
              <w:rPr>
                <w:rFonts w:hint="eastAsia"/>
                <w:i/>
                <w:iCs/>
                <w:color w:val="0000FF"/>
              </w:rPr>
              <w:t>describe the RAN4 study for 6G sensing in genera</w:t>
            </w:r>
            <w:r>
              <w:rPr>
                <w:i/>
                <w:iCs/>
                <w:color w:val="0000FF"/>
              </w:rPr>
              <w:t xml:space="preserve">l this includes, general aspects, use cases and sensing modes. </w:t>
            </w:r>
            <w:r>
              <w:rPr>
                <w:rFonts w:hint="eastAsia"/>
                <w:i/>
                <w:iCs/>
                <w:color w:val="0000FF"/>
              </w:rPr>
              <w:t xml:space="preserve"> </w:t>
            </w:r>
          </w:p>
          <w:p w14:paraId="5A296CFD" w14:textId="77777777" w:rsidR="00594B54" w:rsidRPr="006937BC" w:rsidRDefault="004C5DCF">
            <w:pPr>
              <w:pStyle w:val="Heading3"/>
              <w:numPr>
                <w:ilvl w:val="0"/>
                <w:numId w:val="0"/>
              </w:numPr>
              <w:ind w:left="720" w:hanging="720"/>
              <w:rPr>
                <w:lang w:val="en-US"/>
              </w:rPr>
            </w:pPr>
            <w:r w:rsidRPr="006937BC">
              <w:rPr>
                <w:lang w:val="en-US"/>
              </w:rPr>
              <w:t>4.9.2</w:t>
            </w:r>
            <w:r w:rsidRPr="006937BC">
              <w:rPr>
                <w:lang w:val="en-US"/>
              </w:rPr>
              <w:tab/>
              <w:t>Regulatory survey for 6G sensing</w:t>
            </w:r>
          </w:p>
          <w:p w14:paraId="02471DF3" w14:textId="77777777" w:rsidR="00594B54" w:rsidRDefault="004C5DCF">
            <w:pPr>
              <w:rPr>
                <w:i/>
                <w:iCs/>
                <w:color w:val="0000FF"/>
              </w:rPr>
            </w:pPr>
            <w:r>
              <w:rPr>
                <w:rFonts w:hint="eastAsia"/>
                <w:i/>
                <w:iCs/>
                <w:color w:val="0000FF"/>
              </w:rPr>
              <w:t xml:space="preserve">NOTE: capture the regulatory survey for 6G sensing from different regions. </w:t>
            </w:r>
          </w:p>
          <w:p w14:paraId="7D54A64D" w14:textId="77777777" w:rsidR="00594B54" w:rsidRPr="006937BC" w:rsidRDefault="004C5DCF">
            <w:pPr>
              <w:pStyle w:val="Heading3"/>
              <w:numPr>
                <w:ilvl w:val="0"/>
                <w:numId w:val="0"/>
              </w:numPr>
              <w:ind w:left="720" w:hanging="720"/>
              <w:rPr>
                <w:lang w:val="en-US"/>
              </w:rPr>
            </w:pPr>
            <w:r w:rsidRPr="006937BC">
              <w:rPr>
                <w:lang w:val="en-US"/>
              </w:rPr>
              <w:t>4.9.3</w:t>
            </w:r>
            <w:r w:rsidRPr="006937BC">
              <w:rPr>
                <w:lang w:val="en-US"/>
              </w:rPr>
              <w:tab/>
              <w:t>The feasibility analysis for 6G sensing</w:t>
            </w:r>
          </w:p>
          <w:p w14:paraId="337CCC91" w14:textId="77777777" w:rsidR="00594B54" w:rsidRDefault="004C5DCF">
            <w:pPr>
              <w:rPr>
                <w:i/>
                <w:iCs/>
                <w:color w:val="0000FF"/>
              </w:rPr>
            </w:pPr>
            <w:r>
              <w:rPr>
                <w:rFonts w:hint="eastAsia"/>
                <w:i/>
                <w:iCs/>
                <w:color w:val="0000FF"/>
              </w:rPr>
              <w:t>NOTE: capture the feasibility analysis for different sensing mode and use case under each sub-clause and each companies can contribute the analysis under each sub-clause.</w:t>
            </w:r>
          </w:p>
          <w:p w14:paraId="55C09324" w14:textId="77777777" w:rsidR="00594B54" w:rsidRPr="006937BC" w:rsidRDefault="004C5DCF">
            <w:pPr>
              <w:pStyle w:val="Heading3"/>
              <w:numPr>
                <w:ilvl w:val="0"/>
                <w:numId w:val="0"/>
              </w:numPr>
              <w:ind w:left="720" w:hanging="720"/>
              <w:rPr>
                <w:lang w:val="en-US"/>
              </w:rPr>
            </w:pPr>
            <w:r w:rsidRPr="006937BC">
              <w:rPr>
                <w:lang w:val="en-US"/>
              </w:rPr>
              <w:t>4.9.4</w:t>
            </w:r>
            <w:r w:rsidRPr="006937BC">
              <w:rPr>
                <w:lang w:val="en-US"/>
              </w:rPr>
              <w:tab/>
              <w:t xml:space="preserve">Adjacent channel co-existence evaluation </w:t>
            </w:r>
          </w:p>
          <w:p w14:paraId="57D9BC52" w14:textId="77777777" w:rsidR="00594B54" w:rsidRDefault="004C5DCF">
            <w:pPr>
              <w:rPr>
                <w:i/>
                <w:iCs/>
                <w:color w:val="0000FF"/>
              </w:rPr>
            </w:pPr>
            <w:r>
              <w:rPr>
                <w:rFonts w:hint="eastAsia"/>
                <w:i/>
                <w:iCs/>
                <w:color w:val="0000FF"/>
              </w:rPr>
              <w:t>NOTE: capture the coexistence cases, simulation assumption and methodology, simulation results and conclusion under this clause.</w:t>
            </w:r>
          </w:p>
          <w:p w14:paraId="571A7360" w14:textId="77777777" w:rsidR="00594B54" w:rsidRDefault="004C5DCF">
            <w:pPr>
              <w:rPr>
                <w:i/>
                <w:iCs/>
                <w:color w:val="0000FF"/>
              </w:rPr>
            </w:pPr>
            <w:r>
              <w:rPr>
                <w:rFonts w:hint="eastAsia"/>
                <w:i/>
                <w:iCs/>
                <w:color w:val="0000FF"/>
              </w:rPr>
              <w:t xml:space="preserve">NOTE: the simulation assumption might be captured in other TR which depends on the discussion outcome on general TR for 6G coexistence study. </w:t>
            </w:r>
          </w:p>
          <w:p w14:paraId="2CC8FEB2" w14:textId="77777777" w:rsidR="00594B54" w:rsidRPr="006937BC" w:rsidRDefault="004C5DCF">
            <w:pPr>
              <w:pStyle w:val="Heading3"/>
              <w:numPr>
                <w:ilvl w:val="0"/>
                <w:numId w:val="0"/>
              </w:numPr>
              <w:ind w:left="720" w:hanging="720"/>
              <w:rPr>
                <w:lang w:val="en-US"/>
              </w:rPr>
            </w:pPr>
            <w:r w:rsidRPr="006937BC">
              <w:rPr>
                <w:lang w:val="en-US"/>
              </w:rPr>
              <w:t>4.9.5</w:t>
            </w:r>
            <w:r w:rsidRPr="006937BC">
              <w:rPr>
                <w:lang w:val="en-US"/>
              </w:rPr>
              <w:tab/>
              <w:t xml:space="preserve">Impact on existing requirements </w:t>
            </w:r>
          </w:p>
          <w:p w14:paraId="35DFBDD1" w14:textId="2D246226" w:rsidR="00594B54" w:rsidRDefault="004C5DCF">
            <w:pPr>
              <w:rPr>
                <w:i/>
                <w:iCs/>
                <w:color w:val="0000FF"/>
              </w:rPr>
            </w:pPr>
            <w:r>
              <w:rPr>
                <w:rFonts w:hint="eastAsia"/>
                <w:i/>
                <w:iCs/>
                <w:color w:val="0000FF"/>
              </w:rPr>
              <w:t xml:space="preserve">NOTE: capture the RF, RRM etc requirement which is </w:t>
            </w:r>
            <w:r w:rsidR="00AD0F48">
              <w:rPr>
                <w:i/>
                <w:iCs/>
                <w:color w:val="0000FF"/>
              </w:rPr>
              <w:t>impacted</w:t>
            </w:r>
            <w:r>
              <w:rPr>
                <w:rFonts w:hint="eastAsia"/>
                <w:i/>
                <w:iCs/>
                <w:color w:val="0000FF"/>
              </w:rPr>
              <w:t xml:space="preserve"> </w:t>
            </w:r>
            <w:r w:rsidR="00AD0F48">
              <w:rPr>
                <w:i/>
                <w:iCs/>
                <w:color w:val="0000FF"/>
              </w:rPr>
              <w:t xml:space="preserve">by </w:t>
            </w:r>
            <w:r>
              <w:rPr>
                <w:rFonts w:hint="eastAsia"/>
                <w:i/>
                <w:iCs/>
                <w:color w:val="0000FF"/>
              </w:rPr>
              <w:t xml:space="preserve">6G sensing </w:t>
            </w:r>
            <w:r w:rsidR="00AD0F48">
              <w:rPr>
                <w:i/>
                <w:iCs/>
                <w:color w:val="0000FF"/>
              </w:rPr>
              <w:t xml:space="preserve">operation at </w:t>
            </w:r>
            <w:r>
              <w:rPr>
                <w:i/>
                <w:iCs/>
                <w:color w:val="0000FF"/>
              </w:rPr>
              <w:t>BS</w:t>
            </w:r>
            <w:r>
              <w:rPr>
                <w:rFonts w:hint="eastAsia"/>
                <w:i/>
                <w:iCs/>
                <w:color w:val="0000FF"/>
              </w:rPr>
              <w:t xml:space="preserve"> </w:t>
            </w:r>
            <w:r w:rsidR="00AD0F48">
              <w:rPr>
                <w:i/>
                <w:iCs/>
                <w:color w:val="0000FF"/>
              </w:rPr>
              <w:t>and/</w:t>
            </w:r>
            <w:r>
              <w:rPr>
                <w:rFonts w:hint="eastAsia"/>
                <w:i/>
                <w:iCs/>
                <w:color w:val="0000FF"/>
              </w:rPr>
              <w:t xml:space="preserve">or UE. </w:t>
            </w:r>
          </w:p>
          <w:p w14:paraId="6381DBE2" w14:textId="77777777" w:rsidR="00594B54" w:rsidRDefault="004C5DCF">
            <w:pPr>
              <w:rPr>
                <w:i/>
                <w:iCs/>
                <w:color w:val="0000FF"/>
              </w:rPr>
            </w:pPr>
            <w:r>
              <w:rPr>
                <w:rFonts w:hint="eastAsia"/>
                <w:i/>
                <w:iCs/>
                <w:color w:val="0000FF"/>
              </w:rPr>
              <w:t>NOTE: capture the RF and RRM requirement in the different sub-clause and further discuss whether it is further split for RF requirement for 6G sensing.</w:t>
            </w:r>
          </w:p>
          <w:p w14:paraId="07DD4898" w14:textId="77777777" w:rsidR="00594B54" w:rsidRPr="006937BC" w:rsidRDefault="004C5DCF">
            <w:pPr>
              <w:pStyle w:val="Heading3"/>
              <w:numPr>
                <w:ilvl w:val="0"/>
                <w:numId w:val="0"/>
              </w:numPr>
              <w:ind w:left="720" w:hanging="720"/>
              <w:rPr>
                <w:lang w:val="en-US"/>
              </w:rPr>
            </w:pPr>
            <w:r w:rsidRPr="006937BC">
              <w:rPr>
                <w:lang w:val="en-US"/>
              </w:rPr>
              <w:t>4.9.</w:t>
            </w:r>
            <w:r>
              <w:rPr>
                <w:rFonts w:hint="eastAsia"/>
                <w:lang w:val="en-US"/>
              </w:rPr>
              <w:t>6</w:t>
            </w:r>
            <w:r w:rsidRPr="006937BC">
              <w:rPr>
                <w:lang w:val="en-US"/>
              </w:rPr>
              <w:tab/>
              <w:t xml:space="preserve">Potential new requirements for sensing </w:t>
            </w:r>
          </w:p>
          <w:p w14:paraId="4F369A60" w14:textId="77777777" w:rsidR="00594B54" w:rsidRDefault="004C5DCF">
            <w:pPr>
              <w:rPr>
                <w:i/>
                <w:iCs/>
                <w:color w:val="0000FF"/>
              </w:rPr>
            </w:pPr>
            <w:r>
              <w:rPr>
                <w:rFonts w:hint="eastAsia"/>
                <w:i/>
                <w:iCs/>
                <w:color w:val="0000FF"/>
              </w:rPr>
              <w:t xml:space="preserve">NOTE: capture </w:t>
            </w:r>
            <w:r>
              <w:rPr>
                <w:i/>
                <w:iCs/>
                <w:color w:val="0000FF"/>
              </w:rPr>
              <w:t>potential new</w:t>
            </w:r>
            <w:r>
              <w:rPr>
                <w:rFonts w:hint="eastAsia"/>
                <w:i/>
                <w:iCs/>
                <w:color w:val="0000FF"/>
              </w:rPr>
              <w:t xml:space="preserve"> RF, RRM etc requirement </w:t>
            </w:r>
            <w:r>
              <w:rPr>
                <w:i/>
                <w:iCs/>
                <w:color w:val="0000FF"/>
              </w:rPr>
              <w:t xml:space="preserve">(if identified) </w:t>
            </w:r>
            <w:r>
              <w:rPr>
                <w:rFonts w:hint="eastAsia"/>
                <w:i/>
                <w:iCs/>
                <w:color w:val="0000FF"/>
              </w:rPr>
              <w:t xml:space="preserve">which is needed for 6G sensing </w:t>
            </w:r>
            <w:r>
              <w:rPr>
                <w:i/>
                <w:iCs/>
                <w:color w:val="0000FF"/>
              </w:rPr>
              <w:t>BS</w:t>
            </w:r>
            <w:r>
              <w:rPr>
                <w:rFonts w:hint="eastAsia"/>
                <w:i/>
                <w:iCs/>
                <w:color w:val="0000FF"/>
              </w:rPr>
              <w:t xml:space="preserve"> or UE </w:t>
            </w:r>
          </w:p>
          <w:p w14:paraId="7CCD46B0" w14:textId="77777777" w:rsidR="00594B54" w:rsidRPr="006937BC" w:rsidRDefault="004C5DCF">
            <w:pPr>
              <w:pStyle w:val="Heading3"/>
              <w:numPr>
                <w:ilvl w:val="0"/>
                <w:numId w:val="0"/>
              </w:numPr>
              <w:ind w:left="720" w:hanging="720"/>
              <w:rPr>
                <w:lang w:val="en-US"/>
              </w:rPr>
            </w:pPr>
            <w:r w:rsidRPr="006937BC">
              <w:rPr>
                <w:lang w:val="en-US"/>
              </w:rPr>
              <w:t>4.9.</w:t>
            </w:r>
            <w:r>
              <w:rPr>
                <w:rFonts w:hint="eastAsia"/>
                <w:lang w:val="en-US"/>
              </w:rPr>
              <w:t>7</w:t>
            </w:r>
            <w:r w:rsidRPr="006937BC">
              <w:rPr>
                <w:lang w:val="en-US"/>
              </w:rPr>
              <w:tab/>
              <w:t>Testing aspects</w:t>
            </w:r>
          </w:p>
          <w:p w14:paraId="6A1DCAC4" w14:textId="77777777" w:rsidR="00594B54" w:rsidRDefault="004C5DCF">
            <w:pPr>
              <w:spacing w:after="120"/>
              <w:rPr>
                <w:color w:val="0070C0"/>
                <w:szCs w:val="24"/>
                <w:lang w:eastAsia="zh-CN"/>
              </w:rPr>
            </w:pPr>
            <w:r>
              <w:rPr>
                <w:rFonts w:hint="eastAsia"/>
                <w:i/>
                <w:iCs/>
                <w:color w:val="0000FF"/>
              </w:rPr>
              <w:t xml:space="preserve">NOTE: capture the test methodology for 6G sensing e.g. conducted or OTA testing, testing setup and sensing channel modelling for conformance testing etc.   </w:t>
            </w:r>
          </w:p>
        </w:tc>
      </w:tr>
    </w:tbl>
    <w:p w14:paraId="46ED1DCD" w14:textId="77777777" w:rsidR="00594B54" w:rsidRDefault="00594B54">
      <w:pPr>
        <w:spacing w:after="120"/>
        <w:rPr>
          <w:color w:val="0070C0"/>
          <w:szCs w:val="24"/>
          <w:lang w:eastAsia="zh-CN"/>
        </w:rPr>
      </w:pPr>
    </w:p>
    <w:p w14:paraId="119D1CF7" w14:textId="77777777" w:rsidR="00594B54" w:rsidRDefault="004C5DCF">
      <w:pPr>
        <w:pStyle w:val="Heading2"/>
        <w:numPr>
          <w:ilvl w:val="0"/>
          <w:numId w:val="0"/>
        </w:numPr>
        <w:ind w:left="576" w:hanging="576"/>
      </w:pPr>
      <w:r>
        <w:lastRenderedPageBreak/>
        <w:t>Regulatory requirements</w:t>
      </w:r>
    </w:p>
    <w:p w14:paraId="536CDAE3" w14:textId="77777777" w:rsidR="00594B54" w:rsidRDefault="004C5DCF">
      <w:pPr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highlight w:val="green"/>
          <w:lang w:eastAsia="zh-CN"/>
        </w:rPr>
        <w:t xml:space="preserve">Agreement: </w:t>
      </w:r>
    </w:p>
    <w:p w14:paraId="12162849" w14:textId="77777777" w:rsidR="00594B54" w:rsidRDefault="004C5DCF">
      <w:pPr>
        <w:pStyle w:val="ListParagraph"/>
        <w:numPr>
          <w:ilvl w:val="0"/>
          <w:numId w:val="7"/>
        </w:numPr>
        <w:spacing w:after="120"/>
        <w:ind w:firstLineChars="0"/>
        <w:rPr>
          <w:lang w:eastAsia="zh-CN"/>
        </w:rPr>
      </w:pPr>
      <w:r>
        <w:rPr>
          <w:lang w:eastAsia="zh-CN"/>
        </w:rPr>
        <w:t>Follow RAN4#118bis agreement</w:t>
      </w:r>
    </w:p>
    <w:p w14:paraId="7714289F" w14:textId="77777777" w:rsidR="00594B54" w:rsidRDefault="004C5DCF">
      <w:pPr>
        <w:pStyle w:val="ListParagraph"/>
        <w:numPr>
          <w:ilvl w:val="1"/>
          <w:numId w:val="7"/>
        </w:numPr>
        <w:spacing w:after="120"/>
        <w:ind w:firstLineChars="0"/>
        <w:rPr>
          <w:lang w:eastAsia="zh-CN"/>
        </w:rPr>
      </w:pPr>
      <w:r>
        <w:rPr>
          <w:lang w:eastAsia="zh-CN"/>
        </w:rPr>
        <w:t>To capture the regulatory requirements in 6G TR for the information only</w:t>
      </w:r>
    </w:p>
    <w:p w14:paraId="5B674D20" w14:textId="77777777" w:rsidR="00594B54" w:rsidRDefault="004C5DCF">
      <w:pPr>
        <w:pStyle w:val="ListParagraph"/>
        <w:numPr>
          <w:ilvl w:val="1"/>
          <w:numId w:val="7"/>
        </w:numPr>
        <w:spacing w:after="120"/>
        <w:ind w:firstLineChars="0"/>
        <w:rPr>
          <w:lang w:eastAsia="zh-CN"/>
        </w:rPr>
      </w:pPr>
      <w:r>
        <w:rPr>
          <w:lang w:eastAsia="zh-CN"/>
        </w:rPr>
        <w:t>Keep monitoring regulatory requirements from different regions and provide the corresponding updates in RAN4.</w:t>
      </w:r>
    </w:p>
    <w:p w14:paraId="2506BE16" w14:textId="77777777" w:rsidR="00594B54" w:rsidRDefault="004C5DCF">
      <w:pPr>
        <w:pStyle w:val="ListParagraph"/>
        <w:numPr>
          <w:ilvl w:val="0"/>
          <w:numId w:val="7"/>
        </w:numPr>
        <w:overflowPunct/>
        <w:autoSpaceDE/>
        <w:autoSpaceDN/>
        <w:adjustRightInd/>
        <w:spacing w:after="120"/>
        <w:ind w:firstLineChars="0"/>
        <w:textAlignment w:val="auto"/>
        <w:rPr>
          <w:lang w:eastAsia="zh-CN"/>
        </w:rPr>
      </w:pPr>
      <w:r>
        <w:rPr>
          <w:lang w:eastAsia="zh-CN"/>
        </w:rPr>
        <w:t>Regarding regulatory section drafting, capture related regulations (if exists) for different ITU regions</w:t>
      </w:r>
    </w:p>
    <w:p w14:paraId="0EB71655" w14:textId="77777777" w:rsidR="00594B54" w:rsidRDefault="004C5DCF">
      <w:pPr>
        <w:pStyle w:val="ListParagraph"/>
        <w:numPr>
          <w:ilvl w:val="1"/>
          <w:numId w:val="7"/>
        </w:numPr>
        <w:overflowPunct/>
        <w:autoSpaceDE/>
        <w:autoSpaceDN/>
        <w:adjustRightInd/>
        <w:spacing w:after="120"/>
        <w:ind w:firstLineChars="0"/>
        <w:textAlignment w:val="auto"/>
        <w:rPr>
          <w:lang w:eastAsia="zh-CN"/>
        </w:rPr>
      </w:pPr>
      <w:r>
        <w:rPr>
          <w:lang w:eastAsia="zh-CN"/>
        </w:rPr>
        <w:t>Starting from RAN4#120, work on consolidated TPs could start</w:t>
      </w:r>
    </w:p>
    <w:p w14:paraId="20E0612B" w14:textId="77777777" w:rsidR="00594B54" w:rsidRDefault="004C5DCF">
      <w:pPr>
        <w:pStyle w:val="ListParagraph"/>
        <w:numPr>
          <w:ilvl w:val="1"/>
          <w:numId w:val="7"/>
        </w:numPr>
        <w:overflowPunct/>
        <w:autoSpaceDE/>
        <w:autoSpaceDN/>
        <w:adjustRightInd/>
        <w:spacing w:after="120"/>
        <w:ind w:firstLineChars="0"/>
        <w:textAlignment w:val="auto"/>
        <w:rPr>
          <w:lang w:eastAsia="zh-CN"/>
        </w:rPr>
      </w:pPr>
      <w:r>
        <w:rPr>
          <w:lang w:eastAsia="zh-CN"/>
        </w:rPr>
        <w:t xml:space="preserve">Consider input in R4-2606906 as a starting point. Companies are encouraged to review and provide feedback. </w:t>
      </w:r>
    </w:p>
    <w:p w14:paraId="5AFC817E" w14:textId="77777777" w:rsidR="00594B54" w:rsidRDefault="004C5DCF">
      <w:pPr>
        <w:pStyle w:val="ListParagraph"/>
        <w:numPr>
          <w:ilvl w:val="1"/>
          <w:numId w:val="7"/>
        </w:numPr>
        <w:overflowPunct/>
        <w:autoSpaceDE/>
        <w:autoSpaceDN/>
        <w:adjustRightInd/>
        <w:spacing w:after="120"/>
        <w:ind w:firstLineChars="0"/>
        <w:textAlignment w:val="auto"/>
        <w:rPr>
          <w:lang w:eastAsia="zh-CN"/>
        </w:rPr>
      </w:pPr>
      <w:r>
        <w:rPr>
          <w:lang w:eastAsia="zh-CN"/>
        </w:rPr>
        <w:t xml:space="preserve">Focus of RAN4 is on regulatory emission requirements. Other non-RF aspects (e.g., privacy) are out of RAN4’s scope.  </w:t>
      </w:r>
    </w:p>
    <w:p w14:paraId="24009492" w14:textId="77777777" w:rsidR="00594B54" w:rsidRDefault="004C5DCF">
      <w:pPr>
        <w:pStyle w:val="Heading1"/>
        <w:numPr>
          <w:ilvl w:val="0"/>
          <w:numId w:val="0"/>
        </w:numPr>
        <w:ind w:left="432" w:hanging="432"/>
        <w:rPr>
          <w:lang w:val="en-US"/>
        </w:rPr>
      </w:pPr>
      <w:r>
        <w:rPr>
          <w:lang w:val="en-US" w:eastAsia="ja-JP"/>
        </w:rPr>
        <w:t xml:space="preserve">Topic #2: </w:t>
      </w:r>
      <w:r>
        <w:rPr>
          <w:lang w:val="en-US"/>
        </w:rPr>
        <w:t xml:space="preserve">Use cases and sensing modes </w:t>
      </w:r>
    </w:p>
    <w:p w14:paraId="455057B1" w14:textId="77777777" w:rsidR="00594B54" w:rsidRDefault="004C5DCF">
      <w:pPr>
        <w:pStyle w:val="Heading2"/>
        <w:numPr>
          <w:ilvl w:val="0"/>
          <w:numId w:val="0"/>
        </w:numPr>
        <w:ind w:left="576" w:hanging="576"/>
      </w:pPr>
      <w:r>
        <w:t>General aspects</w:t>
      </w:r>
    </w:p>
    <w:p w14:paraId="3640F30C" w14:textId="77777777" w:rsidR="00594B54" w:rsidRDefault="004C5DCF">
      <w:pPr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highlight w:val="green"/>
          <w:lang w:eastAsia="zh-CN"/>
        </w:rPr>
        <w:t xml:space="preserve">Agreement: </w:t>
      </w:r>
    </w:p>
    <w:p w14:paraId="766AA3F2" w14:textId="616EE8F1" w:rsidR="00594B54" w:rsidRDefault="004C5DCF" w:rsidP="006937BC">
      <w:pPr>
        <w:pStyle w:val="ListParagraph"/>
        <w:numPr>
          <w:ilvl w:val="0"/>
          <w:numId w:val="9"/>
        </w:numPr>
        <w:overflowPunct/>
        <w:autoSpaceDE/>
        <w:autoSpaceDN/>
        <w:adjustRightInd/>
        <w:spacing w:after="120"/>
        <w:ind w:left="709" w:firstLineChars="0" w:hanging="425"/>
        <w:textAlignment w:val="auto"/>
        <w:rPr>
          <w:rFonts w:eastAsia="SimSun"/>
          <w:color w:val="000000" w:themeColor="text1"/>
          <w:szCs w:val="24"/>
          <w:lang w:eastAsia="zh-CN"/>
        </w:rPr>
      </w:pPr>
      <w:r>
        <w:rPr>
          <w:rFonts w:eastAsia="SimSun"/>
          <w:color w:val="000000" w:themeColor="text1"/>
          <w:szCs w:val="24"/>
          <w:lang w:eastAsia="zh-CN"/>
        </w:rPr>
        <w:t>Given no guidance from RAN on de-prioritization, all six modes</w:t>
      </w:r>
      <w:r w:rsidR="00F028F9">
        <w:rPr>
          <w:rFonts w:eastAsia="SimSun" w:hint="eastAsia"/>
          <w:color w:val="000000" w:themeColor="text1"/>
          <w:szCs w:val="24"/>
          <w:lang w:eastAsia="zh-CN"/>
        </w:rPr>
        <w:t xml:space="preserve"> and sensing targets</w:t>
      </w:r>
      <w:r>
        <w:rPr>
          <w:rFonts w:eastAsia="SimSun"/>
          <w:color w:val="000000" w:themeColor="text1"/>
          <w:szCs w:val="24"/>
          <w:lang w:eastAsia="zh-CN"/>
        </w:rPr>
        <w:t xml:space="preserve"> could be discussed in RAN4 depending on companies’ interest.</w:t>
      </w:r>
    </w:p>
    <w:p w14:paraId="74206D7A" w14:textId="77777777" w:rsidR="00594B54" w:rsidRDefault="004C5DCF" w:rsidP="006937BC">
      <w:pPr>
        <w:pStyle w:val="ListParagraph"/>
        <w:numPr>
          <w:ilvl w:val="0"/>
          <w:numId w:val="9"/>
        </w:numPr>
        <w:overflowPunct/>
        <w:autoSpaceDE/>
        <w:autoSpaceDN/>
        <w:adjustRightInd/>
        <w:spacing w:after="120"/>
        <w:ind w:left="709" w:firstLineChars="0" w:hanging="425"/>
        <w:textAlignment w:val="auto"/>
        <w:rPr>
          <w:rFonts w:eastAsia="SimSun"/>
          <w:color w:val="000000" w:themeColor="text1"/>
          <w:szCs w:val="24"/>
          <w:lang w:eastAsia="zh-CN"/>
        </w:rPr>
      </w:pPr>
      <w:r>
        <w:rPr>
          <w:rFonts w:eastAsia="SimSun"/>
          <w:color w:val="000000" w:themeColor="text1"/>
          <w:szCs w:val="24"/>
          <w:lang w:eastAsia="zh-CN"/>
        </w:rPr>
        <w:t xml:space="preserve">No further prioritization/de-prioritization of sensing modes at this stage, unless specific infeasibility is demonstrated or guidance from RAN is received. </w:t>
      </w:r>
    </w:p>
    <w:p w14:paraId="1B14D72F" w14:textId="77777777" w:rsidR="00594B54" w:rsidRPr="006937BC" w:rsidRDefault="004C5DCF">
      <w:pPr>
        <w:pStyle w:val="Heading2"/>
        <w:numPr>
          <w:ilvl w:val="0"/>
          <w:numId w:val="0"/>
        </w:numPr>
        <w:ind w:left="720" w:hanging="720"/>
        <w:rPr>
          <w:lang w:val="en-US"/>
        </w:rPr>
      </w:pPr>
      <w:r w:rsidRPr="006937BC">
        <w:rPr>
          <w:lang w:val="en-US"/>
        </w:rPr>
        <w:t xml:space="preserve">Sensing modes </w:t>
      </w:r>
    </w:p>
    <w:p w14:paraId="098FF547" w14:textId="77777777" w:rsidR="00594B54" w:rsidRPr="006937BC" w:rsidRDefault="004C5DCF">
      <w:pPr>
        <w:rPr>
          <w:color w:val="000000" w:themeColor="text1"/>
          <w:szCs w:val="24"/>
          <w:highlight w:val="green"/>
          <w:lang w:eastAsia="zh-CN"/>
        </w:rPr>
      </w:pPr>
      <w:r w:rsidRPr="006937BC">
        <w:rPr>
          <w:color w:val="000000" w:themeColor="text1"/>
          <w:szCs w:val="24"/>
          <w:highlight w:val="green"/>
          <w:lang w:eastAsia="zh-CN"/>
        </w:rPr>
        <w:t xml:space="preserve">Agreement: </w:t>
      </w:r>
    </w:p>
    <w:p w14:paraId="72C1580B" w14:textId="77777777" w:rsidR="00594B54" w:rsidRDefault="004C5DCF">
      <w:pPr>
        <w:pStyle w:val="ListParagraph"/>
        <w:overflowPunct/>
        <w:autoSpaceDE/>
        <w:autoSpaceDN/>
        <w:adjustRightInd/>
        <w:spacing w:after="120"/>
        <w:ind w:firstLineChars="0" w:firstLine="0"/>
        <w:textAlignment w:val="auto"/>
        <w:rPr>
          <w:rFonts w:eastAsia="SimSun"/>
          <w:color w:val="000000" w:themeColor="text1"/>
          <w:lang w:val="en-US" w:eastAsia="zh-CN"/>
        </w:rPr>
      </w:pPr>
      <w:r>
        <w:rPr>
          <w:rFonts w:eastAsia="SimSun"/>
          <w:color w:val="000000" w:themeColor="text1"/>
          <w:lang w:val="en-US" w:eastAsia="zh-CN"/>
        </w:rPr>
        <w:t>F</w:t>
      </w:r>
      <w:r>
        <w:rPr>
          <w:rFonts w:eastAsia="SimSun" w:hint="eastAsia"/>
          <w:color w:val="000000" w:themeColor="text1"/>
          <w:lang w:val="en-US" w:eastAsia="zh-CN"/>
        </w:rPr>
        <w:t xml:space="preserve">or 6G sensing </w:t>
      </w:r>
      <w:r>
        <w:rPr>
          <w:rFonts w:eastAsia="SimSun"/>
          <w:color w:val="000000" w:themeColor="text1"/>
          <w:lang w:val="en-US" w:eastAsia="zh-CN"/>
        </w:rPr>
        <w:t xml:space="preserve">feasibility and </w:t>
      </w:r>
      <w:r>
        <w:rPr>
          <w:rFonts w:eastAsia="SimSun" w:hint="eastAsia"/>
          <w:color w:val="000000" w:themeColor="text1"/>
          <w:lang w:val="en-US" w:eastAsia="zh-CN"/>
        </w:rPr>
        <w:t xml:space="preserve">coexistence </w:t>
      </w:r>
      <w:r>
        <w:rPr>
          <w:rFonts w:eastAsia="SimSun"/>
          <w:color w:val="000000" w:themeColor="text1"/>
          <w:lang w:val="en-US" w:eastAsia="zh-CN"/>
        </w:rPr>
        <w:t>scope in RAN4, consider the below sensing targets and sensing modes as a starting point (without excluding other 6G scenarios as agreed by RAN or RAN1)</w:t>
      </w:r>
      <w:r>
        <w:rPr>
          <w:rFonts w:eastAsia="SimSun" w:hint="eastAsia"/>
          <w:color w:val="000000" w:themeColor="text1"/>
          <w:lang w:val="en-US" w:eastAsia="zh-CN"/>
        </w:rPr>
        <w:t>:</w:t>
      </w:r>
    </w:p>
    <w:p w14:paraId="7E5B811F" w14:textId="4F57C5B5" w:rsidR="00594B54" w:rsidRDefault="008A4878">
      <w:pPr>
        <w:pStyle w:val="ListParagraph"/>
        <w:numPr>
          <w:ilvl w:val="0"/>
          <w:numId w:val="9"/>
        </w:numPr>
        <w:overflowPunct/>
        <w:autoSpaceDE/>
        <w:autoSpaceDN/>
        <w:adjustRightInd/>
        <w:spacing w:after="120" w:line="259" w:lineRule="auto"/>
        <w:ind w:left="1020" w:firstLineChars="0"/>
        <w:textAlignment w:val="auto"/>
        <w:rPr>
          <w:rFonts w:eastAsia="SimSun"/>
          <w:color w:val="000000" w:themeColor="text1"/>
          <w:szCs w:val="24"/>
          <w:lang w:val="en-US" w:eastAsia="zh-CN"/>
        </w:rPr>
      </w:pPr>
      <w:r>
        <w:rPr>
          <w:rFonts w:eastAsia="SimSun"/>
          <w:color w:val="000000" w:themeColor="text1"/>
          <w:szCs w:val="24"/>
          <w:lang w:val="en-US" w:eastAsia="zh-CN"/>
        </w:rPr>
        <w:t xml:space="preserve">[TRP/BS] </w:t>
      </w:r>
      <w:r w:rsidR="006C6A69">
        <w:rPr>
          <w:rFonts w:eastAsia="SimSun"/>
          <w:color w:val="000000" w:themeColor="text1"/>
          <w:szCs w:val="24"/>
          <w:lang w:val="en-US" w:eastAsia="zh-CN"/>
        </w:rPr>
        <w:t xml:space="preserve">monostatic </w:t>
      </w:r>
      <w:r w:rsidRPr="008A4878">
        <w:rPr>
          <w:rFonts w:eastAsia="SimSun"/>
          <w:color w:val="000000" w:themeColor="text1"/>
          <w:szCs w:val="24"/>
          <w:lang w:val="en-US" w:eastAsia="zh-CN"/>
        </w:rPr>
        <w:sym w:font="Wingdings" w:char="F0E0"/>
      </w:r>
      <w:r>
        <w:rPr>
          <w:rFonts w:eastAsia="SimSun"/>
          <w:color w:val="000000" w:themeColor="text1"/>
          <w:szCs w:val="24"/>
          <w:lang w:val="en-US" w:eastAsia="zh-CN"/>
        </w:rPr>
        <w:t xml:space="preserve"> </w:t>
      </w:r>
      <w:r>
        <w:rPr>
          <w:rFonts w:eastAsia="SimSun" w:hint="eastAsia"/>
          <w:color w:val="000000" w:themeColor="text1"/>
          <w:szCs w:val="24"/>
          <w:lang w:val="en-US" w:eastAsia="zh-CN"/>
        </w:rPr>
        <w:t>UAV (passive object)</w:t>
      </w:r>
      <w:r w:rsidRPr="006937BC">
        <w:rPr>
          <w:rFonts w:eastAsia="SimSun"/>
          <w:color w:val="C00000"/>
          <w:szCs w:val="24"/>
          <w:lang w:val="en-US" w:eastAsia="zh-CN"/>
        </w:rPr>
        <w:t xml:space="preserve"> </w:t>
      </w:r>
    </w:p>
    <w:p w14:paraId="13E6CC4A" w14:textId="77777777" w:rsidR="00594B54" w:rsidRDefault="004C5DCF">
      <w:pPr>
        <w:pStyle w:val="ListParagraph"/>
        <w:numPr>
          <w:ilvl w:val="1"/>
          <w:numId w:val="9"/>
        </w:numPr>
        <w:overflowPunct/>
        <w:autoSpaceDE/>
        <w:autoSpaceDN/>
        <w:adjustRightInd/>
        <w:spacing w:after="120" w:line="259" w:lineRule="auto"/>
        <w:ind w:firstLineChars="0"/>
        <w:textAlignment w:val="auto"/>
        <w:rPr>
          <w:rFonts w:eastAsia="SimSun"/>
          <w:color w:val="000000" w:themeColor="text1"/>
          <w:szCs w:val="24"/>
          <w:lang w:val="en-US" w:eastAsia="zh-CN"/>
        </w:rPr>
      </w:pPr>
      <w:r>
        <w:rPr>
          <w:color w:val="000000" w:themeColor="text1"/>
          <w:szCs w:val="24"/>
          <w:lang w:eastAsia="zh-CN"/>
        </w:rPr>
        <w:t>Include multiple BS monostatic under “BS monostatic” in the feasibility and coexistence study.</w:t>
      </w:r>
    </w:p>
    <w:p w14:paraId="1837E5B0" w14:textId="77777777" w:rsidR="00594B54" w:rsidRDefault="004C5DCF">
      <w:pPr>
        <w:pStyle w:val="ListParagraph"/>
        <w:numPr>
          <w:ilvl w:val="1"/>
          <w:numId w:val="9"/>
        </w:numPr>
        <w:overflowPunct/>
        <w:autoSpaceDE/>
        <w:autoSpaceDN/>
        <w:adjustRightInd/>
        <w:spacing w:after="120" w:line="259" w:lineRule="auto"/>
        <w:ind w:firstLineChars="0"/>
        <w:textAlignment w:val="auto"/>
        <w:rPr>
          <w:rFonts w:eastAsia="SimSun"/>
          <w:color w:val="000000" w:themeColor="text1"/>
          <w:szCs w:val="24"/>
          <w:lang w:val="en-US" w:eastAsia="zh-CN"/>
        </w:rPr>
      </w:pPr>
      <w:r>
        <w:rPr>
          <w:color w:val="000000" w:themeColor="text1"/>
          <w:szCs w:val="24"/>
          <w:lang w:eastAsia="zh-CN"/>
        </w:rPr>
        <w:t>FFS the impact of single Vs. multiple BS monostatic considerations in RAN4 feasibility and coexistence studies, e.g., due to increased interference.</w:t>
      </w:r>
    </w:p>
    <w:p w14:paraId="33734A42" w14:textId="77777777" w:rsidR="00594B54" w:rsidRDefault="004C5DCF">
      <w:pPr>
        <w:pStyle w:val="ListParagraph"/>
        <w:numPr>
          <w:ilvl w:val="1"/>
          <w:numId w:val="9"/>
        </w:numPr>
        <w:overflowPunct/>
        <w:autoSpaceDE/>
        <w:autoSpaceDN/>
        <w:adjustRightInd/>
        <w:spacing w:after="120" w:line="259" w:lineRule="auto"/>
        <w:ind w:firstLineChars="0"/>
        <w:textAlignment w:val="auto"/>
        <w:rPr>
          <w:rFonts w:eastAsia="SimSun"/>
          <w:color w:val="000000" w:themeColor="text1"/>
          <w:szCs w:val="24"/>
          <w:lang w:val="en-US" w:eastAsia="zh-CN"/>
        </w:rPr>
      </w:pPr>
      <w:r>
        <w:rPr>
          <w:color w:val="000000" w:themeColor="text1"/>
          <w:szCs w:val="24"/>
          <w:lang w:eastAsia="zh-CN"/>
        </w:rPr>
        <w:t xml:space="preserve">Aspects related to performance gains from combining measurements for multiple BS monostatic might be outside of RAN4 scope. </w:t>
      </w:r>
    </w:p>
    <w:p w14:paraId="68F49E17" w14:textId="6122E6A3" w:rsidR="00594B54" w:rsidRDefault="008A4878">
      <w:pPr>
        <w:pStyle w:val="ListParagraph"/>
        <w:numPr>
          <w:ilvl w:val="0"/>
          <w:numId w:val="9"/>
        </w:numPr>
        <w:overflowPunct/>
        <w:autoSpaceDE/>
        <w:autoSpaceDN/>
        <w:adjustRightInd/>
        <w:spacing w:after="120" w:line="259" w:lineRule="auto"/>
        <w:ind w:left="1020" w:firstLineChars="0"/>
        <w:textAlignment w:val="auto"/>
        <w:rPr>
          <w:rFonts w:eastAsia="SimSun"/>
          <w:color w:val="000000" w:themeColor="text1"/>
          <w:szCs w:val="24"/>
          <w:lang w:val="en-US" w:eastAsia="zh-CN"/>
        </w:rPr>
      </w:pPr>
      <w:r>
        <w:rPr>
          <w:rFonts w:eastAsia="SimSun"/>
          <w:color w:val="000000" w:themeColor="text1"/>
          <w:szCs w:val="24"/>
          <w:lang w:val="en-US" w:eastAsia="zh-CN"/>
        </w:rPr>
        <w:t xml:space="preserve">BS-UE bistatic </w:t>
      </w:r>
      <w:r w:rsidRPr="008A4878">
        <w:rPr>
          <w:rFonts w:eastAsia="SimSun"/>
          <w:color w:val="000000" w:themeColor="text1"/>
          <w:szCs w:val="24"/>
          <w:lang w:val="en-US" w:eastAsia="zh-CN"/>
        </w:rPr>
        <w:sym w:font="Wingdings" w:char="F0E0"/>
      </w:r>
      <w:r>
        <w:rPr>
          <w:rFonts w:eastAsia="SimSun"/>
          <w:color w:val="000000" w:themeColor="text1"/>
          <w:szCs w:val="24"/>
          <w:lang w:val="en-US" w:eastAsia="zh-CN"/>
        </w:rPr>
        <w:t xml:space="preserve"> </w:t>
      </w:r>
    </w:p>
    <w:p w14:paraId="4E3BFFF2" w14:textId="77777777" w:rsidR="00117E7C" w:rsidRDefault="00117E7C" w:rsidP="00117E7C">
      <w:pPr>
        <w:pStyle w:val="ListParagraph"/>
        <w:numPr>
          <w:ilvl w:val="1"/>
          <w:numId w:val="9"/>
        </w:numPr>
        <w:overflowPunct/>
        <w:autoSpaceDE/>
        <w:autoSpaceDN/>
        <w:adjustRightInd/>
        <w:spacing w:after="120" w:line="259" w:lineRule="auto"/>
        <w:ind w:firstLineChars="0"/>
        <w:textAlignment w:val="auto"/>
        <w:rPr>
          <w:color w:val="000000" w:themeColor="text1"/>
          <w:szCs w:val="24"/>
          <w:lang w:val="en-US" w:eastAsia="zh-CN"/>
        </w:rPr>
      </w:pPr>
      <w:r w:rsidRPr="00AB20DC">
        <w:rPr>
          <w:color w:val="000000" w:themeColor="text1"/>
          <w:szCs w:val="24"/>
          <w:lang w:val="en-US" w:eastAsia="zh-CN"/>
        </w:rPr>
        <w:t>Outdoor scenario, e.g., vehicle as passive object</w:t>
      </w:r>
    </w:p>
    <w:p w14:paraId="6ED6C732" w14:textId="6202062A" w:rsidR="00117E7C" w:rsidRDefault="00117E7C" w:rsidP="00117E7C">
      <w:pPr>
        <w:pStyle w:val="ListParagraph"/>
        <w:numPr>
          <w:ilvl w:val="1"/>
          <w:numId w:val="9"/>
        </w:numPr>
        <w:overflowPunct/>
        <w:autoSpaceDE/>
        <w:autoSpaceDN/>
        <w:adjustRightInd/>
        <w:spacing w:after="120" w:line="259" w:lineRule="auto"/>
        <w:ind w:firstLineChars="0"/>
        <w:textAlignment w:val="auto"/>
        <w:rPr>
          <w:color w:val="000000" w:themeColor="text1"/>
          <w:szCs w:val="24"/>
          <w:lang w:val="en-US" w:eastAsia="zh-CN"/>
        </w:rPr>
      </w:pPr>
      <w:r w:rsidRPr="00AB20DC">
        <w:rPr>
          <w:color w:val="000000" w:themeColor="text1"/>
          <w:szCs w:val="24"/>
          <w:lang w:val="en-US" w:eastAsia="zh-CN"/>
        </w:rPr>
        <w:t>Indoor scenario, e.g., AGV</w:t>
      </w:r>
      <w:r w:rsidR="006937BC">
        <w:rPr>
          <w:color w:val="000000" w:themeColor="text1"/>
          <w:szCs w:val="24"/>
          <w:lang w:val="en-US" w:eastAsia="zh-CN"/>
        </w:rPr>
        <w:t>, human</w:t>
      </w:r>
      <w:r w:rsidRPr="00AB20DC">
        <w:rPr>
          <w:color w:val="000000" w:themeColor="text1"/>
          <w:szCs w:val="24"/>
          <w:lang w:val="en-US" w:eastAsia="zh-CN"/>
        </w:rPr>
        <w:t xml:space="preserve"> (passive object)</w:t>
      </w:r>
    </w:p>
    <w:p w14:paraId="411DAF55" w14:textId="2435764B" w:rsidR="008A4878" w:rsidRPr="006937BC" w:rsidRDefault="004C5DCF" w:rsidP="008A4878">
      <w:pPr>
        <w:pStyle w:val="ListParagraph"/>
        <w:numPr>
          <w:ilvl w:val="0"/>
          <w:numId w:val="9"/>
        </w:numPr>
        <w:overflowPunct/>
        <w:autoSpaceDE/>
        <w:autoSpaceDN/>
        <w:adjustRightInd/>
        <w:spacing w:after="120" w:line="259" w:lineRule="auto"/>
        <w:ind w:left="1020" w:firstLineChars="0"/>
        <w:textAlignment w:val="auto"/>
        <w:rPr>
          <w:rFonts w:eastAsia="SimSun"/>
          <w:color w:val="000000" w:themeColor="text1"/>
          <w:szCs w:val="24"/>
          <w:lang w:val="en-US" w:eastAsia="zh-CN"/>
        </w:rPr>
      </w:pPr>
      <w:r>
        <w:rPr>
          <w:rFonts w:eastAsia="SimSun" w:hint="eastAsia"/>
          <w:color w:val="000000" w:themeColor="text1"/>
          <w:szCs w:val="24"/>
          <w:lang w:val="en-US" w:eastAsia="zh-CN"/>
        </w:rPr>
        <w:t xml:space="preserve">UE-BS bistatic </w:t>
      </w:r>
      <w:r w:rsidR="008A4878" w:rsidRPr="008A4878">
        <w:rPr>
          <w:rFonts w:eastAsia="SimSun"/>
          <w:color w:val="000000" w:themeColor="text1"/>
          <w:szCs w:val="24"/>
          <w:lang w:val="en-US" w:eastAsia="zh-CN"/>
        </w:rPr>
        <w:sym w:font="Wingdings" w:char="F0E0"/>
      </w:r>
    </w:p>
    <w:p w14:paraId="1A27FD91" w14:textId="0028DD84" w:rsidR="008A4878" w:rsidRDefault="004C5DCF" w:rsidP="008A4878">
      <w:pPr>
        <w:pStyle w:val="ListParagraph"/>
        <w:numPr>
          <w:ilvl w:val="1"/>
          <w:numId w:val="9"/>
        </w:numPr>
        <w:overflowPunct/>
        <w:autoSpaceDE/>
        <w:autoSpaceDN/>
        <w:adjustRightInd/>
        <w:spacing w:after="120" w:line="259" w:lineRule="auto"/>
        <w:ind w:firstLineChars="0"/>
        <w:textAlignment w:val="auto"/>
        <w:rPr>
          <w:color w:val="000000" w:themeColor="text1"/>
          <w:szCs w:val="24"/>
          <w:lang w:val="en-US" w:eastAsia="zh-CN"/>
        </w:rPr>
      </w:pPr>
      <w:r w:rsidRPr="006937BC">
        <w:rPr>
          <w:color w:val="000000" w:themeColor="text1"/>
          <w:szCs w:val="24"/>
          <w:lang w:val="en-US" w:eastAsia="zh-CN"/>
        </w:rPr>
        <w:t>Outdoor scenario, e.g., vehicle as passive object</w:t>
      </w:r>
    </w:p>
    <w:p w14:paraId="21C9A25E" w14:textId="3FFAC529" w:rsidR="008A4878" w:rsidRDefault="008A4878" w:rsidP="008A4878">
      <w:pPr>
        <w:pStyle w:val="ListParagraph"/>
        <w:numPr>
          <w:ilvl w:val="1"/>
          <w:numId w:val="9"/>
        </w:numPr>
        <w:overflowPunct/>
        <w:autoSpaceDE/>
        <w:autoSpaceDN/>
        <w:adjustRightInd/>
        <w:spacing w:after="120" w:line="259" w:lineRule="auto"/>
        <w:ind w:firstLineChars="0"/>
        <w:textAlignment w:val="auto"/>
        <w:rPr>
          <w:color w:val="000000" w:themeColor="text1"/>
          <w:szCs w:val="24"/>
          <w:lang w:val="en-US" w:eastAsia="zh-CN"/>
        </w:rPr>
      </w:pPr>
      <w:r w:rsidRPr="006937BC">
        <w:rPr>
          <w:color w:val="000000" w:themeColor="text1"/>
          <w:szCs w:val="24"/>
          <w:lang w:val="en-US" w:eastAsia="zh-CN"/>
        </w:rPr>
        <w:t xml:space="preserve">Indoor scenario, e.g., </w:t>
      </w:r>
      <w:r w:rsidR="006937BC" w:rsidRPr="00AB20DC">
        <w:rPr>
          <w:color w:val="000000" w:themeColor="text1"/>
          <w:szCs w:val="24"/>
          <w:lang w:val="en-US" w:eastAsia="zh-CN"/>
        </w:rPr>
        <w:t>AGV</w:t>
      </w:r>
      <w:r w:rsidR="006937BC">
        <w:rPr>
          <w:color w:val="000000" w:themeColor="text1"/>
          <w:szCs w:val="24"/>
          <w:lang w:val="en-US" w:eastAsia="zh-CN"/>
        </w:rPr>
        <w:t>, human</w:t>
      </w:r>
      <w:r w:rsidRPr="006937BC">
        <w:rPr>
          <w:color w:val="000000" w:themeColor="text1"/>
          <w:szCs w:val="24"/>
          <w:lang w:val="en-US" w:eastAsia="zh-CN"/>
        </w:rPr>
        <w:t xml:space="preserve"> (passive object)</w:t>
      </w:r>
    </w:p>
    <w:p w14:paraId="3E3EA079" w14:textId="0204D326" w:rsidR="00241ACD" w:rsidRDefault="008A4878" w:rsidP="00241ACD">
      <w:pPr>
        <w:pStyle w:val="ListParagraph"/>
        <w:numPr>
          <w:ilvl w:val="0"/>
          <w:numId w:val="9"/>
        </w:numPr>
        <w:overflowPunct/>
        <w:autoSpaceDE/>
        <w:autoSpaceDN/>
        <w:adjustRightInd/>
        <w:spacing w:after="120" w:line="259" w:lineRule="auto"/>
        <w:ind w:left="1020" w:firstLineChars="0"/>
        <w:textAlignment w:val="auto"/>
        <w:rPr>
          <w:rFonts w:eastAsia="SimSun"/>
          <w:color w:val="000000" w:themeColor="text1"/>
          <w:szCs w:val="24"/>
          <w:lang w:val="en-US" w:eastAsia="zh-CN"/>
        </w:rPr>
      </w:pPr>
      <w:r>
        <w:rPr>
          <w:rFonts w:eastAsia="SimSun"/>
          <w:color w:val="000000" w:themeColor="text1"/>
          <w:szCs w:val="24"/>
          <w:lang w:val="en-US" w:eastAsia="zh-CN"/>
        </w:rPr>
        <w:t xml:space="preserve">BS-BS bistatic </w:t>
      </w:r>
      <w:r w:rsidRPr="008A4878">
        <w:rPr>
          <w:rFonts w:eastAsia="SimSun"/>
          <w:color w:val="000000" w:themeColor="text1"/>
          <w:szCs w:val="24"/>
          <w:lang w:val="en-US" w:eastAsia="zh-CN"/>
        </w:rPr>
        <w:sym w:font="Wingdings" w:char="F0E0"/>
      </w:r>
      <w:r>
        <w:rPr>
          <w:rFonts w:eastAsia="SimSun"/>
          <w:color w:val="000000" w:themeColor="text1"/>
          <w:szCs w:val="24"/>
          <w:lang w:val="en-US" w:eastAsia="zh-CN"/>
        </w:rPr>
        <w:t xml:space="preserve"> </w:t>
      </w:r>
      <w:r>
        <w:rPr>
          <w:rFonts w:eastAsia="SimSun" w:hint="eastAsia"/>
          <w:color w:val="000000" w:themeColor="text1"/>
          <w:szCs w:val="24"/>
          <w:lang w:val="en-US" w:eastAsia="zh-CN"/>
        </w:rPr>
        <w:t>UAV (passive object)</w:t>
      </w:r>
    </w:p>
    <w:p w14:paraId="5B27CCDC" w14:textId="17FF8D59" w:rsidR="00241ACD" w:rsidRDefault="00241ACD">
      <w:pPr>
        <w:pStyle w:val="ListParagraph"/>
        <w:numPr>
          <w:ilvl w:val="0"/>
          <w:numId w:val="9"/>
        </w:numPr>
        <w:overflowPunct/>
        <w:autoSpaceDE/>
        <w:autoSpaceDN/>
        <w:adjustRightInd/>
        <w:spacing w:after="120" w:line="259" w:lineRule="auto"/>
        <w:ind w:left="1020" w:firstLineChars="0"/>
        <w:textAlignment w:val="auto"/>
        <w:rPr>
          <w:rFonts w:eastAsia="SimSun"/>
          <w:color w:val="000000" w:themeColor="text1"/>
          <w:szCs w:val="24"/>
          <w:lang w:val="en-US" w:eastAsia="zh-CN"/>
        </w:rPr>
      </w:pPr>
      <w:r w:rsidRPr="00241ACD">
        <w:rPr>
          <w:rFonts w:eastAsia="SimSun"/>
          <w:color w:val="000000" w:themeColor="text1"/>
          <w:szCs w:val="24"/>
          <w:lang w:val="en-US" w:eastAsia="zh-CN"/>
        </w:rPr>
        <w:t>UE monostatic</w:t>
      </w:r>
      <w:r>
        <w:rPr>
          <w:rFonts w:eastAsia="SimSun"/>
          <w:color w:val="000000" w:themeColor="text1"/>
          <w:szCs w:val="24"/>
          <w:lang w:val="en-US" w:eastAsia="zh-CN"/>
        </w:rPr>
        <w:t xml:space="preserve"> </w:t>
      </w:r>
      <w:r w:rsidRPr="00241ACD">
        <w:rPr>
          <w:rFonts w:eastAsia="SimSun"/>
          <w:color w:val="000000" w:themeColor="text1"/>
          <w:szCs w:val="24"/>
          <w:lang w:val="en-US" w:eastAsia="zh-CN"/>
        </w:rPr>
        <w:sym w:font="Wingdings" w:char="F0E0"/>
      </w:r>
    </w:p>
    <w:p w14:paraId="6BB126FC" w14:textId="60755507" w:rsidR="00241ACD" w:rsidRDefault="00241ACD" w:rsidP="00241ACD">
      <w:pPr>
        <w:pStyle w:val="ListParagraph"/>
        <w:numPr>
          <w:ilvl w:val="1"/>
          <w:numId w:val="9"/>
        </w:numPr>
        <w:overflowPunct/>
        <w:autoSpaceDE/>
        <w:autoSpaceDN/>
        <w:adjustRightInd/>
        <w:spacing w:after="120" w:line="259" w:lineRule="auto"/>
        <w:ind w:firstLineChars="0"/>
        <w:textAlignment w:val="auto"/>
        <w:rPr>
          <w:rFonts w:eastAsia="SimSun"/>
          <w:color w:val="000000" w:themeColor="text1"/>
          <w:szCs w:val="24"/>
          <w:lang w:val="en-US" w:eastAsia="zh-CN"/>
        </w:rPr>
      </w:pPr>
      <w:r w:rsidRPr="00241ACD">
        <w:rPr>
          <w:rFonts w:eastAsia="SimSun"/>
          <w:color w:val="000000" w:themeColor="text1"/>
          <w:szCs w:val="24"/>
          <w:lang w:val="en-US" w:eastAsia="zh-CN"/>
        </w:rPr>
        <w:t>Outdoor scenario, e.g., vehicle as passive object</w:t>
      </w:r>
    </w:p>
    <w:p w14:paraId="050BF985" w14:textId="18FF6827" w:rsidR="00594B54" w:rsidRPr="006937BC" w:rsidRDefault="00241ACD" w:rsidP="006937BC">
      <w:pPr>
        <w:pStyle w:val="ListParagraph"/>
        <w:numPr>
          <w:ilvl w:val="1"/>
          <w:numId w:val="9"/>
        </w:numPr>
        <w:overflowPunct/>
        <w:autoSpaceDE/>
        <w:autoSpaceDN/>
        <w:adjustRightInd/>
        <w:spacing w:after="120" w:line="259" w:lineRule="auto"/>
        <w:ind w:firstLineChars="0"/>
        <w:textAlignment w:val="auto"/>
        <w:rPr>
          <w:rFonts w:eastAsia="SimSun"/>
          <w:color w:val="000000" w:themeColor="text1"/>
          <w:szCs w:val="24"/>
          <w:lang w:val="en-US" w:eastAsia="zh-CN"/>
        </w:rPr>
      </w:pPr>
      <w:r w:rsidRPr="00241ACD">
        <w:rPr>
          <w:rFonts w:eastAsia="SimSun"/>
          <w:color w:val="000000" w:themeColor="text1"/>
          <w:szCs w:val="24"/>
          <w:lang w:val="en-US" w:eastAsia="zh-CN"/>
        </w:rPr>
        <w:lastRenderedPageBreak/>
        <w:t xml:space="preserve">Indoor scenario, e.g., </w:t>
      </w:r>
      <w:r w:rsidR="006937BC" w:rsidRPr="00AB20DC">
        <w:rPr>
          <w:color w:val="000000" w:themeColor="text1"/>
          <w:szCs w:val="24"/>
          <w:lang w:val="en-US" w:eastAsia="zh-CN"/>
        </w:rPr>
        <w:t>AGV</w:t>
      </w:r>
      <w:r w:rsidR="006937BC">
        <w:rPr>
          <w:color w:val="000000" w:themeColor="text1"/>
          <w:szCs w:val="24"/>
          <w:lang w:val="en-US" w:eastAsia="zh-CN"/>
        </w:rPr>
        <w:t>, human</w:t>
      </w:r>
      <w:r w:rsidR="006937BC" w:rsidRPr="00AB20DC">
        <w:rPr>
          <w:color w:val="000000" w:themeColor="text1"/>
          <w:szCs w:val="24"/>
          <w:lang w:val="en-US" w:eastAsia="zh-CN"/>
        </w:rPr>
        <w:t xml:space="preserve"> </w:t>
      </w:r>
      <w:r w:rsidRPr="00241ACD">
        <w:rPr>
          <w:rFonts w:eastAsia="SimSun"/>
          <w:color w:val="000000" w:themeColor="text1"/>
          <w:szCs w:val="24"/>
          <w:lang w:val="en-US" w:eastAsia="zh-CN"/>
        </w:rPr>
        <w:t>(passive object)</w:t>
      </w:r>
    </w:p>
    <w:p w14:paraId="377016CB" w14:textId="77777777" w:rsidR="00594B54" w:rsidRDefault="004C5DCF">
      <w:pPr>
        <w:pStyle w:val="Heading1"/>
        <w:numPr>
          <w:ilvl w:val="0"/>
          <w:numId w:val="0"/>
        </w:numPr>
        <w:rPr>
          <w:lang w:val="en-US" w:eastAsia="ja-JP"/>
        </w:rPr>
      </w:pPr>
      <w:r>
        <w:rPr>
          <w:lang w:val="en-US" w:eastAsia="ja-JP"/>
        </w:rPr>
        <w:t xml:space="preserve">Topic #3: </w:t>
      </w:r>
      <w:r>
        <w:rPr>
          <w:lang w:val="en-US"/>
        </w:rPr>
        <w:t>Feasibility study</w:t>
      </w:r>
    </w:p>
    <w:p w14:paraId="62273B6B" w14:textId="77777777" w:rsidR="00594B54" w:rsidRPr="006937BC" w:rsidRDefault="004C5DCF">
      <w:pPr>
        <w:pStyle w:val="Heading2"/>
        <w:numPr>
          <w:ilvl w:val="0"/>
          <w:numId w:val="0"/>
        </w:numPr>
        <w:ind w:left="720" w:hanging="720"/>
        <w:rPr>
          <w:lang w:val="en-US"/>
        </w:rPr>
      </w:pPr>
      <w:r w:rsidRPr="006937BC">
        <w:rPr>
          <w:lang w:val="en-US"/>
        </w:rPr>
        <w:t>Bands</w:t>
      </w:r>
    </w:p>
    <w:p w14:paraId="161F5143" w14:textId="77777777" w:rsidR="00594B54" w:rsidRDefault="004C5DCF">
      <w:pPr>
        <w:spacing w:after="120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highlight w:val="green"/>
          <w:lang w:eastAsia="zh-CN"/>
        </w:rPr>
        <w:t>Agreement:</w:t>
      </w:r>
    </w:p>
    <w:p w14:paraId="4A7D4591" w14:textId="77777777" w:rsidR="00594B54" w:rsidRDefault="004C5DCF">
      <w:pPr>
        <w:spacing w:after="120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t>Frequency ranges to be considered for the feasibility study:</w:t>
      </w:r>
    </w:p>
    <w:p w14:paraId="42E2976E" w14:textId="77777777" w:rsidR="00594B54" w:rsidRDefault="004C5DCF">
      <w:pPr>
        <w:pStyle w:val="ListParagraph"/>
        <w:numPr>
          <w:ilvl w:val="0"/>
          <w:numId w:val="8"/>
        </w:numPr>
        <w:spacing w:after="120"/>
        <w:ind w:firstLineChars="0"/>
        <w:rPr>
          <w:rFonts w:eastAsia="SimSun"/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t>FR1: 4GHz and 7GHz</w:t>
      </w:r>
    </w:p>
    <w:p w14:paraId="09D822F1" w14:textId="77777777" w:rsidR="00594B54" w:rsidRDefault="004C5DCF">
      <w:pPr>
        <w:pStyle w:val="ListParagraph"/>
        <w:numPr>
          <w:ilvl w:val="0"/>
          <w:numId w:val="8"/>
        </w:numPr>
        <w:spacing w:after="120"/>
        <w:ind w:firstLineChars="0"/>
        <w:rPr>
          <w:rFonts w:eastAsia="SimSun"/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t>FR2: 30 GHz</w:t>
      </w:r>
    </w:p>
    <w:p w14:paraId="43C13212" w14:textId="77777777" w:rsidR="00594B54" w:rsidRDefault="004C5DCF">
      <w:pPr>
        <w:spacing w:after="120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t xml:space="preserve">Companies are encouraged to state the assumed frequency band/range and CHBW in their feasibility analysis. </w:t>
      </w:r>
    </w:p>
    <w:p w14:paraId="65AAB10E" w14:textId="77777777" w:rsidR="00594B54" w:rsidRPr="006937BC" w:rsidRDefault="004C5DCF">
      <w:pPr>
        <w:pStyle w:val="Heading2"/>
        <w:numPr>
          <w:ilvl w:val="0"/>
          <w:numId w:val="0"/>
        </w:numPr>
        <w:ind w:left="720" w:hanging="720"/>
        <w:rPr>
          <w:sz w:val="24"/>
          <w:szCs w:val="16"/>
          <w:lang w:val="en-US"/>
        </w:rPr>
      </w:pPr>
      <w:r w:rsidRPr="006937BC">
        <w:rPr>
          <w:lang w:val="en-US"/>
        </w:rPr>
        <w:t>Feasibility evaluation framework</w:t>
      </w:r>
      <w:r w:rsidRPr="006937BC">
        <w:rPr>
          <w:sz w:val="24"/>
          <w:szCs w:val="16"/>
          <w:lang w:val="en-US"/>
        </w:rPr>
        <w:t xml:space="preserve"> </w:t>
      </w:r>
    </w:p>
    <w:p w14:paraId="60576217" w14:textId="77777777" w:rsidR="00594B54" w:rsidRDefault="004C5DCF">
      <w:pPr>
        <w:spacing w:after="120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highlight w:val="green"/>
          <w:lang w:eastAsia="zh-CN"/>
        </w:rPr>
        <w:t>Agreement:</w:t>
      </w:r>
    </w:p>
    <w:p w14:paraId="135AFDCD" w14:textId="77777777" w:rsidR="00594B54" w:rsidRDefault="004C5DCF">
      <w:pPr>
        <w:spacing w:after="120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t>Companies are encouraged to provide feasibility analysis including:</w:t>
      </w:r>
    </w:p>
    <w:p w14:paraId="24C7551A" w14:textId="77777777" w:rsidR="00594B54" w:rsidRDefault="004C5DCF">
      <w:pPr>
        <w:pStyle w:val="ListParagraph"/>
        <w:numPr>
          <w:ilvl w:val="0"/>
          <w:numId w:val="9"/>
        </w:numPr>
        <w:overflowPunct/>
        <w:autoSpaceDE/>
        <w:autoSpaceDN/>
        <w:adjustRightInd/>
        <w:spacing w:after="120"/>
        <w:ind w:firstLineChars="0"/>
        <w:textAlignment w:val="auto"/>
        <w:rPr>
          <w:rFonts w:eastAsia="SimSun"/>
          <w:color w:val="000000" w:themeColor="text1"/>
          <w:szCs w:val="24"/>
          <w:lang w:eastAsia="zh-CN"/>
        </w:rPr>
      </w:pPr>
      <w:r>
        <w:rPr>
          <w:rFonts w:eastAsia="SimSun"/>
          <w:color w:val="000000" w:themeColor="text1"/>
          <w:szCs w:val="24"/>
          <w:lang w:eastAsia="zh-CN"/>
        </w:rPr>
        <w:t>Sensing mode and scenario</w:t>
      </w:r>
    </w:p>
    <w:p w14:paraId="30DBA38D" w14:textId="77777777" w:rsidR="004E0710" w:rsidRDefault="004C5DCF">
      <w:pPr>
        <w:pStyle w:val="ListParagraph"/>
        <w:numPr>
          <w:ilvl w:val="0"/>
          <w:numId w:val="9"/>
        </w:numPr>
        <w:overflowPunct/>
        <w:autoSpaceDE/>
        <w:autoSpaceDN/>
        <w:adjustRightInd/>
        <w:spacing w:after="120"/>
        <w:ind w:firstLineChars="0"/>
        <w:textAlignment w:val="auto"/>
        <w:rPr>
          <w:rFonts w:eastAsia="SimSun"/>
          <w:color w:val="000000" w:themeColor="text1"/>
          <w:szCs w:val="24"/>
          <w:lang w:eastAsia="zh-CN"/>
        </w:rPr>
      </w:pPr>
      <w:r>
        <w:rPr>
          <w:rFonts w:eastAsia="SimSun"/>
          <w:color w:val="000000" w:themeColor="text1"/>
          <w:szCs w:val="24"/>
          <w:lang w:eastAsia="zh-CN"/>
        </w:rPr>
        <w:t>Criteria for feasibility determination (e.g., sensing receiver sensitivity degradation, sensing performance KPI degradation)</w:t>
      </w:r>
    </w:p>
    <w:p w14:paraId="0E187FB2" w14:textId="569BFD85" w:rsidR="00594B54" w:rsidRDefault="004E0710">
      <w:pPr>
        <w:pStyle w:val="ListParagraph"/>
        <w:numPr>
          <w:ilvl w:val="0"/>
          <w:numId w:val="9"/>
        </w:numPr>
        <w:overflowPunct/>
        <w:autoSpaceDE/>
        <w:autoSpaceDN/>
        <w:adjustRightInd/>
        <w:spacing w:after="120"/>
        <w:ind w:firstLineChars="0"/>
        <w:textAlignment w:val="auto"/>
        <w:rPr>
          <w:rFonts w:eastAsia="SimSun"/>
          <w:color w:val="000000" w:themeColor="text1"/>
          <w:szCs w:val="24"/>
          <w:lang w:eastAsia="zh-CN"/>
        </w:rPr>
      </w:pPr>
      <w:r>
        <w:rPr>
          <w:rFonts w:eastAsia="SimSun"/>
          <w:color w:val="000000" w:themeColor="text1"/>
          <w:szCs w:val="24"/>
          <w:lang w:eastAsia="zh-CN"/>
        </w:rPr>
        <w:t>Sensing KPIs evaluation methodology to enable consistent and reproducible evaluation</w:t>
      </w:r>
      <w:r w:rsidR="00681570">
        <w:rPr>
          <w:rFonts w:eastAsia="SimSun"/>
          <w:color w:val="000000" w:themeColor="text1"/>
          <w:szCs w:val="24"/>
          <w:lang w:eastAsia="zh-CN"/>
        </w:rPr>
        <w:t xml:space="preserve"> </w:t>
      </w:r>
    </w:p>
    <w:p w14:paraId="5CE77A72" w14:textId="77777777" w:rsidR="00594B54" w:rsidRDefault="004C5DCF">
      <w:pPr>
        <w:pStyle w:val="ListParagraph"/>
        <w:numPr>
          <w:ilvl w:val="0"/>
          <w:numId w:val="9"/>
        </w:numPr>
        <w:overflowPunct/>
        <w:autoSpaceDE/>
        <w:autoSpaceDN/>
        <w:adjustRightInd/>
        <w:spacing w:after="120"/>
        <w:ind w:firstLineChars="0"/>
        <w:textAlignment w:val="auto"/>
        <w:rPr>
          <w:rFonts w:eastAsia="SimSun"/>
          <w:color w:val="000000" w:themeColor="text1"/>
          <w:szCs w:val="24"/>
          <w:lang w:eastAsia="zh-CN"/>
        </w:rPr>
      </w:pPr>
      <w:r>
        <w:rPr>
          <w:rFonts w:eastAsia="SimSun"/>
          <w:color w:val="000000" w:themeColor="text1"/>
          <w:szCs w:val="24"/>
          <w:lang w:eastAsia="zh-CN"/>
        </w:rPr>
        <w:t>System parameters and reference architecture</w:t>
      </w:r>
    </w:p>
    <w:p w14:paraId="37515CC1" w14:textId="77777777" w:rsidR="00594B54" w:rsidRDefault="004C5DCF">
      <w:pPr>
        <w:pStyle w:val="ListParagraph"/>
        <w:numPr>
          <w:ilvl w:val="0"/>
          <w:numId w:val="9"/>
        </w:numPr>
        <w:overflowPunct/>
        <w:autoSpaceDE/>
        <w:autoSpaceDN/>
        <w:adjustRightInd/>
        <w:spacing w:after="120"/>
        <w:ind w:firstLineChars="0"/>
        <w:textAlignment w:val="auto"/>
        <w:rPr>
          <w:rFonts w:eastAsia="SimSun"/>
          <w:color w:val="000000" w:themeColor="text1"/>
          <w:szCs w:val="24"/>
          <w:lang w:eastAsia="zh-CN"/>
        </w:rPr>
      </w:pPr>
      <w:r>
        <w:rPr>
          <w:rFonts w:eastAsia="SimSun"/>
          <w:color w:val="000000" w:themeColor="text1"/>
          <w:szCs w:val="24"/>
          <w:lang w:eastAsia="zh-CN"/>
        </w:rPr>
        <w:t xml:space="preserve">RF/RRM/demodulation impacts if applicable  </w:t>
      </w:r>
    </w:p>
    <w:p w14:paraId="47601CD3" w14:textId="77777777" w:rsidR="00594B54" w:rsidRDefault="004C5DCF">
      <w:pPr>
        <w:pStyle w:val="ListParagraph"/>
        <w:numPr>
          <w:ilvl w:val="0"/>
          <w:numId w:val="9"/>
        </w:numPr>
        <w:overflowPunct/>
        <w:autoSpaceDE/>
        <w:autoSpaceDN/>
        <w:adjustRightInd/>
        <w:spacing w:after="120"/>
        <w:ind w:firstLineChars="0"/>
        <w:textAlignment w:val="auto"/>
        <w:rPr>
          <w:rFonts w:eastAsia="SimSun"/>
          <w:color w:val="000000" w:themeColor="text1"/>
          <w:szCs w:val="24"/>
          <w:lang w:eastAsia="zh-CN"/>
        </w:rPr>
      </w:pPr>
      <w:r>
        <w:rPr>
          <w:rFonts w:eastAsia="SimSun"/>
          <w:color w:val="000000" w:themeColor="text1"/>
          <w:szCs w:val="24"/>
          <w:lang w:eastAsia="zh-CN"/>
        </w:rPr>
        <w:t xml:space="preserve">Other aspects are not precluded at this stage </w:t>
      </w:r>
    </w:p>
    <w:p w14:paraId="50A1E967" w14:textId="25E58336" w:rsidR="00637AD1" w:rsidRDefault="004C5DCF">
      <w:pPr>
        <w:spacing w:after="120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t xml:space="preserve">Given ongoing discussion in RAN1 on waveform and integration, both FD-based and TDM-based solutions could be investigated in the RAN4 feasibility study. </w:t>
      </w:r>
    </w:p>
    <w:p w14:paraId="74B84448" w14:textId="77777777" w:rsidR="00594B54" w:rsidRDefault="004C5DCF">
      <w:pPr>
        <w:pStyle w:val="Heading2"/>
        <w:numPr>
          <w:ilvl w:val="0"/>
          <w:numId w:val="0"/>
        </w:numPr>
        <w:ind w:left="720" w:hanging="720"/>
        <w:rPr>
          <w:sz w:val="24"/>
          <w:szCs w:val="16"/>
        </w:rPr>
      </w:pPr>
      <w:r>
        <w:t>Monostatic sensing feasibility</w:t>
      </w:r>
    </w:p>
    <w:p w14:paraId="5C207C2F" w14:textId="77777777" w:rsidR="00594B54" w:rsidRDefault="004C5DCF">
      <w:pPr>
        <w:spacing w:after="120"/>
        <w:rPr>
          <w:color w:val="000000" w:themeColor="text1"/>
          <w:szCs w:val="24"/>
          <w:highlight w:val="green"/>
          <w:lang w:eastAsia="zh-CN"/>
        </w:rPr>
      </w:pPr>
      <w:r>
        <w:rPr>
          <w:color w:val="000000" w:themeColor="text1"/>
          <w:szCs w:val="24"/>
          <w:highlight w:val="green"/>
          <w:lang w:eastAsia="zh-CN"/>
        </w:rPr>
        <w:t>Agreement</w:t>
      </w:r>
    </w:p>
    <w:p w14:paraId="654904FE" w14:textId="77777777" w:rsidR="00594B54" w:rsidRDefault="004C5DCF">
      <w:pPr>
        <w:pStyle w:val="ListParagraph"/>
        <w:numPr>
          <w:ilvl w:val="0"/>
          <w:numId w:val="10"/>
        </w:numPr>
        <w:spacing w:after="120"/>
        <w:ind w:firstLineChars="0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t>For (BS and UE) monostatic sensing, the following aspects to be further studied within RAN4:</w:t>
      </w:r>
    </w:p>
    <w:p w14:paraId="3D517005" w14:textId="77777777" w:rsidR="00594B54" w:rsidRDefault="004C5DCF">
      <w:pPr>
        <w:pStyle w:val="ListParagraph"/>
        <w:numPr>
          <w:ilvl w:val="1"/>
          <w:numId w:val="10"/>
        </w:numPr>
        <w:spacing w:after="120"/>
        <w:ind w:firstLineChars="0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t xml:space="preserve">For Full duplex-based design </w:t>
      </w:r>
    </w:p>
    <w:p w14:paraId="7843514C" w14:textId="77777777" w:rsidR="00594B54" w:rsidRPr="006937BC" w:rsidRDefault="004C5DCF">
      <w:pPr>
        <w:pStyle w:val="ListParagraph"/>
        <w:numPr>
          <w:ilvl w:val="2"/>
          <w:numId w:val="10"/>
        </w:numPr>
        <w:spacing w:after="120"/>
        <w:ind w:firstLineChars="0"/>
        <w:rPr>
          <w:rFonts w:eastAsia="Yu Mincho"/>
          <w:color w:val="000000" w:themeColor="text1"/>
          <w:szCs w:val="24"/>
          <w:lang w:eastAsia="zh-CN"/>
        </w:rPr>
      </w:pPr>
      <w:r>
        <w:rPr>
          <w:rFonts w:eastAsia="Yu Mincho"/>
          <w:color w:val="000000" w:themeColor="text1"/>
          <w:szCs w:val="24"/>
          <w:lang w:eastAsia="zh-CN"/>
        </w:rPr>
        <w:t xml:space="preserve">Tx-Rx panel/ element isolation and reference Tx/Rx antenna architecture </w:t>
      </w:r>
    </w:p>
    <w:p w14:paraId="0F76F9E1" w14:textId="2F14259C" w:rsidR="005A2FE2" w:rsidRPr="006937BC" w:rsidRDefault="005A2FE2" w:rsidP="003F0754">
      <w:pPr>
        <w:pStyle w:val="ListParagraph"/>
        <w:numPr>
          <w:ilvl w:val="2"/>
          <w:numId w:val="10"/>
        </w:numPr>
        <w:spacing w:after="120"/>
        <w:ind w:firstLineChars="0"/>
        <w:rPr>
          <w:color w:val="000000" w:themeColor="text1"/>
          <w:szCs w:val="24"/>
          <w:lang w:eastAsia="zh-CN"/>
        </w:rPr>
      </w:pPr>
      <w:r w:rsidRPr="006937BC">
        <w:rPr>
          <w:rFonts w:eastAsia="Yu Mincho"/>
          <w:color w:val="000000" w:themeColor="text1"/>
          <w:szCs w:val="24"/>
          <w:lang w:eastAsia="zh-CN"/>
        </w:rPr>
        <w:t>Sensing signal received sensitivity</w:t>
      </w:r>
      <w:r w:rsidR="00120B1E">
        <w:rPr>
          <w:rFonts w:eastAsia="Yu Mincho"/>
          <w:color w:val="000000" w:themeColor="text1"/>
          <w:szCs w:val="24"/>
          <w:lang w:eastAsia="zh-CN"/>
        </w:rPr>
        <w:t xml:space="preserve"> and quality</w:t>
      </w:r>
    </w:p>
    <w:p w14:paraId="4992B683" w14:textId="77777777" w:rsidR="00594B54" w:rsidRDefault="004C5DCF">
      <w:pPr>
        <w:pStyle w:val="ListParagraph"/>
        <w:numPr>
          <w:ilvl w:val="2"/>
          <w:numId w:val="10"/>
        </w:numPr>
        <w:spacing w:after="120"/>
        <w:ind w:firstLineChars="0"/>
        <w:rPr>
          <w:color w:val="000000" w:themeColor="text1"/>
          <w:szCs w:val="24"/>
          <w:lang w:eastAsia="zh-CN"/>
        </w:rPr>
      </w:pPr>
      <w:r>
        <w:rPr>
          <w:rFonts w:eastAsia="Yu Mincho"/>
          <w:color w:val="000000" w:themeColor="text1"/>
          <w:szCs w:val="24"/>
          <w:lang w:eastAsia="zh-CN"/>
        </w:rPr>
        <w:t>Total achieved self-interference cancellation and reference RF architecture</w:t>
      </w:r>
    </w:p>
    <w:p w14:paraId="1C709AA1" w14:textId="77777777" w:rsidR="00594B54" w:rsidRDefault="004C5DCF">
      <w:pPr>
        <w:pStyle w:val="ListParagraph"/>
        <w:numPr>
          <w:ilvl w:val="2"/>
          <w:numId w:val="10"/>
        </w:numPr>
        <w:spacing w:after="120"/>
        <w:ind w:firstLineChars="0"/>
        <w:rPr>
          <w:color w:val="000000" w:themeColor="text1"/>
          <w:szCs w:val="24"/>
          <w:lang w:eastAsia="zh-CN"/>
        </w:rPr>
      </w:pPr>
      <w:r>
        <w:rPr>
          <w:rFonts w:eastAsia="Yu Mincho"/>
          <w:color w:val="000000" w:themeColor="text1"/>
          <w:szCs w:val="24"/>
          <w:lang w:eastAsia="zh-CN"/>
        </w:rPr>
        <w:t xml:space="preserve">Residual self-interference cancellation budget calculation for sensing (starting point is the self-interference framework for Rel-18 SBFD-capable BS in TR 38.858). </w:t>
      </w:r>
    </w:p>
    <w:p w14:paraId="26E8E091" w14:textId="455E7C6C" w:rsidR="00594B54" w:rsidRDefault="00DF6A33">
      <w:pPr>
        <w:pStyle w:val="ListParagraph"/>
        <w:numPr>
          <w:ilvl w:val="2"/>
          <w:numId w:val="10"/>
        </w:numPr>
        <w:spacing w:after="120"/>
        <w:ind w:firstLineChars="0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t>Frequency accuracy requirement for speed/doppler estimation</w:t>
      </w:r>
    </w:p>
    <w:p w14:paraId="4EFBD87E" w14:textId="77777777" w:rsidR="00594B54" w:rsidRDefault="004C5DCF">
      <w:pPr>
        <w:pStyle w:val="ListParagraph"/>
        <w:numPr>
          <w:ilvl w:val="2"/>
          <w:numId w:val="10"/>
        </w:numPr>
        <w:spacing w:after="120"/>
        <w:ind w:firstLineChars="0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t>Other aspects not precluded</w:t>
      </w:r>
    </w:p>
    <w:p w14:paraId="2EAD2DFF" w14:textId="77777777" w:rsidR="00594B54" w:rsidRDefault="004C5DCF">
      <w:pPr>
        <w:pStyle w:val="ListParagraph"/>
        <w:numPr>
          <w:ilvl w:val="1"/>
          <w:numId w:val="10"/>
        </w:numPr>
        <w:spacing w:after="120"/>
        <w:ind w:firstLineChars="0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t>For time division-based design</w:t>
      </w:r>
    </w:p>
    <w:p w14:paraId="44CA4968" w14:textId="77777777" w:rsidR="00594B54" w:rsidRDefault="004C5DCF">
      <w:pPr>
        <w:pStyle w:val="ListParagraph"/>
        <w:numPr>
          <w:ilvl w:val="2"/>
          <w:numId w:val="10"/>
        </w:numPr>
        <w:spacing w:after="120"/>
        <w:ind w:firstLineChars="0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t xml:space="preserve">Tx-Rx switching time, Tx duration, and blanking period impact on detectable range performance </w:t>
      </w:r>
    </w:p>
    <w:p w14:paraId="1F6EF659" w14:textId="7153D0FD" w:rsidR="00594B54" w:rsidRPr="006937BC" w:rsidRDefault="00012285" w:rsidP="00012285">
      <w:pPr>
        <w:pStyle w:val="ListParagraph"/>
        <w:numPr>
          <w:ilvl w:val="2"/>
          <w:numId w:val="10"/>
        </w:numPr>
        <w:spacing w:after="120"/>
        <w:ind w:firstLineChars="0"/>
        <w:rPr>
          <w:color w:val="000000" w:themeColor="text1"/>
          <w:szCs w:val="24"/>
          <w:lang w:eastAsia="zh-CN"/>
        </w:rPr>
      </w:pPr>
      <w:r w:rsidRPr="0048756B">
        <w:rPr>
          <w:rFonts w:eastAsia="Yu Mincho"/>
          <w:color w:val="000000" w:themeColor="text1"/>
          <w:szCs w:val="24"/>
          <w:lang w:eastAsia="zh-CN"/>
        </w:rPr>
        <w:t>Sensing signal received sensitivity</w:t>
      </w:r>
      <w:r w:rsidR="00120B1E">
        <w:rPr>
          <w:rFonts w:eastAsia="Yu Mincho"/>
          <w:color w:val="000000" w:themeColor="text1"/>
          <w:szCs w:val="24"/>
          <w:lang w:eastAsia="zh-CN"/>
        </w:rPr>
        <w:t xml:space="preserve"> and quality</w:t>
      </w:r>
    </w:p>
    <w:p w14:paraId="7EED6675" w14:textId="77777777" w:rsidR="00594B54" w:rsidRDefault="004C5DCF">
      <w:pPr>
        <w:pStyle w:val="ListParagraph"/>
        <w:numPr>
          <w:ilvl w:val="2"/>
          <w:numId w:val="10"/>
        </w:numPr>
        <w:spacing w:after="120"/>
        <w:ind w:firstLineChars="0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t>Rx in-channel linearity and out of carrier blocking performance</w:t>
      </w:r>
    </w:p>
    <w:p w14:paraId="74808432" w14:textId="2DC4F56A" w:rsidR="00594B54" w:rsidRDefault="00DF6A33">
      <w:pPr>
        <w:pStyle w:val="ListParagraph"/>
        <w:numPr>
          <w:ilvl w:val="2"/>
          <w:numId w:val="10"/>
        </w:numPr>
        <w:spacing w:after="120"/>
        <w:ind w:firstLineChars="0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t>Frequency accuracy requirement for speed/doppler estimation</w:t>
      </w:r>
    </w:p>
    <w:p w14:paraId="015C6F60" w14:textId="77777777" w:rsidR="00594B54" w:rsidRDefault="004C5DCF">
      <w:pPr>
        <w:pStyle w:val="ListParagraph"/>
        <w:numPr>
          <w:ilvl w:val="2"/>
          <w:numId w:val="10"/>
        </w:numPr>
        <w:spacing w:after="120"/>
        <w:ind w:firstLineChars="0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lastRenderedPageBreak/>
        <w:t xml:space="preserve">Other aspects not precluded </w:t>
      </w:r>
    </w:p>
    <w:p w14:paraId="52295711" w14:textId="77777777" w:rsidR="00594B54" w:rsidRDefault="004C5DCF">
      <w:pPr>
        <w:pStyle w:val="ListParagraph"/>
        <w:numPr>
          <w:ilvl w:val="0"/>
          <w:numId w:val="10"/>
        </w:numPr>
        <w:spacing w:after="120"/>
        <w:ind w:firstLineChars="0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t xml:space="preserve">For UE monostatic sensing, further discussion on challenges and potential enhancements to be investigated. </w:t>
      </w:r>
    </w:p>
    <w:p w14:paraId="16FE12ED" w14:textId="77777777" w:rsidR="00594B54" w:rsidRPr="006937BC" w:rsidRDefault="004C5DCF">
      <w:pPr>
        <w:pStyle w:val="Heading2"/>
        <w:numPr>
          <w:ilvl w:val="0"/>
          <w:numId w:val="0"/>
        </w:numPr>
        <w:ind w:left="720" w:hanging="720"/>
        <w:rPr>
          <w:sz w:val="24"/>
          <w:szCs w:val="16"/>
          <w:lang w:val="en-US"/>
        </w:rPr>
      </w:pPr>
      <w:r w:rsidRPr="006937BC">
        <w:rPr>
          <w:lang w:val="en-US"/>
        </w:rPr>
        <w:t>Bistatic sensing feasibility</w:t>
      </w:r>
    </w:p>
    <w:p w14:paraId="2C28D4AF" w14:textId="77777777" w:rsidR="00594B54" w:rsidRDefault="004C5DCF">
      <w:pPr>
        <w:spacing w:after="120"/>
        <w:rPr>
          <w:b/>
          <w:bCs/>
          <w:color w:val="000000" w:themeColor="text1"/>
          <w:szCs w:val="24"/>
          <w:u w:val="single"/>
          <w:lang w:eastAsia="zh-CN"/>
        </w:rPr>
      </w:pPr>
      <w:r>
        <w:rPr>
          <w:color w:val="000000" w:themeColor="text1"/>
          <w:szCs w:val="24"/>
          <w:highlight w:val="green"/>
          <w:lang w:eastAsia="zh-CN"/>
        </w:rPr>
        <w:t>Agreement</w:t>
      </w:r>
    </w:p>
    <w:p w14:paraId="3573F519" w14:textId="0C5454C8" w:rsidR="00594B54" w:rsidRDefault="004C5DCF">
      <w:pPr>
        <w:spacing w:after="120"/>
        <w:rPr>
          <w:b/>
          <w:bCs/>
          <w:color w:val="000000" w:themeColor="text1"/>
          <w:szCs w:val="24"/>
          <w:u w:val="single"/>
          <w:lang w:eastAsia="zh-CN"/>
        </w:rPr>
      </w:pPr>
      <w:r>
        <w:rPr>
          <w:color w:val="000000" w:themeColor="text1"/>
          <w:szCs w:val="24"/>
          <w:lang w:eastAsia="zh-CN"/>
        </w:rPr>
        <w:t xml:space="preserve">Aspects to be further </w:t>
      </w:r>
      <w:r w:rsidR="0035029B">
        <w:rPr>
          <w:color w:val="000000" w:themeColor="text1"/>
          <w:szCs w:val="24"/>
          <w:lang w:eastAsia="zh-CN"/>
        </w:rPr>
        <w:t xml:space="preserve">studied </w:t>
      </w:r>
      <w:r>
        <w:rPr>
          <w:color w:val="000000" w:themeColor="text1"/>
          <w:szCs w:val="24"/>
          <w:lang w:eastAsia="zh-CN"/>
        </w:rPr>
        <w:t xml:space="preserve">for bistatic sensing (companies to clarify </w:t>
      </w:r>
      <w:r w:rsidR="006937BC">
        <w:rPr>
          <w:color w:val="000000" w:themeColor="text1"/>
          <w:szCs w:val="24"/>
          <w:lang w:eastAsia="zh-CN"/>
        </w:rPr>
        <w:t xml:space="preserve">in coming meetings </w:t>
      </w:r>
      <w:r>
        <w:rPr>
          <w:color w:val="000000" w:themeColor="text1"/>
          <w:szCs w:val="24"/>
          <w:lang w:eastAsia="zh-CN"/>
        </w:rPr>
        <w:t xml:space="preserve">specific bistatic sensing mode investigated) </w:t>
      </w:r>
    </w:p>
    <w:p w14:paraId="169E459F" w14:textId="1AADDA64" w:rsidR="00E22796" w:rsidRPr="006E283C" w:rsidRDefault="004C5DCF">
      <w:pPr>
        <w:pStyle w:val="ListParagraph"/>
        <w:numPr>
          <w:ilvl w:val="0"/>
          <w:numId w:val="11"/>
        </w:numPr>
        <w:spacing w:after="120"/>
        <w:ind w:firstLineChars="0"/>
        <w:rPr>
          <w:b/>
          <w:bCs/>
          <w:color w:val="000000" w:themeColor="text1"/>
          <w:szCs w:val="24"/>
          <w:u w:val="single"/>
          <w:lang w:eastAsia="zh-CN"/>
        </w:rPr>
      </w:pPr>
      <w:r>
        <w:rPr>
          <w:color w:val="000000" w:themeColor="text1"/>
          <w:szCs w:val="24"/>
          <w:lang w:eastAsia="zh-CN"/>
        </w:rPr>
        <w:t>Timing synchronization between Tx and Rx</w:t>
      </w:r>
    </w:p>
    <w:p w14:paraId="0EEAD1A3" w14:textId="34DDA01B" w:rsidR="006E283C" w:rsidRPr="006937BC" w:rsidRDefault="006E283C" w:rsidP="006937BC">
      <w:pPr>
        <w:pStyle w:val="ListParagraph"/>
        <w:numPr>
          <w:ilvl w:val="0"/>
          <w:numId w:val="11"/>
        </w:numPr>
        <w:spacing w:after="120"/>
        <w:ind w:firstLineChars="0"/>
        <w:rPr>
          <w:b/>
          <w:bCs/>
          <w:color w:val="000000" w:themeColor="text1"/>
          <w:szCs w:val="24"/>
          <w:u w:val="single"/>
          <w:lang w:eastAsia="zh-CN"/>
        </w:rPr>
      </w:pPr>
      <w:r w:rsidRPr="006937BC">
        <w:rPr>
          <w:color w:val="000000" w:themeColor="text1"/>
          <w:szCs w:val="24"/>
          <w:lang w:eastAsia="zh-CN"/>
        </w:rPr>
        <w:t>Impact of DL/ UL timing estimation error on measurement accuracy</w:t>
      </w:r>
    </w:p>
    <w:p w14:paraId="1BCB027D" w14:textId="577D83B9" w:rsidR="00012285" w:rsidRDefault="004C5DCF">
      <w:pPr>
        <w:pStyle w:val="ListParagraph"/>
        <w:numPr>
          <w:ilvl w:val="0"/>
          <w:numId w:val="11"/>
        </w:numPr>
        <w:spacing w:after="120"/>
        <w:ind w:firstLineChars="0"/>
        <w:rPr>
          <w:b/>
          <w:bCs/>
          <w:color w:val="000000" w:themeColor="text1"/>
          <w:szCs w:val="24"/>
          <w:u w:val="single"/>
          <w:lang w:eastAsia="zh-CN"/>
        </w:rPr>
      </w:pPr>
      <w:r>
        <w:rPr>
          <w:color w:val="000000" w:themeColor="text1"/>
          <w:szCs w:val="24"/>
          <w:lang w:eastAsia="zh-CN"/>
        </w:rPr>
        <w:t xml:space="preserve">Phase continuity </w:t>
      </w:r>
    </w:p>
    <w:p w14:paraId="20FBA2F2" w14:textId="0DA6A4C8" w:rsidR="00012285" w:rsidRPr="006937BC" w:rsidRDefault="00012285" w:rsidP="00012285">
      <w:pPr>
        <w:pStyle w:val="ListParagraph"/>
        <w:numPr>
          <w:ilvl w:val="0"/>
          <w:numId w:val="11"/>
        </w:numPr>
        <w:spacing w:after="120"/>
        <w:ind w:firstLineChars="0"/>
        <w:rPr>
          <w:rFonts w:eastAsiaTheme="minorEastAsia"/>
          <w:lang w:eastAsia="zh-CN"/>
        </w:rPr>
      </w:pPr>
      <w:r w:rsidRPr="00012285">
        <w:rPr>
          <w:rFonts w:eastAsia="Yu Mincho"/>
          <w:color w:val="000000" w:themeColor="text1"/>
          <w:szCs w:val="24"/>
          <w:lang w:eastAsia="zh-CN"/>
        </w:rPr>
        <w:t>Sensing signal received sensitivity</w:t>
      </w:r>
      <w:r w:rsidR="00120B1E">
        <w:rPr>
          <w:rFonts w:eastAsia="Yu Mincho"/>
          <w:color w:val="000000" w:themeColor="text1"/>
          <w:szCs w:val="24"/>
          <w:lang w:eastAsia="zh-CN"/>
        </w:rPr>
        <w:t xml:space="preserve"> and quality</w:t>
      </w:r>
    </w:p>
    <w:p w14:paraId="681FC70F" w14:textId="32477BCC" w:rsidR="00594B54" w:rsidRPr="006937BC" w:rsidRDefault="004C5DCF" w:rsidP="00012285">
      <w:pPr>
        <w:pStyle w:val="ListParagraph"/>
        <w:numPr>
          <w:ilvl w:val="0"/>
          <w:numId w:val="11"/>
        </w:numPr>
        <w:spacing w:after="120"/>
        <w:ind w:firstLineChars="0"/>
        <w:rPr>
          <w:rFonts w:eastAsiaTheme="minorEastAsia"/>
          <w:lang w:eastAsia="zh-CN"/>
        </w:rPr>
      </w:pPr>
      <w:r w:rsidRPr="006937BC">
        <w:rPr>
          <w:color w:val="000000" w:themeColor="text1"/>
          <w:szCs w:val="24"/>
          <w:lang w:eastAsia="zh-CN"/>
        </w:rPr>
        <w:t>Frequency accuracy for speed/Doppler estimation</w:t>
      </w:r>
    </w:p>
    <w:p w14:paraId="26248ABA" w14:textId="7026B530" w:rsidR="00594B54" w:rsidRDefault="004C5DCF">
      <w:pPr>
        <w:pStyle w:val="ListParagraph"/>
        <w:numPr>
          <w:ilvl w:val="0"/>
          <w:numId w:val="11"/>
        </w:numPr>
        <w:spacing w:after="120"/>
        <w:ind w:firstLineChars="0"/>
        <w:rPr>
          <w:b/>
          <w:bCs/>
          <w:color w:val="000000" w:themeColor="text1"/>
          <w:szCs w:val="24"/>
          <w:u w:val="single"/>
          <w:lang w:eastAsia="zh-CN"/>
        </w:rPr>
      </w:pPr>
      <w:r>
        <w:rPr>
          <w:color w:val="000000" w:themeColor="text1"/>
          <w:szCs w:val="24"/>
          <w:lang w:eastAsia="zh-CN"/>
        </w:rPr>
        <w:t xml:space="preserve">Impact of 6G sensing on </w:t>
      </w:r>
      <w:r w:rsidR="00120B1E">
        <w:rPr>
          <w:color w:val="000000" w:themeColor="text1"/>
          <w:szCs w:val="24"/>
          <w:lang w:eastAsia="zh-CN"/>
        </w:rPr>
        <w:t>i</w:t>
      </w:r>
      <w:r>
        <w:rPr>
          <w:color w:val="000000" w:themeColor="text1"/>
          <w:szCs w:val="24"/>
          <w:lang w:eastAsia="zh-CN"/>
        </w:rPr>
        <w:t xml:space="preserve">n-carrier blocking performance  </w:t>
      </w:r>
    </w:p>
    <w:p w14:paraId="62EADA35" w14:textId="1DD1CECF" w:rsidR="00594B54" w:rsidRDefault="004C5DCF">
      <w:pPr>
        <w:pStyle w:val="ListParagraph"/>
        <w:numPr>
          <w:ilvl w:val="0"/>
          <w:numId w:val="11"/>
        </w:numPr>
        <w:spacing w:after="120"/>
        <w:ind w:firstLineChars="0"/>
        <w:rPr>
          <w:b/>
          <w:bCs/>
          <w:color w:val="000000" w:themeColor="text1"/>
          <w:szCs w:val="24"/>
          <w:u w:val="single"/>
          <w:lang w:eastAsia="zh-CN"/>
        </w:rPr>
      </w:pPr>
      <w:r>
        <w:rPr>
          <w:color w:val="000000" w:themeColor="text1"/>
          <w:szCs w:val="24"/>
          <w:lang w:eastAsia="zh-CN"/>
        </w:rPr>
        <w:t xml:space="preserve">Timing offset and carrier frequency offset </w:t>
      </w:r>
    </w:p>
    <w:p w14:paraId="4EF38968" w14:textId="294D24B5" w:rsidR="00594B54" w:rsidRDefault="004C5DCF">
      <w:pPr>
        <w:pStyle w:val="ListParagraph"/>
        <w:numPr>
          <w:ilvl w:val="0"/>
          <w:numId w:val="11"/>
        </w:numPr>
        <w:spacing w:after="120"/>
        <w:ind w:firstLineChars="0"/>
        <w:rPr>
          <w:b/>
          <w:bCs/>
          <w:color w:val="000000" w:themeColor="text1"/>
          <w:szCs w:val="24"/>
          <w:u w:val="single"/>
          <w:lang w:eastAsia="zh-CN"/>
        </w:rPr>
      </w:pPr>
      <w:r>
        <w:rPr>
          <w:color w:val="000000" w:themeColor="text1"/>
          <w:szCs w:val="24"/>
          <w:lang w:eastAsia="zh-CN"/>
        </w:rPr>
        <w:t>Other aspects</w:t>
      </w:r>
      <w:r w:rsidR="006E283C" w:rsidRPr="006E283C">
        <w:rPr>
          <w:rFonts w:eastAsiaTheme="minorEastAsia" w:hint="eastAsia"/>
          <w:color w:val="000000" w:themeColor="text1"/>
          <w:szCs w:val="24"/>
          <w:lang w:eastAsia="zh-CN"/>
        </w:rPr>
        <w:t xml:space="preserve"> </w:t>
      </w:r>
      <w:r>
        <w:rPr>
          <w:color w:val="000000" w:themeColor="text1"/>
          <w:szCs w:val="24"/>
          <w:lang w:eastAsia="zh-CN"/>
        </w:rPr>
        <w:t>are not precluded</w:t>
      </w:r>
    </w:p>
    <w:p w14:paraId="6FEB3884" w14:textId="77777777" w:rsidR="00594B54" w:rsidRPr="006E283C" w:rsidRDefault="00594B54">
      <w:pPr>
        <w:widowControl w:val="0"/>
        <w:tabs>
          <w:tab w:val="left" w:pos="2127"/>
        </w:tabs>
        <w:spacing w:after="0" w:line="259" w:lineRule="auto"/>
        <w:jc w:val="both"/>
        <w:rPr>
          <w:color w:val="0070C0"/>
          <w:szCs w:val="24"/>
          <w:lang w:eastAsia="zh-CN"/>
        </w:rPr>
      </w:pPr>
    </w:p>
    <w:sectPr w:rsidR="00594B54" w:rsidRPr="006E283C">
      <w:footnotePr>
        <w:numRestart w:val="eachSect"/>
      </w:footnotePr>
      <w:pgSz w:w="11907" w:h="16840"/>
      <w:pgMar w:top="1133" w:right="1133" w:bottom="1416" w:left="1133" w:header="850" w:footer="340" w:gutter="0"/>
      <w:cols w:space="720"/>
      <w:formProt w:val="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C80D0" w14:textId="77777777" w:rsidR="0038077C" w:rsidRDefault="0038077C">
      <w:pPr>
        <w:spacing w:after="0"/>
      </w:pPr>
      <w:r>
        <w:separator/>
      </w:r>
    </w:p>
  </w:endnote>
  <w:endnote w:type="continuationSeparator" w:id="0">
    <w:p w14:paraId="625617F7" w14:textId="77777777" w:rsidR="0038077C" w:rsidRDefault="003807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1D448" w14:textId="77777777" w:rsidR="0038077C" w:rsidRDefault="0038077C">
      <w:pPr>
        <w:spacing w:after="0"/>
      </w:pPr>
      <w:r>
        <w:separator/>
      </w:r>
    </w:p>
  </w:footnote>
  <w:footnote w:type="continuationSeparator" w:id="0">
    <w:p w14:paraId="5F18DCDC" w14:textId="77777777" w:rsidR="0038077C" w:rsidRDefault="0038077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2733"/>
    <w:multiLevelType w:val="multilevel"/>
    <w:tmpl w:val="0DC0273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D1E1E"/>
    <w:multiLevelType w:val="multilevel"/>
    <w:tmpl w:val="17ED1E1E"/>
    <w:lvl w:ilvl="0">
      <w:start w:val="1"/>
      <w:numFmt w:val="decimal"/>
      <w:pStyle w:val="0Observation"/>
      <w:suff w:val="space"/>
      <w:lvlText w:val="Observation %1:"/>
      <w:lvlJc w:val="left"/>
      <w:pPr>
        <w:ind w:left="420" w:hanging="420"/>
      </w:pPr>
      <w:rPr>
        <w:rFonts w:ascii="Times New Roman" w:hAnsi="Times New Roman" w:hint="default"/>
        <w:b/>
        <w:bCs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vertAlign w:val="baseli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0B419B"/>
    <w:multiLevelType w:val="multilevel"/>
    <w:tmpl w:val="1E0B419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504AE"/>
    <w:multiLevelType w:val="multilevel"/>
    <w:tmpl w:val="2B1504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9F1EA5"/>
    <w:multiLevelType w:val="multilevel"/>
    <w:tmpl w:val="339F1EA5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D37A3D"/>
    <w:multiLevelType w:val="multilevel"/>
    <w:tmpl w:val="3AD37A3D"/>
    <w:lvl w:ilvl="0">
      <w:numFmt w:val="decimal"/>
      <w:pStyle w:val="Heading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1851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6" w15:restartNumberingAfterBreak="0">
    <w:nsid w:val="4BDC0EBB"/>
    <w:multiLevelType w:val="multilevel"/>
    <w:tmpl w:val="4BDC0EBB"/>
    <w:lvl w:ilvl="0">
      <w:start w:val="1"/>
      <w:numFmt w:val="decimal"/>
      <w:pStyle w:val="0Proposal"/>
      <w:suff w:val="space"/>
      <w:lvlText w:val="Proposal %1:"/>
      <w:lvlJc w:val="left"/>
      <w:pPr>
        <w:ind w:left="420" w:hanging="420"/>
      </w:pPr>
      <w:rPr>
        <w:rFonts w:ascii="Times New Roman" w:hAnsi="Times New Roman" w:hint="default"/>
        <w:b/>
        <w:bCs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ligatures w14:val="none"/>
        <w14:numForm w14:val="default"/>
        <w14:numSpacing w14:val="default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8B73482"/>
    <w:multiLevelType w:val="multilevel"/>
    <w:tmpl w:val="0C4898D4"/>
    <w:lvl w:ilvl="0">
      <w:start w:val="1"/>
      <w:numFmt w:val="bullet"/>
      <w:lvlText w:val=""/>
      <w:lvlJc w:val="left"/>
      <w:pPr>
        <w:ind w:left="64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66273B30"/>
    <w:multiLevelType w:val="multilevel"/>
    <w:tmpl w:val="66273B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"/>
      <w:suff w:val="nothing"/>
      <w:lvlText w:val="%1%2　"/>
      <w:lvlJc w:val="left"/>
      <w:pPr>
        <w:ind w:left="0" w:firstLine="0"/>
      </w:pPr>
      <w:rPr>
        <w:rFonts w:ascii="SimHei" w:eastAsia="SimHei" w:hint="eastAsia"/>
        <w:b w:val="0"/>
        <w:i w:val="0"/>
        <w:sz w:val="21"/>
      </w:rPr>
    </w:lvl>
    <w:lvl w:ilvl="2">
      <w:start w:val="1"/>
      <w:numFmt w:val="decimal"/>
      <w:pStyle w:val="a0"/>
      <w:suff w:val="nothing"/>
      <w:lvlText w:val="%1%2.%3　"/>
      <w:lvlJc w:val="left"/>
      <w:pPr>
        <w:ind w:left="0" w:firstLine="0"/>
      </w:pPr>
      <w:rPr>
        <w:rFonts w:ascii="SimHei" w:eastAsia="SimHei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1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pStyle w:val="a1"/>
      <w:suff w:val="nothing"/>
      <w:lvlText w:val="%1%2.%3.%4　"/>
      <w:lvlJc w:val="left"/>
      <w:pPr>
        <w:ind w:left="0" w:firstLine="0"/>
      </w:pPr>
      <w:rPr>
        <w:rFonts w:ascii="SimHei" w:eastAsia="SimHei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SimHei" w:eastAsia="SimHei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SimHei" w:eastAsia="SimHei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SimHei" w:eastAsia="SimHei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0" w15:restartNumberingAfterBreak="0">
    <w:nsid w:val="757E3ABD"/>
    <w:multiLevelType w:val="multilevel"/>
    <w:tmpl w:val="757E3AB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469485">
    <w:abstractNumId w:val="5"/>
  </w:num>
  <w:num w:numId="2" w16cid:durableId="142551623">
    <w:abstractNumId w:val="6"/>
  </w:num>
  <w:num w:numId="3" w16cid:durableId="1156265961">
    <w:abstractNumId w:val="1"/>
  </w:num>
  <w:num w:numId="4" w16cid:durableId="1189679916">
    <w:abstractNumId w:val="9"/>
  </w:num>
  <w:num w:numId="5" w16cid:durableId="1630698925">
    <w:abstractNumId w:val="4"/>
  </w:num>
  <w:num w:numId="6" w16cid:durableId="905459313">
    <w:abstractNumId w:val="2"/>
  </w:num>
  <w:num w:numId="7" w16cid:durableId="1329212154">
    <w:abstractNumId w:val="10"/>
  </w:num>
  <w:num w:numId="8" w16cid:durableId="305090219">
    <w:abstractNumId w:val="3"/>
  </w:num>
  <w:num w:numId="9" w16cid:durableId="355036167">
    <w:abstractNumId w:val="7"/>
  </w:num>
  <w:num w:numId="10" w16cid:durableId="133185934">
    <w:abstractNumId w:val="0"/>
  </w:num>
  <w:num w:numId="11" w16cid:durableId="9721034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425"/>
  <w:doNotHyphenateCaps/>
  <w:displayHorizontalDrawingGridEvery w:val="0"/>
  <w:displayVerticalDrawingGridEvery w:val="0"/>
  <w:doNotUseMarginsForDrawingGridOrigin/>
  <w:drawingGridHorizontalOrigin w:val="1800"/>
  <w:drawingGridVerticalOrigin w:val="1440"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13"/>
    <w:rsid w:val="00000265"/>
    <w:rsid w:val="0000223C"/>
    <w:rsid w:val="00004165"/>
    <w:rsid w:val="00006E21"/>
    <w:rsid w:val="00007925"/>
    <w:rsid w:val="000100A1"/>
    <w:rsid w:val="00012285"/>
    <w:rsid w:val="00012C6A"/>
    <w:rsid w:val="00014B1E"/>
    <w:rsid w:val="000166DC"/>
    <w:rsid w:val="00020C56"/>
    <w:rsid w:val="00024A24"/>
    <w:rsid w:val="00026ACC"/>
    <w:rsid w:val="00026B55"/>
    <w:rsid w:val="0003171D"/>
    <w:rsid w:val="00031C1D"/>
    <w:rsid w:val="00035C50"/>
    <w:rsid w:val="000368AA"/>
    <w:rsid w:val="000428AC"/>
    <w:rsid w:val="00045576"/>
    <w:rsid w:val="000457A1"/>
    <w:rsid w:val="00050001"/>
    <w:rsid w:val="00052041"/>
    <w:rsid w:val="0005326A"/>
    <w:rsid w:val="00053901"/>
    <w:rsid w:val="00054E8E"/>
    <w:rsid w:val="00060580"/>
    <w:rsid w:val="00061BB0"/>
    <w:rsid w:val="0006266D"/>
    <w:rsid w:val="00064666"/>
    <w:rsid w:val="00065506"/>
    <w:rsid w:val="0007382E"/>
    <w:rsid w:val="000748BB"/>
    <w:rsid w:val="0007532D"/>
    <w:rsid w:val="000766E1"/>
    <w:rsid w:val="00076BC4"/>
    <w:rsid w:val="00077FF6"/>
    <w:rsid w:val="00080D82"/>
    <w:rsid w:val="00081692"/>
    <w:rsid w:val="00081DF5"/>
    <w:rsid w:val="00082C46"/>
    <w:rsid w:val="00084861"/>
    <w:rsid w:val="00085611"/>
    <w:rsid w:val="00085A0E"/>
    <w:rsid w:val="00087548"/>
    <w:rsid w:val="00090F98"/>
    <w:rsid w:val="00091F00"/>
    <w:rsid w:val="00093E7E"/>
    <w:rsid w:val="0009515E"/>
    <w:rsid w:val="000953ED"/>
    <w:rsid w:val="000A1830"/>
    <w:rsid w:val="000A3F27"/>
    <w:rsid w:val="000A4121"/>
    <w:rsid w:val="000A4AA3"/>
    <w:rsid w:val="000A550E"/>
    <w:rsid w:val="000A7E4F"/>
    <w:rsid w:val="000B0960"/>
    <w:rsid w:val="000B1A55"/>
    <w:rsid w:val="000B20BB"/>
    <w:rsid w:val="000B295C"/>
    <w:rsid w:val="000B2EF6"/>
    <w:rsid w:val="000B2FA6"/>
    <w:rsid w:val="000B4AA0"/>
    <w:rsid w:val="000B5F28"/>
    <w:rsid w:val="000B6E62"/>
    <w:rsid w:val="000C2553"/>
    <w:rsid w:val="000C38C3"/>
    <w:rsid w:val="000C4549"/>
    <w:rsid w:val="000C48AB"/>
    <w:rsid w:val="000C7E39"/>
    <w:rsid w:val="000D09FD"/>
    <w:rsid w:val="000D122B"/>
    <w:rsid w:val="000D19DE"/>
    <w:rsid w:val="000D44FB"/>
    <w:rsid w:val="000D5142"/>
    <w:rsid w:val="000D55A1"/>
    <w:rsid w:val="000D574B"/>
    <w:rsid w:val="000D6CFC"/>
    <w:rsid w:val="000D78F6"/>
    <w:rsid w:val="000E0120"/>
    <w:rsid w:val="000E027C"/>
    <w:rsid w:val="000E537B"/>
    <w:rsid w:val="000E57D0"/>
    <w:rsid w:val="000E7858"/>
    <w:rsid w:val="000F26D1"/>
    <w:rsid w:val="000F32C2"/>
    <w:rsid w:val="000F39CA"/>
    <w:rsid w:val="000F5824"/>
    <w:rsid w:val="0010165C"/>
    <w:rsid w:val="001023AA"/>
    <w:rsid w:val="00107927"/>
    <w:rsid w:val="00110E26"/>
    <w:rsid w:val="00111321"/>
    <w:rsid w:val="001128E7"/>
    <w:rsid w:val="00114633"/>
    <w:rsid w:val="00114B8C"/>
    <w:rsid w:val="0011591A"/>
    <w:rsid w:val="001179AF"/>
    <w:rsid w:val="00117BD6"/>
    <w:rsid w:val="00117E7C"/>
    <w:rsid w:val="001206C2"/>
    <w:rsid w:val="00120B1E"/>
    <w:rsid w:val="00120B36"/>
    <w:rsid w:val="00121978"/>
    <w:rsid w:val="00122644"/>
    <w:rsid w:val="00123422"/>
    <w:rsid w:val="00124B6A"/>
    <w:rsid w:val="00125433"/>
    <w:rsid w:val="00126938"/>
    <w:rsid w:val="00130462"/>
    <w:rsid w:val="00132A73"/>
    <w:rsid w:val="001332FF"/>
    <w:rsid w:val="001350FA"/>
    <w:rsid w:val="00136089"/>
    <w:rsid w:val="00136D4C"/>
    <w:rsid w:val="00142538"/>
    <w:rsid w:val="00142BB9"/>
    <w:rsid w:val="00144F96"/>
    <w:rsid w:val="00145580"/>
    <w:rsid w:val="00146600"/>
    <w:rsid w:val="001476BD"/>
    <w:rsid w:val="00151EAC"/>
    <w:rsid w:val="0015259E"/>
    <w:rsid w:val="00153528"/>
    <w:rsid w:val="00154E68"/>
    <w:rsid w:val="00160666"/>
    <w:rsid w:val="001617C8"/>
    <w:rsid w:val="00162548"/>
    <w:rsid w:val="00162DC0"/>
    <w:rsid w:val="001632F1"/>
    <w:rsid w:val="00163A3E"/>
    <w:rsid w:val="00166C29"/>
    <w:rsid w:val="00166F24"/>
    <w:rsid w:val="0016766A"/>
    <w:rsid w:val="00170B9A"/>
    <w:rsid w:val="00171EBB"/>
    <w:rsid w:val="00172183"/>
    <w:rsid w:val="00174D17"/>
    <w:rsid w:val="00174F0F"/>
    <w:rsid w:val="001751AB"/>
    <w:rsid w:val="00175A3F"/>
    <w:rsid w:val="00176211"/>
    <w:rsid w:val="00177C6A"/>
    <w:rsid w:val="00177FBA"/>
    <w:rsid w:val="00180E09"/>
    <w:rsid w:val="001829A0"/>
    <w:rsid w:val="00183D4C"/>
    <w:rsid w:val="00183F6D"/>
    <w:rsid w:val="001857B5"/>
    <w:rsid w:val="0018641D"/>
    <w:rsid w:val="001865FA"/>
    <w:rsid w:val="0018670E"/>
    <w:rsid w:val="00186C90"/>
    <w:rsid w:val="0019219A"/>
    <w:rsid w:val="00192C7F"/>
    <w:rsid w:val="0019459A"/>
    <w:rsid w:val="00195077"/>
    <w:rsid w:val="001A033F"/>
    <w:rsid w:val="001A08AA"/>
    <w:rsid w:val="001A14EE"/>
    <w:rsid w:val="001A31D4"/>
    <w:rsid w:val="001A59CB"/>
    <w:rsid w:val="001A675C"/>
    <w:rsid w:val="001B2CFC"/>
    <w:rsid w:val="001B7991"/>
    <w:rsid w:val="001C1409"/>
    <w:rsid w:val="001C2261"/>
    <w:rsid w:val="001C2AE6"/>
    <w:rsid w:val="001C35ED"/>
    <w:rsid w:val="001C4A89"/>
    <w:rsid w:val="001C4F9F"/>
    <w:rsid w:val="001C6177"/>
    <w:rsid w:val="001C7CC3"/>
    <w:rsid w:val="001D0363"/>
    <w:rsid w:val="001D11B1"/>
    <w:rsid w:val="001D12B4"/>
    <w:rsid w:val="001D1B07"/>
    <w:rsid w:val="001D6D37"/>
    <w:rsid w:val="001D7D94"/>
    <w:rsid w:val="001E0A28"/>
    <w:rsid w:val="001E27AC"/>
    <w:rsid w:val="001E4218"/>
    <w:rsid w:val="001E5D31"/>
    <w:rsid w:val="001E6ABD"/>
    <w:rsid w:val="001E6C4D"/>
    <w:rsid w:val="001F0B1E"/>
    <w:rsid w:val="001F0B20"/>
    <w:rsid w:val="001F1807"/>
    <w:rsid w:val="001F2E75"/>
    <w:rsid w:val="001F3FE5"/>
    <w:rsid w:val="001F67C1"/>
    <w:rsid w:val="00200A62"/>
    <w:rsid w:val="002010C1"/>
    <w:rsid w:val="0020113C"/>
    <w:rsid w:val="00202F3F"/>
    <w:rsid w:val="00203740"/>
    <w:rsid w:val="00204CA3"/>
    <w:rsid w:val="00206957"/>
    <w:rsid w:val="00206ACD"/>
    <w:rsid w:val="002100F5"/>
    <w:rsid w:val="0021294D"/>
    <w:rsid w:val="002138EA"/>
    <w:rsid w:val="002139EA"/>
    <w:rsid w:val="00213F84"/>
    <w:rsid w:val="00214FBD"/>
    <w:rsid w:val="00217C5F"/>
    <w:rsid w:val="002201FF"/>
    <w:rsid w:val="00220593"/>
    <w:rsid w:val="002205B4"/>
    <w:rsid w:val="002219C0"/>
    <w:rsid w:val="00221E08"/>
    <w:rsid w:val="00222897"/>
    <w:rsid w:val="00222B0C"/>
    <w:rsid w:val="00226ADD"/>
    <w:rsid w:val="00235394"/>
    <w:rsid w:val="00235577"/>
    <w:rsid w:val="002371B2"/>
    <w:rsid w:val="00241ACD"/>
    <w:rsid w:val="0024357C"/>
    <w:rsid w:val="002435CA"/>
    <w:rsid w:val="0024469F"/>
    <w:rsid w:val="00245FFC"/>
    <w:rsid w:val="00247085"/>
    <w:rsid w:val="00250B5B"/>
    <w:rsid w:val="002516DA"/>
    <w:rsid w:val="00252DB8"/>
    <w:rsid w:val="002537BC"/>
    <w:rsid w:val="00255C58"/>
    <w:rsid w:val="00260EC7"/>
    <w:rsid w:val="00261539"/>
    <w:rsid w:val="0026179F"/>
    <w:rsid w:val="00262580"/>
    <w:rsid w:val="002666AE"/>
    <w:rsid w:val="002677A5"/>
    <w:rsid w:val="00274E1A"/>
    <w:rsid w:val="00274E25"/>
    <w:rsid w:val="00276644"/>
    <w:rsid w:val="002775B1"/>
    <w:rsid w:val="002775B9"/>
    <w:rsid w:val="002775E8"/>
    <w:rsid w:val="002776CC"/>
    <w:rsid w:val="00280CC0"/>
    <w:rsid w:val="002811C4"/>
    <w:rsid w:val="00282213"/>
    <w:rsid w:val="00284016"/>
    <w:rsid w:val="002858BF"/>
    <w:rsid w:val="00285AC1"/>
    <w:rsid w:val="002905AA"/>
    <w:rsid w:val="002914FA"/>
    <w:rsid w:val="002939AF"/>
    <w:rsid w:val="00294201"/>
    <w:rsid w:val="00294491"/>
    <w:rsid w:val="00294BDE"/>
    <w:rsid w:val="002A01C5"/>
    <w:rsid w:val="002A0C38"/>
    <w:rsid w:val="002A0CED"/>
    <w:rsid w:val="002A42F4"/>
    <w:rsid w:val="002A4CD0"/>
    <w:rsid w:val="002A573D"/>
    <w:rsid w:val="002A7DA6"/>
    <w:rsid w:val="002B23BA"/>
    <w:rsid w:val="002B516C"/>
    <w:rsid w:val="002B5E1D"/>
    <w:rsid w:val="002B60C1"/>
    <w:rsid w:val="002B719C"/>
    <w:rsid w:val="002C0FC3"/>
    <w:rsid w:val="002C199E"/>
    <w:rsid w:val="002C4B52"/>
    <w:rsid w:val="002C7EDF"/>
    <w:rsid w:val="002D03E5"/>
    <w:rsid w:val="002D2593"/>
    <w:rsid w:val="002D36EB"/>
    <w:rsid w:val="002D4788"/>
    <w:rsid w:val="002D6AD1"/>
    <w:rsid w:val="002D6BDF"/>
    <w:rsid w:val="002D7EEE"/>
    <w:rsid w:val="002E1F49"/>
    <w:rsid w:val="002E2CE9"/>
    <w:rsid w:val="002E30A2"/>
    <w:rsid w:val="002E3BF7"/>
    <w:rsid w:val="002E403E"/>
    <w:rsid w:val="002E4318"/>
    <w:rsid w:val="002E4BD5"/>
    <w:rsid w:val="002E4C74"/>
    <w:rsid w:val="002F158C"/>
    <w:rsid w:val="002F1A1C"/>
    <w:rsid w:val="002F4093"/>
    <w:rsid w:val="002F5636"/>
    <w:rsid w:val="003003A5"/>
    <w:rsid w:val="003022A5"/>
    <w:rsid w:val="00303906"/>
    <w:rsid w:val="00307E51"/>
    <w:rsid w:val="00311363"/>
    <w:rsid w:val="0031367A"/>
    <w:rsid w:val="00315867"/>
    <w:rsid w:val="00316C19"/>
    <w:rsid w:val="00317604"/>
    <w:rsid w:val="00321150"/>
    <w:rsid w:val="00322BE7"/>
    <w:rsid w:val="003230BB"/>
    <w:rsid w:val="00325B06"/>
    <w:rsid w:val="00325B4C"/>
    <w:rsid w:val="003260D7"/>
    <w:rsid w:val="0033006D"/>
    <w:rsid w:val="0033052D"/>
    <w:rsid w:val="003327C6"/>
    <w:rsid w:val="003360CF"/>
    <w:rsid w:val="00336697"/>
    <w:rsid w:val="003373B3"/>
    <w:rsid w:val="003418CB"/>
    <w:rsid w:val="003439C6"/>
    <w:rsid w:val="00343BDB"/>
    <w:rsid w:val="003446A1"/>
    <w:rsid w:val="0035029B"/>
    <w:rsid w:val="00350532"/>
    <w:rsid w:val="0035067A"/>
    <w:rsid w:val="00355873"/>
    <w:rsid w:val="003562BD"/>
    <w:rsid w:val="0035660F"/>
    <w:rsid w:val="00362065"/>
    <w:rsid w:val="003628B9"/>
    <w:rsid w:val="00362D8F"/>
    <w:rsid w:val="0036589F"/>
    <w:rsid w:val="00367724"/>
    <w:rsid w:val="00371009"/>
    <w:rsid w:val="003710BA"/>
    <w:rsid w:val="003725EE"/>
    <w:rsid w:val="00374680"/>
    <w:rsid w:val="00375BF1"/>
    <w:rsid w:val="003770F6"/>
    <w:rsid w:val="003777D1"/>
    <w:rsid w:val="0038077C"/>
    <w:rsid w:val="0038170A"/>
    <w:rsid w:val="0038241F"/>
    <w:rsid w:val="00383899"/>
    <w:rsid w:val="00383E37"/>
    <w:rsid w:val="003841D5"/>
    <w:rsid w:val="00393042"/>
    <w:rsid w:val="00394AD5"/>
    <w:rsid w:val="0039642D"/>
    <w:rsid w:val="00396A8C"/>
    <w:rsid w:val="003A2B9E"/>
    <w:rsid w:val="003A2E40"/>
    <w:rsid w:val="003A4CD3"/>
    <w:rsid w:val="003B0158"/>
    <w:rsid w:val="003B0893"/>
    <w:rsid w:val="003B118B"/>
    <w:rsid w:val="003B40B6"/>
    <w:rsid w:val="003B47DE"/>
    <w:rsid w:val="003B494C"/>
    <w:rsid w:val="003B5080"/>
    <w:rsid w:val="003B56DB"/>
    <w:rsid w:val="003B606E"/>
    <w:rsid w:val="003B63B6"/>
    <w:rsid w:val="003B6D6C"/>
    <w:rsid w:val="003B6FF8"/>
    <w:rsid w:val="003B755E"/>
    <w:rsid w:val="003C003E"/>
    <w:rsid w:val="003C228E"/>
    <w:rsid w:val="003C4AF1"/>
    <w:rsid w:val="003C51E7"/>
    <w:rsid w:val="003C6893"/>
    <w:rsid w:val="003C6DE2"/>
    <w:rsid w:val="003D014A"/>
    <w:rsid w:val="003D0FE5"/>
    <w:rsid w:val="003D1ACD"/>
    <w:rsid w:val="003D1EFD"/>
    <w:rsid w:val="003D28BF"/>
    <w:rsid w:val="003D372B"/>
    <w:rsid w:val="003D4215"/>
    <w:rsid w:val="003D4C47"/>
    <w:rsid w:val="003D6539"/>
    <w:rsid w:val="003D7719"/>
    <w:rsid w:val="003E40EE"/>
    <w:rsid w:val="003E6671"/>
    <w:rsid w:val="003F0C62"/>
    <w:rsid w:val="003F1C1B"/>
    <w:rsid w:val="003F28BE"/>
    <w:rsid w:val="003F3A2F"/>
    <w:rsid w:val="003F3F94"/>
    <w:rsid w:val="003F4AAC"/>
    <w:rsid w:val="003F50F4"/>
    <w:rsid w:val="00401144"/>
    <w:rsid w:val="0040214A"/>
    <w:rsid w:val="00403EAA"/>
    <w:rsid w:val="00404831"/>
    <w:rsid w:val="00406C08"/>
    <w:rsid w:val="00407661"/>
    <w:rsid w:val="00410314"/>
    <w:rsid w:val="00412063"/>
    <w:rsid w:val="00412EB1"/>
    <w:rsid w:val="00413DDE"/>
    <w:rsid w:val="00414118"/>
    <w:rsid w:val="00414327"/>
    <w:rsid w:val="00416084"/>
    <w:rsid w:val="00416713"/>
    <w:rsid w:val="00422478"/>
    <w:rsid w:val="0042307A"/>
    <w:rsid w:val="004248E6"/>
    <w:rsid w:val="00424DF0"/>
    <w:rsid w:val="00424F8C"/>
    <w:rsid w:val="00426275"/>
    <w:rsid w:val="004271BA"/>
    <w:rsid w:val="00430497"/>
    <w:rsid w:val="00430EA5"/>
    <w:rsid w:val="00432FC8"/>
    <w:rsid w:val="00434323"/>
    <w:rsid w:val="00434DC1"/>
    <w:rsid w:val="004350F4"/>
    <w:rsid w:val="004412A0"/>
    <w:rsid w:val="00442337"/>
    <w:rsid w:val="004446E1"/>
    <w:rsid w:val="00446408"/>
    <w:rsid w:val="00450F27"/>
    <w:rsid w:val="004510E5"/>
    <w:rsid w:val="00452DF6"/>
    <w:rsid w:val="0045497C"/>
    <w:rsid w:val="00456A75"/>
    <w:rsid w:val="00461E39"/>
    <w:rsid w:val="00462D3A"/>
    <w:rsid w:val="00463521"/>
    <w:rsid w:val="00465C85"/>
    <w:rsid w:val="00471125"/>
    <w:rsid w:val="0047133E"/>
    <w:rsid w:val="0047437A"/>
    <w:rsid w:val="00477F3B"/>
    <w:rsid w:val="00480E42"/>
    <w:rsid w:val="00484C5D"/>
    <w:rsid w:val="0048541E"/>
    <w:rsid w:val="0048543E"/>
    <w:rsid w:val="004867E2"/>
    <w:rsid w:val="004868C1"/>
    <w:rsid w:val="0048750F"/>
    <w:rsid w:val="00487ACC"/>
    <w:rsid w:val="004926E1"/>
    <w:rsid w:val="00493CA3"/>
    <w:rsid w:val="0049737A"/>
    <w:rsid w:val="004978A6"/>
    <w:rsid w:val="004A11BA"/>
    <w:rsid w:val="004A17E9"/>
    <w:rsid w:val="004A4587"/>
    <w:rsid w:val="004A495F"/>
    <w:rsid w:val="004A7544"/>
    <w:rsid w:val="004B6896"/>
    <w:rsid w:val="004B6B0F"/>
    <w:rsid w:val="004C0BAF"/>
    <w:rsid w:val="004C10D2"/>
    <w:rsid w:val="004C1478"/>
    <w:rsid w:val="004C3B82"/>
    <w:rsid w:val="004C54E5"/>
    <w:rsid w:val="004C5669"/>
    <w:rsid w:val="004C5DCF"/>
    <w:rsid w:val="004C5FBB"/>
    <w:rsid w:val="004C6FAE"/>
    <w:rsid w:val="004C7731"/>
    <w:rsid w:val="004C7DC8"/>
    <w:rsid w:val="004D155F"/>
    <w:rsid w:val="004D21B0"/>
    <w:rsid w:val="004D4C17"/>
    <w:rsid w:val="004D66BB"/>
    <w:rsid w:val="004D737D"/>
    <w:rsid w:val="004E0710"/>
    <w:rsid w:val="004E13E5"/>
    <w:rsid w:val="004E2659"/>
    <w:rsid w:val="004E365D"/>
    <w:rsid w:val="004E39EE"/>
    <w:rsid w:val="004E475C"/>
    <w:rsid w:val="004E56E0"/>
    <w:rsid w:val="004E7329"/>
    <w:rsid w:val="004F0A1A"/>
    <w:rsid w:val="004F1E81"/>
    <w:rsid w:val="004F2948"/>
    <w:rsid w:val="004F2CB0"/>
    <w:rsid w:val="004F5406"/>
    <w:rsid w:val="004F5F04"/>
    <w:rsid w:val="004F7B4B"/>
    <w:rsid w:val="00501048"/>
    <w:rsid w:val="005017F7"/>
    <w:rsid w:val="00501FA7"/>
    <w:rsid w:val="0050261E"/>
    <w:rsid w:val="005034DC"/>
    <w:rsid w:val="0050380C"/>
    <w:rsid w:val="00505BFA"/>
    <w:rsid w:val="00506A40"/>
    <w:rsid w:val="005071B4"/>
    <w:rsid w:val="00507687"/>
    <w:rsid w:val="00510817"/>
    <w:rsid w:val="005117A9"/>
    <w:rsid w:val="00511F57"/>
    <w:rsid w:val="00512205"/>
    <w:rsid w:val="00512C0C"/>
    <w:rsid w:val="00515CBE"/>
    <w:rsid w:val="00515E2B"/>
    <w:rsid w:val="00517C13"/>
    <w:rsid w:val="0052087C"/>
    <w:rsid w:val="0052238C"/>
    <w:rsid w:val="00522A7E"/>
    <w:rsid w:val="00522F20"/>
    <w:rsid w:val="00524505"/>
    <w:rsid w:val="005301B7"/>
    <w:rsid w:val="005308DB"/>
    <w:rsid w:val="00530A2E"/>
    <w:rsid w:val="00530FBE"/>
    <w:rsid w:val="00533159"/>
    <w:rsid w:val="005339DB"/>
    <w:rsid w:val="00533A99"/>
    <w:rsid w:val="00534C89"/>
    <w:rsid w:val="0053583E"/>
    <w:rsid w:val="00541573"/>
    <w:rsid w:val="0054316B"/>
    <w:rsid w:val="0054348A"/>
    <w:rsid w:val="0054437A"/>
    <w:rsid w:val="00546A63"/>
    <w:rsid w:val="00551A70"/>
    <w:rsid w:val="005529A1"/>
    <w:rsid w:val="005530AB"/>
    <w:rsid w:val="00555C85"/>
    <w:rsid w:val="00557F38"/>
    <w:rsid w:val="00571777"/>
    <w:rsid w:val="005723FF"/>
    <w:rsid w:val="0057638C"/>
    <w:rsid w:val="00576748"/>
    <w:rsid w:val="00580FF5"/>
    <w:rsid w:val="0058184C"/>
    <w:rsid w:val="00581D87"/>
    <w:rsid w:val="0058519C"/>
    <w:rsid w:val="0059149A"/>
    <w:rsid w:val="0059228B"/>
    <w:rsid w:val="005933B0"/>
    <w:rsid w:val="00594B54"/>
    <w:rsid w:val="005956EE"/>
    <w:rsid w:val="00595AAA"/>
    <w:rsid w:val="0059733C"/>
    <w:rsid w:val="005A083E"/>
    <w:rsid w:val="005A2FE2"/>
    <w:rsid w:val="005A3E15"/>
    <w:rsid w:val="005A4E1D"/>
    <w:rsid w:val="005A513D"/>
    <w:rsid w:val="005A6280"/>
    <w:rsid w:val="005A7A31"/>
    <w:rsid w:val="005B2FBB"/>
    <w:rsid w:val="005B4802"/>
    <w:rsid w:val="005C1EA6"/>
    <w:rsid w:val="005C2077"/>
    <w:rsid w:val="005C2B50"/>
    <w:rsid w:val="005C2B92"/>
    <w:rsid w:val="005C434B"/>
    <w:rsid w:val="005C4C3B"/>
    <w:rsid w:val="005C4E3A"/>
    <w:rsid w:val="005C59CA"/>
    <w:rsid w:val="005D0B99"/>
    <w:rsid w:val="005D1E0E"/>
    <w:rsid w:val="005D308E"/>
    <w:rsid w:val="005D3A48"/>
    <w:rsid w:val="005D7AF8"/>
    <w:rsid w:val="005E17BF"/>
    <w:rsid w:val="005E366A"/>
    <w:rsid w:val="005F0191"/>
    <w:rsid w:val="005F2145"/>
    <w:rsid w:val="006016E1"/>
    <w:rsid w:val="00602651"/>
    <w:rsid w:val="006028E8"/>
    <w:rsid w:val="00602D27"/>
    <w:rsid w:val="006120C8"/>
    <w:rsid w:val="0061293B"/>
    <w:rsid w:val="006135CB"/>
    <w:rsid w:val="006144A1"/>
    <w:rsid w:val="00615EBB"/>
    <w:rsid w:val="00616096"/>
    <w:rsid w:val="006160A2"/>
    <w:rsid w:val="00617371"/>
    <w:rsid w:val="0062039D"/>
    <w:rsid w:val="0062436D"/>
    <w:rsid w:val="00624CA3"/>
    <w:rsid w:val="006302AA"/>
    <w:rsid w:val="00634323"/>
    <w:rsid w:val="00634CE7"/>
    <w:rsid w:val="006359B4"/>
    <w:rsid w:val="006363BD"/>
    <w:rsid w:val="00637AD1"/>
    <w:rsid w:val="00637CCF"/>
    <w:rsid w:val="006412DC"/>
    <w:rsid w:val="006418C7"/>
    <w:rsid w:val="00642BC6"/>
    <w:rsid w:val="00644790"/>
    <w:rsid w:val="0064516B"/>
    <w:rsid w:val="006462C5"/>
    <w:rsid w:val="00647CB6"/>
    <w:rsid w:val="006501AF"/>
    <w:rsid w:val="00650DDE"/>
    <w:rsid w:val="00652211"/>
    <w:rsid w:val="00653751"/>
    <w:rsid w:val="00653BCF"/>
    <w:rsid w:val="0065505B"/>
    <w:rsid w:val="006573CC"/>
    <w:rsid w:val="00662D73"/>
    <w:rsid w:val="006670AC"/>
    <w:rsid w:val="00671217"/>
    <w:rsid w:val="006713D3"/>
    <w:rsid w:val="00672307"/>
    <w:rsid w:val="00672360"/>
    <w:rsid w:val="00674EDE"/>
    <w:rsid w:val="00675BB5"/>
    <w:rsid w:val="00676233"/>
    <w:rsid w:val="0067758C"/>
    <w:rsid w:val="006775E6"/>
    <w:rsid w:val="006808C6"/>
    <w:rsid w:val="00681570"/>
    <w:rsid w:val="00682668"/>
    <w:rsid w:val="0069098D"/>
    <w:rsid w:val="00692A68"/>
    <w:rsid w:val="006937BC"/>
    <w:rsid w:val="00695D85"/>
    <w:rsid w:val="0069792A"/>
    <w:rsid w:val="00697C94"/>
    <w:rsid w:val="006A30A2"/>
    <w:rsid w:val="006A34DA"/>
    <w:rsid w:val="006A421C"/>
    <w:rsid w:val="006A4BE8"/>
    <w:rsid w:val="006A6D23"/>
    <w:rsid w:val="006B25DE"/>
    <w:rsid w:val="006B55B0"/>
    <w:rsid w:val="006C1C3B"/>
    <w:rsid w:val="006C2493"/>
    <w:rsid w:val="006C4E43"/>
    <w:rsid w:val="006C5B92"/>
    <w:rsid w:val="006C6100"/>
    <w:rsid w:val="006C643E"/>
    <w:rsid w:val="006C6A69"/>
    <w:rsid w:val="006D0E1A"/>
    <w:rsid w:val="006D2932"/>
    <w:rsid w:val="006D3671"/>
    <w:rsid w:val="006D4176"/>
    <w:rsid w:val="006D793E"/>
    <w:rsid w:val="006E0A73"/>
    <w:rsid w:val="006E0FEE"/>
    <w:rsid w:val="006E283C"/>
    <w:rsid w:val="006E6C11"/>
    <w:rsid w:val="006F48B4"/>
    <w:rsid w:val="006F70C3"/>
    <w:rsid w:val="006F7C0C"/>
    <w:rsid w:val="00700755"/>
    <w:rsid w:val="007009EC"/>
    <w:rsid w:val="00702398"/>
    <w:rsid w:val="00702A59"/>
    <w:rsid w:val="007030A0"/>
    <w:rsid w:val="007031E3"/>
    <w:rsid w:val="0070646B"/>
    <w:rsid w:val="00707EB1"/>
    <w:rsid w:val="007119DF"/>
    <w:rsid w:val="00712750"/>
    <w:rsid w:val="007130A2"/>
    <w:rsid w:val="00714D77"/>
    <w:rsid w:val="00714DAE"/>
    <w:rsid w:val="00715463"/>
    <w:rsid w:val="0071606D"/>
    <w:rsid w:val="00723471"/>
    <w:rsid w:val="007275A6"/>
    <w:rsid w:val="00730655"/>
    <w:rsid w:val="00731D77"/>
    <w:rsid w:val="00732360"/>
    <w:rsid w:val="00732BBC"/>
    <w:rsid w:val="0073390A"/>
    <w:rsid w:val="00734E64"/>
    <w:rsid w:val="00736B37"/>
    <w:rsid w:val="00740A35"/>
    <w:rsid w:val="0074211B"/>
    <w:rsid w:val="00744BF4"/>
    <w:rsid w:val="00745B6F"/>
    <w:rsid w:val="00745FF5"/>
    <w:rsid w:val="0075175C"/>
    <w:rsid w:val="007520B4"/>
    <w:rsid w:val="0075267B"/>
    <w:rsid w:val="00756D40"/>
    <w:rsid w:val="00756DC5"/>
    <w:rsid w:val="00760691"/>
    <w:rsid w:val="00761AEE"/>
    <w:rsid w:val="007635C6"/>
    <w:rsid w:val="007641D9"/>
    <w:rsid w:val="007655D5"/>
    <w:rsid w:val="007665BB"/>
    <w:rsid w:val="007674BC"/>
    <w:rsid w:val="007763C1"/>
    <w:rsid w:val="00777E82"/>
    <w:rsid w:val="00780237"/>
    <w:rsid w:val="00781359"/>
    <w:rsid w:val="007868A2"/>
    <w:rsid w:val="00786921"/>
    <w:rsid w:val="00787969"/>
    <w:rsid w:val="00790FF7"/>
    <w:rsid w:val="007A105B"/>
    <w:rsid w:val="007A1EAA"/>
    <w:rsid w:val="007A64C2"/>
    <w:rsid w:val="007A79FD"/>
    <w:rsid w:val="007A7A3B"/>
    <w:rsid w:val="007B0B9D"/>
    <w:rsid w:val="007B26E3"/>
    <w:rsid w:val="007B2FB6"/>
    <w:rsid w:val="007B3B78"/>
    <w:rsid w:val="007B5A43"/>
    <w:rsid w:val="007B709B"/>
    <w:rsid w:val="007C1343"/>
    <w:rsid w:val="007C5EDB"/>
    <w:rsid w:val="007C5EF1"/>
    <w:rsid w:val="007C7B87"/>
    <w:rsid w:val="007C7BF5"/>
    <w:rsid w:val="007D19B7"/>
    <w:rsid w:val="007D4039"/>
    <w:rsid w:val="007D40FD"/>
    <w:rsid w:val="007D4C9E"/>
    <w:rsid w:val="007D64B8"/>
    <w:rsid w:val="007D75E5"/>
    <w:rsid w:val="007D773E"/>
    <w:rsid w:val="007E066E"/>
    <w:rsid w:val="007E0A46"/>
    <w:rsid w:val="007E1356"/>
    <w:rsid w:val="007E20FC"/>
    <w:rsid w:val="007E2775"/>
    <w:rsid w:val="007E35D3"/>
    <w:rsid w:val="007E5AF7"/>
    <w:rsid w:val="007E7062"/>
    <w:rsid w:val="007F0E1E"/>
    <w:rsid w:val="007F1364"/>
    <w:rsid w:val="007F16FA"/>
    <w:rsid w:val="007F29A7"/>
    <w:rsid w:val="007F29D8"/>
    <w:rsid w:val="007F7198"/>
    <w:rsid w:val="008004B4"/>
    <w:rsid w:val="008034F2"/>
    <w:rsid w:val="00804AD9"/>
    <w:rsid w:val="00805BE8"/>
    <w:rsid w:val="00807B71"/>
    <w:rsid w:val="00811827"/>
    <w:rsid w:val="00813448"/>
    <w:rsid w:val="0081563E"/>
    <w:rsid w:val="00815659"/>
    <w:rsid w:val="00816078"/>
    <w:rsid w:val="008177E3"/>
    <w:rsid w:val="00820571"/>
    <w:rsid w:val="00822F1A"/>
    <w:rsid w:val="00823071"/>
    <w:rsid w:val="00823AA9"/>
    <w:rsid w:val="008255B9"/>
    <w:rsid w:val="00825CD8"/>
    <w:rsid w:val="0082663A"/>
    <w:rsid w:val="00826B35"/>
    <w:rsid w:val="00826EDA"/>
    <w:rsid w:val="00827324"/>
    <w:rsid w:val="008355EA"/>
    <w:rsid w:val="00837458"/>
    <w:rsid w:val="00837AAE"/>
    <w:rsid w:val="008429AD"/>
    <w:rsid w:val="008429DB"/>
    <w:rsid w:val="00850C75"/>
    <w:rsid w:val="00850E39"/>
    <w:rsid w:val="00850F9A"/>
    <w:rsid w:val="00852218"/>
    <w:rsid w:val="0085423D"/>
    <w:rsid w:val="0085477A"/>
    <w:rsid w:val="008548D1"/>
    <w:rsid w:val="00855107"/>
    <w:rsid w:val="00855173"/>
    <w:rsid w:val="008557D9"/>
    <w:rsid w:val="00855BF7"/>
    <w:rsid w:val="00856214"/>
    <w:rsid w:val="008574D4"/>
    <w:rsid w:val="00861158"/>
    <w:rsid w:val="00862089"/>
    <w:rsid w:val="008628F6"/>
    <w:rsid w:val="00863355"/>
    <w:rsid w:val="00865BDA"/>
    <w:rsid w:val="00866D5B"/>
    <w:rsid w:val="00866FF5"/>
    <w:rsid w:val="0087332D"/>
    <w:rsid w:val="00873E1F"/>
    <w:rsid w:val="00874C16"/>
    <w:rsid w:val="008809F3"/>
    <w:rsid w:val="00886D1F"/>
    <w:rsid w:val="00891EE1"/>
    <w:rsid w:val="00892648"/>
    <w:rsid w:val="008937D9"/>
    <w:rsid w:val="00893987"/>
    <w:rsid w:val="008963EF"/>
    <w:rsid w:val="00896871"/>
    <w:rsid w:val="0089688E"/>
    <w:rsid w:val="008A0D00"/>
    <w:rsid w:val="008A1FBE"/>
    <w:rsid w:val="008A3E6E"/>
    <w:rsid w:val="008A433C"/>
    <w:rsid w:val="008A456B"/>
    <w:rsid w:val="008A4878"/>
    <w:rsid w:val="008A51C9"/>
    <w:rsid w:val="008B2807"/>
    <w:rsid w:val="008B3194"/>
    <w:rsid w:val="008B5AE7"/>
    <w:rsid w:val="008B5BF9"/>
    <w:rsid w:val="008C60E9"/>
    <w:rsid w:val="008D1B7C"/>
    <w:rsid w:val="008D1DF7"/>
    <w:rsid w:val="008D2622"/>
    <w:rsid w:val="008D2E5B"/>
    <w:rsid w:val="008D42F9"/>
    <w:rsid w:val="008D6657"/>
    <w:rsid w:val="008D7387"/>
    <w:rsid w:val="008E1F60"/>
    <w:rsid w:val="008E280C"/>
    <w:rsid w:val="008E307E"/>
    <w:rsid w:val="008F12F3"/>
    <w:rsid w:val="008F4DD1"/>
    <w:rsid w:val="008F6056"/>
    <w:rsid w:val="009010F8"/>
    <w:rsid w:val="00902B15"/>
    <w:rsid w:val="00902C07"/>
    <w:rsid w:val="00905804"/>
    <w:rsid w:val="00907457"/>
    <w:rsid w:val="009101E2"/>
    <w:rsid w:val="00910822"/>
    <w:rsid w:val="00913993"/>
    <w:rsid w:val="00913B20"/>
    <w:rsid w:val="00914D0D"/>
    <w:rsid w:val="00915D73"/>
    <w:rsid w:val="00916077"/>
    <w:rsid w:val="009170A2"/>
    <w:rsid w:val="009208A6"/>
    <w:rsid w:val="00921EB6"/>
    <w:rsid w:val="00922101"/>
    <w:rsid w:val="00924168"/>
    <w:rsid w:val="00924514"/>
    <w:rsid w:val="00924DBA"/>
    <w:rsid w:val="0092550C"/>
    <w:rsid w:val="00927316"/>
    <w:rsid w:val="009307ED"/>
    <w:rsid w:val="0093133D"/>
    <w:rsid w:val="00931F0D"/>
    <w:rsid w:val="0093276D"/>
    <w:rsid w:val="00933D12"/>
    <w:rsid w:val="00934CF0"/>
    <w:rsid w:val="00936619"/>
    <w:rsid w:val="00937065"/>
    <w:rsid w:val="00940285"/>
    <w:rsid w:val="0094074C"/>
    <w:rsid w:val="009412EE"/>
    <w:rsid w:val="009415B0"/>
    <w:rsid w:val="00943483"/>
    <w:rsid w:val="00946753"/>
    <w:rsid w:val="00946D2E"/>
    <w:rsid w:val="00947E7E"/>
    <w:rsid w:val="0095139A"/>
    <w:rsid w:val="00952442"/>
    <w:rsid w:val="00952EB2"/>
    <w:rsid w:val="00953866"/>
    <w:rsid w:val="00953E16"/>
    <w:rsid w:val="009542AC"/>
    <w:rsid w:val="00955225"/>
    <w:rsid w:val="0095580F"/>
    <w:rsid w:val="00961835"/>
    <w:rsid w:val="00961A21"/>
    <w:rsid w:val="00961BB2"/>
    <w:rsid w:val="00962108"/>
    <w:rsid w:val="00963653"/>
    <w:rsid w:val="009638D6"/>
    <w:rsid w:val="00965095"/>
    <w:rsid w:val="00965607"/>
    <w:rsid w:val="009720AD"/>
    <w:rsid w:val="0097408E"/>
    <w:rsid w:val="00974396"/>
    <w:rsid w:val="00974BB2"/>
    <w:rsid w:val="00974FA7"/>
    <w:rsid w:val="009756E5"/>
    <w:rsid w:val="009760C6"/>
    <w:rsid w:val="009770EA"/>
    <w:rsid w:val="00977A8C"/>
    <w:rsid w:val="00981F67"/>
    <w:rsid w:val="00983910"/>
    <w:rsid w:val="009852C8"/>
    <w:rsid w:val="00991C6A"/>
    <w:rsid w:val="009932AC"/>
    <w:rsid w:val="00994351"/>
    <w:rsid w:val="00995F37"/>
    <w:rsid w:val="00996A8F"/>
    <w:rsid w:val="009A02F2"/>
    <w:rsid w:val="009A1DBF"/>
    <w:rsid w:val="009A4E8B"/>
    <w:rsid w:val="009A5A49"/>
    <w:rsid w:val="009A68E6"/>
    <w:rsid w:val="009A6FAC"/>
    <w:rsid w:val="009A7598"/>
    <w:rsid w:val="009B1443"/>
    <w:rsid w:val="009B1DF8"/>
    <w:rsid w:val="009B3D20"/>
    <w:rsid w:val="009B4479"/>
    <w:rsid w:val="009B462D"/>
    <w:rsid w:val="009B5418"/>
    <w:rsid w:val="009B61B4"/>
    <w:rsid w:val="009C0727"/>
    <w:rsid w:val="009C3C80"/>
    <w:rsid w:val="009C492F"/>
    <w:rsid w:val="009C6246"/>
    <w:rsid w:val="009C7822"/>
    <w:rsid w:val="009C7A1F"/>
    <w:rsid w:val="009D2F9B"/>
    <w:rsid w:val="009D2FF2"/>
    <w:rsid w:val="009D3226"/>
    <w:rsid w:val="009D3385"/>
    <w:rsid w:val="009D548E"/>
    <w:rsid w:val="009D793C"/>
    <w:rsid w:val="009E16A9"/>
    <w:rsid w:val="009E375F"/>
    <w:rsid w:val="009E39D4"/>
    <w:rsid w:val="009E433B"/>
    <w:rsid w:val="009E4696"/>
    <w:rsid w:val="009E5401"/>
    <w:rsid w:val="009E5B5B"/>
    <w:rsid w:val="009E7014"/>
    <w:rsid w:val="009F0F0C"/>
    <w:rsid w:val="009F1F3B"/>
    <w:rsid w:val="009F281B"/>
    <w:rsid w:val="00A03A69"/>
    <w:rsid w:val="00A04E7D"/>
    <w:rsid w:val="00A0758F"/>
    <w:rsid w:val="00A12ABF"/>
    <w:rsid w:val="00A1397D"/>
    <w:rsid w:val="00A13ACC"/>
    <w:rsid w:val="00A1570A"/>
    <w:rsid w:val="00A17866"/>
    <w:rsid w:val="00A2051B"/>
    <w:rsid w:val="00A211B4"/>
    <w:rsid w:val="00A21DCE"/>
    <w:rsid w:val="00A223CF"/>
    <w:rsid w:val="00A309B5"/>
    <w:rsid w:val="00A30A17"/>
    <w:rsid w:val="00A33DDF"/>
    <w:rsid w:val="00A34547"/>
    <w:rsid w:val="00A376B7"/>
    <w:rsid w:val="00A40A9E"/>
    <w:rsid w:val="00A41BF5"/>
    <w:rsid w:val="00A43965"/>
    <w:rsid w:val="00A44778"/>
    <w:rsid w:val="00A469E7"/>
    <w:rsid w:val="00A4702F"/>
    <w:rsid w:val="00A517E5"/>
    <w:rsid w:val="00A523C3"/>
    <w:rsid w:val="00A5565F"/>
    <w:rsid w:val="00A5613B"/>
    <w:rsid w:val="00A570C5"/>
    <w:rsid w:val="00A604A4"/>
    <w:rsid w:val="00A61B7D"/>
    <w:rsid w:val="00A6605B"/>
    <w:rsid w:val="00A66ADC"/>
    <w:rsid w:val="00A7147D"/>
    <w:rsid w:val="00A73597"/>
    <w:rsid w:val="00A73FD8"/>
    <w:rsid w:val="00A75AAA"/>
    <w:rsid w:val="00A75E5F"/>
    <w:rsid w:val="00A75E9D"/>
    <w:rsid w:val="00A81B15"/>
    <w:rsid w:val="00A837FF"/>
    <w:rsid w:val="00A83CF5"/>
    <w:rsid w:val="00A84052"/>
    <w:rsid w:val="00A84DC8"/>
    <w:rsid w:val="00A85DBC"/>
    <w:rsid w:val="00A87466"/>
    <w:rsid w:val="00A87FEB"/>
    <w:rsid w:val="00A90D9D"/>
    <w:rsid w:val="00A93F9F"/>
    <w:rsid w:val="00A9420E"/>
    <w:rsid w:val="00A96F29"/>
    <w:rsid w:val="00A97648"/>
    <w:rsid w:val="00AA0722"/>
    <w:rsid w:val="00AA1CFD"/>
    <w:rsid w:val="00AA2239"/>
    <w:rsid w:val="00AA33D2"/>
    <w:rsid w:val="00AA3D23"/>
    <w:rsid w:val="00AB0C57"/>
    <w:rsid w:val="00AB1195"/>
    <w:rsid w:val="00AB16CB"/>
    <w:rsid w:val="00AB1FD3"/>
    <w:rsid w:val="00AB3774"/>
    <w:rsid w:val="00AB4182"/>
    <w:rsid w:val="00AB66C0"/>
    <w:rsid w:val="00AC27DB"/>
    <w:rsid w:val="00AC6D6B"/>
    <w:rsid w:val="00AC7607"/>
    <w:rsid w:val="00AD0614"/>
    <w:rsid w:val="00AD0F48"/>
    <w:rsid w:val="00AD157E"/>
    <w:rsid w:val="00AD58C6"/>
    <w:rsid w:val="00AD7736"/>
    <w:rsid w:val="00AE10CE"/>
    <w:rsid w:val="00AE5780"/>
    <w:rsid w:val="00AE70D4"/>
    <w:rsid w:val="00AE7868"/>
    <w:rsid w:val="00AF0407"/>
    <w:rsid w:val="00AF049B"/>
    <w:rsid w:val="00AF4D8B"/>
    <w:rsid w:val="00B067CA"/>
    <w:rsid w:val="00B07DC8"/>
    <w:rsid w:val="00B07EEF"/>
    <w:rsid w:val="00B10D24"/>
    <w:rsid w:val="00B12B26"/>
    <w:rsid w:val="00B16248"/>
    <w:rsid w:val="00B163F8"/>
    <w:rsid w:val="00B16DD8"/>
    <w:rsid w:val="00B228C5"/>
    <w:rsid w:val="00B2472D"/>
    <w:rsid w:val="00B24CA0"/>
    <w:rsid w:val="00B2549F"/>
    <w:rsid w:val="00B3466A"/>
    <w:rsid w:val="00B4108D"/>
    <w:rsid w:val="00B43679"/>
    <w:rsid w:val="00B45B28"/>
    <w:rsid w:val="00B54BF1"/>
    <w:rsid w:val="00B54EAB"/>
    <w:rsid w:val="00B55A31"/>
    <w:rsid w:val="00B57265"/>
    <w:rsid w:val="00B6062D"/>
    <w:rsid w:val="00B60FBD"/>
    <w:rsid w:val="00B633AE"/>
    <w:rsid w:val="00B65723"/>
    <w:rsid w:val="00B65D3A"/>
    <w:rsid w:val="00B665D2"/>
    <w:rsid w:val="00B67071"/>
    <w:rsid w:val="00B6737C"/>
    <w:rsid w:val="00B71834"/>
    <w:rsid w:val="00B71935"/>
    <w:rsid w:val="00B7214D"/>
    <w:rsid w:val="00B723CA"/>
    <w:rsid w:val="00B74372"/>
    <w:rsid w:val="00B74ED9"/>
    <w:rsid w:val="00B75525"/>
    <w:rsid w:val="00B76498"/>
    <w:rsid w:val="00B80283"/>
    <w:rsid w:val="00B80836"/>
    <w:rsid w:val="00B8095F"/>
    <w:rsid w:val="00B80B0C"/>
    <w:rsid w:val="00B80B11"/>
    <w:rsid w:val="00B81805"/>
    <w:rsid w:val="00B831AE"/>
    <w:rsid w:val="00B8326F"/>
    <w:rsid w:val="00B8446C"/>
    <w:rsid w:val="00B87725"/>
    <w:rsid w:val="00B87D61"/>
    <w:rsid w:val="00B87EE2"/>
    <w:rsid w:val="00B917B5"/>
    <w:rsid w:val="00B950A9"/>
    <w:rsid w:val="00B973C2"/>
    <w:rsid w:val="00B976CD"/>
    <w:rsid w:val="00B97F2B"/>
    <w:rsid w:val="00BA02CD"/>
    <w:rsid w:val="00BA11AB"/>
    <w:rsid w:val="00BA20A3"/>
    <w:rsid w:val="00BA259A"/>
    <w:rsid w:val="00BA259C"/>
    <w:rsid w:val="00BA29D3"/>
    <w:rsid w:val="00BA307F"/>
    <w:rsid w:val="00BA5280"/>
    <w:rsid w:val="00BA66A2"/>
    <w:rsid w:val="00BA6911"/>
    <w:rsid w:val="00BA733F"/>
    <w:rsid w:val="00BB13C6"/>
    <w:rsid w:val="00BB14F1"/>
    <w:rsid w:val="00BB56AB"/>
    <w:rsid w:val="00BB572E"/>
    <w:rsid w:val="00BB74FD"/>
    <w:rsid w:val="00BC5982"/>
    <w:rsid w:val="00BC60BF"/>
    <w:rsid w:val="00BC75CC"/>
    <w:rsid w:val="00BC7E6C"/>
    <w:rsid w:val="00BD0A54"/>
    <w:rsid w:val="00BD1628"/>
    <w:rsid w:val="00BD28BF"/>
    <w:rsid w:val="00BD2D12"/>
    <w:rsid w:val="00BD5BEC"/>
    <w:rsid w:val="00BD6404"/>
    <w:rsid w:val="00BD6FA6"/>
    <w:rsid w:val="00BE08BB"/>
    <w:rsid w:val="00BE33AE"/>
    <w:rsid w:val="00BE5D97"/>
    <w:rsid w:val="00BE6C41"/>
    <w:rsid w:val="00BF046F"/>
    <w:rsid w:val="00BF33C6"/>
    <w:rsid w:val="00BF561C"/>
    <w:rsid w:val="00C01D50"/>
    <w:rsid w:val="00C056DC"/>
    <w:rsid w:val="00C07C26"/>
    <w:rsid w:val="00C129F8"/>
    <w:rsid w:val="00C1329B"/>
    <w:rsid w:val="00C13903"/>
    <w:rsid w:val="00C13D77"/>
    <w:rsid w:val="00C1572F"/>
    <w:rsid w:val="00C24BB5"/>
    <w:rsid w:val="00C24C05"/>
    <w:rsid w:val="00C24D2F"/>
    <w:rsid w:val="00C25A3B"/>
    <w:rsid w:val="00C25EAE"/>
    <w:rsid w:val="00C26222"/>
    <w:rsid w:val="00C27CC0"/>
    <w:rsid w:val="00C31283"/>
    <w:rsid w:val="00C33C48"/>
    <w:rsid w:val="00C340E5"/>
    <w:rsid w:val="00C34AF5"/>
    <w:rsid w:val="00C35AA7"/>
    <w:rsid w:val="00C37B57"/>
    <w:rsid w:val="00C404C3"/>
    <w:rsid w:val="00C425A7"/>
    <w:rsid w:val="00C43BA1"/>
    <w:rsid w:val="00C43DAB"/>
    <w:rsid w:val="00C47F08"/>
    <w:rsid w:val="00C50F5B"/>
    <w:rsid w:val="00C513B1"/>
    <w:rsid w:val="00C514A6"/>
    <w:rsid w:val="00C5293D"/>
    <w:rsid w:val="00C5739F"/>
    <w:rsid w:val="00C57CF0"/>
    <w:rsid w:val="00C60901"/>
    <w:rsid w:val="00C61554"/>
    <w:rsid w:val="00C633DD"/>
    <w:rsid w:val="00C63557"/>
    <w:rsid w:val="00C649BD"/>
    <w:rsid w:val="00C653F2"/>
    <w:rsid w:val="00C65891"/>
    <w:rsid w:val="00C66AC9"/>
    <w:rsid w:val="00C7039E"/>
    <w:rsid w:val="00C70FE1"/>
    <w:rsid w:val="00C715C9"/>
    <w:rsid w:val="00C724D3"/>
    <w:rsid w:val="00C72874"/>
    <w:rsid w:val="00C72951"/>
    <w:rsid w:val="00C77D3B"/>
    <w:rsid w:val="00C77DD9"/>
    <w:rsid w:val="00C81BCE"/>
    <w:rsid w:val="00C83BE6"/>
    <w:rsid w:val="00C83EF3"/>
    <w:rsid w:val="00C85354"/>
    <w:rsid w:val="00C86ABA"/>
    <w:rsid w:val="00C943F3"/>
    <w:rsid w:val="00C972C0"/>
    <w:rsid w:val="00CA0345"/>
    <w:rsid w:val="00CA08C6"/>
    <w:rsid w:val="00CA0A77"/>
    <w:rsid w:val="00CA11BF"/>
    <w:rsid w:val="00CA2333"/>
    <w:rsid w:val="00CA2729"/>
    <w:rsid w:val="00CA2D51"/>
    <w:rsid w:val="00CA3057"/>
    <w:rsid w:val="00CA45F8"/>
    <w:rsid w:val="00CB0305"/>
    <w:rsid w:val="00CB33C7"/>
    <w:rsid w:val="00CB5CEF"/>
    <w:rsid w:val="00CB6DA7"/>
    <w:rsid w:val="00CB7E4C"/>
    <w:rsid w:val="00CC25B4"/>
    <w:rsid w:val="00CC3582"/>
    <w:rsid w:val="00CC43DA"/>
    <w:rsid w:val="00CC4F48"/>
    <w:rsid w:val="00CC5F88"/>
    <w:rsid w:val="00CC69C8"/>
    <w:rsid w:val="00CC77A2"/>
    <w:rsid w:val="00CD1A67"/>
    <w:rsid w:val="00CD1B2C"/>
    <w:rsid w:val="00CD2BE4"/>
    <w:rsid w:val="00CD307E"/>
    <w:rsid w:val="00CD3242"/>
    <w:rsid w:val="00CD4B70"/>
    <w:rsid w:val="00CD629F"/>
    <w:rsid w:val="00CD6A1B"/>
    <w:rsid w:val="00CE0A7F"/>
    <w:rsid w:val="00CE1718"/>
    <w:rsid w:val="00CE6C01"/>
    <w:rsid w:val="00CF0411"/>
    <w:rsid w:val="00CF20C1"/>
    <w:rsid w:val="00CF382B"/>
    <w:rsid w:val="00CF4156"/>
    <w:rsid w:val="00CF66C2"/>
    <w:rsid w:val="00D0036C"/>
    <w:rsid w:val="00D03245"/>
    <w:rsid w:val="00D03725"/>
    <w:rsid w:val="00D03A76"/>
    <w:rsid w:val="00D03D00"/>
    <w:rsid w:val="00D05C30"/>
    <w:rsid w:val="00D078F4"/>
    <w:rsid w:val="00D07CF2"/>
    <w:rsid w:val="00D10052"/>
    <w:rsid w:val="00D11359"/>
    <w:rsid w:val="00D147A4"/>
    <w:rsid w:val="00D15377"/>
    <w:rsid w:val="00D21E9D"/>
    <w:rsid w:val="00D24E22"/>
    <w:rsid w:val="00D30FBB"/>
    <w:rsid w:val="00D3188C"/>
    <w:rsid w:val="00D349EA"/>
    <w:rsid w:val="00D35F9B"/>
    <w:rsid w:val="00D36B69"/>
    <w:rsid w:val="00D3778C"/>
    <w:rsid w:val="00D408DD"/>
    <w:rsid w:val="00D42754"/>
    <w:rsid w:val="00D45D72"/>
    <w:rsid w:val="00D460D2"/>
    <w:rsid w:val="00D520E4"/>
    <w:rsid w:val="00D52F3D"/>
    <w:rsid w:val="00D53A38"/>
    <w:rsid w:val="00D54488"/>
    <w:rsid w:val="00D5491D"/>
    <w:rsid w:val="00D54BF4"/>
    <w:rsid w:val="00D571CF"/>
    <w:rsid w:val="00D575DA"/>
    <w:rsid w:val="00D575DD"/>
    <w:rsid w:val="00D57DFA"/>
    <w:rsid w:val="00D60005"/>
    <w:rsid w:val="00D603D6"/>
    <w:rsid w:val="00D60787"/>
    <w:rsid w:val="00D61DDC"/>
    <w:rsid w:val="00D665D9"/>
    <w:rsid w:val="00D67FCF"/>
    <w:rsid w:val="00D709CE"/>
    <w:rsid w:val="00D71F73"/>
    <w:rsid w:val="00D80786"/>
    <w:rsid w:val="00D81CAB"/>
    <w:rsid w:val="00D842A1"/>
    <w:rsid w:val="00D8576F"/>
    <w:rsid w:val="00D8677F"/>
    <w:rsid w:val="00D97F0C"/>
    <w:rsid w:val="00DA073E"/>
    <w:rsid w:val="00DA1D78"/>
    <w:rsid w:val="00DA3A86"/>
    <w:rsid w:val="00DA6FCA"/>
    <w:rsid w:val="00DB2DE2"/>
    <w:rsid w:val="00DC01B8"/>
    <w:rsid w:val="00DC080E"/>
    <w:rsid w:val="00DC20ED"/>
    <w:rsid w:val="00DC2500"/>
    <w:rsid w:val="00DC2C6F"/>
    <w:rsid w:val="00DC4F72"/>
    <w:rsid w:val="00DC601E"/>
    <w:rsid w:val="00DC77DC"/>
    <w:rsid w:val="00DD0453"/>
    <w:rsid w:val="00DD0C2C"/>
    <w:rsid w:val="00DD19DE"/>
    <w:rsid w:val="00DD28BC"/>
    <w:rsid w:val="00DD4271"/>
    <w:rsid w:val="00DD43A1"/>
    <w:rsid w:val="00DE234C"/>
    <w:rsid w:val="00DE31F0"/>
    <w:rsid w:val="00DE3D1C"/>
    <w:rsid w:val="00DE6A04"/>
    <w:rsid w:val="00DF03A3"/>
    <w:rsid w:val="00DF35AC"/>
    <w:rsid w:val="00DF6A33"/>
    <w:rsid w:val="00E00240"/>
    <w:rsid w:val="00E00C43"/>
    <w:rsid w:val="00E01C41"/>
    <w:rsid w:val="00E0227D"/>
    <w:rsid w:val="00E02D71"/>
    <w:rsid w:val="00E03A1A"/>
    <w:rsid w:val="00E04B84"/>
    <w:rsid w:val="00E06466"/>
    <w:rsid w:val="00E06835"/>
    <w:rsid w:val="00E06FDA"/>
    <w:rsid w:val="00E1456D"/>
    <w:rsid w:val="00E160A5"/>
    <w:rsid w:val="00E1713D"/>
    <w:rsid w:val="00E20A43"/>
    <w:rsid w:val="00E22796"/>
    <w:rsid w:val="00E23898"/>
    <w:rsid w:val="00E26BC9"/>
    <w:rsid w:val="00E319F1"/>
    <w:rsid w:val="00E33CD2"/>
    <w:rsid w:val="00E35758"/>
    <w:rsid w:val="00E40E90"/>
    <w:rsid w:val="00E438F3"/>
    <w:rsid w:val="00E43ED8"/>
    <w:rsid w:val="00E45A44"/>
    <w:rsid w:val="00E45C7E"/>
    <w:rsid w:val="00E47F59"/>
    <w:rsid w:val="00E50ECF"/>
    <w:rsid w:val="00E518DF"/>
    <w:rsid w:val="00E52507"/>
    <w:rsid w:val="00E531EB"/>
    <w:rsid w:val="00E54874"/>
    <w:rsid w:val="00E54B6F"/>
    <w:rsid w:val="00E55ACA"/>
    <w:rsid w:val="00E57B74"/>
    <w:rsid w:val="00E64210"/>
    <w:rsid w:val="00E649CF"/>
    <w:rsid w:val="00E652CD"/>
    <w:rsid w:val="00E65BC6"/>
    <w:rsid w:val="00E661BB"/>
    <w:rsid w:val="00E661FF"/>
    <w:rsid w:val="00E66C2E"/>
    <w:rsid w:val="00E726EB"/>
    <w:rsid w:val="00E72CF1"/>
    <w:rsid w:val="00E72D20"/>
    <w:rsid w:val="00E76427"/>
    <w:rsid w:val="00E7683E"/>
    <w:rsid w:val="00E77F1C"/>
    <w:rsid w:val="00E80B52"/>
    <w:rsid w:val="00E824C3"/>
    <w:rsid w:val="00E835EF"/>
    <w:rsid w:val="00E840B3"/>
    <w:rsid w:val="00E84D10"/>
    <w:rsid w:val="00E8629F"/>
    <w:rsid w:val="00E87427"/>
    <w:rsid w:val="00E90BA7"/>
    <w:rsid w:val="00E91008"/>
    <w:rsid w:val="00E9374E"/>
    <w:rsid w:val="00E94A14"/>
    <w:rsid w:val="00E94F54"/>
    <w:rsid w:val="00E9540A"/>
    <w:rsid w:val="00E957C3"/>
    <w:rsid w:val="00E97811"/>
    <w:rsid w:val="00E97AD5"/>
    <w:rsid w:val="00EA1111"/>
    <w:rsid w:val="00EA17D6"/>
    <w:rsid w:val="00EA3B4F"/>
    <w:rsid w:val="00EA3C24"/>
    <w:rsid w:val="00EA73DF"/>
    <w:rsid w:val="00EB1AA9"/>
    <w:rsid w:val="00EB1E96"/>
    <w:rsid w:val="00EB4F9F"/>
    <w:rsid w:val="00EB61AE"/>
    <w:rsid w:val="00EC321E"/>
    <w:rsid w:val="00EC322D"/>
    <w:rsid w:val="00ED2298"/>
    <w:rsid w:val="00ED383A"/>
    <w:rsid w:val="00ED6091"/>
    <w:rsid w:val="00EE1080"/>
    <w:rsid w:val="00EE16A6"/>
    <w:rsid w:val="00EE3A5A"/>
    <w:rsid w:val="00EE401B"/>
    <w:rsid w:val="00EE5085"/>
    <w:rsid w:val="00EE53A3"/>
    <w:rsid w:val="00EF132E"/>
    <w:rsid w:val="00EF1EC5"/>
    <w:rsid w:val="00EF33BF"/>
    <w:rsid w:val="00EF3C4F"/>
    <w:rsid w:val="00EF4C88"/>
    <w:rsid w:val="00EF55EB"/>
    <w:rsid w:val="00EF6732"/>
    <w:rsid w:val="00EF795F"/>
    <w:rsid w:val="00F00DCC"/>
    <w:rsid w:val="00F0156F"/>
    <w:rsid w:val="00F028F9"/>
    <w:rsid w:val="00F03180"/>
    <w:rsid w:val="00F05652"/>
    <w:rsid w:val="00F05AC8"/>
    <w:rsid w:val="00F0647F"/>
    <w:rsid w:val="00F07167"/>
    <w:rsid w:val="00F072D8"/>
    <w:rsid w:val="00F07CE0"/>
    <w:rsid w:val="00F115F5"/>
    <w:rsid w:val="00F13D05"/>
    <w:rsid w:val="00F14D65"/>
    <w:rsid w:val="00F1679D"/>
    <w:rsid w:val="00F1682C"/>
    <w:rsid w:val="00F20B91"/>
    <w:rsid w:val="00F21139"/>
    <w:rsid w:val="00F24B8B"/>
    <w:rsid w:val="00F24EB1"/>
    <w:rsid w:val="00F268FB"/>
    <w:rsid w:val="00F30085"/>
    <w:rsid w:val="00F30D2E"/>
    <w:rsid w:val="00F35516"/>
    <w:rsid w:val="00F35790"/>
    <w:rsid w:val="00F4136D"/>
    <w:rsid w:val="00F4212E"/>
    <w:rsid w:val="00F42C20"/>
    <w:rsid w:val="00F43E34"/>
    <w:rsid w:val="00F519FA"/>
    <w:rsid w:val="00F53053"/>
    <w:rsid w:val="00F53FE2"/>
    <w:rsid w:val="00F575FF"/>
    <w:rsid w:val="00F60ED1"/>
    <w:rsid w:val="00F618EF"/>
    <w:rsid w:val="00F61ADB"/>
    <w:rsid w:val="00F65582"/>
    <w:rsid w:val="00F66E75"/>
    <w:rsid w:val="00F700A4"/>
    <w:rsid w:val="00F73404"/>
    <w:rsid w:val="00F74074"/>
    <w:rsid w:val="00F752E6"/>
    <w:rsid w:val="00F77438"/>
    <w:rsid w:val="00F77725"/>
    <w:rsid w:val="00F77EB0"/>
    <w:rsid w:val="00F81B60"/>
    <w:rsid w:val="00F87CDD"/>
    <w:rsid w:val="00F902F2"/>
    <w:rsid w:val="00F933F0"/>
    <w:rsid w:val="00F937A3"/>
    <w:rsid w:val="00F94715"/>
    <w:rsid w:val="00F953A4"/>
    <w:rsid w:val="00F960B3"/>
    <w:rsid w:val="00F96A3D"/>
    <w:rsid w:val="00FA4718"/>
    <w:rsid w:val="00FA5848"/>
    <w:rsid w:val="00FA65A1"/>
    <w:rsid w:val="00FA6899"/>
    <w:rsid w:val="00FA7F3D"/>
    <w:rsid w:val="00FB1740"/>
    <w:rsid w:val="00FB18FF"/>
    <w:rsid w:val="00FB38D8"/>
    <w:rsid w:val="00FB3F01"/>
    <w:rsid w:val="00FB6CC5"/>
    <w:rsid w:val="00FC051F"/>
    <w:rsid w:val="00FC06FF"/>
    <w:rsid w:val="00FC1A5F"/>
    <w:rsid w:val="00FC1D4F"/>
    <w:rsid w:val="00FC3399"/>
    <w:rsid w:val="00FC45F4"/>
    <w:rsid w:val="00FC5EE3"/>
    <w:rsid w:val="00FC69B4"/>
    <w:rsid w:val="00FD0694"/>
    <w:rsid w:val="00FD25BE"/>
    <w:rsid w:val="00FD2E70"/>
    <w:rsid w:val="00FD34A0"/>
    <w:rsid w:val="00FD3EE5"/>
    <w:rsid w:val="00FD7AA7"/>
    <w:rsid w:val="00FE589F"/>
    <w:rsid w:val="00FE7598"/>
    <w:rsid w:val="00FE7F7C"/>
    <w:rsid w:val="00FF1150"/>
    <w:rsid w:val="00FF1FCB"/>
    <w:rsid w:val="00FF2590"/>
    <w:rsid w:val="00FF2E44"/>
    <w:rsid w:val="00FF52D4"/>
    <w:rsid w:val="00FF55A5"/>
    <w:rsid w:val="00FF6AA4"/>
    <w:rsid w:val="00FF6B09"/>
    <w:rsid w:val="0276454B"/>
    <w:rsid w:val="0CBC3C74"/>
    <w:rsid w:val="14C95F28"/>
    <w:rsid w:val="22D30B98"/>
    <w:rsid w:val="25ED5F28"/>
    <w:rsid w:val="29AA7275"/>
    <w:rsid w:val="2D7F4033"/>
    <w:rsid w:val="2E8521DC"/>
    <w:rsid w:val="309A5CC4"/>
    <w:rsid w:val="36BC445A"/>
    <w:rsid w:val="41526FA2"/>
    <w:rsid w:val="419754E8"/>
    <w:rsid w:val="4C3843DE"/>
    <w:rsid w:val="4F6B0C39"/>
    <w:rsid w:val="50187FA0"/>
    <w:rsid w:val="50DA5A04"/>
    <w:rsid w:val="51305DC6"/>
    <w:rsid w:val="51B052D1"/>
    <w:rsid w:val="5CA00684"/>
    <w:rsid w:val="5EC90F8E"/>
    <w:rsid w:val="63C91E26"/>
    <w:rsid w:val="68419FFD"/>
    <w:rsid w:val="7019691C"/>
    <w:rsid w:val="719D69F4"/>
    <w:rsid w:val="763E0C8B"/>
    <w:rsid w:val="7EBC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3F838"/>
  <w15:docId w15:val="{41D1AD4D-C781-41A3-913E-265648162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8" w:qFormat="1"/>
    <w:lsdException w:name="toc 9" w:qFormat="1"/>
    <w:lsdException w:name="Normal Indent" w:semiHidden="1" w:unhideWhenUsed="1"/>
    <w:lsdException w:name="footnote text" w:semiHidden="1"/>
    <w:lsdException w:name="annotation text" w:uiPriority="99" w:qFormat="1"/>
    <w:lsdException w:name="header" w:qFormat="1"/>
    <w:lsdException w:name="index heading" w:semiHidden="1" w:qFormat="1"/>
    <w:lsdException w:name="caption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qFormat="1"/>
    <w:lsdException w:name="line number" w:semiHidden="1" w:unhideWhenUsed="1"/>
    <w:lsdException w:name="page number" w:semiHidden="1" w:unhideWhenUsed="1"/>
    <w:lsdException w:name="endnote reference" w:qFormat="1"/>
    <w:lsdException w:name="endnote text" w:qFormat="1"/>
    <w:lsdException w:name="table of authorities" w:semiHidden="1" w:unhideWhenUsed="1"/>
    <w:lsdException w:name="macro" w:semiHidden="1" w:unhideWhenUsed="1"/>
    <w:lsdException w:name="List 2" w:uiPriority="99" w:qFormat="1"/>
    <w:lsdException w:name="List 3" w:qFormat="1"/>
    <w:lsdException w:name="List 4" w:qFormat="1"/>
    <w:lsdException w:name="List 5" w:qFormat="1"/>
    <w:lsdException w:name="List Bullet 3" w:qFormat="1"/>
    <w:lsdException w:name="List Bullet 4" w:qFormat="1"/>
    <w:lsdException w:name="List Bullet 5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qFormat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qFormat="1"/>
    <w:lsdException w:name="Strong" w:uiPriority="22" w:qFormat="1"/>
    <w:lsdException w:name="Emphasis" w:uiPriority="20" w:qFormat="1"/>
    <w:lsdException w:name="Document Map" w:semiHidden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80"/>
    </w:pPr>
    <w:rPr>
      <w:lang w:val="en-GB"/>
    </w:rPr>
  </w:style>
  <w:style w:type="paragraph" w:styleId="Heading1">
    <w:name w:val="heading 1"/>
    <w:next w:val="Normal"/>
    <w:link w:val="Heading1Char"/>
    <w:qFormat/>
    <w:pPr>
      <w:keepNext/>
      <w:keepLines/>
      <w:numPr>
        <w:numId w:val="1"/>
      </w:numPr>
      <w:pBdr>
        <w:top w:val="single" w:sz="12" w:space="3" w:color="auto"/>
      </w:pBdr>
      <w:spacing w:before="240" w:after="180"/>
      <w:outlineLvl w:val="0"/>
    </w:pPr>
    <w:rPr>
      <w:rFonts w:ascii="Arial" w:hAnsi="Arial"/>
      <w:sz w:val="36"/>
      <w:lang w:val="sv-SE"/>
    </w:rPr>
  </w:style>
  <w:style w:type="paragraph" w:styleId="Heading2">
    <w:name w:val="heading 2"/>
    <w:basedOn w:val="Heading1"/>
    <w:next w:val="Normal"/>
    <w:link w:val="Heading2Char"/>
    <w:qFormat/>
    <w:pPr>
      <w:numPr>
        <w:ilvl w:val="1"/>
      </w:numPr>
      <w:pBdr>
        <w:top w:val="none" w:sz="0" w:space="0" w:color="auto"/>
      </w:pBdr>
      <w:spacing w:before="180"/>
      <w:ind w:left="576"/>
      <w:outlineLvl w:val="1"/>
    </w:pPr>
    <w:rPr>
      <w:sz w:val="28"/>
      <w:szCs w:val="18"/>
      <w:lang w:eastAsia="zh-CN"/>
    </w:rPr>
  </w:style>
  <w:style w:type="paragraph" w:styleId="Heading3">
    <w:name w:val="heading 3"/>
    <w:basedOn w:val="Heading2"/>
    <w:next w:val="Normal"/>
    <w:link w:val="Heading3Char"/>
    <w:qFormat/>
    <w:pPr>
      <w:numPr>
        <w:ilvl w:val="2"/>
      </w:numPr>
      <w:spacing w:before="120"/>
      <w:outlineLvl w:val="2"/>
    </w:pPr>
  </w:style>
  <w:style w:type="paragraph" w:styleId="Heading4">
    <w:name w:val="heading 4"/>
    <w:basedOn w:val="Heading3"/>
    <w:next w:val="Normal"/>
    <w:link w:val="Heading4Char"/>
    <w:qFormat/>
    <w:pPr>
      <w:numPr>
        <w:ilvl w:val="3"/>
      </w:numPr>
      <w:outlineLvl w:val="3"/>
    </w:pPr>
    <w:rPr>
      <w:sz w:val="24"/>
    </w:rPr>
  </w:style>
  <w:style w:type="paragraph" w:styleId="Heading5">
    <w:name w:val="heading 5"/>
    <w:basedOn w:val="Heading4"/>
    <w:next w:val="Normal"/>
    <w:link w:val="Heading5Char"/>
    <w:qFormat/>
    <w:pPr>
      <w:numPr>
        <w:ilvl w:val="4"/>
      </w:numPr>
      <w:outlineLvl w:val="4"/>
    </w:pPr>
    <w:rPr>
      <w:sz w:val="22"/>
    </w:rPr>
  </w:style>
  <w:style w:type="paragraph" w:styleId="Heading6">
    <w:name w:val="heading 6"/>
    <w:basedOn w:val="H6"/>
    <w:next w:val="Normal"/>
    <w:link w:val="Heading6Char"/>
    <w:qFormat/>
    <w:pPr>
      <w:numPr>
        <w:ilvl w:val="5"/>
        <w:numId w:val="1"/>
      </w:numPr>
      <w:outlineLvl w:val="5"/>
    </w:pPr>
  </w:style>
  <w:style w:type="paragraph" w:styleId="Heading7">
    <w:name w:val="heading 7"/>
    <w:basedOn w:val="H6"/>
    <w:next w:val="Normal"/>
    <w:link w:val="Heading7Char"/>
    <w:qFormat/>
    <w:pPr>
      <w:numPr>
        <w:ilvl w:val="6"/>
        <w:numId w:val="1"/>
      </w:numPr>
      <w:outlineLvl w:val="6"/>
    </w:pPr>
  </w:style>
  <w:style w:type="paragraph" w:styleId="Heading8">
    <w:name w:val="heading 8"/>
    <w:basedOn w:val="Heading1"/>
    <w:next w:val="Normal"/>
    <w:link w:val="Heading8Char"/>
    <w:qFormat/>
    <w:pPr>
      <w:numPr>
        <w:ilvl w:val="7"/>
      </w:numPr>
      <w:outlineLvl w:val="7"/>
    </w:pPr>
  </w:style>
  <w:style w:type="paragraph" w:styleId="Heading9">
    <w:name w:val="heading 9"/>
    <w:basedOn w:val="Heading8"/>
    <w:next w:val="Normal"/>
    <w:link w:val="Heading9Char"/>
    <w:qFormat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6">
    <w:name w:val="H6"/>
    <w:basedOn w:val="Heading5"/>
    <w:next w:val="Normal"/>
    <w:link w:val="H6Char"/>
    <w:qFormat/>
    <w:pPr>
      <w:numPr>
        <w:numId w:val="0"/>
      </w:numPr>
      <w:ind w:left="1985" w:hanging="1985"/>
      <w:outlineLvl w:val="9"/>
    </w:pPr>
    <w:rPr>
      <w:sz w:val="20"/>
    </w:rPr>
  </w:style>
  <w:style w:type="paragraph" w:styleId="List3">
    <w:name w:val="List 3"/>
    <w:basedOn w:val="List2"/>
    <w:qFormat/>
    <w:pPr>
      <w:ind w:left="1135"/>
    </w:pPr>
  </w:style>
  <w:style w:type="paragraph" w:styleId="List2">
    <w:name w:val="List 2"/>
    <w:basedOn w:val="List"/>
    <w:uiPriority w:val="99"/>
    <w:qFormat/>
    <w:pPr>
      <w:ind w:left="851"/>
    </w:pPr>
  </w:style>
  <w:style w:type="paragraph" w:styleId="List">
    <w:name w:val="List"/>
    <w:basedOn w:val="Normal"/>
    <w:pPr>
      <w:ind w:left="568" w:hanging="284"/>
    </w:pPr>
  </w:style>
  <w:style w:type="paragraph" w:styleId="TOC7">
    <w:name w:val="toc 7"/>
    <w:basedOn w:val="TOC6"/>
    <w:next w:val="Normal"/>
    <w:pPr>
      <w:ind w:left="2268" w:hanging="2268"/>
    </w:pPr>
  </w:style>
  <w:style w:type="paragraph" w:styleId="TOC6">
    <w:name w:val="toc 6"/>
    <w:basedOn w:val="TOC5"/>
    <w:next w:val="Normal"/>
    <w:pPr>
      <w:ind w:left="1985" w:hanging="1985"/>
    </w:pPr>
  </w:style>
  <w:style w:type="paragraph" w:styleId="TOC5">
    <w:name w:val="toc 5"/>
    <w:basedOn w:val="TOC4"/>
    <w:next w:val="Normal"/>
    <w:qFormat/>
    <w:pPr>
      <w:ind w:left="1701" w:hanging="1701"/>
    </w:pPr>
  </w:style>
  <w:style w:type="paragraph" w:styleId="TOC4">
    <w:name w:val="toc 4"/>
    <w:basedOn w:val="TOC3"/>
    <w:next w:val="Normal"/>
    <w:qFormat/>
    <w:pPr>
      <w:ind w:left="1418" w:hanging="1418"/>
    </w:pPr>
  </w:style>
  <w:style w:type="paragraph" w:styleId="TOC3">
    <w:name w:val="toc 3"/>
    <w:basedOn w:val="TOC2"/>
    <w:next w:val="Normal"/>
    <w:qFormat/>
    <w:pPr>
      <w:ind w:left="1134" w:hanging="1134"/>
    </w:pPr>
  </w:style>
  <w:style w:type="paragraph" w:styleId="TOC2">
    <w:name w:val="toc 2"/>
    <w:basedOn w:val="TOC1"/>
    <w:next w:val="Normal"/>
    <w:qFormat/>
    <w:pPr>
      <w:keepNext w:val="0"/>
      <w:spacing w:before="0"/>
      <w:ind w:left="851" w:hanging="851"/>
    </w:pPr>
    <w:rPr>
      <w:sz w:val="20"/>
    </w:rPr>
  </w:style>
  <w:style w:type="paragraph" w:styleId="TOC1">
    <w:name w:val="toc 1"/>
    <w:next w:val="Normal"/>
    <w:qFormat/>
    <w:pPr>
      <w:keepNext/>
      <w:keepLines/>
      <w:widowControl w:val="0"/>
      <w:tabs>
        <w:tab w:val="right" w:leader="dot" w:pos="9639"/>
      </w:tabs>
      <w:spacing w:before="120"/>
      <w:ind w:left="567" w:right="425" w:hanging="567"/>
    </w:pPr>
    <w:rPr>
      <w:sz w:val="22"/>
      <w:lang w:val="en-GB"/>
    </w:rPr>
  </w:style>
  <w:style w:type="paragraph" w:styleId="ListNumber2">
    <w:name w:val="List Number 2"/>
    <w:basedOn w:val="ListNumber"/>
    <w:pPr>
      <w:ind w:left="851"/>
    </w:pPr>
  </w:style>
  <w:style w:type="paragraph" w:styleId="ListNumber">
    <w:name w:val="List Number"/>
    <w:basedOn w:val="List"/>
  </w:style>
  <w:style w:type="paragraph" w:styleId="ListBullet4">
    <w:name w:val="List Bullet 4"/>
    <w:basedOn w:val="ListBullet3"/>
    <w:qFormat/>
    <w:pPr>
      <w:ind w:left="1418"/>
    </w:pPr>
  </w:style>
  <w:style w:type="paragraph" w:styleId="ListBullet3">
    <w:name w:val="List Bullet 3"/>
    <w:basedOn w:val="ListBullet2"/>
    <w:qFormat/>
    <w:pPr>
      <w:ind w:left="1135"/>
    </w:pPr>
  </w:style>
  <w:style w:type="paragraph" w:styleId="ListBullet2">
    <w:name w:val="List Bullet 2"/>
    <w:basedOn w:val="ListBullet"/>
    <w:pPr>
      <w:ind w:left="851"/>
    </w:pPr>
  </w:style>
  <w:style w:type="paragraph" w:styleId="ListBullet">
    <w:name w:val="List Bullet"/>
    <w:basedOn w:val="List"/>
  </w:style>
  <w:style w:type="paragraph" w:styleId="Caption">
    <w:name w:val="caption"/>
    <w:basedOn w:val="Normal"/>
    <w:next w:val="Normal"/>
    <w:link w:val="CaptionChar"/>
    <w:qFormat/>
    <w:pPr>
      <w:spacing w:before="120" w:after="120"/>
    </w:pPr>
    <w:rPr>
      <w:b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ommentText">
    <w:name w:val="annotation text"/>
    <w:basedOn w:val="Normal"/>
    <w:link w:val="CommentTextChar"/>
    <w:uiPriority w:val="99"/>
    <w:qFormat/>
  </w:style>
  <w:style w:type="paragraph" w:styleId="BodyText">
    <w:name w:val="Body Text"/>
    <w:basedOn w:val="Normal"/>
    <w:link w:val="BodyTextChar"/>
    <w:qFormat/>
  </w:style>
  <w:style w:type="paragraph" w:styleId="PlainText">
    <w:name w:val="Plain Text"/>
    <w:basedOn w:val="Normal"/>
    <w:link w:val="PlainTextChar"/>
    <w:uiPriority w:val="99"/>
    <w:qFormat/>
    <w:rPr>
      <w:rFonts w:ascii="Courier New" w:hAnsi="Courier New"/>
      <w:lang w:val="nb-NO"/>
    </w:rPr>
  </w:style>
  <w:style w:type="paragraph" w:styleId="ListBullet5">
    <w:name w:val="List Bullet 5"/>
    <w:basedOn w:val="ListBullet4"/>
    <w:qFormat/>
    <w:pPr>
      <w:ind w:left="1702"/>
    </w:pPr>
  </w:style>
  <w:style w:type="paragraph" w:styleId="TOC8">
    <w:name w:val="toc 8"/>
    <w:basedOn w:val="TOC1"/>
    <w:next w:val="Normal"/>
    <w:qFormat/>
    <w:pPr>
      <w:spacing w:before="180"/>
      <w:ind w:left="2693" w:hanging="2693"/>
    </w:pPr>
    <w:rPr>
      <w:b/>
    </w:rPr>
  </w:style>
  <w:style w:type="paragraph" w:styleId="Date">
    <w:name w:val="Date"/>
    <w:basedOn w:val="Normal"/>
    <w:next w:val="Normal"/>
    <w:link w:val="DateChar"/>
    <w:semiHidden/>
    <w:unhideWhenUsed/>
    <w:qFormat/>
  </w:style>
  <w:style w:type="paragraph" w:styleId="BodyTextIndent2">
    <w:name w:val="Body Text Indent 2"/>
    <w:basedOn w:val="Normal"/>
    <w:link w:val="BodyTextIndent2Char"/>
    <w:qFormat/>
    <w:pPr>
      <w:overflowPunct w:val="0"/>
      <w:autoSpaceDE w:val="0"/>
      <w:autoSpaceDN w:val="0"/>
      <w:adjustRightInd w:val="0"/>
      <w:ind w:left="284"/>
      <w:jc w:val="both"/>
      <w:textAlignment w:val="baseline"/>
    </w:pPr>
    <w:rPr>
      <w:rFonts w:ascii="Arial" w:eastAsia="Yu Mincho" w:hAnsi="Arial"/>
      <w:sz w:val="22"/>
    </w:rPr>
  </w:style>
  <w:style w:type="paragraph" w:styleId="EndnoteText">
    <w:name w:val="endnote text"/>
    <w:basedOn w:val="Normal"/>
    <w:link w:val="EndnoteTextChar"/>
    <w:qFormat/>
    <w:pPr>
      <w:overflowPunct w:val="0"/>
      <w:autoSpaceDE w:val="0"/>
      <w:autoSpaceDN w:val="0"/>
      <w:adjustRightInd w:val="0"/>
      <w:textAlignment w:val="baseline"/>
    </w:pPr>
    <w:rPr>
      <w:rFonts w:eastAsia="Yu Mincho"/>
    </w:rPr>
  </w:style>
  <w:style w:type="paragraph" w:styleId="BalloonText">
    <w:name w:val="Balloon Text"/>
    <w:basedOn w:val="Normal"/>
    <w:link w:val="BalloonTextChar"/>
    <w:pPr>
      <w:spacing w:after="0"/>
    </w:pPr>
    <w:rPr>
      <w:sz w:val="18"/>
      <w:szCs w:val="18"/>
    </w:rPr>
  </w:style>
  <w:style w:type="paragraph" w:styleId="Footer">
    <w:name w:val="footer"/>
    <w:basedOn w:val="Header"/>
    <w:link w:val="FooterChar"/>
    <w:pPr>
      <w:jc w:val="center"/>
    </w:pPr>
    <w:rPr>
      <w:i/>
    </w:rPr>
  </w:style>
  <w:style w:type="paragraph" w:styleId="Header">
    <w:name w:val="header"/>
    <w:link w:val="HeaderChar"/>
    <w:qFormat/>
    <w:pPr>
      <w:widowControl w:val="0"/>
    </w:pPr>
    <w:rPr>
      <w:rFonts w:ascii="Arial" w:hAnsi="Arial"/>
      <w:b/>
      <w:sz w:val="18"/>
      <w:lang w:val="en-GB" w:eastAsia="sv-SE"/>
    </w:rPr>
  </w:style>
  <w:style w:type="paragraph" w:styleId="IndexHeading">
    <w:name w:val="index heading"/>
    <w:basedOn w:val="Normal"/>
    <w:next w:val="Normal"/>
    <w:semiHidden/>
    <w:qFormat/>
    <w:pPr>
      <w:pBdr>
        <w:top w:val="single" w:sz="12" w:space="0" w:color="auto"/>
      </w:pBdr>
      <w:spacing w:before="360" w:after="240"/>
    </w:pPr>
    <w:rPr>
      <w:b/>
      <w:i/>
      <w:sz w:val="26"/>
    </w:rPr>
  </w:style>
  <w:style w:type="paragraph" w:styleId="FootnoteText">
    <w:name w:val="footnote text"/>
    <w:basedOn w:val="Normal"/>
    <w:link w:val="FootnoteTextChar"/>
    <w:semiHidden/>
    <w:pPr>
      <w:keepLines/>
      <w:spacing w:after="0"/>
      <w:ind w:left="454" w:hanging="454"/>
    </w:pPr>
    <w:rPr>
      <w:sz w:val="16"/>
    </w:rPr>
  </w:style>
  <w:style w:type="paragraph" w:styleId="List5">
    <w:name w:val="List 5"/>
    <w:basedOn w:val="List4"/>
    <w:qFormat/>
    <w:pPr>
      <w:ind w:left="1702"/>
    </w:pPr>
  </w:style>
  <w:style w:type="paragraph" w:styleId="List4">
    <w:name w:val="List 4"/>
    <w:basedOn w:val="List3"/>
    <w:qFormat/>
    <w:pPr>
      <w:ind w:left="1418"/>
    </w:pPr>
  </w:style>
  <w:style w:type="paragraph" w:styleId="TableofFigures">
    <w:name w:val="table of figures"/>
    <w:basedOn w:val="BodyText"/>
    <w:next w:val="Normal"/>
    <w:uiPriority w:val="99"/>
    <w:qFormat/>
    <w:pPr>
      <w:spacing w:after="120" w:line="259" w:lineRule="auto"/>
      <w:ind w:left="1701" w:hanging="1701"/>
    </w:pPr>
    <w:rPr>
      <w:rFonts w:ascii="Arial" w:eastAsiaTheme="minorHAnsi" w:hAnsi="Arial" w:cstheme="minorBidi"/>
      <w:b/>
      <w:szCs w:val="22"/>
      <w:lang w:val="en-US" w:eastAsia="zh-CN"/>
    </w:rPr>
  </w:style>
  <w:style w:type="paragraph" w:styleId="TOC9">
    <w:name w:val="toc 9"/>
    <w:basedOn w:val="TOC8"/>
    <w:next w:val="Normal"/>
    <w:qFormat/>
    <w:pPr>
      <w:ind w:left="1418" w:hanging="1418"/>
    </w:p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rFonts w:eastAsia="Arial Unicode MS"/>
      <w:sz w:val="24"/>
      <w:szCs w:val="24"/>
    </w:rPr>
  </w:style>
  <w:style w:type="paragraph" w:styleId="Index1">
    <w:name w:val="index 1"/>
    <w:basedOn w:val="Normal"/>
    <w:next w:val="Normal"/>
    <w:semiHidden/>
    <w:qFormat/>
    <w:pPr>
      <w:keepLines/>
      <w:spacing w:after="0"/>
    </w:pPr>
  </w:style>
  <w:style w:type="paragraph" w:styleId="Index2">
    <w:name w:val="index 2"/>
    <w:basedOn w:val="Index1"/>
    <w:next w:val="Normal"/>
    <w:semiHidden/>
    <w:qFormat/>
    <w:pPr>
      <w:ind w:left="284"/>
    </w:pPr>
  </w:style>
  <w:style w:type="paragraph" w:styleId="CommentSubject">
    <w:name w:val="annotation subject"/>
    <w:basedOn w:val="CommentText"/>
    <w:next w:val="CommentText"/>
    <w:link w:val="CommentSubjectChar"/>
    <w:qFormat/>
    <w:rPr>
      <w:b/>
      <w:bCs/>
    </w:rPr>
  </w:style>
  <w:style w:type="table" w:styleId="TableGrid">
    <w:name w:val="Table Grid"/>
    <w:basedOn w:val="TableNormal"/>
    <w:qFormat/>
    <w:pPr>
      <w:overflowPunct w:val="0"/>
      <w:autoSpaceDE w:val="0"/>
      <w:autoSpaceDN w:val="0"/>
      <w:adjustRightInd w:val="0"/>
      <w:spacing w:after="180"/>
      <w:textAlignment w:val="baseline"/>
    </w:pPr>
    <w:rPr>
      <w:rFonts w:eastAsia="Yu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ndnoteReference">
    <w:name w:val="endnote reference"/>
    <w:qFormat/>
    <w:rPr>
      <w:vertAlign w:val="superscript"/>
    </w:r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uiPriority w:val="20"/>
    <w:qFormat/>
    <w:rPr>
      <w:i/>
      <w:iCs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16"/>
    </w:rPr>
  </w:style>
  <w:style w:type="character" w:styleId="FootnoteReference">
    <w:name w:val="footnote reference"/>
    <w:semiHidden/>
    <w:rPr>
      <w:b/>
      <w:position w:val="6"/>
      <w:sz w:val="16"/>
    </w:rPr>
  </w:style>
  <w:style w:type="paragraph" w:customStyle="1" w:styleId="EQ">
    <w:name w:val="EQ"/>
    <w:basedOn w:val="Normal"/>
    <w:next w:val="Normal"/>
    <w:link w:val="EQChar"/>
    <w:qFormat/>
    <w:pPr>
      <w:keepLines/>
      <w:tabs>
        <w:tab w:val="center" w:pos="4536"/>
        <w:tab w:val="right" w:pos="9072"/>
      </w:tabs>
    </w:pPr>
  </w:style>
  <w:style w:type="character" w:customStyle="1" w:styleId="ZGSM">
    <w:name w:val="ZGSM"/>
    <w:qFormat/>
  </w:style>
  <w:style w:type="paragraph" w:customStyle="1" w:styleId="ZD">
    <w:name w:val="ZD"/>
    <w:qFormat/>
    <w:pPr>
      <w:framePr w:wrap="notBeside" w:vAnchor="page" w:hAnchor="margin" w:y="15764"/>
      <w:widowControl w:val="0"/>
    </w:pPr>
    <w:rPr>
      <w:rFonts w:ascii="Arial" w:hAnsi="Arial"/>
      <w:sz w:val="32"/>
      <w:lang w:val="en-GB"/>
    </w:rPr>
  </w:style>
  <w:style w:type="paragraph" w:customStyle="1" w:styleId="TT">
    <w:name w:val="TT"/>
    <w:basedOn w:val="Heading1"/>
    <w:next w:val="Normal"/>
    <w:qFormat/>
    <w:pPr>
      <w:outlineLvl w:val="9"/>
    </w:pPr>
  </w:style>
  <w:style w:type="paragraph" w:customStyle="1" w:styleId="NF">
    <w:name w:val="NF"/>
    <w:basedOn w:val="NO"/>
    <w:pPr>
      <w:keepNext/>
      <w:spacing w:after="0"/>
    </w:pPr>
    <w:rPr>
      <w:rFonts w:ascii="Arial" w:hAnsi="Arial"/>
      <w:sz w:val="18"/>
    </w:rPr>
  </w:style>
  <w:style w:type="paragraph" w:customStyle="1" w:styleId="NO">
    <w:name w:val="NO"/>
    <w:basedOn w:val="Normal"/>
    <w:link w:val="NOChar"/>
    <w:pPr>
      <w:keepLines/>
      <w:ind w:left="1135" w:hanging="851"/>
    </w:pPr>
    <w:rPr>
      <w:lang w:val="zh-CN"/>
    </w:rPr>
  </w:style>
  <w:style w:type="paragraph" w:customStyle="1" w:styleId="PL">
    <w:name w:val="PL"/>
    <w:link w:val="PLChar"/>
    <w:qFormat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</w:pPr>
    <w:rPr>
      <w:rFonts w:ascii="Courier New" w:hAnsi="Courier New"/>
      <w:sz w:val="16"/>
      <w:lang w:val="en-GB"/>
    </w:rPr>
  </w:style>
  <w:style w:type="paragraph" w:customStyle="1" w:styleId="TAR">
    <w:name w:val="TAR"/>
    <w:basedOn w:val="TAL"/>
    <w:pPr>
      <w:jc w:val="right"/>
    </w:pPr>
  </w:style>
  <w:style w:type="paragraph" w:customStyle="1" w:styleId="TAL">
    <w:name w:val="TAL"/>
    <w:basedOn w:val="Normal"/>
    <w:link w:val="TALChar"/>
    <w:qFormat/>
    <w:pPr>
      <w:keepNext/>
      <w:keepLines/>
      <w:spacing w:after="0"/>
    </w:pPr>
    <w:rPr>
      <w:rFonts w:ascii="Arial" w:hAnsi="Arial"/>
      <w:sz w:val="18"/>
      <w:lang w:val="zh-CN"/>
    </w:rPr>
  </w:style>
  <w:style w:type="paragraph" w:customStyle="1" w:styleId="TAH">
    <w:name w:val="TAH"/>
    <w:basedOn w:val="TAC"/>
    <w:link w:val="TAHCar"/>
    <w:uiPriority w:val="99"/>
    <w:qFormat/>
    <w:rPr>
      <w:b/>
    </w:rPr>
  </w:style>
  <w:style w:type="paragraph" w:customStyle="1" w:styleId="TAC">
    <w:name w:val="TAC"/>
    <w:basedOn w:val="TAL"/>
    <w:link w:val="TACChar"/>
    <w:qFormat/>
    <w:pPr>
      <w:jc w:val="center"/>
    </w:pPr>
  </w:style>
  <w:style w:type="paragraph" w:customStyle="1" w:styleId="LD">
    <w:name w:val="LD"/>
    <w:pPr>
      <w:keepNext/>
      <w:keepLines/>
      <w:spacing w:line="180" w:lineRule="exact"/>
    </w:pPr>
    <w:rPr>
      <w:rFonts w:ascii="Courier New" w:hAnsi="Courier New"/>
      <w:lang w:val="en-GB"/>
    </w:rPr>
  </w:style>
  <w:style w:type="paragraph" w:customStyle="1" w:styleId="EX">
    <w:name w:val="EX"/>
    <w:basedOn w:val="Normal"/>
    <w:pPr>
      <w:keepLines/>
      <w:ind w:left="1702" w:hanging="1418"/>
    </w:pPr>
  </w:style>
  <w:style w:type="paragraph" w:customStyle="1" w:styleId="FP">
    <w:name w:val="FP"/>
    <w:basedOn w:val="Normal"/>
    <w:pPr>
      <w:spacing w:after="0"/>
    </w:pPr>
  </w:style>
  <w:style w:type="paragraph" w:customStyle="1" w:styleId="NW">
    <w:name w:val="NW"/>
    <w:basedOn w:val="NO"/>
    <w:pPr>
      <w:spacing w:after="0"/>
    </w:pPr>
  </w:style>
  <w:style w:type="paragraph" w:customStyle="1" w:styleId="EW">
    <w:name w:val="EW"/>
    <w:basedOn w:val="EX"/>
    <w:pPr>
      <w:spacing w:after="0"/>
    </w:pPr>
  </w:style>
  <w:style w:type="paragraph" w:customStyle="1" w:styleId="B1">
    <w:name w:val="B1"/>
    <w:basedOn w:val="List"/>
    <w:link w:val="B1Char"/>
    <w:qFormat/>
  </w:style>
  <w:style w:type="paragraph" w:customStyle="1" w:styleId="EditorsNote">
    <w:name w:val="Editor's Note"/>
    <w:basedOn w:val="NO"/>
    <w:rPr>
      <w:color w:val="FF0000"/>
    </w:rPr>
  </w:style>
  <w:style w:type="paragraph" w:customStyle="1" w:styleId="TH">
    <w:name w:val="TH"/>
    <w:basedOn w:val="Normal"/>
    <w:link w:val="THChar"/>
    <w:qFormat/>
    <w:pPr>
      <w:keepNext/>
      <w:keepLines/>
      <w:spacing w:before="60"/>
      <w:jc w:val="center"/>
    </w:pPr>
    <w:rPr>
      <w:rFonts w:ascii="Arial" w:hAnsi="Arial"/>
      <w:b/>
      <w:lang w:val="zh-CN"/>
    </w:rPr>
  </w:style>
  <w:style w:type="paragraph" w:customStyle="1" w:styleId="ZA">
    <w:name w:val="ZA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jc w:val="right"/>
    </w:pPr>
    <w:rPr>
      <w:rFonts w:ascii="Arial" w:hAnsi="Arial"/>
      <w:sz w:val="40"/>
      <w:lang w:val="en-GB"/>
    </w:rPr>
  </w:style>
  <w:style w:type="paragraph" w:customStyle="1" w:styleId="ZB">
    <w:name w:val="ZB"/>
    <w:pPr>
      <w:framePr w:w="10206" w:h="284" w:hRule="exact" w:wrap="notBeside" w:vAnchor="page" w:hAnchor="margin" w:y="1986"/>
      <w:widowControl w:val="0"/>
      <w:ind w:right="28"/>
      <w:jc w:val="right"/>
    </w:pPr>
    <w:rPr>
      <w:rFonts w:ascii="Arial" w:hAnsi="Arial"/>
      <w:i/>
      <w:lang w:val="en-GB"/>
    </w:rPr>
  </w:style>
  <w:style w:type="paragraph" w:customStyle="1" w:styleId="ZT">
    <w:name w:val="ZT"/>
    <w:pPr>
      <w:framePr w:wrap="notBeside" w:hAnchor="margin" w:yAlign="center"/>
      <w:widowControl w:val="0"/>
      <w:spacing w:line="240" w:lineRule="atLeast"/>
      <w:jc w:val="right"/>
    </w:pPr>
    <w:rPr>
      <w:rFonts w:ascii="Arial" w:hAnsi="Arial"/>
      <w:b/>
      <w:sz w:val="34"/>
      <w:lang w:val="en-GB"/>
    </w:rPr>
  </w:style>
  <w:style w:type="paragraph" w:customStyle="1" w:styleId="ZU">
    <w:name w:val="ZU"/>
    <w:pPr>
      <w:framePr w:w="10206" w:wrap="notBeside" w:vAnchor="page" w:hAnchor="margin" w:y="6238"/>
      <w:widowControl w:val="0"/>
      <w:pBdr>
        <w:top w:val="single" w:sz="12" w:space="1" w:color="auto"/>
      </w:pBdr>
      <w:jc w:val="right"/>
    </w:pPr>
    <w:rPr>
      <w:rFonts w:ascii="Arial" w:hAnsi="Arial"/>
      <w:lang w:val="en-GB"/>
    </w:rPr>
  </w:style>
  <w:style w:type="paragraph" w:customStyle="1" w:styleId="TAN">
    <w:name w:val="TAN"/>
    <w:basedOn w:val="TAL"/>
    <w:link w:val="TANChar"/>
    <w:qFormat/>
    <w:pPr>
      <w:ind w:left="851" w:hanging="851"/>
    </w:pPr>
  </w:style>
  <w:style w:type="paragraph" w:customStyle="1" w:styleId="ZH">
    <w:name w:val="ZH"/>
    <w:qFormat/>
    <w:pPr>
      <w:framePr w:wrap="notBeside" w:vAnchor="page" w:hAnchor="margin" w:xAlign="center" w:y="6805"/>
      <w:widowControl w:val="0"/>
    </w:pPr>
    <w:rPr>
      <w:rFonts w:ascii="Arial" w:hAnsi="Arial"/>
      <w:lang w:val="en-GB"/>
    </w:rPr>
  </w:style>
  <w:style w:type="paragraph" w:customStyle="1" w:styleId="TF">
    <w:name w:val="TF"/>
    <w:basedOn w:val="TH"/>
    <w:qFormat/>
    <w:pPr>
      <w:keepNext w:val="0"/>
      <w:spacing w:before="0" w:after="240"/>
    </w:pPr>
  </w:style>
  <w:style w:type="paragraph" w:customStyle="1" w:styleId="ZG">
    <w:name w:val="ZG"/>
    <w:qFormat/>
    <w:pPr>
      <w:framePr w:wrap="notBeside" w:vAnchor="page" w:hAnchor="margin" w:xAlign="right" w:y="6805"/>
      <w:widowControl w:val="0"/>
      <w:jc w:val="right"/>
    </w:pPr>
    <w:rPr>
      <w:rFonts w:ascii="Arial" w:hAnsi="Arial"/>
      <w:lang w:val="en-GB"/>
    </w:rPr>
  </w:style>
  <w:style w:type="paragraph" w:customStyle="1" w:styleId="B2">
    <w:name w:val="B2"/>
    <w:basedOn w:val="List2"/>
    <w:qFormat/>
  </w:style>
  <w:style w:type="paragraph" w:customStyle="1" w:styleId="B3">
    <w:name w:val="B3"/>
    <w:basedOn w:val="List3"/>
    <w:qFormat/>
  </w:style>
  <w:style w:type="paragraph" w:customStyle="1" w:styleId="B4">
    <w:name w:val="B4"/>
    <w:basedOn w:val="List4"/>
    <w:qFormat/>
  </w:style>
  <w:style w:type="paragraph" w:customStyle="1" w:styleId="B5">
    <w:name w:val="B5"/>
    <w:basedOn w:val="List5"/>
    <w:qFormat/>
  </w:style>
  <w:style w:type="paragraph" w:customStyle="1" w:styleId="ZTD">
    <w:name w:val="ZTD"/>
    <w:basedOn w:val="ZB"/>
    <w:qFormat/>
    <w:pPr>
      <w:framePr w:hRule="auto" w:wrap="notBeside" w:y="852"/>
    </w:pPr>
    <w:rPr>
      <w:i w:val="0"/>
      <w:sz w:val="40"/>
    </w:rPr>
  </w:style>
  <w:style w:type="paragraph" w:customStyle="1" w:styleId="ZV">
    <w:name w:val="ZV"/>
    <w:basedOn w:val="ZU"/>
    <w:qFormat/>
    <w:pPr>
      <w:framePr w:wrap="notBeside" w:y="16161"/>
    </w:pPr>
  </w:style>
  <w:style w:type="paragraph" w:customStyle="1" w:styleId="INDENT1">
    <w:name w:val="INDENT1"/>
    <w:basedOn w:val="Normal"/>
    <w:qFormat/>
    <w:pPr>
      <w:ind w:left="851"/>
    </w:pPr>
  </w:style>
  <w:style w:type="paragraph" w:customStyle="1" w:styleId="INDENT2">
    <w:name w:val="INDENT2"/>
    <w:basedOn w:val="Normal"/>
    <w:qFormat/>
    <w:pPr>
      <w:ind w:left="1135" w:hanging="284"/>
    </w:pPr>
  </w:style>
  <w:style w:type="paragraph" w:customStyle="1" w:styleId="INDENT3">
    <w:name w:val="INDENT3"/>
    <w:basedOn w:val="Normal"/>
    <w:qFormat/>
    <w:pPr>
      <w:ind w:left="1701" w:hanging="567"/>
    </w:pPr>
  </w:style>
  <w:style w:type="paragraph" w:customStyle="1" w:styleId="FigureTitle">
    <w:name w:val="Figure_Title"/>
    <w:basedOn w:val="Normal"/>
    <w:next w:val="Normal"/>
    <w:qFormat/>
    <w:pPr>
      <w:keepLines/>
      <w:tabs>
        <w:tab w:val="left" w:pos="794"/>
        <w:tab w:val="left" w:pos="1191"/>
        <w:tab w:val="left" w:pos="1588"/>
        <w:tab w:val="left" w:pos="1985"/>
      </w:tabs>
      <w:spacing w:before="120" w:after="480"/>
      <w:jc w:val="center"/>
    </w:pPr>
    <w:rPr>
      <w:b/>
      <w:sz w:val="24"/>
    </w:rPr>
  </w:style>
  <w:style w:type="paragraph" w:customStyle="1" w:styleId="RecCCITT">
    <w:name w:val="Rec_CCITT_#"/>
    <w:basedOn w:val="Normal"/>
    <w:qFormat/>
    <w:pPr>
      <w:keepNext/>
      <w:keepLines/>
    </w:pPr>
    <w:rPr>
      <w:b/>
    </w:rPr>
  </w:style>
  <w:style w:type="paragraph" w:customStyle="1" w:styleId="enumlev2">
    <w:name w:val="enumlev2"/>
    <w:basedOn w:val="Normal"/>
    <w:qFormat/>
    <w:pPr>
      <w:tabs>
        <w:tab w:val="left" w:pos="794"/>
        <w:tab w:val="left" w:pos="1191"/>
        <w:tab w:val="left" w:pos="1588"/>
        <w:tab w:val="left" w:pos="1985"/>
      </w:tabs>
      <w:spacing w:before="86"/>
      <w:ind w:left="1588" w:hanging="397"/>
      <w:jc w:val="both"/>
    </w:pPr>
    <w:rPr>
      <w:lang w:val="en-US"/>
    </w:rPr>
  </w:style>
  <w:style w:type="paragraph" w:customStyle="1" w:styleId="CouvRecTitle">
    <w:name w:val="Couv Rec Title"/>
    <w:basedOn w:val="Normal"/>
    <w:qFormat/>
    <w:pPr>
      <w:keepNext/>
      <w:keepLines/>
      <w:spacing w:before="240"/>
      <w:ind w:left="1418"/>
    </w:pPr>
    <w:rPr>
      <w:rFonts w:ascii="Arial" w:hAnsi="Arial"/>
      <w:b/>
      <w:sz w:val="36"/>
      <w:lang w:val="en-US"/>
    </w:rPr>
  </w:style>
  <w:style w:type="paragraph" w:customStyle="1" w:styleId="TAJ">
    <w:name w:val="TAJ"/>
    <w:basedOn w:val="TH"/>
  </w:style>
  <w:style w:type="paragraph" w:customStyle="1" w:styleId="Guidance">
    <w:name w:val="Guidance"/>
    <w:basedOn w:val="Normal"/>
    <w:link w:val="GuidanceChar"/>
    <w:qFormat/>
    <w:rPr>
      <w:i/>
      <w:color w:val="0000FF"/>
      <w:lang w:val="zh-CN"/>
    </w:rPr>
  </w:style>
  <w:style w:type="character" w:customStyle="1" w:styleId="TALChar">
    <w:name w:val="TAL Char"/>
    <w:link w:val="TAL"/>
    <w:qFormat/>
    <w:rPr>
      <w:rFonts w:ascii="Arial" w:hAnsi="Arial"/>
      <w:sz w:val="18"/>
      <w:lang w:eastAsia="en-US"/>
    </w:rPr>
  </w:style>
  <w:style w:type="character" w:customStyle="1" w:styleId="THChar">
    <w:name w:val="TH Char"/>
    <w:link w:val="TH"/>
    <w:qFormat/>
    <w:rPr>
      <w:rFonts w:ascii="Arial" w:hAnsi="Arial"/>
      <w:b/>
      <w:lang w:eastAsia="en-US"/>
    </w:rPr>
  </w:style>
  <w:style w:type="character" w:customStyle="1" w:styleId="TAHCar">
    <w:name w:val="TAH Car"/>
    <w:link w:val="TAH"/>
    <w:uiPriority w:val="99"/>
    <w:qFormat/>
    <w:rPr>
      <w:rFonts w:ascii="Arial" w:hAnsi="Arial"/>
      <w:b/>
      <w:sz w:val="18"/>
      <w:lang w:eastAsia="en-US"/>
    </w:rPr>
  </w:style>
  <w:style w:type="character" w:customStyle="1" w:styleId="NOChar">
    <w:name w:val="NO Char"/>
    <w:link w:val="NO"/>
    <w:qFormat/>
    <w:rPr>
      <w:lang w:eastAsia="en-US"/>
    </w:rPr>
  </w:style>
  <w:style w:type="character" w:customStyle="1" w:styleId="Heading2Char">
    <w:name w:val="Heading 2 Char"/>
    <w:link w:val="Heading2"/>
    <w:rPr>
      <w:rFonts w:ascii="Arial" w:hAnsi="Arial"/>
      <w:sz w:val="28"/>
      <w:szCs w:val="18"/>
      <w:lang w:eastAsia="zh-CN"/>
    </w:rPr>
  </w:style>
  <w:style w:type="character" w:customStyle="1" w:styleId="GuidanceChar">
    <w:name w:val="Guidance Char"/>
    <w:link w:val="Guidance"/>
    <w:rPr>
      <w:i/>
      <w:color w:val="0000FF"/>
      <w:lang w:eastAsia="en-US"/>
    </w:rPr>
  </w:style>
  <w:style w:type="character" w:customStyle="1" w:styleId="Heading1Char">
    <w:name w:val="Heading 1 Char"/>
    <w:link w:val="Heading1"/>
    <w:qFormat/>
    <w:rPr>
      <w:rFonts w:ascii="Arial" w:hAnsi="Arial"/>
      <w:sz w:val="36"/>
      <w:lang w:eastAsia="en-US"/>
    </w:rPr>
  </w:style>
  <w:style w:type="character" w:customStyle="1" w:styleId="HeaderChar">
    <w:name w:val="Header Char"/>
    <w:link w:val="Header"/>
    <w:qFormat/>
    <w:rPr>
      <w:rFonts w:ascii="Arial" w:hAnsi="Arial"/>
      <w:b/>
      <w:sz w:val="18"/>
      <w:lang w:val="en-GB" w:bidi="ar-SA"/>
    </w:rPr>
  </w:style>
  <w:style w:type="character" w:customStyle="1" w:styleId="CommentTextChar">
    <w:name w:val="Comment Text Char"/>
    <w:link w:val="CommentText"/>
    <w:uiPriority w:val="99"/>
    <w:rPr>
      <w:lang w:val="en-GB" w:eastAsia="en-US"/>
    </w:rPr>
  </w:style>
  <w:style w:type="character" w:customStyle="1" w:styleId="Char">
    <w:name w:val="批注主题 Char"/>
    <w:basedOn w:val="CommentTextChar"/>
    <w:qFormat/>
    <w:rPr>
      <w:lang w:val="en-GB" w:eastAsia="en-US"/>
    </w:rPr>
  </w:style>
  <w:style w:type="paragraph" w:customStyle="1" w:styleId="Revision1">
    <w:name w:val="Revision1"/>
    <w:hidden/>
    <w:uiPriority w:val="99"/>
    <w:semiHidden/>
    <w:qFormat/>
    <w:rPr>
      <w:lang w:val="en-GB"/>
    </w:rPr>
  </w:style>
  <w:style w:type="character" w:customStyle="1" w:styleId="BalloonTextChar">
    <w:name w:val="Balloon Text Char"/>
    <w:link w:val="BalloonText"/>
    <w:qFormat/>
    <w:rPr>
      <w:sz w:val="18"/>
      <w:szCs w:val="18"/>
      <w:lang w:val="en-GB" w:eastAsia="en-US"/>
    </w:rPr>
  </w:style>
  <w:style w:type="character" w:customStyle="1" w:styleId="TACChar">
    <w:name w:val="TAC Char"/>
    <w:link w:val="TAC"/>
    <w:qFormat/>
    <w:rPr>
      <w:rFonts w:ascii="Arial" w:hAnsi="Arial"/>
      <w:sz w:val="18"/>
      <w:lang w:val="zh-CN"/>
    </w:rPr>
  </w:style>
  <w:style w:type="paragraph" w:customStyle="1" w:styleId="21">
    <w:name w:val="中等深浅网格 21"/>
    <w:uiPriority w:val="1"/>
    <w:qFormat/>
    <w:pPr>
      <w:overflowPunct w:val="0"/>
      <w:autoSpaceDE w:val="0"/>
      <w:autoSpaceDN w:val="0"/>
      <w:adjustRightInd w:val="0"/>
      <w:textAlignment w:val="baseline"/>
    </w:pPr>
    <w:rPr>
      <w:rFonts w:eastAsia="Malgun Gothic"/>
      <w:lang w:val="en-GB" w:eastAsia="ja-JP"/>
    </w:rPr>
  </w:style>
  <w:style w:type="character" w:customStyle="1" w:styleId="TANChar">
    <w:name w:val="TAN Char"/>
    <w:link w:val="TAN"/>
    <w:qFormat/>
    <w:rPr>
      <w:rFonts w:ascii="Arial" w:hAnsi="Arial"/>
      <w:sz w:val="18"/>
      <w:lang w:val="zh-CN"/>
    </w:rPr>
  </w:style>
  <w:style w:type="paragraph" w:customStyle="1" w:styleId="Heading3Underrubrik2H3">
    <w:name w:val="Heading 3.Underrubrik2.H3"/>
    <w:basedOn w:val="Normal"/>
    <w:next w:val="Normal"/>
    <w:pPr>
      <w:keepNext/>
      <w:keepLines/>
      <w:overflowPunct w:val="0"/>
      <w:autoSpaceDE w:val="0"/>
      <w:autoSpaceDN w:val="0"/>
      <w:adjustRightInd w:val="0"/>
      <w:spacing w:before="120"/>
      <w:ind w:left="1134" w:hanging="1134"/>
      <w:textAlignment w:val="baseline"/>
      <w:outlineLvl w:val="2"/>
    </w:pPr>
    <w:rPr>
      <w:rFonts w:ascii="Arial" w:hAnsi="Arial"/>
      <w:sz w:val="28"/>
      <w:lang w:eastAsia="es-ES"/>
    </w:rPr>
  </w:style>
  <w:style w:type="character" w:customStyle="1" w:styleId="TALCar">
    <w:name w:val="TAL Car"/>
    <w:qFormat/>
    <w:locked/>
    <w:rPr>
      <w:rFonts w:ascii="Arial" w:hAnsi="Arial" w:cs="Arial"/>
      <w:sz w:val="18"/>
      <w:szCs w:val="18"/>
      <w:lang w:val="en-GB"/>
    </w:rPr>
  </w:style>
  <w:style w:type="paragraph" w:customStyle="1" w:styleId="CRCoverPage">
    <w:name w:val="CR Cover Page"/>
    <w:link w:val="CRCoverPageChar"/>
    <w:qFormat/>
    <w:pPr>
      <w:spacing w:after="120"/>
    </w:pPr>
    <w:rPr>
      <w:rFonts w:ascii="Arial" w:hAnsi="Arial"/>
      <w:lang w:val="en-GB"/>
    </w:rPr>
  </w:style>
  <w:style w:type="character" w:customStyle="1" w:styleId="Heading8Char">
    <w:name w:val="Heading 8 Char"/>
    <w:link w:val="Heading8"/>
    <w:qFormat/>
    <w:rPr>
      <w:rFonts w:ascii="Arial" w:hAnsi="Arial"/>
      <w:sz w:val="36"/>
      <w:lang w:eastAsia="en-US"/>
    </w:rPr>
  </w:style>
  <w:style w:type="character" w:customStyle="1" w:styleId="CRCoverPageChar">
    <w:name w:val="CR Cover Page Char"/>
    <w:link w:val="CRCoverPage"/>
    <w:qFormat/>
    <w:rPr>
      <w:rFonts w:ascii="Arial" w:hAnsi="Arial"/>
      <w:lang w:val="en-GB"/>
    </w:rPr>
  </w:style>
  <w:style w:type="character" w:customStyle="1" w:styleId="B1Char">
    <w:name w:val="B1 Char"/>
    <w:link w:val="B1"/>
    <w:qFormat/>
    <w:rPr>
      <w:lang w:val="en-GB"/>
    </w:rPr>
  </w:style>
  <w:style w:type="character" w:customStyle="1" w:styleId="CaptionChar">
    <w:name w:val="Caption Char"/>
    <w:link w:val="Caption"/>
    <w:qFormat/>
    <w:rPr>
      <w:b/>
      <w:lang w:val="en-GB"/>
    </w:rPr>
  </w:style>
  <w:style w:type="character" w:customStyle="1" w:styleId="Heading3Char">
    <w:name w:val="Heading 3 Char"/>
    <w:link w:val="Heading3"/>
    <w:qFormat/>
    <w:rPr>
      <w:rFonts w:ascii="Arial" w:hAnsi="Arial"/>
      <w:sz w:val="28"/>
      <w:szCs w:val="18"/>
      <w:lang w:eastAsia="zh-CN"/>
    </w:rPr>
  </w:style>
  <w:style w:type="character" w:customStyle="1" w:styleId="BodyTextChar">
    <w:name w:val="Body Text Char"/>
    <w:link w:val="BodyText"/>
    <w:qFormat/>
    <w:rPr>
      <w:lang w:val="en-GB"/>
    </w:rPr>
  </w:style>
  <w:style w:type="paragraph" w:customStyle="1" w:styleId="3GPPNormalText">
    <w:name w:val="3GPP Normal Text"/>
    <w:basedOn w:val="BodyText"/>
    <w:link w:val="3GPPNormalTextChar"/>
    <w:qFormat/>
    <w:pPr>
      <w:spacing w:after="120"/>
      <w:ind w:left="1440" w:hanging="1440"/>
      <w:jc w:val="both"/>
    </w:pPr>
    <w:rPr>
      <w:rFonts w:eastAsia="MS Mincho"/>
      <w:sz w:val="22"/>
      <w:szCs w:val="24"/>
      <w:lang w:val="zh-CN" w:eastAsia="zh-CN"/>
    </w:rPr>
  </w:style>
  <w:style w:type="character" w:customStyle="1" w:styleId="3GPPNormalTextChar">
    <w:name w:val="3GPP Normal Text Char"/>
    <w:link w:val="3GPPNormalText"/>
    <w:qFormat/>
    <w:rPr>
      <w:rFonts w:eastAsia="MS Mincho"/>
      <w:sz w:val="22"/>
      <w:szCs w:val="24"/>
      <w:lang w:val="zh-CN" w:eastAsia="zh-CN"/>
    </w:rPr>
  </w:style>
  <w:style w:type="character" w:customStyle="1" w:styleId="CaptionChar1">
    <w:name w:val="Caption Char1"/>
    <w:qFormat/>
    <w:rPr>
      <w:rFonts w:eastAsia="Times New Roman"/>
      <w:b/>
      <w:lang w:val="en-GB" w:eastAsia="en-US"/>
    </w:rPr>
  </w:style>
  <w:style w:type="character" w:customStyle="1" w:styleId="PlainTextChar">
    <w:name w:val="Plain Text Char"/>
    <w:link w:val="PlainText"/>
    <w:uiPriority w:val="99"/>
    <w:qFormat/>
    <w:rPr>
      <w:rFonts w:ascii="Courier New" w:hAnsi="Courier New"/>
      <w:lang w:val="nb-NO" w:eastAsia="en-US"/>
    </w:rPr>
  </w:style>
  <w:style w:type="paragraph" w:styleId="NoSpacing">
    <w:name w:val="No Spacing"/>
    <w:uiPriority w:val="1"/>
    <w:qFormat/>
    <w:pPr>
      <w:overflowPunct w:val="0"/>
      <w:autoSpaceDE w:val="0"/>
      <w:autoSpaceDN w:val="0"/>
      <w:adjustRightInd w:val="0"/>
    </w:pPr>
    <w:rPr>
      <w:rFonts w:eastAsia="MS Mincho"/>
      <w:lang w:val="en-GB" w:eastAsia="ja-JP"/>
    </w:rPr>
  </w:style>
  <w:style w:type="character" w:customStyle="1" w:styleId="CommentSubjectChar">
    <w:name w:val="Comment Subject Char"/>
    <w:link w:val="CommentSubject"/>
    <w:uiPriority w:val="99"/>
    <w:qFormat/>
    <w:rPr>
      <w:b/>
      <w:bCs/>
      <w:lang w:val="en-GB" w:eastAsia="en-US"/>
    </w:rPr>
  </w:style>
  <w:style w:type="character" w:customStyle="1" w:styleId="SubtleReference1">
    <w:name w:val="Subtle Reference1"/>
    <w:uiPriority w:val="31"/>
    <w:qFormat/>
    <w:rPr>
      <w:smallCaps/>
      <w:color w:val="C0504D"/>
      <w:u w:val="single"/>
    </w:rPr>
  </w:style>
  <w:style w:type="paragraph" w:customStyle="1" w:styleId="a2">
    <w:name w:val="样式 页眉"/>
    <w:basedOn w:val="Header"/>
    <w:link w:val="Char0"/>
    <w:qFormat/>
    <w:pPr>
      <w:overflowPunct w:val="0"/>
      <w:autoSpaceDE w:val="0"/>
      <w:autoSpaceDN w:val="0"/>
      <w:adjustRightInd w:val="0"/>
      <w:textAlignment w:val="baseline"/>
    </w:pPr>
    <w:rPr>
      <w:rFonts w:eastAsia="Arial"/>
      <w:bCs/>
      <w:sz w:val="22"/>
      <w:lang w:eastAsia="en-US"/>
    </w:rPr>
  </w:style>
  <w:style w:type="character" w:customStyle="1" w:styleId="Char0">
    <w:name w:val="样式 页眉 Char"/>
    <w:link w:val="a2"/>
    <w:qFormat/>
    <w:rPr>
      <w:rFonts w:ascii="Arial" w:eastAsia="Arial" w:hAnsi="Arial"/>
      <w:b/>
      <w:bCs/>
      <w:sz w:val="22"/>
      <w:lang w:val="en-GB" w:eastAsia="en-US"/>
    </w:rPr>
  </w:style>
  <w:style w:type="character" w:customStyle="1" w:styleId="FooterChar">
    <w:name w:val="Footer Char"/>
    <w:link w:val="Footer"/>
    <w:uiPriority w:val="99"/>
    <w:qFormat/>
    <w:rPr>
      <w:rFonts w:ascii="Arial" w:hAnsi="Arial"/>
      <w:b/>
      <w:i/>
      <w:sz w:val="18"/>
      <w:lang w:val="en-GB"/>
    </w:rPr>
  </w:style>
  <w:style w:type="paragraph" w:customStyle="1" w:styleId="MediumGrid21">
    <w:name w:val="Medium Grid 21"/>
    <w:uiPriority w:val="1"/>
    <w:qFormat/>
    <w:pPr>
      <w:overflowPunct w:val="0"/>
      <w:autoSpaceDE w:val="0"/>
      <w:autoSpaceDN w:val="0"/>
      <w:adjustRightInd w:val="0"/>
      <w:textAlignment w:val="baseline"/>
    </w:pPr>
    <w:rPr>
      <w:rFonts w:eastAsia="MS Mincho"/>
      <w:lang w:val="en-GB" w:eastAsia="ja-JP"/>
    </w:rPr>
  </w:style>
  <w:style w:type="character" w:customStyle="1" w:styleId="Heading4Char">
    <w:name w:val="Heading 4 Char"/>
    <w:basedOn w:val="DefaultParagraphFont"/>
    <w:link w:val="Heading4"/>
    <w:qFormat/>
    <w:rPr>
      <w:rFonts w:ascii="Arial" w:hAnsi="Arial"/>
      <w:sz w:val="24"/>
      <w:szCs w:val="18"/>
      <w:lang w:eastAsia="zh-CN"/>
    </w:rPr>
  </w:style>
  <w:style w:type="character" w:customStyle="1" w:styleId="Heading5Char">
    <w:name w:val="Heading 5 Char"/>
    <w:basedOn w:val="DefaultParagraphFont"/>
    <w:link w:val="Heading5"/>
    <w:qFormat/>
    <w:rPr>
      <w:rFonts w:ascii="Arial" w:hAnsi="Arial"/>
      <w:sz w:val="22"/>
      <w:szCs w:val="18"/>
      <w:lang w:eastAsia="zh-CN"/>
    </w:rPr>
  </w:style>
  <w:style w:type="character" w:customStyle="1" w:styleId="Heading6Char">
    <w:name w:val="Heading 6 Char"/>
    <w:basedOn w:val="DefaultParagraphFont"/>
    <w:link w:val="Heading6"/>
    <w:qFormat/>
    <w:rPr>
      <w:rFonts w:ascii="Arial" w:hAnsi="Arial"/>
      <w:szCs w:val="18"/>
      <w:lang w:eastAsia="zh-CN"/>
    </w:rPr>
  </w:style>
  <w:style w:type="character" w:customStyle="1" w:styleId="Heading7Char">
    <w:name w:val="Heading 7 Char"/>
    <w:basedOn w:val="DefaultParagraphFont"/>
    <w:link w:val="Heading7"/>
    <w:qFormat/>
    <w:rPr>
      <w:rFonts w:ascii="Arial" w:hAnsi="Arial"/>
      <w:szCs w:val="18"/>
      <w:lang w:eastAsia="zh-CN"/>
    </w:rPr>
  </w:style>
  <w:style w:type="character" w:customStyle="1" w:styleId="Heading9Char">
    <w:name w:val="Heading 9 Char"/>
    <w:basedOn w:val="DefaultParagraphFont"/>
    <w:link w:val="Heading9"/>
    <w:qFormat/>
    <w:rPr>
      <w:rFonts w:ascii="Arial" w:hAnsi="Arial"/>
      <w:sz w:val="36"/>
      <w:lang w:eastAsia="en-US"/>
    </w:rPr>
  </w:style>
  <w:style w:type="paragraph" w:customStyle="1" w:styleId="Heading">
    <w:name w:val="Heading"/>
    <w:basedOn w:val="Normal"/>
    <w:qFormat/>
    <w:pPr>
      <w:widowControl w:val="0"/>
      <w:overflowPunct w:val="0"/>
      <w:autoSpaceDE w:val="0"/>
      <w:autoSpaceDN w:val="0"/>
      <w:adjustRightInd w:val="0"/>
      <w:spacing w:after="120" w:line="240" w:lineRule="atLeast"/>
      <w:ind w:left="1260" w:hanging="551"/>
      <w:textAlignment w:val="baseline"/>
    </w:pPr>
    <w:rPr>
      <w:rFonts w:ascii="Arial" w:eastAsia="Yu Mincho" w:hAnsi="Arial"/>
      <w:b/>
      <w:sz w:val="22"/>
    </w:rPr>
  </w:style>
  <w:style w:type="character" w:customStyle="1" w:styleId="BodyTextIndent2Char">
    <w:name w:val="Body Text Indent 2 Char"/>
    <w:basedOn w:val="DefaultParagraphFont"/>
    <w:link w:val="BodyTextIndent2"/>
    <w:qFormat/>
    <w:rPr>
      <w:rFonts w:ascii="Arial" w:eastAsia="Yu Mincho" w:hAnsi="Arial"/>
      <w:sz w:val="22"/>
      <w:lang w:val="en-GB" w:eastAsia="en-US"/>
    </w:rPr>
  </w:style>
  <w:style w:type="paragraph" w:customStyle="1" w:styleId="HE">
    <w:name w:val="HE"/>
    <w:basedOn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eastAsia="Yu Mincho" w:hAnsi="Arial"/>
      <w:b/>
    </w:rPr>
  </w:style>
  <w:style w:type="character" w:customStyle="1" w:styleId="EndnoteTextChar">
    <w:name w:val="Endnote Text Char"/>
    <w:basedOn w:val="DefaultParagraphFont"/>
    <w:link w:val="EndnoteText"/>
    <w:qFormat/>
    <w:rPr>
      <w:rFonts w:eastAsia="Yu Mincho"/>
      <w:lang w:val="en-GB" w:eastAsia="en-US"/>
    </w:rPr>
  </w:style>
  <w:style w:type="character" w:customStyle="1" w:styleId="FootnoteTextChar">
    <w:name w:val="Footnote Text Char"/>
    <w:basedOn w:val="DefaultParagraphFont"/>
    <w:link w:val="FootnoteText"/>
    <w:semiHidden/>
    <w:qFormat/>
    <w:rPr>
      <w:sz w:val="16"/>
      <w:lang w:val="en-GB" w:eastAsia="en-US"/>
    </w:rPr>
  </w:style>
  <w:style w:type="paragraph" w:customStyle="1" w:styleId="tah0">
    <w:name w:val="tah"/>
    <w:basedOn w:val="Normal"/>
    <w:qFormat/>
    <w:pPr>
      <w:spacing w:before="100" w:beforeAutospacing="1" w:after="100" w:afterAutospacing="1"/>
    </w:pPr>
    <w:rPr>
      <w:rFonts w:eastAsia="Calibri"/>
      <w:sz w:val="24"/>
      <w:szCs w:val="24"/>
      <w:lang w:val="en-US"/>
    </w:rPr>
  </w:style>
  <w:style w:type="paragraph" w:customStyle="1" w:styleId="tal0">
    <w:name w:val="tal"/>
    <w:basedOn w:val="Normal"/>
    <w:qFormat/>
    <w:pPr>
      <w:spacing w:before="100" w:beforeAutospacing="1" w:after="100" w:afterAutospacing="1"/>
    </w:pPr>
    <w:rPr>
      <w:rFonts w:eastAsia="Calibri"/>
      <w:sz w:val="24"/>
      <w:szCs w:val="24"/>
      <w:lang w:val="en-US"/>
    </w:rPr>
  </w:style>
  <w:style w:type="character" w:customStyle="1" w:styleId="UnresolvedMention1">
    <w:name w:val="Unresolved Mention1"/>
    <w:uiPriority w:val="99"/>
    <w:semiHidden/>
    <w:unhideWhenUsed/>
    <w:qFormat/>
    <w:rPr>
      <w:color w:val="808080"/>
      <w:shd w:val="clear" w:color="auto" w:fill="E6E6E6"/>
    </w:rPr>
  </w:style>
  <w:style w:type="character" w:customStyle="1" w:styleId="H6Char">
    <w:name w:val="H6 Char"/>
    <w:link w:val="H6"/>
    <w:qFormat/>
    <w:rPr>
      <w:rFonts w:ascii="Arial" w:hAnsi="Arial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pPr>
      <w:overflowPunct w:val="0"/>
      <w:autoSpaceDE w:val="0"/>
      <w:autoSpaceDN w:val="0"/>
      <w:adjustRightInd w:val="0"/>
      <w:ind w:firstLineChars="200" w:firstLine="420"/>
      <w:textAlignment w:val="baseline"/>
    </w:pPr>
    <w:rPr>
      <w:rFonts w:eastAsia="MS Mincho"/>
    </w:rPr>
  </w:style>
  <w:style w:type="character" w:customStyle="1" w:styleId="EQChar">
    <w:name w:val="EQ Char"/>
    <w:link w:val="EQ"/>
    <w:qFormat/>
    <w:locked/>
    <w:rPr>
      <w:lang w:val="en-GB" w:eastAsia="en-US"/>
    </w:rPr>
  </w:style>
  <w:style w:type="character" w:customStyle="1" w:styleId="PLChar">
    <w:name w:val="PL Char"/>
    <w:link w:val="PL"/>
    <w:qFormat/>
    <w:rPr>
      <w:rFonts w:ascii="Courier New" w:hAnsi="Courier New"/>
      <w:sz w:val="16"/>
      <w:lang w:val="en-GB" w:eastAsia="en-US"/>
    </w:rPr>
  </w:style>
  <w:style w:type="character" w:customStyle="1" w:styleId="ListParagraphChar">
    <w:name w:val="List Paragraph Char"/>
    <w:link w:val="ListParagraph"/>
    <w:qFormat/>
    <w:locked/>
    <w:rPr>
      <w:rFonts w:eastAsia="MS Mincho"/>
      <w:lang w:val="en-GB" w:eastAsia="en-US"/>
    </w:rPr>
  </w:style>
  <w:style w:type="character" w:customStyle="1" w:styleId="DateChar">
    <w:name w:val="Date Char"/>
    <w:basedOn w:val="DefaultParagraphFont"/>
    <w:link w:val="Date"/>
    <w:semiHidden/>
    <w:qFormat/>
    <w:rPr>
      <w:lang w:val="en-GB" w:eastAsia="en-US"/>
    </w:rPr>
  </w:style>
  <w:style w:type="paragraph" w:customStyle="1" w:styleId="0Proposal">
    <w:name w:val="0 Proposal"/>
    <w:basedOn w:val="Normal"/>
    <w:next w:val="Normal"/>
    <w:qFormat/>
    <w:pPr>
      <w:numPr>
        <w:numId w:val="2"/>
      </w:numPr>
      <w:tabs>
        <w:tab w:val="left" w:pos="360"/>
      </w:tabs>
      <w:spacing w:beforeLines="75" w:before="75" w:afterLines="65" w:after="65" w:line="264" w:lineRule="auto"/>
      <w:ind w:left="0" w:firstLine="0"/>
      <w:jc w:val="both"/>
    </w:pPr>
    <w:rPr>
      <w:rFonts w:eastAsia="Times New Roman" w:cs="Arial"/>
      <w:b/>
      <w:lang w:val="en-US"/>
    </w:rPr>
  </w:style>
  <w:style w:type="paragraph" w:customStyle="1" w:styleId="0Observation">
    <w:name w:val="0 Observation"/>
    <w:basedOn w:val="0Proposal"/>
    <w:next w:val="Normal"/>
    <w:qFormat/>
    <w:pPr>
      <w:numPr>
        <w:numId w:val="3"/>
      </w:numPr>
      <w:ind w:left="0" w:firstLine="0"/>
    </w:pPr>
    <w:rPr>
      <w:lang w:eastAsia="ko-KR"/>
    </w:rPr>
  </w:style>
  <w:style w:type="paragraph" w:customStyle="1" w:styleId="Conclusion">
    <w:name w:val="Conclusion"/>
    <w:basedOn w:val="Normal"/>
    <w:link w:val="Conclusion0"/>
    <w:qFormat/>
    <w:pPr>
      <w:spacing w:after="0"/>
      <w:ind w:left="1700" w:hangingChars="850" w:hanging="1700"/>
    </w:pPr>
    <w:rPr>
      <w:rFonts w:eastAsiaTheme="minorEastAsia"/>
      <w:b/>
      <w:bCs/>
      <w:szCs w:val="22"/>
      <w:lang w:val="en-US" w:eastAsia="zh-CN"/>
    </w:rPr>
  </w:style>
  <w:style w:type="character" w:customStyle="1" w:styleId="Conclusion0">
    <w:name w:val="Conclusion 字符"/>
    <w:basedOn w:val="DefaultParagraphFont"/>
    <w:link w:val="Conclusion"/>
    <w:qFormat/>
    <w:rPr>
      <w:rFonts w:eastAsiaTheme="minorEastAsia"/>
      <w:b/>
      <w:bCs/>
      <w:szCs w:val="22"/>
      <w:lang w:val="en-US" w:eastAsia="zh-CN"/>
    </w:rPr>
  </w:style>
  <w:style w:type="character" w:customStyle="1" w:styleId="a3">
    <w:name w:val="样式 (中文) +中文正文 (等线)"/>
    <w:basedOn w:val="DefaultParagraphFont"/>
    <w:qFormat/>
    <w:rPr>
      <w:rFonts w:ascii="Times New Roman" w:eastAsiaTheme="minorEastAsia" w:hAnsi="Times New Roman"/>
      <w:sz w:val="20"/>
    </w:rPr>
  </w:style>
  <w:style w:type="character" w:customStyle="1" w:styleId="ECCParagraph">
    <w:name w:val="ECC Paragraph"/>
    <w:basedOn w:val="DefaultParagraphFont"/>
    <w:uiPriority w:val="1"/>
    <w:qFormat/>
    <w:rPr>
      <w:rFonts w:ascii="Arial" w:hAnsi="Arial"/>
      <w:sz w:val="20"/>
      <w:lang w:val="en-GB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1">
    <w:name w:val="标准文件_二级条标题"/>
    <w:next w:val="Normal"/>
    <w:qFormat/>
    <w:pPr>
      <w:widowControl w:val="0"/>
      <w:numPr>
        <w:ilvl w:val="3"/>
        <w:numId w:val="4"/>
      </w:numPr>
      <w:spacing w:beforeLines="50" w:before="50" w:afterLines="50" w:after="50"/>
      <w:jc w:val="both"/>
      <w:outlineLvl w:val="2"/>
    </w:pPr>
    <w:rPr>
      <w:rFonts w:ascii="SimHei" w:eastAsia="SimHei"/>
      <w:sz w:val="21"/>
      <w:lang w:eastAsia="zh-CN"/>
    </w:rPr>
  </w:style>
  <w:style w:type="paragraph" w:customStyle="1" w:styleId="a0">
    <w:name w:val="标准文件_一级条标题"/>
    <w:basedOn w:val="a"/>
    <w:next w:val="Normal"/>
    <w:qFormat/>
    <w:pPr>
      <w:numPr>
        <w:ilvl w:val="2"/>
      </w:numPr>
      <w:spacing w:beforeLines="50" w:before="50" w:afterLines="50" w:after="50"/>
      <w:outlineLvl w:val="1"/>
    </w:pPr>
  </w:style>
  <w:style w:type="paragraph" w:customStyle="1" w:styleId="a">
    <w:name w:val="标准文件_章标题"/>
    <w:next w:val="Normal"/>
    <w:qFormat/>
    <w:pPr>
      <w:numPr>
        <w:ilvl w:val="1"/>
        <w:numId w:val="4"/>
      </w:numPr>
      <w:spacing w:beforeLines="100" w:before="100" w:afterLines="100" w:after="100"/>
      <w:jc w:val="both"/>
      <w:outlineLvl w:val="0"/>
    </w:pPr>
    <w:rPr>
      <w:rFonts w:ascii="SimHei" w:eastAsia="SimHei"/>
      <w:sz w:val="21"/>
      <w:lang w:eastAsia="zh-CN"/>
    </w:rPr>
  </w:style>
  <w:style w:type="paragraph" w:styleId="Revision">
    <w:name w:val="Revision"/>
    <w:hidden/>
    <w:uiPriority w:val="99"/>
    <w:unhideWhenUsed/>
    <w:rsid w:val="008A487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iansio\AppData\Roaming\Microsoft\Templates\3gpp_7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E9551B3FDDA24EBF0A209BAAD637CA" ma:contentTypeVersion="23" ma:contentTypeDescription="Create a new document." ma:contentTypeScope="" ma:versionID="ff29eb04d0728c0d7a2b9f94ce30f569">
  <xsd:schema xmlns:xsd="http://www.w3.org/2001/XMLSchema" xmlns:xs="http://www.w3.org/2001/XMLSchema" xmlns:p="http://schemas.microsoft.com/office/2006/metadata/properties" xmlns:ns1="http://schemas.microsoft.com/sharepoint/v3" xmlns:ns2="2f282d3b-eb4a-4b09-b61f-b9593442e286" xmlns:ns3="9b239327-9e80-40e4-b1b7-4394fed77a33" xmlns:ns4="d8762117-8292-4133-b1c7-eab5c6487cfd" targetNamespace="http://schemas.microsoft.com/office/2006/metadata/properties" ma:root="true" ma:fieldsID="1d0ed7a78a58dccc2a31ccfb711bc2b5" ns1:_="" ns2:_="" ns3:_="" ns4:_="">
    <xsd:import namespace="http://schemas.microsoft.com/sharepoint/v3"/>
    <xsd:import namespace="2f282d3b-eb4a-4b09-b61f-b9593442e286"/>
    <xsd:import namespace="9b239327-9e80-40e4-b1b7-4394fed77a33"/>
    <xsd:import namespace="d8762117-8292-4133-b1c7-eab5c6487c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282d3b-eb4a-4b09-b61f-b9593442e2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8" nillable="true" ma:displayName="Sign-off status" ma:internalName="Sign_x002d_off_x0020_status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c3d31b72-c4b9-4223-ac69-1d9539891d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39327-9e80-40e4-b1b7-4394fed77a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762117-8292-4133-b1c7-eab5c6487cfd" elementFormDefault="qualified">
    <xsd:import namespace="http://schemas.microsoft.com/office/2006/documentManagement/types"/>
    <xsd:import namespace="http://schemas.microsoft.com/office/infopath/2007/PartnerControls"/>
    <xsd:element name="TaxCatchAll" ma:index="26" nillable="true" ma:displayName="Taxonomy Catch All Column" ma:hidden="true" ma:list="{b887a991-dcc8-442b-9da6-e470cbc3e4a9}" ma:internalName="TaxCatchAll" ma:showField="CatchAllData" ma:web="9b239327-9e80-40e4-b1b7-4394fed77a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8762117-8292-4133-b1c7-eab5c6487cfd" xsi:nil="true"/>
    <_ip_UnifiedCompliancePolicyUIAction xmlns="http://schemas.microsoft.com/sharepoint/v3" xsi:nil="true"/>
    <lcf76f155ced4ddcb4097134ff3c332f xmlns="2f282d3b-eb4a-4b09-b61f-b9593442e286">
      <Terms xmlns="http://schemas.microsoft.com/office/infopath/2007/PartnerControls"/>
    </lcf76f155ced4ddcb4097134ff3c332f>
    <_ip_UnifiedCompliancePolicyProperties xmlns="http://schemas.microsoft.com/sharepoint/v3" xsi:nil="true"/>
    <_Flow_SignoffStatus xmlns="2f282d3b-eb4a-4b09-b61f-b9593442e286" xsi:nil="true"/>
  </documentManagement>
</p:properties>
</file>

<file path=customXml/itemProps1.xml><?xml version="1.0" encoding="utf-8"?>
<ds:datastoreItem xmlns:ds="http://schemas.openxmlformats.org/officeDocument/2006/customXml" ds:itemID="{7CE8E933-F120-44EA-A05D-652E3CFCF4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C29D38-25D1-4E2A-869C-A9216E94E7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FFFB46-3DE6-4AE0-841E-EAC9C9833C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f282d3b-eb4a-4b09-b61f-b9593442e286"/>
    <ds:schemaRef ds:uri="9b239327-9e80-40e4-b1b7-4394fed77a33"/>
    <ds:schemaRef ds:uri="d8762117-8292-4133-b1c7-eab5c6487c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B3A0965-D86D-4CF6-AA49-21FC62D01B69}">
  <ds:schemaRefs>
    <ds:schemaRef ds:uri="http://schemas.microsoft.com/office/2006/metadata/properties"/>
    <ds:schemaRef ds:uri="http://schemas.microsoft.com/office/infopath/2007/PartnerControls"/>
    <ds:schemaRef ds:uri="d8762117-8292-4133-b1c7-eab5c6487cfd"/>
    <ds:schemaRef ds:uri="http://schemas.microsoft.com/sharepoint/v3"/>
    <ds:schemaRef ds:uri="2f282d3b-eb4a-4b09-b61f-b9593442e286"/>
  </ds:schemaRefs>
</ds:datastoreItem>
</file>

<file path=docMetadata/LabelInfo.xml><?xml version="1.0" encoding="utf-8"?>
<clbl:labelList xmlns:clbl="http://schemas.microsoft.com/office/2020/mipLabelMetadata">
  <clbl:label id="{08f6f869-1ed0-46b3-a227-1d3e52347e28}" enabled="1" method="Standard" siteId="{98e9ba89-e1a1-4e38-9007-8bdabc25de1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6</TotalTime>
  <Pages>5</Pages>
  <Words>981</Words>
  <Characters>5789</Characters>
  <Application>Microsoft Office Word</Application>
  <DocSecurity>0</DocSecurity>
  <Lines>134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Qualcomm Incorporated</Company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양윤오/책임연구원/미래기술센터 C&amp;M표준(연)5G무선통신표준Task(yoonoh.yang@lge.com)</dc:creator>
  <cp:lastModifiedBy>Qualcomm (Mustafa Emara)</cp:lastModifiedBy>
  <cp:revision>6</cp:revision>
  <cp:lastPrinted>2019-04-25T01:09:00Z</cp:lastPrinted>
  <dcterms:created xsi:type="dcterms:W3CDTF">2026-05-22T01:09:00Z</dcterms:created>
  <dcterms:modified xsi:type="dcterms:W3CDTF">2026-05-22T03:08:00Z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1452061509</vt:lpwstr>
  </property>
  <property fmtid="{D5CDD505-2E9C-101B-9397-08002B2CF9AE}" pid="6" name="TitusGUID">
    <vt:lpwstr>056fd449-de72-4993-8fcb-6f51b0b5ee85</vt:lpwstr>
  </property>
  <property fmtid="{D5CDD505-2E9C-101B-9397-08002B2CF9AE}" pid="7" name="CTP_TimeStamp">
    <vt:lpwstr>2020-02-14 10:50:25Z</vt:lpwstr>
  </property>
  <property fmtid="{D5CDD505-2E9C-101B-9397-08002B2CF9AE}" pid="8" name="CTP_BU">
    <vt:lpwstr>NA</vt:lpwstr>
  </property>
  <property fmtid="{D5CDD505-2E9C-101B-9397-08002B2CF9AE}" pid="9" name="CTP_IDSID">
    <vt:lpwstr>NA</vt:lpwstr>
  </property>
  <property fmtid="{D5CDD505-2E9C-101B-9397-08002B2CF9AE}" pid="10" name="CTP_WWID">
    <vt:lpwstr>NA</vt:lpwstr>
  </property>
  <property fmtid="{D5CDD505-2E9C-101B-9397-08002B2CF9AE}" pid="11" name="CTPClassification">
    <vt:lpwstr>CTP_NT</vt:lpwstr>
  </property>
  <property fmtid="{D5CDD505-2E9C-101B-9397-08002B2CF9AE}" pid="12" name="_2015_ms_pID_725343">
    <vt:lpwstr>(3)QVSwXUg2Gnl/pwDn358kqoDUsKJNJeQtBnbHBCmMEYge/dS/KWGj6bg5tmzmk3EwXVpc+yzE
xA/5JRpGtkCppPI8Xle57nzRivPAxSYJYMcYh/7foYL3NAb3Pq5nDOqH9CfsAOXR2AJL8m/j
2ZLt3NsIslDD2HEpci41XMoq3PCHilBaOOI3p/v+WPPY/lByIuY1yWUvVpaayVX8+8sOH7cy
cH+xoKAdtSjsvZhN7R</vt:lpwstr>
  </property>
  <property fmtid="{D5CDD505-2E9C-101B-9397-08002B2CF9AE}" pid="13" name="_2015_ms_pID_7253431">
    <vt:lpwstr>DGQVv3y92M3tzVD42GHedttOt5yW8IPFkcdVeuogV129/lBzvcJjMq
NCjMK9c7KctkoyVIV36UTpplr81DJVHqmjD9a2ys1gUL/qCF7+EAQSDa0+f/UwkpeRPdskRF
Fil0HojBlTznDPJW6SHlQjKF0piDmm3rdecwwYh1Wz2ypDdCsh8LU4HtyaaAfG/la/TOeXpa
WunBcEWmm2NBEb4GdKR+MWBw3UXnFCjotJfx</vt:lpwstr>
  </property>
  <property fmtid="{D5CDD505-2E9C-101B-9397-08002B2CF9AE}" pid="14" name="_2015_ms_pID_7253432">
    <vt:lpwstr>rw==</vt:lpwstr>
  </property>
  <property fmtid="{D5CDD505-2E9C-101B-9397-08002B2CF9AE}" pid="15" name="ContentTypeId">
    <vt:lpwstr>0x010100F3E9551B3FDDA24EBF0A209BAAD637CA</vt:lpwstr>
  </property>
  <property fmtid="{D5CDD505-2E9C-101B-9397-08002B2CF9AE}" pid="16" name="MediaServiceImageTags">
    <vt:lpwstr/>
  </property>
  <property fmtid="{D5CDD505-2E9C-101B-9397-08002B2CF9AE}" pid="17" name="docLang">
    <vt:lpwstr>en</vt:lpwstr>
  </property>
  <property fmtid="{D5CDD505-2E9C-101B-9397-08002B2CF9AE}" pid="18" name="KSOProductBuildVer">
    <vt:lpwstr>2052-11.8.2.12085</vt:lpwstr>
  </property>
  <property fmtid="{D5CDD505-2E9C-101B-9397-08002B2CF9AE}" pid="19" name="ICV">
    <vt:lpwstr>CC6762ACFF504A13AD4D71C492B3EBA4</vt:lpwstr>
  </property>
</Properties>
</file>