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center"/>
      </w:pPr>
      <w:r>
        <w:rPr>
          <w:rFonts w:ascii="Calibri" w:hAnsi="Calibri" w:eastAsia="微软雅黑"/>
          <w:b/>
          <w:sz w:val="40"/>
        </w:rPr>
        <w:t>Zhongqi Hou</w:t>
      </w:r>
    </w:p>
    <w:p>
      <w:pPr>
        <w:spacing w:before="0" w:after="40" w:line="276" w:lineRule="auto"/>
        <w:jc w:val="center"/>
      </w:pPr>
      <w:r>
        <w:rPr>
          <w:rFonts w:ascii="Calibri" w:hAnsi="Calibri" w:eastAsia="微软雅黑"/>
          <w:b/>
          <w:sz w:val="21"/>
        </w:rPr>
        <w:t>Target role: Overseas Technical Support Engineer (Semiconductor Equipment / Robotics) | Shenzhen</w:t>
      </w:r>
    </w:p>
    <w:p>
      <w:pPr>
        <w:spacing w:before="0" w:after="40" w:line="276" w:lineRule="auto"/>
        <w:jc w:val="center"/>
      </w:pPr>
      <w:r>
        <w:rPr>
          <w:rFonts w:ascii="Calibri" w:hAnsi="Calibri" w:eastAsia="微软雅黑"/>
          <w:b w:val="0"/>
          <w:sz w:val="20"/>
        </w:rPr>
        <w:t>English-fluent with overseas customers | UK visa holder (~2 years)</w:t>
      </w:r>
    </w:p>
    <w:p>
      <w:pPr>
        <w:spacing w:before="0" w:after="80" w:line="276" w:lineRule="auto"/>
        <w:jc w:val="center"/>
      </w:pPr>
      <w:r>
        <w:rPr>
          <w:rFonts w:ascii="Calibri" w:hAnsi="Calibri" w:eastAsia="微软雅黑"/>
          <w:b w:val="0"/>
          <w:sz w:val="20"/>
        </w:rPr>
        <w:t>+86 178-1676-9251 | zhongqi_hou@foxmail.com | Travel: about 3 trips/year, about 1 month each</w:t>
      </w:r>
    </w:p>
    <w:p>
      <w:pPr>
        <w:spacing w:before="160" w:after="4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Professional Summary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Plan to build depth in overseas technical support first, then move toward overseas sales or pre-sales later.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Comfortable with remote support and Europe on-site work. I try to turn field issues into clear notes for R&amp;D, then explain the fix back in customer language.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I use Cursor to keep common problems and files in a shared knowledge base, and I built a ticket log so cases are easier to revisit across time zones.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Automation degree and smart-car lab work gave me a base in sensors, embedded systems, PCB reading, and hands-on debugging.</w:t>
      </w:r>
    </w:p>
    <w:p>
      <w:pPr>
        <w:spacing w:before="160" w:after="4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Work Experience</w:t>
      </w:r>
    </w:p>
    <w:p>
      <w:pPr>
        <w:tabs>
          <w:tab w:pos="9354" w:val="right"/>
        </w:tabs>
        <w:spacing w:before="100" w:after="20" w:line="276" w:lineRule="auto"/>
      </w:pPr>
      <w:r>
        <w:rPr>
          <w:rFonts w:ascii="Calibri" w:hAnsi="Calibri" w:eastAsia="微软雅黑"/>
          <w:b/>
          <w:sz w:val="21"/>
        </w:rPr>
        <w:t>SmartSafe — Overseas Technical Support / Service Engineer</w:t>
      </w:r>
      <w:r>
        <w:rPr>
          <w:rFonts w:ascii="Calibri" w:hAnsi="Calibri" w:eastAsia="微软雅黑"/>
          <w:b w:val="0"/>
          <w:color w:val="555555"/>
          <w:sz w:val="20"/>
        </w:rPr>
        <w:tab/>
        <w:t>Nov 2025 – Present</w:t>
      </w:r>
    </w:p>
    <w:p>
      <w:pPr>
        <w:spacing w:before="0" w:after="20" w:line="276" w:lineRule="auto"/>
      </w:pPr>
      <w:r>
        <w:rPr>
          <w:rFonts w:ascii="Calibri" w:hAnsi="Calibri" w:eastAsia="微软雅黑"/>
          <w:b w:val="0"/>
          <w:color w:val="555555"/>
          <w:sz w:val="19"/>
        </w:rPr>
        <w:t>Automotive aftermarket inspection and maintenance equipment. Internal service engineer and external overseas technical support.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Supported wheel alignment, ADAS calibration, A/C refrigerant exchange, injector cleaning, transmission fluid exchange, EV battery pack charge/discharge and balancing, and diagnostic tablets. Deep training was limited, so I learned from docs and live cases until I could support customers independently.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On-site work in Spain, the Netherlands, France, and Germany for after-sales faults and product training with dealers and end users.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Followed a key-account wheel-alignment hardware and software request for about four months. Kept features, interfaces, acceptance points, and priorities aligned between the customer and R&amp;D until delivery.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With a wide portfolio, I am not positioning myself as a single-machine specialist. My stronger output is clarifying issues, routing them to the right people, pushing progress, and managing expectations.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Built a service knowledge-base assistant with Cursor. Common issues, fix steps, and product files are searchable in a chat style. Accounts went to sales and service. It runs on company servers day and night, which helps when overseas sales need files after China office hours.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Built an after-sales ticket platform with video, image, and document upload. Each case links to the customer and the issue. A dashboard shows cumulative issue counts.</w:t>
      </w:r>
    </w:p>
    <w:p>
      <w:pPr>
        <w:tabs>
          <w:tab w:pos="9354" w:val="right"/>
        </w:tabs>
        <w:spacing w:before="100" w:after="20" w:line="276" w:lineRule="auto"/>
      </w:pPr>
      <w:r>
        <w:rPr>
          <w:rFonts w:ascii="Calibri" w:hAnsi="Calibri" w:eastAsia="微软雅黑"/>
          <w:b/>
          <w:sz w:val="21"/>
        </w:rPr>
        <w:t>ELEGOO — Overseas Technical Support Engineer</w:t>
      </w:r>
      <w:r>
        <w:rPr>
          <w:rFonts w:ascii="Calibri" w:hAnsi="Calibri" w:eastAsia="微软雅黑"/>
          <w:b w:val="0"/>
          <w:color w:val="555555"/>
          <w:sz w:val="20"/>
        </w:rPr>
        <w:tab/>
        <w:t>Aug 2025 – Oct 2025</w:t>
      </w:r>
    </w:p>
    <w:p>
      <w:pPr>
        <w:spacing w:before="0" w:after="20" w:line="276" w:lineRule="auto"/>
      </w:pPr>
      <w:r>
        <w:rPr>
          <w:rFonts w:ascii="Calibri" w:hAnsi="Calibri" w:eastAsia="微软雅黑"/>
          <w:b w:val="0"/>
          <w:color w:val="555555"/>
          <w:sz w:val="19"/>
        </w:rPr>
        <w:t>3D printing export. Desk-based remote support for EU and US customers.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Learned the product line quickly and handled EU/US technical inquiries myself. Built a personal knowledge base and used an AI agent for repeat questions.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Collected user pain points and possible design issues for product and engineering.</w:t>
      </w:r>
    </w:p>
    <w:p>
      <w:pPr>
        <w:spacing w:before="160" w:after="4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Education</w:t>
      </w:r>
    </w:p>
    <w:p>
      <w:pPr>
        <w:tabs>
          <w:tab w:pos="9354" w:val="right"/>
        </w:tabs>
        <w:spacing w:before="100" w:after="20" w:line="276" w:lineRule="auto"/>
      </w:pPr>
      <w:r>
        <w:rPr>
          <w:rFonts w:ascii="Calibri" w:hAnsi="Calibri" w:eastAsia="微软雅黑"/>
          <w:b/>
          <w:sz w:val="21"/>
        </w:rPr>
        <w:t>Zhejiang University of Science and Technology — B.E. Automation | GPA 3.04 (Top 15%)</w:t>
      </w:r>
      <w:r>
        <w:rPr>
          <w:rFonts w:ascii="Calibri" w:hAnsi="Calibri" w:eastAsia="微软雅黑"/>
          <w:b w:val="0"/>
          <w:color w:val="555555"/>
          <w:sz w:val="20"/>
        </w:rPr>
        <w:tab/>
        <w:t>Sep 2021 – Jun 2025</w:t>
      </w:r>
    </w:p>
    <w:p>
      <w:pPr>
        <w:spacing w:before="0" w:after="20" w:line="276" w:lineRule="auto"/>
      </w:pPr>
      <w:r>
        <w:rPr>
          <w:rFonts w:ascii="Calibri" w:hAnsi="Calibri" w:eastAsia="微软雅黑"/>
          <w:b w:val="0"/>
          <w:color w:val="555555"/>
          <w:sz w:val="19"/>
        </w:rPr>
        <w:t>CET-6. Coursework in MCU/embedded design, microcomputer principles, automatic control, C, and data structures. Intelligent Vehicle Lab for three years.</w:t>
      </w:r>
    </w:p>
    <w:p>
      <w:pPr>
        <w:spacing w:before="160" w:after="4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Projects</w:t>
      </w:r>
    </w:p>
    <w:p>
      <w:pPr>
        <w:tabs>
          <w:tab w:pos="9354" w:val="right"/>
        </w:tabs>
        <w:spacing w:before="100" w:after="20" w:line="276" w:lineRule="auto"/>
      </w:pPr>
      <w:r>
        <w:rPr>
          <w:rFonts w:ascii="Calibri" w:hAnsi="Calibri" w:eastAsia="微软雅黑"/>
          <w:b/>
          <w:sz w:val="21"/>
        </w:rPr>
        <w:t>Inertial Navigation Off-Road Vehicle (Infineon TC264 / TC377)</w:t>
      </w:r>
      <w:r>
        <w:rPr>
          <w:rFonts w:ascii="Calibri" w:hAnsi="Calibri" w:eastAsia="微软雅黑"/>
          <w:b w:val="0"/>
          <w:color w:val="555555"/>
          <w:sz w:val="20"/>
        </w:rPr>
        <w:tab/>
        <w:t>Dec 2022 – Aug 2023</w:t>
      </w:r>
    </w:p>
    <w:p>
      <w:pPr>
        <w:spacing w:before="0" w:after="20" w:line="276" w:lineRule="auto"/>
      </w:pPr>
      <w:r>
        <w:rPr>
          <w:rFonts w:ascii="Calibri" w:hAnsi="Calibri" w:eastAsia="微软雅黑"/>
          <w:b w:val="0"/>
          <w:color w:val="555555"/>
          <w:sz w:val="19"/>
        </w:rPr>
        <w:t>GPS + IMU. Provincial 2nd Prize (4th in Zhejiang), National Intelligent Vehicle Competition.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Compared GPS over UART and IMU over SPI, then used fusion and complementary filtering to improve response. Race time dropped by about two seconds.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Added automatic task-zone logic, used VOFA+ and Matlab to check path error, and tuned PID. Also joined sensor selection and HW/SW planning during prep.</w:t>
      </w:r>
    </w:p>
    <w:p>
      <w:pPr>
        <w:tabs>
          <w:tab w:pos="9354" w:val="right"/>
        </w:tabs>
        <w:spacing w:before="100" w:after="20" w:line="276" w:lineRule="auto"/>
      </w:pPr>
      <w:r>
        <w:rPr>
          <w:rFonts w:ascii="Calibri" w:hAnsi="Calibri" w:eastAsia="微软雅黑"/>
          <w:b/>
          <w:sz w:val="21"/>
        </w:rPr>
        <w:t>Infrared Line-Following (TI MSPM0G3507) and Vehicle ECU on μC/OS-II (STM32F103)</w:t>
      </w:r>
      <w:r>
        <w:rPr>
          <w:rFonts w:ascii="Calibri" w:hAnsi="Calibri" w:eastAsia="微软雅黑"/>
          <w:b w:val="0"/>
          <w:color w:val="555555"/>
          <w:sz w:val="20"/>
        </w:rPr>
        <w:tab/>
        <w:t>2024.07 – 2025.04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IR array plus MPU6050 with DMP Euler angles and yaw-drift correction. Zhejiang Electronic Design Contest Problem H, first three tasks completed.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Ported μC/OS-II after comparing it with FreeRTOS. Owned ultrasonic ranging, motor slowdown, buzzer alert, and Hall RPM display. Obstacle response under 50 ms. Iterated PCB in JLCPCB EDA.</w:t>
      </w:r>
    </w:p>
    <w:p>
      <w:pPr>
        <w:spacing w:before="160" w:after="4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Skills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Languages: CET-6 English for overseas calls, on-site training, and technical email.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Support: pre-sales training, after-sales diagnosis, field delivery, requirement notes, and cross-timezone communication.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Engineering: STM32 / Infineon / TI, UART/SPI, RTOS basics, PCB reading, soldering, multimeter, Python, Matlab.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Tools: Cursor, knowledge-base setup, ticket and dashboard workflows, ProcessOn / Visio / Xmind / Office.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Other: UK visa (~2 years). Prefer Shenzhen. Overseas travel about three times a year, about one month each.</w:t>
      </w:r>
    </w:p>
    <w:p>
      <w:pPr>
        <w:spacing w:before="160" w:after="4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Honors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Provincial 2nd Prize, 18th National College Student Intelligent Vehicle Competition (Jul 2023)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Campus 1st Prize, Zhejiang College English Contest (May 2022)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National 3rd Prize, 6th Puyi National College English Writing Contest (Dec 2023)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Academic Excellence and Meiyi Corporate Scholarship (rank 7/92, 2022–2024)</w:t>
      </w:r>
    </w:p>
    <w:p>
      <w:pPr>
        <w:spacing w:before="160" w:after="4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Self Assessment</w:t>
      </w:r>
    </w:p>
    <w:p>
      <w:pPr>
        <w:spacing w:before="0" w:after="40" w:line="276" w:lineRule="auto"/>
      </w:pPr>
      <w:r>
        <w:rPr>
          <w:rFonts w:ascii="Calibri" w:hAnsi="Calibri" w:eastAsia="微软雅黑"/>
          <w:b w:val="0"/>
          <w:sz w:val="20"/>
        </w:rPr>
        <w:t>Communication is my stronger side. I learn by doing and by writing things down. Coding is still something I am improving. Best fit for now is overseas technical support or pre-sales in semiconductor equipment or robotics, based in Shenzhen, with a later path into overseas sales.</w:t>
      </w:r>
    </w:p>
    <w:sectPr w:rsidR="00FC693F" w:rsidRPr="0006063C" w:rsidSect="00034616">
      <w:pgSz w:w="11906" w:h="16838"/>
      <w:pgMar w:top="794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