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103"/>
        <w:gridCol w:w="5103"/>
      </w:tblGrid>
      <w:tr>
        <w:trPr>
          <w:trHeight w:val="1587" w:hRule="exact"/>
        </w:trPr>
        <w:tc>
          <w:tcPr>
            <w:tcW w:type="dxa" w:w="8391"/>
          </w:tcPr>
          <w:p>
            <w:pPr>
              <w:spacing w:before="0" w:after="40" w:line="288" w:lineRule="auto"/>
              <w:jc w:val="center"/>
            </w:pPr>
            <w:r/>
            <w:r>
              <w:rPr>
                <w:rFonts w:ascii="Calibri" w:hAnsi="Calibri" w:eastAsia="微软雅黑"/>
                <w:b/>
                <w:sz w:val="40"/>
              </w:rPr>
              <w:t>Zhongqi Hou</w:t>
            </w:r>
          </w:p>
          <w:p>
            <w:pPr>
              <w:spacing w:before="0" w:after="40" w:line="288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Target: Overseas Technical Support Engineer (Semiconductor Equipment / Robotics · Hybrid)</w:t>
            </w:r>
          </w:p>
          <w:p>
            <w:pPr>
              <w:spacing w:before="0" w:after="40" w:line="288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Shenzhen, China | English-fluent with overseas customers | UK visa holder (~2 years)</w:t>
            </w:r>
          </w:p>
          <w:p>
            <w:pPr>
              <w:spacing w:before="0" w:after="40" w:line="288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+86 178-1676-9251 | zhongqi_hou@foxmail.com | Travel: ~3 overseas trips/year, ~1 month each</w:t>
            </w:r>
          </w:p>
        </w:tc>
        <w:tc>
          <w:tcPr>
            <w:tcW w:type="dxa" w:w="1361"/>
            <w:tcMar>
              <w:top w:w="0" w:type="dxa"/>
              <w:left w:w="40" w:type="dxa"/>
              <w:bottom w:w="0" w:type="dxa"/>
              <w:right w:w="0" w:type="dxa"/>
            </w:tcMa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spacing w:before="56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999999"/>
                <w:sz w:val="18"/>
              </w:rPr>
              <w:t>Photo</w:t>
            </w:r>
          </w:p>
        </w:tc>
      </w:tr>
    </w:tbl>
    <w:p>
      <w:pPr>
        <w:spacing w:before="0" w:after="40" w:line="276" w:lineRule="auto"/>
      </w:pP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PROFESSIONAL SUMMARY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>Path: deepen overseas technical support first, then move toward overseas sales / pre-sales hybrid roles.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 xml:space="preserve">Strength: independent overseas delivery (remote + Europe on-site); translate field problems into </w:t>
      </w:r>
      <w:r>
        <w:rPr>
          <w:rFonts w:ascii="Calibri" w:hAnsi="Calibri" w:eastAsia="微软雅黑"/>
          <w:b/>
          <w:sz w:val="19"/>
        </w:rPr>
        <w:t>R&amp;D</w:t>
      </w:r>
      <w:r>
        <w:rPr>
          <w:rFonts w:ascii="Calibri" w:hAnsi="Calibri" w:eastAsia="微软雅黑"/>
          <w:b w:val="0"/>
          <w:sz w:val="19"/>
        </w:rPr>
        <w:t>-executable requirements and customer-actionable steps.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 xml:space="preserve">Efficiency: use </w:t>
      </w:r>
      <w:r>
        <w:rPr>
          <w:rFonts w:ascii="Calibri" w:hAnsi="Calibri" w:eastAsia="微软雅黑"/>
          <w:b/>
          <w:sz w:val="19"/>
        </w:rPr>
        <w:t>AI</w:t>
      </w:r>
      <w:r>
        <w:rPr>
          <w:rFonts w:ascii="Calibri" w:hAnsi="Calibri" w:eastAsia="微软雅黑"/>
          <w:b w:val="0"/>
          <w:sz w:val="19"/>
        </w:rPr>
        <w:t xml:space="preserve"> (</w:t>
      </w:r>
      <w:r>
        <w:rPr>
          <w:rFonts w:ascii="Calibri" w:hAnsi="Calibri" w:eastAsia="微软雅黑"/>
          <w:b/>
          <w:sz w:val="19"/>
        </w:rPr>
        <w:t>Cursor</w:t>
      </w:r>
      <w:r>
        <w:rPr>
          <w:rFonts w:ascii="Calibri" w:hAnsi="Calibri" w:eastAsia="微软雅黑"/>
          <w:b w:val="0"/>
          <w:sz w:val="19"/>
        </w:rPr>
        <w:t xml:space="preserve">) to build department knowledge systems and </w:t>
      </w:r>
      <w:r>
        <w:rPr>
          <w:rFonts w:ascii="Calibri" w:hAnsi="Calibri" w:eastAsia="微软雅黑"/>
          <w:b/>
          <w:sz w:val="19"/>
        </w:rPr>
        <w:t>ticket</w:t>
      </w:r>
      <w:r>
        <w:rPr>
          <w:rFonts w:ascii="Calibri" w:hAnsi="Calibri" w:eastAsia="微软雅黑"/>
          <w:b w:val="0"/>
          <w:sz w:val="19"/>
        </w:rPr>
        <w:t xml:space="preserve"> tooling that cut timezone friction.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>Base: Automation degree + Intelligent Vehicle Lab; sensor/embedded/PCB/debug foundation for electromechanical and robotics-related equipment support.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WORK EXPERIENCE</w:t>
      </w:r>
    </w:p>
    <w:p>
      <w:pPr>
        <w:tabs>
          <w:tab w:pos="918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SmartSafe (Yijian Intelligent) — Overseas Technical Support / Service Engineer</w:t>
      </w:r>
      <w:r>
        <w:rPr>
          <w:rFonts w:ascii="Calibri" w:hAnsi="Calibri" w:eastAsia="微软雅黑"/>
          <w:b w:val="0"/>
          <w:color w:val="555555"/>
          <w:sz w:val="20"/>
        </w:rPr>
        <w:tab/>
        <w:t>Nov 2025 – Present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Automotive aftermarket inspection &amp; maintenance equipment | Internal service engineer + external overseas technical support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 xml:space="preserve">Multi-line support: </w:t>
      </w:r>
      <w:r>
        <w:rPr>
          <w:rFonts w:ascii="Calibri" w:hAnsi="Calibri" w:eastAsia="微软雅黑"/>
          <w:b/>
          <w:sz w:val="19"/>
        </w:rPr>
        <w:t>wheel alignment</w:t>
      </w:r>
      <w:r>
        <w:rPr>
          <w:rFonts w:ascii="Calibri" w:hAnsi="Calibri" w:eastAsia="微软雅黑"/>
          <w:b w:val="0"/>
          <w:sz w:val="19"/>
        </w:rPr>
        <w:t xml:space="preserve">, </w:t>
      </w:r>
      <w:r>
        <w:rPr>
          <w:rFonts w:ascii="Calibri" w:hAnsi="Calibri" w:eastAsia="微软雅黑"/>
          <w:b/>
          <w:sz w:val="19"/>
        </w:rPr>
        <w:t>ADAS</w:t>
      </w:r>
      <w:r>
        <w:rPr>
          <w:rFonts w:ascii="Calibri" w:hAnsi="Calibri" w:eastAsia="微软雅黑"/>
          <w:b w:val="0"/>
          <w:sz w:val="19"/>
        </w:rPr>
        <w:t xml:space="preserve"> calibration, A/C refrigerant exchange, injector cleaning, ATF exchange, EV battery pack charge/discharge &amp; balancing, diagnostic tablets—ramped up quickly under limited deep training.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 xml:space="preserve">Field work in </w:t>
      </w:r>
      <w:r>
        <w:rPr>
          <w:rFonts w:ascii="Calibri" w:hAnsi="Calibri" w:eastAsia="微软雅黑"/>
          <w:b/>
          <w:sz w:val="19"/>
        </w:rPr>
        <w:t>Spain</w:t>
      </w:r>
      <w:r>
        <w:rPr>
          <w:rFonts w:ascii="Calibri" w:hAnsi="Calibri" w:eastAsia="微软雅黑"/>
          <w:b w:val="0"/>
          <w:sz w:val="19"/>
        </w:rPr>
        <w:t xml:space="preserve">, </w:t>
      </w:r>
      <w:r>
        <w:rPr>
          <w:rFonts w:ascii="Calibri" w:hAnsi="Calibri" w:eastAsia="微软雅黑"/>
          <w:b/>
          <w:sz w:val="19"/>
        </w:rPr>
        <w:t>Netherlands</w:t>
      </w:r>
      <w:r>
        <w:rPr>
          <w:rFonts w:ascii="Calibri" w:hAnsi="Calibri" w:eastAsia="微软雅黑"/>
          <w:b w:val="0"/>
          <w:sz w:val="19"/>
        </w:rPr>
        <w:t xml:space="preserve">, </w:t>
      </w:r>
      <w:r>
        <w:rPr>
          <w:rFonts w:ascii="Calibri" w:hAnsi="Calibri" w:eastAsia="微软雅黑"/>
          <w:b/>
          <w:sz w:val="19"/>
        </w:rPr>
        <w:t>France</w:t>
      </w:r>
      <w:r>
        <w:rPr>
          <w:rFonts w:ascii="Calibri" w:hAnsi="Calibri" w:eastAsia="微软雅黑"/>
          <w:b w:val="0"/>
          <w:sz w:val="19"/>
        </w:rPr>
        <w:t xml:space="preserve">, and </w:t>
      </w:r>
      <w:r>
        <w:rPr>
          <w:rFonts w:ascii="Calibri" w:hAnsi="Calibri" w:eastAsia="微软雅黑"/>
          <w:b/>
          <w:sz w:val="19"/>
        </w:rPr>
        <w:t>Germany</w:t>
      </w:r>
      <w:r>
        <w:rPr>
          <w:rFonts w:ascii="Calibri" w:hAnsi="Calibri" w:eastAsia="微软雅黑"/>
          <w:b w:val="0"/>
          <w:sz w:val="19"/>
        </w:rPr>
        <w:t>: after-sales troubleshooting, product training, dealer/end-user enablement.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 xml:space="preserve">Key account: followed </w:t>
      </w:r>
      <w:r>
        <w:rPr>
          <w:rFonts w:ascii="Calibri" w:hAnsi="Calibri" w:eastAsia="微软雅黑"/>
          <w:b/>
          <w:sz w:val="19"/>
        </w:rPr>
        <w:t>wheel-alignment</w:t>
      </w:r>
      <w:r>
        <w:rPr>
          <w:rFonts w:ascii="Calibri" w:hAnsi="Calibri" w:eastAsia="微软雅黑"/>
          <w:b w:val="0"/>
          <w:sz w:val="19"/>
        </w:rPr>
        <w:t xml:space="preserve"> HW/SW requirements for ~4 months; aligned features, interfaces, acceptance, and priorities between </w:t>
      </w:r>
      <w:r>
        <w:rPr>
          <w:rFonts w:ascii="Calibri" w:hAnsi="Calibri" w:eastAsia="微软雅黑"/>
          <w:b/>
          <w:sz w:val="19"/>
        </w:rPr>
        <w:t>R&amp;D</w:t>
      </w:r>
      <w:r>
        <w:rPr>
          <w:rFonts w:ascii="Calibri" w:hAnsi="Calibri" w:eastAsia="微软雅黑"/>
          <w:b w:val="0"/>
          <w:sz w:val="19"/>
        </w:rPr>
        <w:t xml:space="preserve"> and customer until product landed.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>Role focus: reliable at requirement clarification, issue triage, cross-team push, and expectation management across a wide portfolio.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/>
          <w:sz w:val="19"/>
        </w:rPr>
        <w:t>AI</w:t>
      </w:r>
      <w:r>
        <w:rPr>
          <w:rFonts w:ascii="Calibri" w:hAnsi="Calibri" w:eastAsia="微软雅黑"/>
          <w:b w:val="0"/>
          <w:sz w:val="19"/>
        </w:rPr>
        <w:t xml:space="preserve"> </w:t>
      </w:r>
      <w:r>
        <w:rPr>
          <w:rFonts w:ascii="Calibri" w:hAnsi="Calibri" w:eastAsia="微软雅黑"/>
          <w:b/>
          <w:sz w:val="19"/>
        </w:rPr>
        <w:t>knowledge base</w:t>
      </w:r>
      <w:r>
        <w:rPr>
          <w:rFonts w:ascii="Calibri" w:hAnsi="Calibri" w:eastAsia="微软雅黑"/>
          <w:b w:val="0"/>
          <w:sz w:val="19"/>
        </w:rPr>
        <w:t xml:space="preserve"> (</w:t>
      </w:r>
      <w:r>
        <w:rPr>
          <w:rFonts w:ascii="Calibri" w:hAnsi="Calibri" w:eastAsia="微软雅黑"/>
          <w:b/>
          <w:sz w:val="19"/>
        </w:rPr>
        <w:t>Cursor</w:t>
      </w:r>
      <w:r>
        <w:rPr>
          <w:rFonts w:ascii="Calibri" w:hAnsi="Calibri" w:eastAsia="微软雅黑"/>
          <w:b w:val="0"/>
          <w:sz w:val="19"/>
        </w:rPr>
        <w:t>): FAQ + product docs, chat-style retrieval; accounts for sales/service; 24/7 on company servers to reduce after-hours document search across time zones.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>Ticket platform: case records with video/image/document upload, customer–issue linkage, and dashboard for cumulative issue visibility.</w:t>
      </w:r>
    </w:p>
    <w:p>
      <w:pPr>
        <w:tabs>
          <w:tab w:pos="918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ELEGOO (Shenzhen Zhinenpai Technology) — Overseas Technical Support Engineer</w:t>
      </w:r>
      <w:r>
        <w:rPr>
          <w:rFonts w:ascii="Calibri" w:hAnsi="Calibri" w:eastAsia="微软雅黑"/>
          <w:b w:val="0"/>
          <w:color w:val="555555"/>
          <w:sz w:val="20"/>
        </w:rPr>
        <w:tab/>
        <w:t>Aug 2025 – Oct 2025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3D printing export | Desk-based remote after-sales/technical support for EU/US customers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 xml:space="preserve">Independent EU/US technical inquiries at high daily volume; built personal </w:t>
      </w:r>
      <w:r>
        <w:rPr>
          <w:rFonts w:ascii="Calibri" w:hAnsi="Calibri" w:eastAsia="微软雅黑"/>
          <w:b/>
          <w:sz w:val="19"/>
        </w:rPr>
        <w:t>knowledge base</w:t>
      </w:r>
      <w:r>
        <w:rPr>
          <w:rFonts w:ascii="Calibri" w:hAnsi="Calibri" w:eastAsia="微软雅黑"/>
          <w:b w:val="0"/>
          <w:sz w:val="19"/>
        </w:rPr>
        <w:t xml:space="preserve"> + </w:t>
      </w:r>
      <w:r>
        <w:rPr>
          <w:rFonts w:ascii="Calibri" w:hAnsi="Calibri" w:eastAsia="微软雅黑"/>
          <w:b/>
          <w:sz w:val="19"/>
        </w:rPr>
        <w:t>AI</w:t>
      </w:r>
      <w:r>
        <w:rPr>
          <w:rFonts w:ascii="Calibri" w:hAnsi="Calibri" w:eastAsia="微软雅黑"/>
          <w:b w:val="0"/>
          <w:sz w:val="19"/>
        </w:rPr>
        <w:t xml:space="preserve"> agent to standardize recurring issues.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>Compiled user pain points and design gaps as structured input for product and engineering teams.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EDUCATION</w:t>
      </w:r>
    </w:p>
    <w:p>
      <w:pPr>
        <w:tabs>
          <w:tab w:pos="918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Zhejiang University of Science and Technology — B.E. Automation | GPA 3.04 (Top 15%)</w:t>
      </w:r>
      <w:r>
        <w:rPr>
          <w:rFonts w:ascii="Calibri" w:hAnsi="Calibri" w:eastAsia="微软雅黑"/>
          <w:b w:val="0"/>
          <w:color w:val="555555"/>
          <w:sz w:val="20"/>
        </w:rPr>
        <w:tab/>
        <w:t>Sep 2021 – Jun 2025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CET-6 | Coursework: MCU/embedded, microcomputer principles, automatic control, C, data structures | Intelligent Vehicle Lab 3 years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PROJECTS (TECHNICAL FOUNDATION)</w:t>
      </w:r>
    </w:p>
    <w:p>
      <w:pPr>
        <w:tabs>
          <w:tab w:pos="918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Inertial Navigation Off-Road Vehicle (Infineon TC264 / TC377)</w:t>
      </w:r>
      <w:r>
        <w:rPr>
          <w:rFonts w:ascii="Calibri" w:hAnsi="Calibri" w:eastAsia="微软雅黑"/>
          <w:b w:val="0"/>
          <w:color w:val="555555"/>
          <w:sz w:val="20"/>
        </w:rPr>
        <w:tab/>
        <w:t>Dec 2022 – Aug 2023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GPS + IMU | Provincial 2nd Prize (4th in Zhejiang), National Intelligent Vehicle Competition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 xml:space="preserve">Compared </w:t>
      </w:r>
      <w:r>
        <w:rPr>
          <w:rFonts w:ascii="Calibri" w:hAnsi="Calibri" w:eastAsia="微软雅黑"/>
          <w:b/>
          <w:sz w:val="19"/>
        </w:rPr>
        <w:t>GPS</w:t>
      </w:r>
      <w:r>
        <w:rPr>
          <w:rFonts w:ascii="Calibri" w:hAnsi="Calibri" w:eastAsia="微软雅黑"/>
          <w:b w:val="0"/>
          <w:sz w:val="19"/>
        </w:rPr>
        <w:t xml:space="preserve"> (UART) vs </w:t>
      </w:r>
      <w:r>
        <w:rPr>
          <w:rFonts w:ascii="Calibri" w:hAnsi="Calibri" w:eastAsia="微软雅黑"/>
          <w:b/>
          <w:sz w:val="19"/>
        </w:rPr>
        <w:t>IMU</w:t>
      </w:r>
      <w:r>
        <w:rPr>
          <w:rFonts w:ascii="Calibri" w:hAnsi="Calibri" w:eastAsia="微软雅黑"/>
          <w:b w:val="0"/>
          <w:sz w:val="19"/>
        </w:rPr>
        <w:t xml:space="preserve"> (SPI); fusion/complementary filtering improved real-time response and cut ~2s race time.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 xml:space="preserve">Automatic task-zone logic; VOFA+ / Matlab path-error analysis and </w:t>
      </w:r>
      <w:r>
        <w:rPr>
          <w:rFonts w:ascii="Calibri" w:hAnsi="Calibri" w:eastAsia="微软雅黑"/>
          <w:b/>
          <w:sz w:val="19"/>
        </w:rPr>
        <w:t>PID</w:t>
      </w:r>
      <w:r>
        <w:rPr>
          <w:rFonts w:ascii="Calibri" w:hAnsi="Calibri" w:eastAsia="微软雅黑"/>
          <w:b w:val="0"/>
          <w:sz w:val="19"/>
        </w:rPr>
        <w:t xml:space="preserve"> tuning; coordinated sensor selection and HW/SW split.</w:t>
      </w:r>
    </w:p>
    <w:p>
      <w:pPr>
        <w:tabs>
          <w:tab w:pos="918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Infrared Line-Following (TI MSPM0G3507) · Vehicle ECU on μC/OS-II (STM32F103)</w:t>
      </w:r>
      <w:r>
        <w:rPr>
          <w:rFonts w:ascii="Calibri" w:hAnsi="Calibri" w:eastAsia="微软雅黑"/>
          <w:b w:val="0"/>
          <w:color w:val="555555"/>
          <w:sz w:val="20"/>
        </w:rPr>
        <w:tab/>
        <w:t>2024.07 – 2025.04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>IR array + MPU6050 with DMP Euler angles and yaw-drift correction; Zhejiang Electronic Design Contest Problem H (first three tasks).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 xml:space="preserve">Ported </w:t>
      </w:r>
      <w:r>
        <w:rPr>
          <w:rFonts w:ascii="Calibri" w:hAnsi="Calibri" w:eastAsia="微软雅黑"/>
          <w:b/>
          <w:sz w:val="19"/>
        </w:rPr>
        <w:t>μC/OS-II</w:t>
      </w:r>
      <w:r>
        <w:rPr>
          <w:rFonts w:ascii="Calibri" w:hAnsi="Calibri" w:eastAsia="微软雅黑"/>
          <w:b w:val="0"/>
          <w:sz w:val="19"/>
        </w:rPr>
        <w:t>; ultrasonic ranging, motor deceleration, buzzer, Hall RPM display; obstacle response &lt;50ms; PCB iteration in JLCPCB EDA.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SKILLS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Languages: </w:t>
      </w:r>
      <w:r>
        <w:rPr>
          <w:rFonts w:ascii="Calibri" w:hAnsi="Calibri" w:eastAsia="微软雅黑"/>
          <w:b/>
          <w:sz w:val="19"/>
        </w:rPr>
        <w:t>CET-6</w:t>
      </w:r>
      <w:r>
        <w:rPr>
          <w:rFonts w:ascii="Calibri" w:hAnsi="Calibri" w:eastAsia="微软雅黑"/>
          <w:b w:val="0"/>
          <w:sz w:val="19"/>
        </w:rPr>
        <w:t xml:space="preserve"> English; overseas customer conversations, on-site training, technical email.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>Support: pre-sales training, after-sales diagnosis, field delivery, requirement translation, cross-timezone communication.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Engineering: </w:t>
      </w:r>
      <w:r>
        <w:rPr>
          <w:rFonts w:ascii="Calibri" w:hAnsi="Calibri" w:eastAsia="微软雅黑"/>
          <w:b/>
          <w:sz w:val="19"/>
        </w:rPr>
        <w:t>STM32</w:t>
      </w:r>
      <w:r>
        <w:rPr>
          <w:rFonts w:ascii="Calibri" w:hAnsi="Calibri" w:eastAsia="微软雅黑"/>
          <w:b w:val="0"/>
          <w:sz w:val="19"/>
        </w:rPr>
        <w:t xml:space="preserve"> / </w:t>
      </w:r>
      <w:r>
        <w:rPr>
          <w:rFonts w:ascii="Calibri" w:hAnsi="Calibri" w:eastAsia="微软雅黑"/>
          <w:b/>
          <w:sz w:val="19"/>
        </w:rPr>
        <w:t>Infineon</w:t>
      </w:r>
      <w:r>
        <w:rPr>
          <w:rFonts w:ascii="Calibri" w:hAnsi="Calibri" w:eastAsia="微软雅黑"/>
          <w:b w:val="0"/>
          <w:sz w:val="19"/>
        </w:rPr>
        <w:t xml:space="preserve"> / TI; UART/SPI; RTOS basics; PCB reading, soldering, multimeter; Python / Matlab.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Productivity: </w:t>
      </w:r>
      <w:r>
        <w:rPr>
          <w:rFonts w:ascii="Calibri" w:hAnsi="Calibri" w:eastAsia="微软雅黑"/>
          <w:b/>
          <w:sz w:val="19"/>
        </w:rPr>
        <w:t>Cursor</w:t>
      </w:r>
      <w:r>
        <w:rPr>
          <w:rFonts w:ascii="Calibri" w:hAnsi="Calibri" w:eastAsia="微软雅黑"/>
          <w:b w:val="0"/>
          <w:sz w:val="19"/>
        </w:rPr>
        <w:t xml:space="preserve"> / </w:t>
      </w:r>
      <w:r>
        <w:rPr>
          <w:rFonts w:ascii="Calibri" w:hAnsi="Calibri" w:eastAsia="微软雅黑"/>
          <w:b/>
          <w:sz w:val="19"/>
        </w:rPr>
        <w:t>AI</w:t>
      </w:r>
      <w:r>
        <w:rPr>
          <w:rFonts w:ascii="Calibri" w:hAnsi="Calibri" w:eastAsia="微软雅黑"/>
          <w:b w:val="0"/>
          <w:sz w:val="19"/>
        </w:rPr>
        <w:t xml:space="preserve"> agents; </w:t>
      </w:r>
      <w:r>
        <w:rPr>
          <w:rFonts w:ascii="Calibri" w:hAnsi="Calibri" w:eastAsia="微软雅黑"/>
          <w:b/>
          <w:sz w:val="19"/>
        </w:rPr>
        <w:t>knowledge-base</w:t>
      </w:r>
      <w:r>
        <w:rPr>
          <w:rFonts w:ascii="Calibri" w:hAnsi="Calibri" w:eastAsia="微软雅黑"/>
          <w:b w:val="0"/>
          <w:sz w:val="19"/>
        </w:rPr>
        <w:t xml:space="preserve"> building; </w:t>
      </w:r>
      <w:r>
        <w:rPr>
          <w:rFonts w:ascii="Calibri" w:hAnsi="Calibri" w:eastAsia="微软雅黑"/>
          <w:b/>
          <w:sz w:val="19"/>
        </w:rPr>
        <w:t>ticket</w:t>
      </w:r>
      <w:r>
        <w:rPr>
          <w:rFonts w:ascii="Calibri" w:hAnsi="Calibri" w:eastAsia="微软雅黑"/>
          <w:b w:val="0"/>
          <w:sz w:val="19"/>
        </w:rPr>
        <w:t xml:space="preserve"> &amp; dashboard workflows; ProcessOn / Visio / Xmind / Office.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Other: </w:t>
      </w:r>
      <w:r>
        <w:rPr>
          <w:rFonts w:ascii="Calibri" w:hAnsi="Calibri" w:eastAsia="微软雅黑"/>
          <w:b/>
          <w:sz w:val="19"/>
        </w:rPr>
        <w:t>UK visa</w:t>
      </w:r>
      <w:r>
        <w:rPr>
          <w:rFonts w:ascii="Calibri" w:hAnsi="Calibri" w:eastAsia="微软雅黑"/>
          <w:b w:val="0"/>
          <w:sz w:val="19"/>
        </w:rPr>
        <w:t xml:space="preserve"> (~2 years); </w:t>
      </w:r>
      <w:r>
        <w:rPr>
          <w:rFonts w:ascii="Calibri" w:hAnsi="Calibri" w:eastAsia="微软雅黑"/>
          <w:b/>
          <w:sz w:val="19"/>
        </w:rPr>
        <w:t>Shenzhen</w:t>
      </w:r>
      <w:r>
        <w:rPr>
          <w:rFonts w:ascii="Calibri" w:hAnsi="Calibri" w:eastAsia="微软雅黑"/>
          <w:b w:val="0"/>
          <w:sz w:val="19"/>
        </w:rPr>
        <w:t xml:space="preserve"> base preferred; overseas travel OK (~3×/year, ~1 month each).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HONORS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/>
          <w:sz w:val="19"/>
        </w:rPr>
        <w:t>Provincial 2nd Prize</w:t>
      </w:r>
      <w:r>
        <w:rPr>
          <w:rFonts w:ascii="Calibri" w:hAnsi="Calibri" w:eastAsia="微软雅黑"/>
          <w:b w:val="0"/>
          <w:sz w:val="19"/>
        </w:rPr>
        <w:t>, 18th National College Student Intelligent Vehicle Competition (2023.07)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>Campus 1st Prize, Zhejiang College English Contest (2022.05) · National 3rd Prize, Puyi English Writing Contest (2023.12)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• </w:t>
      </w:r>
      <w:r>
        <w:rPr>
          <w:rFonts w:ascii="Calibri" w:hAnsi="Calibri" w:eastAsia="微软雅黑"/>
          <w:b w:val="0"/>
          <w:sz w:val="19"/>
        </w:rPr>
        <w:t>Academic Excellence / Meiyi Corporate Scholarship (rank 7/92, 2022–2024)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SELF ASSESSMENT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Communication is the strongest asset—align facts and next actions among customers, sales, and </w:t>
      </w:r>
      <w:r>
        <w:rPr>
          <w:rFonts w:ascii="Calibri" w:hAnsi="Calibri" w:eastAsia="微软雅黑"/>
          <w:b/>
          <w:sz w:val="19"/>
        </w:rPr>
        <w:t>R&amp;D</w:t>
      </w:r>
      <w:r>
        <w:rPr>
          <w:rFonts w:ascii="Calibri" w:hAnsi="Calibri" w:eastAsia="微软雅黑"/>
          <w:b w:val="0"/>
          <w:sz w:val="19"/>
        </w:rPr>
        <w:t xml:space="preserve"> until issues close. Fast learner with a tooling mindset. Coding depth is still growing; best fit is overseas technical support / pre-sales hybrid roles in semiconductor equipment or robotics, with a medium-term path toward overseas sales in </w:t>
      </w:r>
      <w:r>
        <w:rPr>
          <w:rFonts w:ascii="Calibri" w:hAnsi="Calibri" w:eastAsia="微软雅黑"/>
          <w:b/>
          <w:sz w:val="19"/>
        </w:rPr>
        <w:t>Shenzhen</w:t>
      </w:r>
      <w:r>
        <w:rPr>
          <w:rFonts w:ascii="Calibri" w:hAnsi="Calibri" w:eastAsia="微软雅黑"/>
          <w:b w:val="0"/>
          <w:sz w:val="19"/>
        </w:rPr>
        <w:t>.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