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404" w:lineRule="exact" w:before="66" w:after="84"/>
        <w:ind w:left="0" w:right="5400" w:firstLine="0"/>
        <w:jc w:val="right"/>
      </w:pPr>
      <w:r>
        <w:rPr>
          <w:rFonts w:ascii="Type3 (12 0 R)" w:hAnsi="Type3 (12 0 R)" w:eastAsia="Type3 (12 0 R)"/>
          <w:b w:val="0"/>
          <w:i w:val="0"/>
          <w:color w:val="1A1A1A"/>
          <w:sz w:val="40"/>
        </w:rPr>
        <w:t>侯</w:t>
      </w:r>
      <w:r>
        <w:rPr>
          <w:rFonts w:ascii="Type3 (42 0 R)" w:hAnsi="Type3 (42 0 R)" w:eastAsia="Type3 (42 0 R)"/>
          <w:b w:val="0"/>
          <w:i w:val="0"/>
          <w:color w:val="1A1A1A"/>
          <w:sz w:val="40"/>
        </w:rPr>
        <w:t>钟</w:t>
      </w:r>
      <w:r>
        <w:rPr>
          <w:rFonts w:ascii="Type3 (4 0 R)" w:hAnsi="Type3 (4 0 R)" w:eastAsia="Type3 (4 0 R)"/>
          <w:b w:val="0"/>
          <w:i w:val="0"/>
          <w:color w:val="1A1A1A"/>
          <w:sz w:val="40"/>
        </w:rPr>
        <w:t>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0.0" w:type="dxa"/>
      </w:tblPr>
      <w:tblGrid>
        <w:gridCol w:w="5342"/>
        <w:gridCol w:w="5342"/>
      </w:tblGrid>
      <w:tr>
        <w:trPr>
          <w:trHeight w:hRule="exact" w:val="328"/>
        </w:trPr>
        <w:tc>
          <w:tcPr>
            <w:tcW w:type="dxa" w:w="9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516" w:right="0" w:firstLine="0"/>
              <w:jc w:val="left"/>
            </w:pPr>
            <w:r>
              <w:rPr>
                <w:w w:val="102.16666327582465"/>
                <w:rFonts w:ascii="Type3 (29 0 R)" w:hAnsi="Type3 (29 0 R)" w:eastAsia="Type3 (29 0 R)"/>
                <w:b w:val="0"/>
                <w:i w:val="0"/>
                <w:color w:val="1A1A1A"/>
                <w:sz w:val="18"/>
              </w:rPr>
              <w:t>求</w:t>
            </w:r>
            <w:r>
              <w:rPr>
                <w:w w:val="102.16666327582465"/>
                <w:rFonts w:ascii="Type3 (17 0 R)" w:hAnsi="Type3 (17 0 R)" w:eastAsia="Type3 (17 0 R)"/>
                <w:b w:val="0"/>
                <w:i w:val="0"/>
                <w:color w:val="1A1A1A"/>
                <w:sz w:val="18"/>
              </w:rPr>
              <w:t>职</w:t>
            </w:r>
            <w:r>
              <w:rPr>
                <w:w w:val="102.16666327582465"/>
                <w:rFonts w:ascii="Type3 (43 0 R)" w:hAnsi="Type3 (43 0 R)" w:eastAsia="Type3 (43 0 R)"/>
                <w:b w:val="0"/>
                <w:i w:val="0"/>
                <w:color w:val="1A1A1A"/>
                <w:sz w:val="18"/>
              </w:rPr>
              <w:t>意</w:t>
            </w:r>
            <w:r>
              <w:rPr>
                <w:w w:val="102.16666327582465"/>
                <w:rFonts w:ascii="Type3 (14 0 R)" w:hAnsi="Type3 (14 0 R)" w:eastAsia="Type3 (14 0 R)"/>
                <w:b w:val="0"/>
                <w:i w:val="0"/>
                <w:color w:val="1A1A1A"/>
                <w:sz w:val="18"/>
              </w:rPr>
              <w:t>向</w:t>
            </w:r>
            <w:r>
              <w:rPr>
                <w:w w:val="102.16666327582465"/>
                <w:rFonts w:ascii="Type3 (20 0 R)" w:hAnsi="Type3 (20 0 R)" w:eastAsia="Type3 (20 0 R)"/>
                <w:b w:val="0"/>
                <w:i w:val="0"/>
                <w:color w:val="1A1A1A"/>
                <w:sz w:val="18"/>
              </w:rPr>
              <w:t>：</w:t>
            </w:r>
            <w:r>
              <w:rPr>
                <w:w w:val="102.16666327582465"/>
                <w:rFonts w:ascii="Type3 (21 0 R)" w:hAnsi="Type3 (21 0 R)" w:eastAsia="Type3 (21 0 R)"/>
                <w:b w:val="0"/>
                <w:i w:val="0"/>
                <w:color w:val="1A1A1A"/>
                <w:sz w:val="18"/>
              </w:rPr>
              <w:t>海</w:t>
            </w:r>
            <w:r>
              <w:rPr>
                <w:w w:val="102.16666327582465"/>
                <w:rFonts w:ascii="Type3 (22 0 R)" w:hAnsi="Type3 (22 0 R)" w:eastAsia="Type3 (22 0 R)"/>
                <w:b w:val="0"/>
                <w:i w:val="0"/>
                <w:color w:val="1A1A1A"/>
                <w:sz w:val="18"/>
              </w:rPr>
              <w:t>外</w:t>
            </w:r>
            <w:r>
              <w:rPr>
                <w:w w:val="102.16666327582465"/>
                <w:rFonts w:ascii="Type3 (23 0 R)" w:hAnsi="Type3 (23 0 R)" w:eastAsia="Type3 (23 0 R)"/>
                <w:b w:val="0"/>
                <w:i w:val="0"/>
                <w:color w:val="1A1A1A"/>
                <w:sz w:val="18"/>
              </w:rPr>
              <w:t>技</w:t>
            </w:r>
            <w:r>
              <w:rPr>
                <w:w w:val="102.16666327582465"/>
                <w:rFonts w:ascii="Type3 (16 0 R)" w:hAnsi="Type3 (16 0 R)" w:eastAsia="Type3 (16 0 R)"/>
                <w:b w:val="0"/>
                <w:i w:val="0"/>
                <w:color w:val="1A1A1A"/>
                <w:sz w:val="18"/>
              </w:rPr>
              <w:t>术</w:t>
            </w:r>
            <w:r>
              <w:rPr>
                <w:w w:val="102.16666327582465"/>
                <w:rFonts w:ascii="Type3 (24 0 R)" w:hAnsi="Type3 (24 0 R)" w:eastAsia="Type3 (24 0 R)"/>
                <w:b w:val="0"/>
                <w:i w:val="0"/>
                <w:color w:val="1A1A1A"/>
                <w:sz w:val="18"/>
              </w:rPr>
              <w:t>支</w:t>
            </w:r>
            <w:r>
              <w:rPr>
                <w:w w:val="102.16666327582465"/>
                <w:rFonts w:ascii="Type3 (23 0 R)" w:hAnsi="Type3 (23 0 R)" w:eastAsia="Type3 (23 0 R)"/>
                <w:b w:val="0"/>
                <w:i w:val="0"/>
                <w:color w:val="1A1A1A"/>
                <w:sz w:val="18"/>
              </w:rPr>
              <w:t>持</w:t>
            </w:r>
            <w:r>
              <w:rPr>
                <w:w w:val="102.16666327582465"/>
                <w:rFonts w:ascii="Type3 (11 0 R)" w:hAnsi="Type3 (11 0 R)" w:eastAsia="Type3 (11 0 R)"/>
                <w:b w:val="0"/>
                <w:i w:val="0"/>
                <w:color w:val="1A1A1A"/>
                <w:sz w:val="18"/>
              </w:rPr>
              <w:t>工</w:t>
            </w:r>
            <w:r>
              <w:rPr>
                <w:w w:val="102.16666327582465"/>
                <w:rFonts w:ascii="Type3 (25 0 R)" w:hAnsi="Type3 (25 0 R)" w:eastAsia="Type3 (25 0 R)"/>
                <w:b w:val="0"/>
                <w:i w:val="0"/>
                <w:color w:val="1A1A1A"/>
                <w:sz w:val="18"/>
              </w:rPr>
              <w:t>程</w:t>
            </w:r>
            <w:r>
              <w:rPr>
                <w:w w:val="102.16666327582465"/>
                <w:rFonts w:ascii="Type3 (11 0 R)" w:hAnsi="Type3 (11 0 R)" w:eastAsia="Type3 (11 0 R)"/>
                <w:b w:val="0"/>
                <w:i w:val="0"/>
                <w:color w:val="1A1A1A"/>
                <w:sz w:val="18"/>
              </w:rPr>
              <w:t>师</w:t>
            </w:r>
            <w:r>
              <w:rPr>
                <w:w w:val="102.16666327582465"/>
                <w:rFonts w:ascii="Type3 (18 0 R)" w:hAnsi="Type3 (18 0 R)" w:eastAsia="Type3 (18 0 R)"/>
                <w:b w:val="0"/>
                <w:i w:val="0"/>
                <w:color w:val="1A1A1A"/>
                <w:sz w:val="18"/>
              </w:rPr>
              <w:t>（</w:t>
            </w:r>
            <w:r>
              <w:rPr>
                <w:w w:val="102.16666327582465"/>
                <w:rFonts w:ascii="Type3 (14 0 R)" w:hAnsi="Type3 (14 0 R)" w:eastAsia="Type3 (14 0 R)"/>
                <w:b w:val="0"/>
                <w:i w:val="0"/>
                <w:color w:val="1A1A1A"/>
                <w:sz w:val="18"/>
              </w:rPr>
              <w:t>半</w:t>
            </w:r>
            <w:r>
              <w:rPr>
                <w:w w:val="102.16666327582465"/>
                <w:rFonts w:ascii="Type3 (30 0 R)" w:hAnsi="Type3 (30 0 R)" w:eastAsia="Type3 (30 0 R)"/>
                <w:b w:val="0"/>
                <w:i w:val="0"/>
                <w:color w:val="1A1A1A"/>
                <w:sz w:val="18"/>
              </w:rPr>
              <w:t>导</w:t>
            </w:r>
            <w:r>
              <w:rPr>
                <w:w w:val="102.16666327582465"/>
                <w:rFonts w:ascii="Type3 (12 0 R)" w:hAnsi="Type3 (12 0 R)" w:eastAsia="Type3 (12 0 R)"/>
                <w:b w:val="0"/>
                <w:i w:val="0"/>
                <w:color w:val="1A1A1A"/>
                <w:sz w:val="18"/>
              </w:rPr>
              <w:t>体</w:t>
            </w:r>
            <w:r>
              <w:rPr>
                <w:w w:val="102.16666327582465"/>
                <w:rFonts w:ascii="Type3 (41 0 R)" w:hAnsi="Type3 (41 0 R)" w:eastAsia="Type3 (41 0 R)"/>
                <w:b w:val="0"/>
                <w:i w:val="0"/>
                <w:color w:val="1A1A1A"/>
                <w:sz w:val="18"/>
              </w:rPr>
              <w:t>设</w:t>
            </w:r>
            <w:r>
              <w:rPr>
                <w:w w:val="102.16666327582465"/>
                <w:rFonts w:ascii="Type3 (22 0 R)" w:hAnsi="Type3 (22 0 R)" w:eastAsia="Type3 (22 0 R)"/>
                <w:b w:val="0"/>
                <w:i w:val="0"/>
                <w:color w:val="1A1A1A"/>
                <w:sz w:val="18"/>
              </w:rPr>
              <w:t>备</w:t>
            </w:r>
            <w:r>
              <w:rPr>
                <w:w w:val="102.16666327582465"/>
                <w:rFonts w:ascii="Noto Sans" w:hAnsi="Noto Sans" w:eastAsia="Noto Sans"/>
                <w:b/>
                <w:i w:val="0"/>
                <w:color w:val="1A1A1A"/>
                <w:sz w:val="18"/>
              </w:rPr>
              <w:t xml:space="preserve"> / </w:t>
            </w:r>
            <w:r>
              <w:rPr>
                <w:w w:val="102.16666327582465"/>
                <w:rFonts w:ascii="Type3 (45 0 R)" w:hAnsi="Type3 (45 0 R)" w:eastAsia="Type3 (45 0 R)"/>
                <w:b w:val="0"/>
                <w:i w:val="0"/>
                <w:color w:val="1A1A1A"/>
                <w:sz w:val="18"/>
              </w:rPr>
              <w:t>机</w:t>
            </w:r>
            <w:r>
              <w:rPr>
                <w:w w:val="102.16666327582465"/>
                <w:rFonts w:ascii="Type3 (26 0 R)" w:hAnsi="Type3 (26 0 R)" w:eastAsia="Type3 (26 0 R)"/>
                <w:b w:val="0"/>
                <w:i w:val="0"/>
                <w:color w:val="1A1A1A"/>
                <w:sz w:val="18"/>
              </w:rPr>
              <w:t>器</w:t>
            </w:r>
            <w:r>
              <w:rPr>
                <w:w w:val="102.16666327582465"/>
                <w:rFonts w:ascii="Type3 (6 0 R)" w:hAnsi="Type3 (6 0 R)" w:eastAsia="Type3 (6 0 R)"/>
                <w:b w:val="0"/>
                <w:i w:val="0"/>
                <w:color w:val="1A1A1A"/>
                <w:sz w:val="18"/>
              </w:rPr>
              <w:t>人</w:t>
            </w:r>
            <w:r>
              <w:rPr>
                <w:w w:val="102.16666327582465"/>
                <w:rFonts w:ascii="Noto Sans" w:hAnsi="Noto Sans" w:eastAsia="Noto Sans"/>
                <w:b/>
                <w:i w:val="0"/>
                <w:color w:val="1A1A1A"/>
                <w:sz w:val="18"/>
              </w:rPr>
              <w:t xml:space="preserve"> · </w:t>
            </w:r>
            <w:r>
              <w:rPr>
                <w:w w:val="102.16666327582465"/>
                <w:rFonts w:ascii="Type3 (22 0 R)" w:hAnsi="Type3 (22 0 R)" w:eastAsia="Type3 (22 0 R)"/>
                <w:b w:val="0"/>
                <w:i w:val="0"/>
                <w:color w:val="1A1A1A"/>
                <w:sz w:val="18"/>
              </w:rPr>
              <w:t>复</w:t>
            </w:r>
            <w:r>
              <w:rPr>
                <w:w w:val="102.16666327582465"/>
                <w:rFonts w:ascii="Type3 (14 0 R)" w:hAnsi="Type3 (14 0 R)" w:eastAsia="Type3 (14 0 R)"/>
                <w:b w:val="0"/>
                <w:i w:val="0"/>
                <w:color w:val="1A1A1A"/>
                <w:sz w:val="18"/>
              </w:rPr>
              <w:t>合</w:t>
            </w:r>
            <w:r>
              <w:rPr>
                <w:w w:val="102.16666327582465"/>
                <w:rFonts w:ascii="Type3 (46 0 R)" w:hAnsi="Type3 (46 0 R)" w:eastAsia="Type3 (46 0 R)"/>
                <w:b w:val="0"/>
                <w:i w:val="0"/>
                <w:color w:val="1A1A1A"/>
                <w:sz w:val="18"/>
              </w:rPr>
              <w:t>岗</w:t>
            </w:r>
            <w:r>
              <w:rPr>
                <w:w w:val="102.16666327582465"/>
                <w:rFonts w:ascii="Type3 (20 0 R)" w:hAnsi="Type3 (20 0 R)" w:eastAsia="Type3 (20 0 R)"/>
                <w:b w:val="0"/>
                <w:i w:val="0"/>
                <w:color w:val="1A1A1A"/>
                <w:sz w:val="18"/>
              </w:rPr>
              <w:t>）｜</w:t>
            </w:r>
            <w:r>
              <w:rPr>
                <w:w w:val="102.16666327582465"/>
                <w:rFonts w:ascii="Type3 (21 0 R)" w:hAnsi="Type3 (21 0 R)" w:eastAsia="Type3 (21 0 R)"/>
                <w:b w:val="0"/>
                <w:i w:val="0"/>
                <w:color w:val="1A1A1A"/>
                <w:sz w:val="18"/>
              </w:rPr>
              <w:t>深</w:t>
            </w:r>
            <w:r>
              <w:rPr>
                <w:w w:val="102.16666327582465"/>
                <w:rFonts w:ascii="Type3 (26 0 R)" w:hAnsi="Type3 (26 0 R)" w:eastAsia="Type3 (26 0 R)"/>
                <w:b w:val="0"/>
                <w:i w:val="0"/>
                <w:color w:val="1A1A1A"/>
                <w:sz w:val="18"/>
              </w:rPr>
              <w:t>圳</w:t>
            </w:r>
            <w:r>
              <w:rPr>
                <w:w w:val="102.16666327582465"/>
                <w:rFonts w:ascii="Type3 (20 0 R)" w:hAnsi="Type3 (20 0 R)" w:eastAsia="Type3 (20 0 R)"/>
                <w:b w:val="0"/>
                <w:i w:val="0"/>
                <w:color w:val="1A1A1A"/>
                <w:sz w:val="18"/>
              </w:rPr>
              <w:t>｜</w:t>
            </w:r>
            <w:r>
              <w:rPr>
                <w:w w:val="102.16666327582465"/>
                <w:rFonts w:ascii="Type3 (14 0 R)" w:hAnsi="Type3 (14 0 R)" w:eastAsia="Type3 (14 0 R)"/>
                <w:b w:val="0"/>
                <w:i w:val="0"/>
                <w:color w:val="1A1A1A"/>
                <w:sz w:val="18"/>
              </w:rPr>
              <w:t>可</w:t>
            </w:r>
            <w:r>
              <w:rPr>
                <w:w w:val="102.16666327582465"/>
                <w:rFonts w:ascii="Type3 (47 0 R)" w:hAnsi="Type3 (47 0 R)" w:eastAsia="Type3 (47 0 R)"/>
                <w:b w:val="0"/>
                <w:i w:val="0"/>
                <w:color w:val="1A1A1A"/>
                <w:sz w:val="18"/>
              </w:rPr>
              <w:t>接</w:t>
            </w:r>
            <w:r>
              <w:rPr>
                <w:w w:val="102.16666327582465"/>
                <w:rFonts w:ascii="Type3 (14 0 R)" w:hAnsi="Type3 (14 0 R)" w:eastAsia="Type3 (14 0 R)"/>
                <w:b w:val="0"/>
                <w:i w:val="0"/>
                <w:color w:val="1A1A1A"/>
                <w:sz w:val="18"/>
              </w:rPr>
              <w:t>受</w:t>
            </w:r>
            <w:r>
              <w:rPr>
                <w:w w:val="102.16666327582465"/>
                <w:rFonts w:ascii="Type3 (21 0 R)" w:hAnsi="Type3 (21 0 R)" w:eastAsia="Type3 (21 0 R)"/>
                <w:b w:val="0"/>
                <w:i w:val="0"/>
                <w:color w:val="1A1A1A"/>
                <w:sz w:val="18"/>
              </w:rPr>
              <w:t>海</w:t>
            </w:r>
            <w:r>
              <w:rPr>
                <w:w w:val="102.16666327582465"/>
                <w:rFonts w:ascii="Type3 (22 0 R)" w:hAnsi="Type3 (22 0 R)" w:eastAsia="Type3 (22 0 R)"/>
                <w:b w:val="0"/>
                <w:i w:val="0"/>
                <w:color w:val="1A1A1A"/>
                <w:sz w:val="18"/>
              </w:rPr>
              <w:t>外</w:t>
            </w:r>
            <w:r>
              <w:rPr>
                <w:w w:val="102.16666327582465"/>
                <w:rFonts w:ascii="Type3 (28 0 R)" w:hAnsi="Type3 (28 0 R)" w:eastAsia="Type3 (28 0 R)"/>
                <w:b w:val="0"/>
                <w:i w:val="0"/>
                <w:color w:val="1A1A1A"/>
                <w:sz w:val="18"/>
              </w:rPr>
              <w:t>出</w:t>
            </w:r>
            <w:r>
              <w:rPr>
                <w:w w:val="102.16666327582465"/>
                <w:rFonts w:ascii="Type3 (11 0 R)" w:hAnsi="Type3 (11 0 R)" w:eastAsia="Type3 (11 0 R)"/>
                <w:b w:val="0"/>
                <w:i w:val="0"/>
                <w:color w:val="1A1A1A"/>
                <w:sz w:val="18"/>
              </w:rPr>
              <w:t>差</w:t>
            </w:r>
          </w:p>
        </w:tc>
        <w:tc>
          <w:tcPr>
            <w:tcW w:type="dxa" w:w="1156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0" w:firstLine="0"/>
              <w:jc w:val="center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999999"/>
                <w:sz w:val="18"/>
              </w:rPr>
              <w:t>照片</w:t>
            </w:r>
          </w:p>
        </w:tc>
      </w:tr>
    </w:tbl>
    <w:p>
      <w:pPr>
        <w:autoSpaceDN w:val="0"/>
        <w:autoSpaceDE w:val="0"/>
        <w:widowControl/>
        <w:spacing w:line="245" w:lineRule="auto" w:before="16" w:after="0"/>
        <w:ind w:left="1584" w:right="2880" w:firstLine="0"/>
        <w:jc w:val="center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23</w:t>
      </w:r>
      <w:r>
        <w:rPr>
          <w:w w:val="102.16666327582465"/>
          <w:rFonts w:ascii="WenQuanYi Micro Hei" w:hAnsi="WenQuanYi Micro Hei" w:eastAsia="WenQuanYi Micro Hei"/>
          <w:b w:val="0"/>
          <w:i w:val="0"/>
          <w:color w:val="1A1A1A"/>
          <w:sz w:val="18"/>
        </w:rPr>
        <w:t>岁｜男｜本科｜英语可流利对接海外客户｜持有英国签证（约</w:t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2</w:t>
      </w:r>
      <w:r>
        <w:rPr>
          <w:w w:val="102.16666327582465"/>
          <w:rFonts w:ascii="WenQuanYi Micro Hei" w:hAnsi="WenQuanYi Micro Hei" w:eastAsia="WenQuanYi Micro Hei"/>
          <w:b w:val="0"/>
          <w:i w:val="0"/>
          <w:color w:val="1A1A1A"/>
          <w:sz w:val="18"/>
        </w:rPr>
        <w:t>年有效）</w:t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178-1676-9251</w:t>
      </w:r>
      <w:r>
        <w:rPr>
          <w:w w:val="102.16666327582465"/>
          <w:rFonts w:ascii="WenQuanYi Micro Hei" w:hAnsi="WenQuanYi Micro Hei" w:eastAsia="WenQuanYi Micro Hei"/>
          <w:b w:val="0"/>
          <w:i w:val="0"/>
          <w:color w:val="1A1A1A"/>
          <w:sz w:val="18"/>
        </w:rPr>
        <w:t>｜</w:t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zhongqi_hou@foxmail.com</w:t>
      </w:r>
    </w:p>
    <w:p>
      <w:pPr>
        <w:autoSpaceDN w:val="0"/>
        <w:autoSpaceDE w:val="0"/>
        <w:widowControl/>
        <w:spacing w:line="228" w:lineRule="exact" w:before="210" w:after="0"/>
        <w:ind w:left="0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A1A1A"/>
          <w:sz w:val="22"/>
        </w:rPr>
        <w:t>核</w:t>
      </w:r>
      <w:r>
        <w:rPr>
          <w:rFonts w:ascii="Type3 (5 0 R)" w:hAnsi="Type3 (5 0 R)" w:eastAsia="Type3 (5 0 R)"/>
          <w:b w:val="0"/>
          <w:i w:val="0"/>
          <w:color w:val="1A1A1A"/>
          <w:sz w:val="22"/>
        </w:rPr>
        <w:t>心</w:t>
      </w:r>
      <w:r>
        <w:rPr>
          <w:rFonts w:ascii="Type3 (6 0 R)" w:hAnsi="Type3 (6 0 R)" w:eastAsia="Type3 (6 0 R)"/>
          <w:b w:val="0"/>
          <w:i w:val="0"/>
          <w:color w:val="1A1A1A"/>
          <w:sz w:val="22"/>
        </w:rPr>
        <w:t>优</w:t>
      </w:r>
      <w:r>
        <w:rPr>
          <w:rFonts w:ascii="Type3 (7 0 R)" w:hAnsi="Type3 (7 0 R)" w:eastAsia="Type3 (7 0 R)"/>
          <w:b w:val="0"/>
          <w:i w:val="0"/>
          <w:color w:val="1A1A1A"/>
          <w:sz w:val="22"/>
        </w:rPr>
        <w:t>势</w:t>
      </w:r>
    </w:p>
    <w:p>
      <w:pPr>
        <w:autoSpaceDN w:val="0"/>
        <w:autoSpaceDE w:val="0"/>
        <w:widowControl/>
        <w:spacing w:line="216" w:lineRule="auto" w:before="158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海外客户现场与远程支持：欧洲多国（西班牙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/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荷兰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/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法国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/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德国）售后处理与产品培训，英文听说沟通基本无口音。</w:t>
      </w:r>
    </w:p>
    <w:p>
      <w:pPr>
        <w:autoSpaceDN w:val="0"/>
        <w:autoSpaceDE w:val="0"/>
        <w:widowControl/>
        <w:spacing w:line="245" w:lineRule="auto" w:before="22" w:after="0"/>
        <w:ind w:left="0" w:right="720" w:firstLine="0"/>
        <w:jc w:val="left"/>
      </w:pP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客户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—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研发桥梁：跟进大客户四轮定位设备软硬件需求约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4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个月，推动需求澄清、方案对齐与产品落地。</w:t>
      </w: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工具化提效：用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Cursor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搭建服务知识库智能助手（公司服务器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7×24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运行），并开发售后工单与数据看板平台。</w:t>
      </w: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技术底座：自动化专业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+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智能车实验室，具备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PCB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识图、嵌入式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C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、焊接与万用表等基础，学习新产品线速度快。</w:t>
      </w:r>
    </w:p>
    <w:p>
      <w:pPr>
        <w:autoSpaceDN w:val="0"/>
        <w:autoSpaceDE w:val="0"/>
        <w:widowControl/>
        <w:spacing w:line="226" w:lineRule="exact" w:before="164" w:after="78"/>
        <w:ind w:left="0" w:right="0" w:firstLine="0"/>
        <w:jc w:val="left"/>
      </w:pPr>
      <w:r>
        <w:rPr>
          <w:rFonts w:ascii="Type3 (11 0 R)" w:hAnsi="Type3 (11 0 R)" w:eastAsia="Type3 (11 0 R)"/>
          <w:b w:val="0"/>
          <w:i w:val="0"/>
          <w:color w:val="1A1A1A"/>
          <w:sz w:val="22"/>
        </w:rPr>
        <w:t>工</w:t>
      </w:r>
      <w:r>
        <w:rPr>
          <w:rFonts w:ascii="Type3 (12 0 R)" w:hAnsi="Type3 (12 0 R)" w:eastAsia="Type3 (12 0 R)"/>
          <w:b w:val="0"/>
          <w:i w:val="0"/>
          <w:color w:val="1A1A1A"/>
          <w:sz w:val="22"/>
        </w:rPr>
        <w:t>作</w:t>
      </w:r>
      <w:r>
        <w:rPr>
          <w:rFonts w:ascii="Type3 (13 0 R)" w:hAnsi="Type3 (13 0 R)" w:eastAsia="Type3 (13 0 R)"/>
          <w:b w:val="0"/>
          <w:i w:val="0"/>
          <w:color w:val="1A1A1A"/>
          <w:sz w:val="22"/>
        </w:rPr>
        <w:t>经</w:t>
      </w:r>
      <w:r>
        <w:rPr>
          <w:rFonts w:ascii="Type3 (14 0 R)" w:hAnsi="Type3 (14 0 R)" w:eastAsia="Type3 (14 0 R)"/>
          <w:b w:val="0"/>
          <w:i w:val="0"/>
          <w:color w:val="1A1A1A"/>
          <w:sz w:val="22"/>
        </w:rPr>
        <w:t>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2"/>
        <w:gridCol w:w="5342"/>
      </w:tblGrid>
      <w:tr>
        <w:trPr>
          <w:trHeight w:hRule="exact" w:val="358"/>
        </w:trPr>
        <w:tc>
          <w:tcPr>
            <w:tcW w:type="dxa" w:w="7030"/>
            <w:tcBorders>
              <w:top w:sz="5.599999999999909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left"/>
            </w:pPr>
            <w:r>
              <w:rPr>
                <w:w w:val="101.05263559441818"/>
                <w:rFonts w:ascii="Type3 (15 0 R)" w:hAnsi="Type3 (15 0 R)" w:eastAsia="Type3 (15 0 R)"/>
                <w:b w:val="0"/>
                <w:i w:val="0"/>
                <w:color w:val="1A1A1A"/>
                <w:sz w:val="19"/>
              </w:rPr>
              <w:t>易</w:t>
            </w:r>
            <w:r>
              <w:rPr>
                <w:w w:val="101.05263559441818"/>
                <w:rFonts w:ascii="Type3 (4 0 R)" w:hAnsi="Type3 (4 0 R)" w:eastAsia="Type3 (4 0 R)"/>
                <w:b w:val="0"/>
                <w:i w:val="0"/>
                <w:color w:val="1A1A1A"/>
                <w:sz w:val="19"/>
              </w:rPr>
              <w:t>检</w:t>
            </w: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A1A1A"/>
                <w:sz w:val="19"/>
              </w:rPr>
              <w:t>智</w:t>
            </w:r>
            <w:r>
              <w:rPr>
                <w:w w:val="101.05263559441818"/>
                <w:rFonts w:ascii="Type3 (17 0 R)" w:hAnsi="Type3 (17 0 R)" w:eastAsia="Type3 (17 0 R)"/>
                <w:b w:val="0"/>
                <w:i w:val="0"/>
                <w:color w:val="1A1A1A"/>
                <w:sz w:val="19"/>
              </w:rPr>
              <w:t>能</w:t>
            </w:r>
            <w:r>
              <w:rPr>
                <w:w w:val="101.05263559441818"/>
                <w:rFonts w:ascii="Type3 (18 0 R)" w:hAnsi="Type3 (18 0 R)" w:eastAsia="Type3 (18 0 R)"/>
                <w:b w:val="0"/>
                <w:i w:val="0"/>
                <w:color w:val="1A1A1A"/>
                <w:sz w:val="19"/>
              </w:rPr>
              <w:t>（</w:t>
            </w:r>
            <w:r>
              <w:rPr>
                <w:w w:val="101.05263559441818"/>
                <w:rFonts w:ascii="Noto Sans" w:hAnsi="Noto Sans" w:eastAsia="Noto Sans"/>
                <w:b/>
                <w:i w:val="0"/>
                <w:color w:val="1A1A1A"/>
                <w:sz w:val="19"/>
              </w:rPr>
              <w:t>SmartSafe</w:t>
            </w:r>
            <w:r>
              <w:rPr>
                <w:w w:val="101.05263559441818"/>
                <w:rFonts w:ascii="Type3 (20 0 R)" w:hAnsi="Type3 (20 0 R)" w:eastAsia="Type3 (20 0 R)"/>
                <w:b w:val="0"/>
                <w:i w:val="0"/>
                <w:color w:val="1A1A1A"/>
                <w:sz w:val="19"/>
              </w:rPr>
              <w:t>）｜</w:t>
            </w:r>
            <w:r>
              <w:rPr>
                <w:w w:val="101.05263559441818"/>
                <w:rFonts w:ascii="Type3 (21 0 R)" w:hAnsi="Type3 (21 0 R)" w:eastAsia="Type3 (21 0 R)"/>
                <w:b w:val="0"/>
                <w:i w:val="0"/>
                <w:color w:val="1A1A1A"/>
                <w:sz w:val="19"/>
              </w:rPr>
              <w:t>海</w:t>
            </w:r>
            <w:r>
              <w:rPr>
                <w:w w:val="101.05263559441818"/>
                <w:rFonts w:ascii="Type3 (22 0 R)" w:hAnsi="Type3 (22 0 R)" w:eastAsia="Type3 (22 0 R)"/>
                <w:b w:val="0"/>
                <w:i w:val="0"/>
                <w:color w:val="1A1A1A"/>
                <w:sz w:val="19"/>
              </w:rPr>
              <w:t>外</w:t>
            </w:r>
            <w:r>
              <w:rPr>
                <w:w w:val="101.05263559441818"/>
                <w:rFonts w:ascii="Type3 (23 0 R)" w:hAnsi="Type3 (23 0 R)" w:eastAsia="Type3 (23 0 R)"/>
                <w:b w:val="0"/>
                <w:i w:val="0"/>
                <w:color w:val="1A1A1A"/>
                <w:sz w:val="19"/>
              </w:rPr>
              <w:t>技</w:t>
            </w: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A1A1A"/>
                <w:sz w:val="19"/>
              </w:rPr>
              <w:t>术</w:t>
            </w:r>
            <w:r>
              <w:rPr>
                <w:w w:val="101.05263559441818"/>
                <w:rFonts w:ascii="Type3 (24 0 R)" w:hAnsi="Type3 (24 0 R)" w:eastAsia="Type3 (24 0 R)"/>
                <w:b w:val="0"/>
                <w:i w:val="0"/>
                <w:color w:val="1A1A1A"/>
                <w:sz w:val="19"/>
              </w:rPr>
              <w:t>支</w:t>
            </w:r>
            <w:r>
              <w:rPr>
                <w:w w:val="101.05263559441818"/>
                <w:rFonts w:ascii="Type3 (23 0 R)" w:hAnsi="Type3 (23 0 R)" w:eastAsia="Type3 (23 0 R)"/>
                <w:b w:val="0"/>
                <w:i w:val="0"/>
                <w:color w:val="1A1A1A"/>
                <w:sz w:val="19"/>
              </w:rPr>
              <w:t>持</w:t>
            </w:r>
            <w:r>
              <w:rPr>
                <w:w w:val="101.05263559441818"/>
                <w:rFonts w:ascii="Noto Sans" w:hAnsi="Noto Sans" w:eastAsia="Noto Sans"/>
                <w:b/>
                <w:i w:val="0"/>
                <w:color w:val="1A1A1A"/>
                <w:sz w:val="19"/>
              </w:rPr>
              <w:t xml:space="preserve"> / </w:t>
            </w: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A1A1A"/>
                <w:sz w:val="19"/>
              </w:rPr>
              <w:t>服</w:t>
            </w:r>
            <w:r>
              <w:rPr>
                <w:w w:val="101.05263559441818"/>
                <w:rFonts w:ascii="Type3 (7 0 R)" w:hAnsi="Type3 (7 0 R)" w:eastAsia="Type3 (7 0 R)"/>
                <w:b w:val="0"/>
                <w:i w:val="0"/>
                <w:color w:val="1A1A1A"/>
                <w:sz w:val="19"/>
              </w:rPr>
              <w:t>务</w:t>
            </w:r>
            <w:r>
              <w:rPr>
                <w:w w:val="101.05263559441818"/>
                <w:rFonts w:ascii="Type3 (11 0 R)" w:hAnsi="Type3 (11 0 R)" w:eastAsia="Type3 (11 0 R)"/>
                <w:b w:val="0"/>
                <w:i w:val="0"/>
                <w:color w:val="1A1A1A"/>
                <w:sz w:val="19"/>
              </w:rPr>
              <w:t>工</w:t>
            </w:r>
            <w:r>
              <w:rPr>
                <w:w w:val="101.05263559441818"/>
                <w:rFonts w:ascii="Type3 (25 0 R)" w:hAnsi="Type3 (25 0 R)" w:eastAsia="Type3 (25 0 R)"/>
                <w:b w:val="0"/>
                <w:i w:val="0"/>
                <w:color w:val="1A1A1A"/>
                <w:sz w:val="19"/>
              </w:rPr>
              <w:t>程</w:t>
            </w:r>
            <w:r>
              <w:rPr>
                <w:w w:val="101.05263559441818"/>
                <w:rFonts w:ascii="Type3 (11 0 R)" w:hAnsi="Type3 (11 0 R)" w:eastAsia="Type3 (11 0 R)"/>
                <w:b w:val="0"/>
                <w:i w:val="0"/>
                <w:color w:val="1A1A1A"/>
                <w:sz w:val="19"/>
              </w:rPr>
              <w:t>师</w:t>
            </w:r>
          </w:p>
        </w:tc>
        <w:tc>
          <w:tcPr>
            <w:tcW w:type="dxa" w:w="3636"/>
            <w:tcBorders>
              <w:top w:sz="5.599999999999909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555555"/>
                <w:sz w:val="18"/>
              </w:rPr>
              <w:t xml:space="preserve">2025.11 – </w:t>
            </w:r>
            <w:r>
              <w:rPr>
                <w:rFonts w:ascii="WenQuanYi Micro Hei" w:hAnsi="WenQuanYi Micro Hei" w:eastAsia="WenQuanYi Micro Hei"/>
                <w:b w:val="0"/>
                <w:i w:val="0"/>
                <w:color w:val="555555"/>
                <w:sz w:val="18"/>
              </w:rPr>
              <w:t>至今</w:t>
            </w:r>
          </w:p>
        </w:tc>
      </w:tr>
    </w:tbl>
    <w:p>
      <w:pPr>
        <w:autoSpaceDN w:val="0"/>
        <w:tabs>
          <w:tab w:pos="212" w:val="left"/>
        </w:tabs>
        <w:autoSpaceDE w:val="0"/>
        <w:widowControl/>
        <w:spacing w:line="245" w:lineRule="auto" w:before="16" w:after="0"/>
        <w:ind w:left="0" w:right="0" w:firstLine="0"/>
        <w:jc w:val="left"/>
      </w:pPr>
      <w:r>
        <w:rPr>
          <w:rFonts w:ascii="WenQuanYi Micro Hei" w:hAnsi="WenQuanYi Micro Hei" w:eastAsia="WenQuanYi Micro Hei"/>
          <w:b w:val="0"/>
          <w:i w:val="0"/>
          <w:color w:val="444444"/>
          <w:sz w:val="18"/>
        </w:rPr>
        <w:t>汽车后市场检测与维保设备｜负责售前培训、售后支持及客户与研发之间的技术沟通</w:t>
      </w:r>
      <w:r>
        <w:br/>
      </w: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覆盖产品线：四轮定位、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ADAS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校准、冷媒交换机、喷油嘴检测清洗、变速箱油液交换、新能源电池包充放电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/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均衡维保、诊</w:t>
      </w:r>
      <w:r>
        <w:tab/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断平板等；快速完成多线产品上手并独立支持客户。</w:t>
      </w:r>
    </w:p>
    <w:p>
      <w:pPr>
        <w:autoSpaceDN w:val="0"/>
        <w:tabs>
          <w:tab w:pos="212" w:val="left"/>
        </w:tabs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海外出差：赴西班牙、荷兰、法国、德国开展售后问题处理与现场产品培训，面向经销商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/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终端客户完成演示、答疑与故障闭</w:t>
      </w:r>
      <w:r>
        <w:tab/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环。</w:t>
      </w:r>
    </w:p>
    <w:p>
      <w:pPr>
        <w:autoSpaceDN w:val="0"/>
        <w:tabs>
          <w:tab w:pos="212" w:val="left"/>
        </w:tabs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大客户交付：主导四轮定位设备软硬件需求对接约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4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个月，在客户与研发之间拆解需求、对齐方案与验证节奏，最终推动产品</w:t>
      </w:r>
      <w:r>
        <w:tab/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落地。</w:t>
      </w:r>
    </w:p>
    <w:p>
      <w:pPr>
        <w:autoSpaceDN w:val="0"/>
        <w:tabs>
          <w:tab w:pos="212" w:val="left"/>
        </w:tabs>
        <w:autoSpaceDE w:val="0"/>
        <w:widowControl/>
        <w:spacing w:line="245" w:lineRule="auto" w:before="2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智能知识库：用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Cursor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搭建服务部门问答式知识库（问题处理办法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+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产品文档），为销售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/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服务同事开通账号并部署于公司</w:t>
      </w:r>
      <w:r>
        <w:tab/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服务器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7×24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运行，缓解时差导致的资料检索瓶颈。</w:t>
      </w:r>
    </w:p>
    <w:p>
      <w:pPr>
        <w:autoSpaceDN w:val="0"/>
        <w:tabs>
          <w:tab w:pos="9150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工单平台：开发售后工单记录系统，支持视频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/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图片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/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文档上传与客户问题看板，实现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case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可追溯与问题累计可视化。</w:t>
      </w:r>
      <w:r>
        <w:rPr>
          <w:w w:val="101.05263559441818"/>
          <w:rFonts w:ascii="Noto Sans" w:hAnsi="Noto Sans" w:eastAsia="Noto Sans"/>
          <w:b/>
          <w:i w:val="0"/>
          <w:color w:val="1A1A1A"/>
          <w:sz w:val="19"/>
        </w:rPr>
        <w:t>ELEGOO</w:t>
      </w:r>
      <w:r>
        <w:rPr>
          <w:w w:val="101.05263559441818"/>
          <w:rFonts w:ascii="Type3 (18 0 R)" w:hAnsi="Type3 (18 0 R)" w:eastAsia="Type3 (18 0 R)"/>
          <w:b w:val="0"/>
          <w:i w:val="0"/>
          <w:color w:val="1A1A1A"/>
          <w:sz w:val="19"/>
        </w:rPr>
        <w:t>（</w:t>
      </w:r>
      <w:r>
        <w:rPr>
          <w:w w:val="101.05263559441818"/>
          <w:rFonts w:ascii="Type3 (21 0 R)" w:hAnsi="Type3 (21 0 R)" w:eastAsia="Type3 (21 0 R)"/>
          <w:b w:val="0"/>
          <w:i w:val="0"/>
          <w:color w:val="1A1A1A"/>
          <w:sz w:val="19"/>
        </w:rPr>
        <w:t>深</w:t>
      </w:r>
      <w:r>
        <w:rPr>
          <w:w w:val="101.05263559441818"/>
          <w:rFonts w:ascii="Type3 (26 0 R)" w:hAnsi="Type3 (26 0 R)" w:eastAsia="Type3 (26 0 R)"/>
          <w:b w:val="0"/>
          <w:i w:val="0"/>
          <w:color w:val="1A1A1A"/>
          <w:sz w:val="19"/>
        </w:rPr>
        <w:t>圳</w:t>
      </w:r>
      <w:r>
        <w:rPr>
          <w:w w:val="101.05263559441818"/>
          <w:rFonts w:ascii="Type3 (11 0 R)" w:hAnsi="Type3 (11 0 R)" w:eastAsia="Type3 (11 0 R)"/>
          <w:b w:val="0"/>
          <w:i w:val="0"/>
          <w:color w:val="1A1A1A"/>
          <w:sz w:val="19"/>
        </w:rPr>
        <w:t>市</w:t>
      </w:r>
      <w:r>
        <w:rPr>
          <w:w w:val="101.05263559441818"/>
          <w:rFonts w:ascii="Type3 (16 0 R)" w:hAnsi="Type3 (16 0 R)" w:eastAsia="Type3 (16 0 R)"/>
          <w:b w:val="0"/>
          <w:i w:val="0"/>
          <w:color w:val="1A1A1A"/>
          <w:sz w:val="19"/>
        </w:rPr>
        <w:t>智</w:t>
      </w:r>
      <w:r>
        <w:rPr>
          <w:w w:val="101.05263559441818"/>
          <w:rFonts w:ascii="Type3 (17 0 R)" w:hAnsi="Type3 (17 0 R)" w:eastAsia="Type3 (17 0 R)"/>
          <w:b w:val="0"/>
          <w:i w:val="0"/>
          <w:color w:val="1A1A1A"/>
          <w:sz w:val="19"/>
        </w:rPr>
        <w:t>能</w:t>
      </w:r>
      <w:r>
        <w:rPr>
          <w:w w:val="101.05263559441818"/>
          <w:rFonts w:ascii="Type3 (21 0 R)" w:hAnsi="Type3 (21 0 R)" w:eastAsia="Type3 (21 0 R)"/>
          <w:b w:val="0"/>
          <w:i w:val="0"/>
          <w:color w:val="1A1A1A"/>
          <w:sz w:val="19"/>
        </w:rPr>
        <w:t>派</w:t>
      </w:r>
      <w:r>
        <w:rPr>
          <w:w w:val="101.05263559441818"/>
          <w:rFonts w:ascii="Type3 (25 0 R)" w:hAnsi="Type3 (25 0 R)" w:eastAsia="Type3 (25 0 R)"/>
          <w:b w:val="0"/>
          <w:i w:val="0"/>
          <w:color w:val="1A1A1A"/>
          <w:sz w:val="19"/>
        </w:rPr>
        <w:t>科</w:t>
      </w:r>
      <w:r>
        <w:rPr>
          <w:w w:val="101.05263559441818"/>
          <w:rFonts w:ascii="Type3 (23 0 R)" w:hAnsi="Type3 (23 0 R)" w:eastAsia="Type3 (23 0 R)"/>
          <w:b w:val="0"/>
          <w:i w:val="0"/>
          <w:color w:val="1A1A1A"/>
          <w:sz w:val="19"/>
        </w:rPr>
        <w:t>技</w:t>
      </w:r>
      <w:r>
        <w:rPr>
          <w:w w:val="101.05263559441818"/>
          <w:rFonts w:ascii="Type3 (16 0 R)" w:hAnsi="Type3 (16 0 R)" w:eastAsia="Type3 (16 0 R)"/>
          <w:b w:val="0"/>
          <w:i w:val="0"/>
          <w:color w:val="1A1A1A"/>
          <w:sz w:val="19"/>
        </w:rPr>
        <w:t>有</w:t>
      </w:r>
      <w:r>
        <w:rPr>
          <w:w w:val="101.05263559441818"/>
          <w:rFonts w:ascii="Type3 (27 0 R)" w:hAnsi="Type3 (27 0 R)" w:eastAsia="Type3 (27 0 R)"/>
          <w:b w:val="0"/>
          <w:i w:val="0"/>
          <w:color w:val="1A1A1A"/>
          <w:sz w:val="19"/>
        </w:rPr>
        <w:t>限</w:t>
      </w:r>
      <w:r>
        <w:rPr>
          <w:w w:val="101.05263559441818"/>
          <w:rFonts w:ascii="Type3 (28 0 R)" w:hAnsi="Type3 (28 0 R)" w:eastAsia="Type3 (28 0 R)"/>
          <w:b w:val="0"/>
          <w:i w:val="0"/>
          <w:color w:val="1A1A1A"/>
          <w:sz w:val="19"/>
        </w:rPr>
        <w:t>公</w:t>
      </w:r>
      <w:r>
        <w:rPr>
          <w:w w:val="101.05263559441818"/>
          <w:rFonts w:ascii="Type3 (14 0 R)" w:hAnsi="Type3 (14 0 R)" w:eastAsia="Type3 (14 0 R)"/>
          <w:b w:val="0"/>
          <w:i w:val="0"/>
          <w:color w:val="1A1A1A"/>
          <w:sz w:val="19"/>
        </w:rPr>
        <w:t>司</w:t>
      </w:r>
      <w:r>
        <w:rPr>
          <w:w w:val="101.05263559441818"/>
          <w:rFonts w:ascii="Type3 (20 0 R)" w:hAnsi="Type3 (20 0 R)" w:eastAsia="Type3 (20 0 R)"/>
          <w:b w:val="0"/>
          <w:i w:val="0"/>
          <w:color w:val="1A1A1A"/>
          <w:sz w:val="19"/>
        </w:rPr>
        <w:t>）｜</w:t>
      </w:r>
      <w:r>
        <w:rPr>
          <w:w w:val="101.05263559441818"/>
          <w:rFonts w:ascii="Type3 (21 0 R)" w:hAnsi="Type3 (21 0 R)" w:eastAsia="Type3 (21 0 R)"/>
          <w:b w:val="0"/>
          <w:i w:val="0"/>
          <w:color w:val="1A1A1A"/>
          <w:sz w:val="19"/>
        </w:rPr>
        <w:t>海</w:t>
      </w:r>
      <w:r>
        <w:rPr>
          <w:w w:val="101.05263559441818"/>
          <w:rFonts w:ascii="Type3 (22 0 R)" w:hAnsi="Type3 (22 0 R)" w:eastAsia="Type3 (22 0 R)"/>
          <w:b w:val="0"/>
          <w:i w:val="0"/>
          <w:color w:val="1A1A1A"/>
          <w:sz w:val="19"/>
        </w:rPr>
        <w:t>外</w:t>
      </w:r>
      <w:r>
        <w:rPr>
          <w:w w:val="101.05263559441818"/>
          <w:rFonts w:ascii="Type3 (23 0 R)" w:hAnsi="Type3 (23 0 R)" w:eastAsia="Type3 (23 0 R)"/>
          <w:b w:val="0"/>
          <w:i w:val="0"/>
          <w:color w:val="1A1A1A"/>
          <w:sz w:val="19"/>
        </w:rPr>
        <w:t>技</w:t>
      </w:r>
      <w:r>
        <w:rPr>
          <w:w w:val="101.05263559441818"/>
          <w:rFonts w:ascii="Type3 (16 0 R)" w:hAnsi="Type3 (16 0 R)" w:eastAsia="Type3 (16 0 R)"/>
          <w:b w:val="0"/>
          <w:i w:val="0"/>
          <w:color w:val="1A1A1A"/>
          <w:sz w:val="19"/>
        </w:rPr>
        <w:t>术</w:t>
      </w:r>
      <w:r>
        <w:rPr>
          <w:w w:val="101.05263559441818"/>
          <w:rFonts w:ascii="Type3 (24 0 R)" w:hAnsi="Type3 (24 0 R)" w:eastAsia="Type3 (24 0 R)"/>
          <w:b w:val="0"/>
          <w:i w:val="0"/>
          <w:color w:val="1A1A1A"/>
          <w:sz w:val="19"/>
        </w:rPr>
        <w:t>支</w:t>
      </w:r>
      <w:r>
        <w:rPr>
          <w:w w:val="101.05263559441818"/>
          <w:rFonts w:ascii="Type3 (23 0 R)" w:hAnsi="Type3 (23 0 R)" w:eastAsia="Type3 (23 0 R)"/>
          <w:b w:val="0"/>
          <w:i w:val="0"/>
          <w:color w:val="1A1A1A"/>
          <w:sz w:val="19"/>
        </w:rPr>
        <w:t>持</w:t>
      </w:r>
      <w:r>
        <w:rPr>
          <w:w w:val="101.05263559441818"/>
          <w:rFonts w:ascii="Type3 (11 0 R)" w:hAnsi="Type3 (11 0 R)" w:eastAsia="Type3 (11 0 R)"/>
          <w:b w:val="0"/>
          <w:i w:val="0"/>
          <w:color w:val="1A1A1A"/>
          <w:sz w:val="19"/>
        </w:rPr>
        <w:t>工</w:t>
      </w:r>
      <w:r>
        <w:rPr>
          <w:w w:val="101.05263559441818"/>
          <w:rFonts w:ascii="Type3 (25 0 R)" w:hAnsi="Type3 (25 0 R)" w:eastAsia="Type3 (25 0 R)"/>
          <w:b w:val="0"/>
          <w:i w:val="0"/>
          <w:color w:val="1A1A1A"/>
          <w:sz w:val="19"/>
        </w:rPr>
        <w:t>程</w:t>
      </w:r>
      <w:r>
        <w:rPr>
          <w:w w:val="101.05263559441818"/>
          <w:rFonts w:ascii="Type3 (11 0 R)" w:hAnsi="Type3 (11 0 R)" w:eastAsia="Type3 (11 0 R)"/>
          <w:b w:val="0"/>
          <w:i w:val="0"/>
          <w:color w:val="1A1A1A"/>
          <w:sz w:val="19"/>
        </w:rPr>
        <w:t>师</w:t>
      </w:r>
      <w:r>
        <w:tab/>
      </w:r>
      <w:r>
        <w:rPr>
          <w:rFonts w:ascii="Noto Sans" w:hAnsi="Noto Sans" w:eastAsia="Noto Sans"/>
          <w:b w:val="0"/>
          <w:i w:val="0"/>
          <w:color w:val="555555"/>
          <w:sz w:val="18"/>
        </w:rPr>
        <w:t xml:space="preserve">2025.08 – 2025.10 </w:t>
      </w:r>
      <w:r>
        <w:rPr>
          <w:rFonts w:ascii="Noto Sans" w:hAnsi="Noto Sans" w:eastAsia="Noto Sans"/>
          <w:b w:val="0"/>
          <w:i w:val="0"/>
          <w:color w:val="444444"/>
          <w:sz w:val="18"/>
        </w:rPr>
        <w:t xml:space="preserve">3D </w:t>
      </w:r>
      <w:r>
        <w:rPr>
          <w:rFonts w:ascii="WenQuanYi Micro Hei" w:hAnsi="WenQuanYi Micro Hei" w:eastAsia="WenQuanYi Micro Hei"/>
          <w:b w:val="0"/>
          <w:i w:val="0"/>
          <w:color w:val="444444"/>
          <w:sz w:val="18"/>
        </w:rPr>
        <w:t>打印出海｜远程服务欧美客户技术咨询与问题闭环</w:t>
      </w:r>
      <w:r>
        <w:br/>
      </w: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快速掌握产品线，独立处理欧美客户技术问题；整理典型案例与解决方案，搭建个人知识库并训练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AI Agent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提升响应效率。</w:t>
      </w: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将一线高频问题、设计缺陷与改进建议系统反馈产品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/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技术部门，形成可复用的迭代输入。</w:t>
      </w:r>
    </w:p>
    <w:p>
      <w:pPr>
        <w:autoSpaceDN w:val="0"/>
        <w:autoSpaceDE w:val="0"/>
        <w:widowControl/>
        <w:spacing w:line="222" w:lineRule="exact" w:before="168" w:after="78"/>
        <w:ind w:left="0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A1A1A"/>
          <w:sz w:val="22"/>
        </w:rPr>
        <w:t>教</w:t>
      </w:r>
      <w:r>
        <w:rPr>
          <w:rFonts w:ascii="Type3 (17 0 R)" w:hAnsi="Type3 (17 0 R)" w:eastAsia="Type3 (17 0 R)"/>
          <w:b w:val="0"/>
          <w:i w:val="0"/>
          <w:color w:val="1A1A1A"/>
          <w:sz w:val="22"/>
        </w:rPr>
        <w:t>育背</w:t>
      </w:r>
      <w:r>
        <w:rPr>
          <w:rFonts w:ascii="Type3 (16 0 R)" w:hAnsi="Type3 (16 0 R)" w:eastAsia="Type3 (16 0 R)"/>
          <w:b w:val="0"/>
          <w:i w:val="0"/>
          <w:color w:val="1A1A1A"/>
          <w:sz w:val="22"/>
        </w:rPr>
        <w:t>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2"/>
        <w:gridCol w:w="5342"/>
      </w:tblGrid>
      <w:tr>
        <w:trPr>
          <w:trHeight w:hRule="exact" w:val="344"/>
        </w:trPr>
        <w:tc>
          <w:tcPr>
            <w:tcW w:type="dxa" w:w="6990"/>
            <w:tcBorders>
              <w:top w:sz="6.400000000000091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4" w:after="0"/>
              <w:ind w:left="0" w:right="0" w:firstLine="0"/>
              <w:jc w:val="left"/>
            </w:pPr>
            <w:r>
              <w:rPr>
                <w:w w:val="101.05263559441818"/>
                <w:rFonts w:ascii="Type3 (21 0 R)" w:hAnsi="Type3 (21 0 R)" w:eastAsia="Type3 (21 0 R)"/>
                <w:b w:val="0"/>
                <w:i w:val="0"/>
                <w:color w:val="1A1A1A"/>
                <w:sz w:val="19"/>
              </w:rPr>
              <w:t>浙</w:t>
            </w:r>
            <w:r>
              <w:rPr>
                <w:w w:val="101.05263559441818"/>
                <w:rFonts w:ascii="Type3 (29 0 R)" w:hAnsi="Type3 (29 0 R)" w:eastAsia="Type3 (29 0 R)"/>
                <w:b w:val="0"/>
                <w:i w:val="0"/>
                <w:color w:val="1A1A1A"/>
                <w:sz w:val="19"/>
              </w:rPr>
              <w:t>江</w:t>
            </w:r>
            <w:r>
              <w:rPr>
                <w:w w:val="101.05263559441818"/>
                <w:rFonts w:ascii="Type3 (25 0 R)" w:hAnsi="Type3 (25 0 R)" w:eastAsia="Type3 (25 0 R)"/>
                <w:b w:val="0"/>
                <w:i w:val="0"/>
                <w:color w:val="1A1A1A"/>
                <w:sz w:val="19"/>
              </w:rPr>
              <w:t>科</w:t>
            </w:r>
            <w:r>
              <w:rPr>
                <w:w w:val="101.05263559441818"/>
                <w:rFonts w:ascii="Type3 (23 0 R)" w:hAnsi="Type3 (23 0 R)" w:eastAsia="Type3 (23 0 R)"/>
                <w:b w:val="0"/>
                <w:i w:val="0"/>
                <w:color w:val="1A1A1A"/>
                <w:sz w:val="19"/>
              </w:rPr>
              <w:t>技</w:t>
            </w:r>
            <w:r>
              <w:rPr>
                <w:w w:val="101.05263559441818"/>
                <w:rFonts w:ascii="Type3 (22 0 R)" w:hAnsi="Type3 (22 0 R)" w:eastAsia="Type3 (22 0 R)"/>
                <w:b w:val="0"/>
                <w:i w:val="0"/>
                <w:color w:val="1A1A1A"/>
                <w:sz w:val="19"/>
              </w:rPr>
              <w:t>大</w:t>
            </w:r>
            <w:r>
              <w:rPr>
                <w:w w:val="101.05263559441818"/>
                <w:rFonts w:ascii="Type3 (30 0 R)" w:hAnsi="Type3 (30 0 R)" w:eastAsia="Type3 (30 0 R)"/>
                <w:b w:val="0"/>
                <w:i w:val="0"/>
                <w:color w:val="1A1A1A"/>
                <w:sz w:val="19"/>
              </w:rPr>
              <w:t>学</w:t>
            </w:r>
            <w:r>
              <w:rPr>
                <w:w w:val="101.05263559441818"/>
                <w:rFonts w:ascii="Type3 (20 0 R)" w:hAnsi="Type3 (20 0 R)" w:eastAsia="Type3 (20 0 R)"/>
                <w:b w:val="0"/>
                <w:i w:val="0"/>
                <w:color w:val="1A1A1A"/>
                <w:sz w:val="19"/>
              </w:rPr>
              <w:t>｜</w:t>
            </w:r>
            <w:r>
              <w:rPr>
                <w:w w:val="101.05263559441818"/>
                <w:rFonts w:ascii="Type3 (31 0 R)" w:hAnsi="Type3 (31 0 R)" w:eastAsia="Type3 (31 0 R)"/>
                <w:b w:val="0"/>
                <w:i w:val="0"/>
                <w:color w:val="1A1A1A"/>
                <w:sz w:val="19"/>
              </w:rPr>
              <w:t>自</w:t>
            </w:r>
            <w:r>
              <w:rPr>
                <w:w w:val="101.05263559441818"/>
                <w:rFonts w:ascii="Type3 (7 0 R)" w:hAnsi="Type3 (7 0 R)" w:eastAsia="Type3 (7 0 R)"/>
                <w:b w:val="0"/>
                <w:i w:val="0"/>
                <w:color w:val="1A1A1A"/>
                <w:sz w:val="19"/>
              </w:rPr>
              <w:t>动化</w:t>
            </w:r>
            <w:r>
              <w:rPr>
                <w:w w:val="101.05263559441818"/>
                <w:rFonts w:ascii="Type3 (20 0 R)" w:hAnsi="Type3 (20 0 R)" w:eastAsia="Type3 (20 0 R)"/>
                <w:b w:val="0"/>
                <w:i w:val="0"/>
                <w:color w:val="1A1A1A"/>
                <w:sz w:val="19"/>
              </w:rPr>
              <w:t>｜</w:t>
            </w: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A1A1A"/>
                <w:sz w:val="19"/>
              </w:rPr>
              <w:t>本</w:t>
            </w:r>
            <w:r>
              <w:rPr>
                <w:w w:val="101.05263559441818"/>
                <w:rFonts w:ascii="Type3 (25 0 R)" w:hAnsi="Type3 (25 0 R)" w:eastAsia="Type3 (25 0 R)"/>
                <w:b w:val="0"/>
                <w:i w:val="0"/>
                <w:color w:val="1A1A1A"/>
                <w:sz w:val="19"/>
              </w:rPr>
              <w:t>科</w:t>
            </w:r>
            <w:r>
              <w:rPr>
                <w:w w:val="101.05263559441818"/>
                <w:rFonts w:ascii="Type3 (20 0 R)" w:hAnsi="Type3 (20 0 R)" w:eastAsia="Type3 (20 0 R)"/>
                <w:b w:val="0"/>
                <w:i w:val="0"/>
                <w:color w:val="1A1A1A"/>
                <w:sz w:val="19"/>
              </w:rPr>
              <w:t>｜</w:t>
            </w:r>
            <w:r>
              <w:rPr>
                <w:w w:val="101.05263559441818"/>
                <w:rFonts w:ascii="Noto Sans" w:hAnsi="Noto Sans" w:eastAsia="Noto Sans"/>
                <w:b/>
                <w:i w:val="0"/>
                <w:color w:val="1A1A1A"/>
                <w:sz w:val="19"/>
              </w:rPr>
              <w:t>GPA 3.04</w:t>
            </w:r>
            <w:r>
              <w:rPr>
                <w:w w:val="101.05263559441818"/>
                <w:rFonts w:ascii="Type3 (18 0 R)" w:hAnsi="Type3 (18 0 R)" w:eastAsia="Type3 (18 0 R)"/>
                <w:b w:val="0"/>
                <w:i w:val="0"/>
                <w:color w:val="1A1A1A"/>
                <w:sz w:val="19"/>
              </w:rPr>
              <w:t>（</w:t>
            </w:r>
            <w:r>
              <w:rPr>
                <w:w w:val="101.05263559441818"/>
                <w:rFonts w:ascii="Type3 (32 0 R)" w:hAnsi="Type3 (32 0 R)" w:eastAsia="Type3 (32 0 R)"/>
                <w:b w:val="0"/>
                <w:i w:val="0"/>
                <w:color w:val="1A1A1A"/>
                <w:sz w:val="19"/>
              </w:rPr>
              <w:t>专业</w:t>
            </w:r>
            <w:r>
              <w:rPr>
                <w:w w:val="101.05263559441818"/>
                <w:rFonts w:ascii="Type3 (7 0 R)" w:hAnsi="Type3 (7 0 R)" w:eastAsia="Type3 (7 0 R)"/>
                <w:b w:val="0"/>
                <w:i w:val="0"/>
                <w:color w:val="1A1A1A"/>
                <w:sz w:val="19"/>
              </w:rPr>
              <w:t>前</w:t>
            </w:r>
            <w:r>
              <w:rPr>
                <w:w w:val="101.05263559441818"/>
                <w:rFonts w:ascii="Noto Sans" w:hAnsi="Noto Sans" w:eastAsia="Noto Sans"/>
                <w:b/>
                <w:i w:val="0"/>
                <w:color w:val="1A1A1A"/>
                <w:sz w:val="19"/>
              </w:rPr>
              <w:t>15%</w:t>
            </w:r>
            <w:r>
              <w:rPr>
                <w:w w:val="101.05263559441818"/>
                <w:rFonts w:ascii="Type3 (20 0 R)" w:hAnsi="Type3 (20 0 R)" w:eastAsia="Type3 (20 0 R)"/>
                <w:b w:val="0"/>
                <w:i w:val="0"/>
                <w:color w:val="1A1A1A"/>
                <w:sz w:val="19"/>
              </w:rPr>
              <w:t>）</w:t>
            </w:r>
          </w:p>
        </w:tc>
        <w:tc>
          <w:tcPr>
            <w:tcW w:type="dxa" w:w="3676"/>
            <w:tcBorders>
              <w:top w:sz="6.400000000000091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555555"/>
                <w:sz w:val="18"/>
              </w:rPr>
              <w:t>2021.09 – 2025.06</w:t>
            </w:r>
          </w:p>
        </w:tc>
      </w:tr>
    </w:tbl>
    <w:p>
      <w:pPr>
        <w:autoSpaceDN w:val="0"/>
        <w:tabs>
          <w:tab w:pos="212" w:val="left"/>
        </w:tabs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智能车实验室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3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年：英飞凌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TC264/TC377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惯导定位越野车（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GPS+IMU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融合、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PID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整定），获第十八届全国大学生智能车竞</w:t>
      </w:r>
      <w:r>
        <w:tab/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赛浙江省二等奖（省第四）。</w:t>
      </w:r>
    </w:p>
    <w:p>
      <w:pPr>
        <w:autoSpaceDN w:val="0"/>
        <w:autoSpaceDE w:val="0"/>
        <w:widowControl/>
        <w:spacing w:line="216" w:lineRule="auto" w:before="34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具备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STM32 /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传感器驱动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/ UART·SPI / FreeRTOS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基础，以及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PCB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识图、焊接、万用表调试与嵌入式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C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实践经验。</w:t>
      </w:r>
    </w:p>
    <w:p>
      <w:pPr>
        <w:autoSpaceDN w:val="0"/>
        <w:autoSpaceDE w:val="0"/>
        <w:widowControl/>
        <w:spacing w:line="222" w:lineRule="exact" w:before="168" w:after="0"/>
        <w:ind w:left="0" w:right="0" w:firstLine="0"/>
        <w:jc w:val="left"/>
      </w:pPr>
      <w:r>
        <w:rPr>
          <w:rFonts w:ascii="Type3 (23 0 R)" w:hAnsi="Type3 (23 0 R)" w:eastAsia="Type3 (23 0 R)"/>
          <w:b w:val="0"/>
          <w:i w:val="0"/>
          <w:color w:val="1A1A1A"/>
          <w:sz w:val="22"/>
        </w:rPr>
        <w:t>技</w:t>
      </w:r>
      <w:r>
        <w:rPr>
          <w:rFonts w:ascii="Type3 (17 0 R)" w:hAnsi="Type3 (17 0 R)" w:eastAsia="Type3 (17 0 R)"/>
          <w:b w:val="0"/>
          <w:i w:val="0"/>
          <w:color w:val="1A1A1A"/>
          <w:sz w:val="22"/>
        </w:rPr>
        <w:t>能</w:t>
      </w:r>
      <w:r>
        <w:rPr>
          <w:rFonts w:ascii="Type3 (33 0 R)" w:hAnsi="Type3 (33 0 R)" w:eastAsia="Type3 (33 0 R)"/>
          <w:b w:val="0"/>
          <w:i w:val="0"/>
          <w:color w:val="1A1A1A"/>
          <w:sz w:val="22"/>
        </w:rPr>
        <w:t>特</w:t>
      </w:r>
      <w:r>
        <w:rPr>
          <w:rFonts w:ascii="Type3 (34 0 R)" w:hAnsi="Type3 (34 0 R)" w:eastAsia="Type3 (34 0 R)"/>
          <w:b w:val="0"/>
          <w:i w:val="0"/>
          <w:color w:val="1A1A1A"/>
          <w:sz w:val="22"/>
        </w:rPr>
        <w:t>长</w:t>
      </w:r>
    </w:p>
    <w:p>
      <w:pPr>
        <w:autoSpaceDN w:val="0"/>
        <w:autoSpaceDE w:val="0"/>
        <w:widowControl/>
        <w:spacing w:line="216" w:lineRule="auto" w:before="158" w:after="0"/>
        <w:ind w:left="0" w:right="0" w:firstLine="0"/>
        <w:jc w:val="left"/>
      </w:pP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语言：英语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CET-6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；可独立完成海外客户技术沟通、现场培训与英文邮件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/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文档处理。</w:t>
      </w:r>
    </w:p>
    <w:p>
      <w:pPr>
        <w:autoSpaceDN w:val="0"/>
        <w:autoSpaceDE w:val="0"/>
        <w:widowControl/>
        <w:spacing w:line="185" w:lineRule="auto" w:before="50" w:after="0"/>
        <w:ind w:left="0" w:right="0" w:firstLine="0"/>
        <w:jc w:val="left"/>
      </w:pP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支持能力：多产品线售后诊断、售前培训、需求转译、跨部门协调（客户</w:t>
      </w:r>
      <w:r>
        <w:rPr>
          <w:w w:val="101.05263559441818"/>
          <w:rFonts w:ascii="Arimo" w:hAnsi="Arimo" w:eastAsia="Arimo"/>
          <w:b w:val="0"/>
          <w:i w:val="0"/>
          <w:color w:val="1A1A1A"/>
          <w:sz w:val="19"/>
        </w:rPr>
        <w:t>↔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研发</w:t>
      </w:r>
      <w:r>
        <w:rPr>
          <w:w w:val="101.05263559441818"/>
          <w:rFonts w:ascii="Arimo" w:hAnsi="Arimo" w:eastAsia="Arimo"/>
          <w:b w:val="0"/>
          <w:i w:val="0"/>
          <w:color w:val="1A1A1A"/>
          <w:sz w:val="19"/>
        </w:rPr>
        <w:t>↔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销售）。</w:t>
      </w:r>
    </w:p>
    <w:p>
      <w:pPr>
        <w:autoSpaceDN w:val="0"/>
        <w:autoSpaceDE w:val="0"/>
        <w:widowControl/>
        <w:spacing w:line="245" w:lineRule="auto" w:before="50" w:after="0"/>
        <w:ind w:left="0" w:right="1296" w:firstLine="0"/>
        <w:jc w:val="left"/>
      </w:pP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技术基础：嵌入式与自动化背景；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Python/Matlab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数据分析；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Cursor / AI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工具提效；流程文档与知识库建设。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出差意愿：约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1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年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3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次，单次约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1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个月；工作地期望深圳。</w:t>
      </w:r>
    </w:p>
    <w:p>
      <w:pPr>
        <w:autoSpaceDN w:val="0"/>
        <w:autoSpaceDE w:val="0"/>
        <w:widowControl/>
        <w:spacing w:line="224" w:lineRule="exact" w:before="152" w:after="0"/>
        <w:ind w:left="0" w:right="0" w:firstLine="0"/>
        <w:jc w:val="left"/>
      </w:pPr>
      <w:r>
        <w:rPr>
          <w:rFonts w:ascii="Type3 (36 0 R)" w:hAnsi="Type3 (36 0 R)" w:eastAsia="Type3 (36 0 R)"/>
          <w:b w:val="0"/>
          <w:i w:val="0"/>
          <w:color w:val="1A1A1A"/>
          <w:sz w:val="22"/>
        </w:rPr>
        <w:t>奖</w:t>
      </w:r>
      <w:r>
        <w:rPr>
          <w:rFonts w:ascii="Type3 (37 0 R)" w:hAnsi="Type3 (37 0 R)" w:eastAsia="Type3 (37 0 R)"/>
          <w:b w:val="0"/>
          <w:i w:val="0"/>
          <w:color w:val="1A1A1A"/>
          <w:sz w:val="22"/>
        </w:rPr>
        <w:t>项</w:t>
      </w:r>
      <w:r>
        <w:rPr>
          <w:rFonts w:ascii="Type3 (38 0 R)" w:hAnsi="Type3 (38 0 R)" w:eastAsia="Type3 (38 0 R)"/>
          <w:b w:val="0"/>
          <w:i w:val="0"/>
          <w:color w:val="1A1A1A"/>
          <w:sz w:val="22"/>
        </w:rPr>
        <w:t>荣</w:t>
      </w:r>
      <w:r>
        <w:rPr>
          <w:rFonts w:ascii="Type3 (39 0 R)" w:hAnsi="Type3 (39 0 R)" w:eastAsia="Type3 (39 0 R)"/>
          <w:b w:val="0"/>
          <w:i w:val="0"/>
          <w:color w:val="1A1A1A"/>
          <w:sz w:val="22"/>
        </w:rPr>
        <w:t>誉</w:t>
      </w:r>
    </w:p>
    <w:p>
      <w:pPr>
        <w:autoSpaceDN w:val="0"/>
        <w:autoSpaceDE w:val="0"/>
        <w:widowControl/>
        <w:spacing w:line="245" w:lineRule="auto" w:before="172" w:after="0"/>
        <w:ind w:left="0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第十八届全国大学生智能车竞赛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浙江省二等奖（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2023.07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）｜浙江省大学生英语竞赛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校一等奖（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2022.05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）</w:t>
      </w:r>
      <w:r>
        <w:rPr>
          <w:rFonts w:ascii="DejaVu Sans" w:hAnsi="DejaVu Sans" w:eastAsia="DejaVu Sans"/>
          <w:b w:val="0"/>
          <w:i w:val="0"/>
          <w:color w:val="1A1A1A"/>
          <w:sz w:val="16"/>
        </w:rPr>
        <w:t>❖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第六届普译奖全国大学生英语写作大赛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全国三等奖（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2023.12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）｜学业优秀奖学金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 xml:space="preserve"> / 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美仪企业奖学金（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7/92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）</w:t>
      </w:r>
    </w:p>
    <w:p>
      <w:pPr>
        <w:autoSpaceDN w:val="0"/>
        <w:autoSpaceDE w:val="0"/>
        <w:widowControl/>
        <w:spacing w:line="222" w:lineRule="exact" w:before="168" w:after="0"/>
        <w:ind w:left="0" w:right="0" w:firstLine="0"/>
        <w:jc w:val="left"/>
      </w:pPr>
      <w:r>
        <w:rPr>
          <w:rFonts w:ascii="Type3 (31 0 R)" w:hAnsi="Type3 (31 0 R)" w:eastAsia="Type3 (31 0 R)"/>
          <w:b w:val="0"/>
          <w:i w:val="0"/>
          <w:color w:val="1A1A1A"/>
          <w:sz w:val="22"/>
        </w:rPr>
        <w:t>自</w:t>
      </w:r>
      <w:r>
        <w:rPr>
          <w:rFonts w:ascii="Type3 (40 0 R)" w:hAnsi="Type3 (40 0 R)" w:eastAsia="Type3 (40 0 R)"/>
          <w:b w:val="0"/>
          <w:i w:val="0"/>
          <w:color w:val="1A1A1A"/>
          <w:sz w:val="22"/>
        </w:rPr>
        <w:t>我</w:t>
      </w:r>
      <w:r>
        <w:rPr>
          <w:rFonts w:ascii="Type3 (41 0 R)" w:hAnsi="Type3 (41 0 R)" w:eastAsia="Type3 (41 0 R)"/>
          <w:b w:val="0"/>
          <w:i w:val="0"/>
          <w:color w:val="1A1A1A"/>
          <w:sz w:val="22"/>
        </w:rPr>
        <w:t>评</w:t>
      </w:r>
      <w:r>
        <w:rPr>
          <w:rFonts w:ascii="Type3 (6 0 R)" w:hAnsi="Type3 (6 0 R)" w:eastAsia="Type3 (6 0 R)"/>
          <w:b w:val="0"/>
          <w:i w:val="0"/>
          <w:color w:val="1A1A1A"/>
          <w:sz w:val="22"/>
        </w:rPr>
        <w:t>价</w:t>
      </w:r>
    </w:p>
    <w:p>
      <w:pPr>
        <w:autoSpaceDN w:val="0"/>
        <w:autoSpaceDE w:val="0"/>
        <w:widowControl/>
        <w:spacing w:line="245" w:lineRule="auto" w:before="304" w:after="0"/>
        <w:ind w:left="0" w:right="0" w:firstLine="0"/>
        <w:jc w:val="left"/>
      </w:pP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沟通协调强、学习速度快，擅长在客户现场与研发之间把问题说清楚、把方案推落地。目标先深耕海外技术支持，积累设备与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行业经验后向海外销售</w:t>
      </w:r>
      <w:r>
        <w:rPr>
          <w:w w:val="101.05263559441818"/>
          <w:rFonts w:ascii="Noto Sans" w:hAnsi="Noto Sans" w:eastAsia="Noto Sans"/>
          <w:b w:val="0"/>
          <w:i w:val="0"/>
          <w:color w:val="1A1A1A"/>
          <w:sz w:val="19"/>
        </w:rPr>
        <w:t>/</w:t>
      </w:r>
      <w:r>
        <w:rPr>
          <w:w w:val="101.05263559441818"/>
          <w:rFonts w:ascii="WenQuanYi Micro Hei" w:hAnsi="WenQuanYi Micro Hei" w:eastAsia="WenQuanYi Micro Hei"/>
          <w:b w:val="0"/>
          <w:i w:val="0"/>
          <w:color w:val="1A1A1A"/>
          <w:sz w:val="19"/>
        </w:rPr>
        <w:t>复合型客户成功路径发展。</w:t>
      </w:r>
    </w:p>
    <w:sectPr w:rsidR="00FC693F" w:rsidRPr="0006063C" w:rsidSect="00034616">
      <w:pgSz w:w="11899" w:h="16838"/>
      <w:pgMar w:top="284" w:right="584" w:bottom="1408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