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libri" w:hAnsi="Calibri" w:eastAsia="微软雅黑"/>
          <w:b/>
          <w:sz w:val="40"/>
        </w:rPr>
        <w:t>侯钟棋</w:t>
      </w:r>
    </w:p>
    <w:p>
      <w:pPr>
        <w:spacing w:before="0" w:after="40" w:line="276" w:lineRule="auto"/>
        <w:jc w:val="center"/>
      </w:pPr>
      <w:r>
        <w:rPr>
          <w:rFonts w:ascii="Calibri" w:hAnsi="Calibri" w:eastAsia="微软雅黑"/>
          <w:b/>
          <w:sz w:val="21"/>
        </w:rPr>
        <w:t>求职意向：海外技术支持工程师（半导体设备 / 机器人）｜深圳</w:t>
      </w:r>
    </w:p>
    <w:p>
      <w:pPr>
        <w:spacing w:before="0" w:after="40" w:line="276" w:lineRule="auto"/>
        <w:jc w:val="center"/>
      </w:pPr>
      <w:r>
        <w:rPr>
          <w:rFonts w:ascii="Calibri" w:hAnsi="Calibri" w:eastAsia="微软雅黑"/>
          <w:b w:val="0"/>
          <w:sz w:val="20"/>
        </w:rPr>
        <w:t>23岁｜男｜自动化本科｜英语可流利对接海外客户｜持有英国签证（约2年有效）</w:t>
      </w:r>
    </w:p>
    <w:p>
      <w:pPr>
        <w:spacing w:before="0" w:after="80" w:line="276" w:lineRule="auto"/>
        <w:jc w:val="center"/>
      </w:pPr>
      <w:r>
        <w:rPr>
          <w:rFonts w:ascii="Calibri" w:hAnsi="Calibri" w:eastAsia="微软雅黑"/>
          <w:b w:val="0"/>
          <w:sz w:val="20"/>
        </w:rPr>
        <w:t>电话：178-1676-9251｜邮箱：zhongqi_hou@foxmail.com｜出差意愿：约一年三次，单次约一个月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个人简介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职业规划：先深耕海外技术支持，夯实设备理解与客户信任，再向海外销售或售前方向发展。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当前优势：可独立承担海外客户远程与欧洲现场支持，能够将客户现场问题转化为研发可执行需求，并将方案以客户可理解的方式同步落地。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效率能力：善用 Cursor 建设部门级知识库与售后工单系统，提升跨时区资料检索与 case 沉淀效率。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技术基础：自动化专业，具备智能车实验室传感器、嵌入式、PCB 与现场调试经验，适合机电、检测及机器人相关设备支持岗位。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工作经历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易检智能（SmartSafe）｜海外技术支持 / 服务工程师</w:t>
      </w:r>
      <w:r>
        <w:rPr>
          <w:rFonts w:ascii="Calibri" w:hAnsi="Calibri" w:eastAsia="微软雅黑"/>
          <w:b w:val="0"/>
          <w:color w:val="555555"/>
          <w:sz w:val="20"/>
        </w:rPr>
        <w:tab/>
        <w:t>2025.11 – 至今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汽车后市场检测与维保设备｜对内服务工程师，对外海外技术支持，覆盖售前培训与售后支持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负责产品线包括四轮定位、ADAS 校准、汽车空调冷媒交换机、喷油嘴检测清洗机、变速箱油液清洗交换机、新能源电池包充放电与均衡维保设备、汽车诊断平板等。在培训深度有限的情况下，通过自学与实战快速形成可交付支持能力。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出差西班牙、荷兰、法国、德国，完成售后故障处理、产品培训与客户答疑，积累跨文化沟通与现场闭环经验。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跟进大客户四轮定位设备软硬件需求约4个月，持续在研发与客户两侧对齐功能、接口、验收标准与问题优先级，最终推动产品落地交付。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因产品线覆盖较广，岗位定位偏重需求澄清、问题定位、跨部门推进与客户预期管理，而非单一机型深度专家。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使用 Cursor 搭建服务部门智能知识库，沉淀常见问题、处理办法与产品文件。同事可通过对话方式检索对应文档。为销售与服务同事开通账号，部署于公司服务器并全天运行，缓解国内外时差导致的资料获取延迟。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开发售后工单记录平台，支持上传视频、图片、文档，按 case 关联客户与问题，并配套数据看板统计客户问题累计，提升售后过程透明度与复盘效率。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ELEGOO（深圳市智能派科技有限公司）｜海外技术支持工程师</w:t>
      </w:r>
      <w:r>
        <w:rPr>
          <w:rFonts w:ascii="Calibri" w:hAnsi="Calibri" w:eastAsia="微软雅黑"/>
          <w:b w:val="0"/>
          <w:color w:val="555555"/>
          <w:sz w:val="20"/>
        </w:rPr>
        <w:tab/>
        <w:t>2025.08 – 2025.10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3D 打印出海｜工位远程支持欧美客户售后与技术咨询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快速学习公司产品线，独立处理欧美客户技术咨询，形成先复现、再分层、再闭环的支持习惯。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沉淀个人知识库并训练 AI Agent，将重复问题标准化，提高检索与回复效率。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系统整理用户痛点、设计缺陷与改进建议，反馈产品与技术部门，作为迭代输入。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教育背景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浙江科技大学｜自动化｜本科｜GPA 3.04（专业前15%）</w:t>
      </w:r>
      <w:r>
        <w:rPr>
          <w:rFonts w:ascii="Calibri" w:hAnsi="Calibri" w:eastAsia="微软雅黑"/>
          <w:b w:val="0"/>
          <w:color w:val="555555"/>
          <w:sz w:val="20"/>
        </w:rPr>
        <w:tab/>
        <w:t>2021.09 – 2025.06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英语水平：CET-6｜主修单片机与嵌入式、微机原理、自动控制原理、C 语言、数据结构等｜智能车实验室三年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项目经历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惯导定位越野车（英飞凌 TC264 / TC377）</w:t>
      </w:r>
      <w:r>
        <w:rPr>
          <w:rFonts w:ascii="Calibri" w:hAnsi="Calibri" w:eastAsia="微软雅黑"/>
          <w:b w:val="0"/>
          <w:color w:val="555555"/>
          <w:sz w:val="20"/>
        </w:rPr>
        <w:tab/>
        <w:t>2022.12 – 2023.08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智能车实验室｜感知：GPS + IMU｜成果：浙江省大学生智能车竞赛二等奖（省第四）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对比 GPS_TAU1201（UART）与 IMU660RA（SPI）方案，采用融合与互补算法提升实时性，缩短循迹响应，减少约2秒比赛用时。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设计自动任务分区逻辑，降低人工干预频次。使用 VOFA+ 与 Matlab 分析路径误差并优化 PID，降低寻迹偏移。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备赛过程中协调传感器选型与软硬件分工，锻炼跨角色协作与问题决策能力。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自动红外循迹系统（德州仪器 MSPM0G3507）</w:t>
      </w:r>
      <w:r>
        <w:rPr>
          <w:rFonts w:ascii="Calibri" w:hAnsi="Calibri" w:eastAsia="微软雅黑"/>
          <w:b w:val="0"/>
          <w:color w:val="555555"/>
          <w:sz w:val="20"/>
        </w:rPr>
        <w:tab/>
        <w:t>2024.07 – 2024.08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MPU6050 + 红外阵列｜成果：浙江省大学生电子设计竞赛 H 题，完成前三问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设计 7 路红外循迹阵列（3-1-3）布局并推动团队落地。使用 DMP 获取欧拉角并建立误差修正，缓解偏航角零漂。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基于 Keil5 / SysConfig 配置 GPIO 与 UART，缩短外设联调周期。</w:t>
      </w:r>
    </w:p>
    <w:p>
      <w:pPr>
        <w:tabs>
          <w:tab w:pos="935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基于 μC/OS-II 车载电控单元（STM32F103C8T6）</w:t>
      </w:r>
      <w:r>
        <w:rPr>
          <w:rFonts w:ascii="Calibri" w:hAnsi="Calibri" w:eastAsia="微软雅黑"/>
          <w:b w:val="0"/>
          <w:color w:val="555555"/>
          <w:sz w:val="20"/>
        </w:rPr>
        <w:tab/>
        <w:t>2025.02 – 2025.04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实时控制与安全响应｜成果：障碍物识别响应延迟小于 50ms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对比 FreeRTOS 与 μC/OS-II 后完成系统移植。主导超声波测距、电机减速、蜂鸣报警与霍尔转速可视化逻辑。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使用嘉立创 EDA 迭代 PCB，缩短硬件验证周期，形成指标定义、方案选型、联调验证的完整闭环。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技能特长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语言能力：英语 CET-6，可独立完成海外客户口语沟通、现场培训讲解与英文技术邮件处理。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客户支持：售前培训、售后诊断、现场交付、需求转译、跨时区沟通、经销商赋能。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工程基础：STM32 / 英飞凌 / TI 单片机，UART/SPI，FreeRTOS / μC/OS-II 基础，PCB 识图、焊接、万用表，Python、Matlab。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效率工具：Cursor / AI Agent，知识库建设，工单与数据看板，ProcessOn / Visio / Xmind / Office。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其他：持有英国签证（约2年有效）。期望工作地深圳。可接受海外出差，约一年三次，单次约一个月。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奖项荣誉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第十八届全国大学生智能车竞赛 浙江省二等奖（2023.07）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2024 年浙江省大学生电子设计竞赛 H 题，完成前三问（2024.08）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浙江省大学生英语竞赛 校一等奖（2022.05）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第六届普译奖全国大学生英语写作大赛 全国三等奖（2023.12）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学业优秀一等奖学金、美仪企业奖学金（7/92，2022–2024）</w:t>
      </w:r>
    </w:p>
    <w:p>
      <w:pPr>
        <w:spacing w:before="160" w:after="4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自我评价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沟通协调能力突出，能够在客户、销售、研发之间快速对齐事实与下一步动作，推动问题闭环。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学习与工具化能力较强。面对多产品线与有限培训，能够通过自学、文档沉淀和 AI 提效形成可复制支持能力。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编程能力仍在持续提升，更适合以设备理解、客户交付与跨部门推进为核心的海外技术支持或售前岗位。</w:t>
      </w:r>
    </w:p>
    <w:p>
      <w:pPr>
        <w:pStyle w:val="ListBullet"/>
        <w:spacing w:before="0" w:after="20" w:line="288" w:lineRule="auto"/>
      </w:pPr>
      <w:r>
        <w:rPr>
          <w:rFonts w:ascii="Calibri" w:hAnsi="Calibri" w:eastAsia="微软雅黑"/>
          <w:b w:val="0"/>
          <w:sz w:val="20"/>
        </w:rPr>
        <w:t>希望加入半导体设备或机器人公司，在深圳长期发展，并逐步向海外销售方向转型。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