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60" w:line="288" w:lineRule="auto"/>
        <w:jc w:val="center"/>
      </w:pPr>
      <w:r>
        <w:rPr>
          <w:rFonts w:ascii="Calibri" w:hAnsi="Calibri" w:eastAsia="微软雅黑"/>
          <w:b/>
          <w:sz w:val="40"/>
        </w:rPr>
        <w:t>侯钟棋</w:t>
      </w:r>
    </w:p>
    <w:p>
      <w:pPr>
        <w:spacing w:before="0" w:after="40" w:line="288" w:lineRule="auto"/>
        <w:jc w:val="center"/>
      </w:pPr>
      <w:r>
        <w:rPr>
          <w:rFonts w:ascii="Calibri" w:hAnsi="Calibri" w:eastAsia="微软雅黑"/>
          <w:b/>
          <w:sz w:val="21"/>
        </w:rPr>
        <w:t>求职意向：海外技术支持工程师（半导体设备 / 机器人 · 复合岗）｜深圳｜可接受海外出差</w:t>
      </w:r>
    </w:p>
    <w:p>
      <w:pPr>
        <w:spacing w:before="0" w:after="40" w:line="288" w:lineRule="auto"/>
        <w:jc w:val="center"/>
      </w:pPr>
      <w:r>
        <w:rPr>
          <w:rFonts w:ascii="Calibri" w:hAnsi="Calibri" w:eastAsia="微软雅黑"/>
          <w:b w:val="0"/>
          <w:sz w:val="20"/>
        </w:rPr>
        <w:t>23岁｜男｜本科｜英语可流利对接海外客户｜持有英国签证（约2年有效）</w:t>
      </w:r>
    </w:p>
    <w:p>
      <w:pPr>
        <w:spacing w:before="0" w:after="40" w:line="288" w:lineRule="auto"/>
        <w:jc w:val="center"/>
      </w:pPr>
      <w:r>
        <w:rPr>
          <w:rFonts w:ascii="Calibri" w:hAnsi="Calibri" w:eastAsia="微软雅黑"/>
          <w:b w:val="0"/>
          <w:sz w:val="20"/>
        </w:rPr>
        <w:t>178-1676-9251｜zhongqi_hou@foxmail.com</w:t>
      </w:r>
    </w:p>
    <w:p>
      <w:pPr>
        <w:spacing w:before="0" w:after="80" w:line="276" w:lineRule="auto"/>
        <w:jc w:val="right"/>
      </w:pPr>
      <w:r>
        <w:rPr>
          <w:rFonts w:ascii="Calibri" w:hAnsi="Calibri" w:eastAsia="微软雅黑"/>
          <w:b w:val="0"/>
          <w:color w:val="999999"/>
          <w:sz w:val="16"/>
        </w:rPr>
        <w:t>（证件照请自行粘贴于右上角）</w:t>
      </w:r>
    </w:p>
    <w:p>
      <w:pPr>
        <w:spacing w:before="160" w:after="6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核心优势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>海外客户现场与远程支持：欧洲多国（</w:t>
      </w:r>
      <w:r>
        <w:rPr>
          <w:rFonts w:ascii="Calibri" w:hAnsi="Calibri" w:eastAsia="微软雅黑"/>
          <w:b/>
          <w:sz w:val="19"/>
        </w:rPr>
        <w:t>西班牙</w:t>
      </w:r>
      <w:r>
        <w:rPr>
          <w:rFonts w:ascii="Calibri" w:hAnsi="Calibri" w:eastAsia="微软雅黑"/>
          <w:b w:val="0"/>
          <w:sz w:val="19"/>
        </w:rPr>
        <w:t xml:space="preserve"> / </w:t>
      </w:r>
      <w:r>
        <w:rPr>
          <w:rFonts w:ascii="Calibri" w:hAnsi="Calibri" w:eastAsia="微软雅黑"/>
          <w:b/>
          <w:sz w:val="19"/>
        </w:rPr>
        <w:t>荷兰</w:t>
      </w:r>
      <w:r>
        <w:rPr>
          <w:rFonts w:ascii="Calibri" w:hAnsi="Calibri" w:eastAsia="微软雅黑"/>
          <w:b w:val="0"/>
          <w:sz w:val="19"/>
        </w:rPr>
        <w:t xml:space="preserve"> / </w:t>
      </w:r>
      <w:r>
        <w:rPr>
          <w:rFonts w:ascii="Calibri" w:hAnsi="Calibri" w:eastAsia="微软雅黑"/>
          <w:b/>
          <w:sz w:val="19"/>
        </w:rPr>
        <w:t>法国</w:t>
      </w:r>
      <w:r>
        <w:rPr>
          <w:rFonts w:ascii="Calibri" w:hAnsi="Calibri" w:eastAsia="微软雅黑"/>
          <w:b w:val="0"/>
          <w:sz w:val="19"/>
        </w:rPr>
        <w:t xml:space="preserve"> / </w:t>
      </w:r>
      <w:r>
        <w:rPr>
          <w:rFonts w:ascii="Calibri" w:hAnsi="Calibri" w:eastAsia="微软雅黑"/>
          <w:b/>
          <w:sz w:val="19"/>
        </w:rPr>
        <w:t>德国</w:t>
      </w:r>
      <w:r>
        <w:rPr>
          <w:rFonts w:ascii="Calibri" w:hAnsi="Calibri" w:eastAsia="微软雅黑"/>
          <w:b w:val="0"/>
          <w:sz w:val="19"/>
        </w:rPr>
        <w:t>）</w:t>
      </w:r>
      <w:r>
        <w:rPr>
          <w:rFonts w:ascii="Calibri" w:hAnsi="Calibri" w:eastAsia="微软雅黑"/>
          <w:b/>
          <w:sz w:val="19"/>
        </w:rPr>
        <w:t>售后</w:t>
      </w:r>
      <w:r>
        <w:rPr>
          <w:rFonts w:ascii="Calibri" w:hAnsi="Calibri" w:eastAsia="微软雅黑"/>
          <w:b w:val="0"/>
          <w:sz w:val="19"/>
        </w:rPr>
        <w:t>处理与产品培训，英文听说沟通基本无口音。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>客户—</w:t>
      </w:r>
      <w:r>
        <w:rPr>
          <w:rFonts w:ascii="Calibri" w:hAnsi="Calibri" w:eastAsia="微软雅黑"/>
          <w:b/>
          <w:sz w:val="19"/>
        </w:rPr>
        <w:t>研发</w:t>
      </w:r>
      <w:r>
        <w:rPr>
          <w:rFonts w:ascii="Calibri" w:hAnsi="Calibri" w:eastAsia="微软雅黑"/>
          <w:b w:val="0"/>
          <w:sz w:val="19"/>
        </w:rPr>
        <w:t>桥梁：跟进大客户</w:t>
      </w:r>
      <w:r>
        <w:rPr>
          <w:rFonts w:ascii="Calibri" w:hAnsi="Calibri" w:eastAsia="微软雅黑"/>
          <w:b/>
          <w:sz w:val="19"/>
        </w:rPr>
        <w:t>四轮定位</w:t>
      </w:r>
      <w:r>
        <w:rPr>
          <w:rFonts w:ascii="Calibri" w:hAnsi="Calibri" w:eastAsia="微软雅黑"/>
          <w:b w:val="0"/>
          <w:sz w:val="19"/>
        </w:rPr>
        <w:t>设备软硬件需求约4个月，推动需求澄清、方案对齐与产品落地。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 xml:space="preserve">工具化提效：用 </w:t>
      </w:r>
      <w:r>
        <w:rPr>
          <w:rFonts w:ascii="Calibri" w:hAnsi="Calibri" w:eastAsia="微软雅黑"/>
          <w:b/>
          <w:sz w:val="19"/>
        </w:rPr>
        <w:t>Cursor</w:t>
      </w:r>
      <w:r>
        <w:rPr>
          <w:rFonts w:ascii="Calibri" w:hAnsi="Calibri" w:eastAsia="微软雅黑"/>
          <w:b w:val="0"/>
          <w:sz w:val="19"/>
        </w:rPr>
        <w:t xml:space="preserve"> 搭建服务</w:t>
      </w:r>
      <w:r>
        <w:rPr>
          <w:rFonts w:ascii="Calibri" w:hAnsi="Calibri" w:eastAsia="微软雅黑"/>
          <w:b/>
          <w:sz w:val="19"/>
        </w:rPr>
        <w:t>知识库</w:t>
      </w:r>
      <w:r>
        <w:rPr>
          <w:rFonts w:ascii="Calibri" w:hAnsi="Calibri" w:eastAsia="微软雅黑"/>
          <w:b w:val="0"/>
          <w:sz w:val="19"/>
        </w:rPr>
        <w:t>智能助手（公司服务器 7×24 运行），并开发</w:t>
      </w:r>
      <w:r>
        <w:rPr>
          <w:rFonts w:ascii="Calibri" w:hAnsi="Calibri" w:eastAsia="微软雅黑"/>
          <w:b/>
          <w:sz w:val="19"/>
        </w:rPr>
        <w:t>售后</w:t>
      </w:r>
      <w:r>
        <w:rPr>
          <w:rFonts w:ascii="Calibri" w:hAnsi="Calibri" w:eastAsia="微软雅黑"/>
          <w:b/>
          <w:sz w:val="19"/>
        </w:rPr>
        <w:t>工单</w:t>
      </w:r>
      <w:r>
        <w:rPr>
          <w:rFonts w:ascii="Calibri" w:hAnsi="Calibri" w:eastAsia="微软雅黑"/>
          <w:b w:val="0"/>
          <w:sz w:val="19"/>
        </w:rPr>
        <w:t>与数据看板平台。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 xml:space="preserve">技术底座：自动化专业 + </w:t>
      </w:r>
      <w:r>
        <w:rPr>
          <w:rFonts w:ascii="Calibri" w:hAnsi="Calibri" w:eastAsia="微软雅黑"/>
          <w:b/>
          <w:sz w:val="19"/>
        </w:rPr>
        <w:t>智能车实验室</w:t>
      </w:r>
      <w:r>
        <w:rPr>
          <w:rFonts w:ascii="Calibri" w:hAnsi="Calibri" w:eastAsia="微软雅黑"/>
          <w:b w:val="0"/>
          <w:sz w:val="19"/>
        </w:rPr>
        <w:t xml:space="preserve">，具备 </w:t>
      </w:r>
      <w:r>
        <w:rPr>
          <w:rFonts w:ascii="Calibri" w:hAnsi="Calibri" w:eastAsia="微软雅黑"/>
          <w:b/>
          <w:sz w:val="19"/>
        </w:rPr>
        <w:t>PCB</w:t>
      </w:r>
      <w:r>
        <w:rPr>
          <w:rFonts w:ascii="Calibri" w:hAnsi="Calibri" w:eastAsia="微软雅黑"/>
          <w:b w:val="0"/>
          <w:sz w:val="19"/>
        </w:rPr>
        <w:t xml:space="preserve"> 识图、嵌入式 C、焊接与万用表等基础，学习新产品线速度快。</w:t>
      </w:r>
    </w:p>
    <w:p>
      <w:pPr>
        <w:spacing w:before="160" w:after="6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工作经历</w:t>
      </w:r>
    </w:p>
    <w:p>
      <w:pPr>
        <w:tabs>
          <w:tab w:pos="9184" w:val="right"/>
        </w:tabs>
        <w:spacing w:before="100" w:after="20" w:line="276" w:lineRule="auto"/>
      </w:pPr>
      <w:r>
        <w:rPr>
          <w:rFonts w:ascii="Calibri" w:hAnsi="Calibri" w:eastAsia="微软雅黑"/>
          <w:b/>
          <w:sz w:val="21"/>
        </w:rPr>
        <w:t>易检智能（SmartSafe）｜海外技术支持 / 服务工程师</w:t>
      </w:r>
      <w:r>
        <w:rPr>
          <w:rFonts w:ascii="Calibri" w:hAnsi="Calibri" w:eastAsia="微软雅黑"/>
          <w:b w:val="0"/>
          <w:color w:val="555555"/>
          <w:sz w:val="20"/>
        </w:rPr>
        <w:tab/>
        <w:t>2025.11 – 至今</w:t>
      </w:r>
    </w:p>
    <w:p>
      <w:pPr>
        <w:spacing w:before="0" w:after="20" w:line="276" w:lineRule="auto"/>
      </w:pPr>
      <w:r>
        <w:rPr>
          <w:rFonts w:ascii="Calibri" w:hAnsi="Calibri" w:eastAsia="微软雅黑"/>
          <w:b w:val="0"/>
          <w:color w:val="555555"/>
          <w:sz w:val="19"/>
        </w:rPr>
        <w:t>汽车后市场检测与维保设备｜负责售前培训、售后支持及客户与研发之间的技术沟通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>覆盖产品线：</w:t>
      </w:r>
      <w:r>
        <w:rPr>
          <w:rFonts w:ascii="Calibri" w:hAnsi="Calibri" w:eastAsia="微软雅黑"/>
          <w:b/>
          <w:sz w:val="19"/>
        </w:rPr>
        <w:t>四轮定位</w:t>
      </w:r>
      <w:r>
        <w:rPr>
          <w:rFonts w:ascii="Calibri" w:hAnsi="Calibri" w:eastAsia="微软雅黑"/>
          <w:b w:val="0"/>
          <w:sz w:val="19"/>
        </w:rPr>
        <w:t>、</w:t>
      </w:r>
      <w:r>
        <w:rPr>
          <w:rFonts w:ascii="Calibri" w:hAnsi="Calibri" w:eastAsia="微软雅黑"/>
          <w:b/>
          <w:sz w:val="19"/>
        </w:rPr>
        <w:t>ADAS</w:t>
      </w:r>
      <w:r>
        <w:rPr>
          <w:rFonts w:ascii="Calibri" w:hAnsi="Calibri" w:eastAsia="微软雅黑"/>
          <w:b w:val="0"/>
          <w:sz w:val="19"/>
        </w:rPr>
        <w:t xml:space="preserve"> 校准、冷媒交换机、喷油嘴检测清洗、变速箱油液交换、新能源电池包充放电/均衡维保、诊断平板等；快速完成多线产品上手并独立支持客户。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>海外出差：赴</w:t>
      </w:r>
      <w:r>
        <w:rPr>
          <w:rFonts w:ascii="Calibri" w:hAnsi="Calibri" w:eastAsia="微软雅黑"/>
          <w:b/>
          <w:sz w:val="19"/>
        </w:rPr>
        <w:t>西班牙</w:t>
      </w:r>
      <w:r>
        <w:rPr>
          <w:rFonts w:ascii="Calibri" w:hAnsi="Calibri" w:eastAsia="微软雅黑"/>
          <w:b w:val="0"/>
          <w:sz w:val="19"/>
        </w:rPr>
        <w:t>、</w:t>
      </w:r>
      <w:r>
        <w:rPr>
          <w:rFonts w:ascii="Calibri" w:hAnsi="Calibri" w:eastAsia="微软雅黑"/>
          <w:b/>
          <w:sz w:val="19"/>
        </w:rPr>
        <w:t>荷兰</w:t>
      </w:r>
      <w:r>
        <w:rPr>
          <w:rFonts w:ascii="Calibri" w:hAnsi="Calibri" w:eastAsia="微软雅黑"/>
          <w:b w:val="0"/>
          <w:sz w:val="19"/>
        </w:rPr>
        <w:t>、</w:t>
      </w:r>
      <w:r>
        <w:rPr>
          <w:rFonts w:ascii="Calibri" w:hAnsi="Calibri" w:eastAsia="微软雅黑"/>
          <w:b/>
          <w:sz w:val="19"/>
        </w:rPr>
        <w:t>法国</w:t>
      </w:r>
      <w:r>
        <w:rPr>
          <w:rFonts w:ascii="Calibri" w:hAnsi="Calibri" w:eastAsia="微软雅黑"/>
          <w:b w:val="0"/>
          <w:sz w:val="19"/>
        </w:rPr>
        <w:t>、</w:t>
      </w:r>
      <w:r>
        <w:rPr>
          <w:rFonts w:ascii="Calibri" w:hAnsi="Calibri" w:eastAsia="微软雅黑"/>
          <w:b/>
          <w:sz w:val="19"/>
        </w:rPr>
        <w:t>德国</w:t>
      </w:r>
      <w:r>
        <w:rPr>
          <w:rFonts w:ascii="Calibri" w:hAnsi="Calibri" w:eastAsia="微软雅黑"/>
          <w:b w:val="0"/>
          <w:sz w:val="19"/>
        </w:rPr>
        <w:t>开展</w:t>
      </w:r>
      <w:r>
        <w:rPr>
          <w:rFonts w:ascii="Calibri" w:hAnsi="Calibri" w:eastAsia="微软雅黑"/>
          <w:b/>
          <w:sz w:val="19"/>
        </w:rPr>
        <w:t>售后</w:t>
      </w:r>
      <w:r>
        <w:rPr>
          <w:rFonts w:ascii="Calibri" w:hAnsi="Calibri" w:eastAsia="微软雅黑"/>
          <w:b w:val="0"/>
          <w:sz w:val="19"/>
        </w:rPr>
        <w:t>问题处理与现场产品培训，面向经销商/终端客户完成演示、答疑与故障闭环。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>大客户交付：主导</w:t>
      </w:r>
      <w:r>
        <w:rPr>
          <w:rFonts w:ascii="Calibri" w:hAnsi="Calibri" w:eastAsia="微软雅黑"/>
          <w:b/>
          <w:sz w:val="19"/>
        </w:rPr>
        <w:t>四轮定位</w:t>
      </w:r>
      <w:r>
        <w:rPr>
          <w:rFonts w:ascii="Calibri" w:hAnsi="Calibri" w:eastAsia="微软雅黑"/>
          <w:b w:val="0"/>
          <w:sz w:val="19"/>
        </w:rPr>
        <w:t>设备软硬件需求对接约4个月，在客户与</w:t>
      </w:r>
      <w:r>
        <w:rPr>
          <w:rFonts w:ascii="Calibri" w:hAnsi="Calibri" w:eastAsia="微软雅黑"/>
          <w:b/>
          <w:sz w:val="19"/>
        </w:rPr>
        <w:t>研发</w:t>
      </w:r>
      <w:r>
        <w:rPr>
          <w:rFonts w:ascii="Calibri" w:hAnsi="Calibri" w:eastAsia="微软雅黑"/>
          <w:b w:val="0"/>
          <w:sz w:val="19"/>
        </w:rPr>
        <w:t>之间拆解需求、对齐方案与验证节奏，最终推动产品落地。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>智能</w:t>
      </w:r>
      <w:r>
        <w:rPr>
          <w:rFonts w:ascii="Calibri" w:hAnsi="Calibri" w:eastAsia="微软雅黑"/>
          <w:b/>
          <w:sz w:val="19"/>
        </w:rPr>
        <w:t>知识库</w:t>
      </w:r>
      <w:r>
        <w:rPr>
          <w:rFonts w:ascii="Calibri" w:hAnsi="Calibri" w:eastAsia="微软雅黑"/>
          <w:b w:val="0"/>
          <w:sz w:val="19"/>
        </w:rPr>
        <w:t xml:space="preserve">：用 </w:t>
      </w:r>
      <w:r>
        <w:rPr>
          <w:rFonts w:ascii="Calibri" w:hAnsi="Calibri" w:eastAsia="微软雅黑"/>
          <w:b/>
          <w:sz w:val="19"/>
        </w:rPr>
        <w:t>Cursor</w:t>
      </w:r>
      <w:r>
        <w:rPr>
          <w:rFonts w:ascii="Calibri" w:hAnsi="Calibri" w:eastAsia="微软雅黑"/>
          <w:b w:val="0"/>
          <w:sz w:val="19"/>
        </w:rPr>
        <w:t xml:space="preserve"> 搭建服务部门问答式</w:t>
      </w:r>
      <w:r>
        <w:rPr>
          <w:rFonts w:ascii="Calibri" w:hAnsi="Calibri" w:eastAsia="微软雅黑"/>
          <w:b/>
          <w:sz w:val="19"/>
        </w:rPr>
        <w:t>知识库</w:t>
      </w:r>
      <w:r>
        <w:rPr>
          <w:rFonts w:ascii="Calibri" w:hAnsi="Calibri" w:eastAsia="微软雅黑"/>
          <w:b w:val="0"/>
          <w:sz w:val="19"/>
        </w:rPr>
        <w:t>（问题处理办法 + 产品文档），为销售/服务同事开通账号并部署于公司服务器 7×24 运行，缓解时差导致的资料检索瓶颈。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/>
          <w:sz w:val="19"/>
        </w:rPr>
        <w:t>工单</w:t>
      </w:r>
      <w:r>
        <w:rPr>
          <w:rFonts w:ascii="Calibri" w:hAnsi="Calibri" w:eastAsia="微软雅黑"/>
          <w:b w:val="0"/>
          <w:sz w:val="19"/>
        </w:rPr>
        <w:t>平台：开发</w:t>
      </w:r>
      <w:r>
        <w:rPr>
          <w:rFonts w:ascii="Calibri" w:hAnsi="Calibri" w:eastAsia="微软雅黑"/>
          <w:b/>
          <w:sz w:val="19"/>
        </w:rPr>
        <w:t>售后</w:t>
      </w:r>
      <w:r>
        <w:rPr>
          <w:rFonts w:ascii="Calibri" w:hAnsi="Calibri" w:eastAsia="微软雅黑"/>
          <w:b/>
          <w:sz w:val="19"/>
        </w:rPr>
        <w:t>工单</w:t>
      </w:r>
      <w:r>
        <w:rPr>
          <w:rFonts w:ascii="Calibri" w:hAnsi="Calibri" w:eastAsia="微软雅黑"/>
          <w:b w:val="0"/>
          <w:sz w:val="19"/>
        </w:rPr>
        <w:t>记录系统，支持视频/图片/文档上传与客户问题看板，实现 case 可追溯与问题累计可视化。</w:t>
      </w:r>
    </w:p>
    <w:p>
      <w:pPr>
        <w:tabs>
          <w:tab w:pos="9184" w:val="right"/>
        </w:tabs>
        <w:spacing w:before="100" w:after="20" w:line="276" w:lineRule="auto"/>
      </w:pPr>
      <w:r>
        <w:rPr>
          <w:rFonts w:ascii="Calibri" w:hAnsi="Calibri" w:eastAsia="微软雅黑"/>
          <w:b/>
          <w:sz w:val="21"/>
        </w:rPr>
        <w:t>ELEGOO（深圳市智能派科技有限公司）｜海外技术支持工程师</w:t>
      </w:r>
      <w:r>
        <w:rPr>
          <w:rFonts w:ascii="Calibri" w:hAnsi="Calibri" w:eastAsia="微软雅黑"/>
          <w:b w:val="0"/>
          <w:color w:val="555555"/>
          <w:sz w:val="20"/>
        </w:rPr>
        <w:tab/>
        <w:t>2025.08 – 2025.10</w:t>
      </w:r>
    </w:p>
    <w:p>
      <w:pPr>
        <w:spacing w:before="0" w:after="20" w:line="276" w:lineRule="auto"/>
      </w:pPr>
      <w:r>
        <w:rPr>
          <w:rFonts w:ascii="Calibri" w:hAnsi="Calibri" w:eastAsia="微软雅黑"/>
          <w:b w:val="0"/>
          <w:color w:val="555555"/>
          <w:sz w:val="19"/>
        </w:rPr>
        <w:t>3D 打印出海｜远程服务欧美客户技术咨询与问题闭环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>快速掌握产品线，独立处理欧美客户技术问题；整理典型案例与解决方案，搭建个人</w:t>
      </w:r>
      <w:r>
        <w:rPr>
          <w:rFonts w:ascii="Calibri" w:hAnsi="Calibri" w:eastAsia="微软雅黑"/>
          <w:b/>
          <w:sz w:val="19"/>
        </w:rPr>
        <w:t>知识库</w:t>
      </w:r>
      <w:r>
        <w:rPr>
          <w:rFonts w:ascii="Calibri" w:hAnsi="Calibri" w:eastAsia="微软雅黑"/>
          <w:b w:val="0"/>
          <w:sz w:val="19"/>
        </w:rPr>
        <w:t xml:space="preserve">并训练 </w:t>
      </w:r>
      <w:r>
        <w:rPr>
          <w:rFonts w:ascii="Calibri" w:hAnsi="Calibri" w:eastAsia="微软雅黑"/>
          <w:b/>
          <w:sz w:val="19"/>
        </w:rPr>
        <w:t>AI Agent</w:t>
      </w:r>
      <w:r>
        <w:rPr>
          <w:rFonts w:ascii="Calibri" w:hAnsi="Calibri" w:eastAsia="微软雅黑"/>
          <w:b w:val="0"/>
          <w:sz w:val="19"/>
        </w:rPr>
        <w:t xml:space="preserve"> 提升响应效率。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>将一线高频问题、设计缺陷与改进建议系统反馈产品/技术部门，形成可复用的迭代输入。</w:t>
      </w:r>
    </w:p>
    <w:p>
      <w:pPr>
        <w:spacing w:before="160" w:after="6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教育背景</w:t>
      </w:r>
    </w:p>
    <w:p>
      <w:pPr>
        <w:tabs>
          <w:tab w:pos="9184" w:val="right"/>
        </w:tabs>
        <w:spacing w:before="100" w:after="20" w:line="276" w:lineRule="auto"/>
      </w:pPr>
      <w:r>
        <w:rPr>
          <w:rFonts w:ascii="Calibri" w:hAnsi="Calibri" w:eastAsia="微软雅黑"/>
          <w:b/>
          <w:sz w:val="21"/>
        </w:rPr>
        <w:t>浙江科技大学｜自动化｜本科｜GPA 3.04（专业前15%）</w:t>
      </w:r>
      <w:r>
        <w:rPr>
          <w:rFonts w:ascii="Calibri" w:hAnsi="Calibri" w:eastAsia="微软雅黑"/>
          <w:b w:val="0"/>
          <w:color w:val="555555"/>
          <w:sz w:val="20"/>
        </w:rPr>
        <w:tab/>
        <w:t>2021.09 – 2025.06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/>
          <w:sz w:val="19"/>
        </w:rPr>
        <w:t>智能车实验室</w:t>
      </w:r>
      <w:r>
        <w:rPr>
          <w:rFonts w:ascii="Calibri" w:hAnsi="Calibri" w:eastAsia="微软雅黑"/>
          <w:b w:val="0"/>
          <w:sz w:val="19"/>
        </w:rPr>
        <w:t xml:space="preserve"> 3 年：</w:t>
      </w:r>
      <w:r>
        <w:rPr>
          <w:rFonts w:ascii="Calibri" w:hAnsi="Calibri" w:eastAsia="微软雅黑"/>
          <w:b/>
          <w:sz w:val="19"/>
        </w:rPr>
        <w:t>英飞凌</w:t>
      </w:r>
      <w:r>
        <w:rPr>
          <w:rFonts w:ascii="Calibri" w:hAnsi="Calibri" w:eastAsia="微软雅黑"/>
          <w:b w:val="0"/>
          <w:sz w:val="19"/>
        </w:rPr>
        <w:t xml:space="preserve"> </w:t>
      </w:r>
      <w:r>
        <w:rPr>
          <w:rFonts w:ascii="Calibri" w:hAnsi="Calibri" w:eastAsia="微软雅黑"/>
          <w:b/>
          <w:sz w:val="19"/>
        </w:rPr>
        <w:t>TC264</w:t>
      </w:r>
      <w:r>
        <w:rPr>
          <w:rFonts w:ascii="Calibri" w:hAnsi="Calibri" w:eastAsia="微软雅黑"/>
          <w:b w:val="0"/>
          <w:sz w:val="19"/>
        </w:rPr>
        <w:t>/</w:t>
      </w:r>
      <w:r>
        <w:rPr>
          <w:rFonts w:ascii="Calibri" w:hAnsi="Calibri" w:eastAsia="微软雅黑"/>
          <w:b/>
          <w:sz w:val="19"/>
        </w:rPr>
        <w:t>TC377</w:t>
      </w:r>
      <w:r>
        <w:rPr>
          <w:rFonts w:ascii="Calibri" w:hAnsi="Calibri" w:eastAsia="微软雅黑"/>
          <w:b w:val="0"/>
          <w:sz w:val="19"/>
        </w:rPr>
        <w:t xml:space="preserve"> 惯导定位越野车（</w:t>
      </w:r>
      <w:r>
        <w:rPr>
          <w:rFonts w:ascii="Calibri" w:hAnsi="Calibri" w:eastAsia="微软雅黑"/>
          <w:b/>
          <w:sz w:val="19"/>
        </w:rPr>
        <w:t>GPS</w:t>
      </w:r>
      <w:r>
        <w:rPr>
          <w:rFonts w:ascii="Calibri" w:hAnsi="Calibri" w:eastAsia="微软雅黑"/>
          <w:b w:val="0"/>
          <w:sz w:val="19"/>
        </w:rPr>
        <w:t>+</w:t>
      </w:r>
      <w:r>
        <w:rPr>
          <w:rFonts w:ascii="Calibri" w:hAnsi="Calibri" w:eastAsia="微软雅黑"/>
          <w:b/>
          <w:sz w:val="19"/>
        </w:rPr>
        <w:t>IMU</w:t>
      </w:r>
      <w:r>
        <w:rPr>
          <w:rFonts w:ascii="Calibri" w:hAnsi="Calibri" w:eastAsia="微软雅黑"/>
          <w:b w:val="0"/>
          <w:sz w:val="19"/>
        </w:rPr>
        <w:t xml:space="preserve"> 融合、</w:t>
      </w:r>
      <w:r>
        <w:rPr>
          <w:rFonts w:ascii="Calibri" w:hAnsi="Calibri" w:eastAsia="微软雅黑"/>
          <w:b/>
          <w:sz w:val="19"/>
        </w:rPr>
        <w:t>PID</w:t>
      </w:r>
      <w:r>
        <w:rPr>
          <w:rFonts w:ascii="Calibri" w:hAnsi="Calibri" w:eastAsia="微软雅黑"/>
          <w:b w:val="0"/>
          <w:sz w:val="19"/>
        </w:rPr>
        <w:t xml:space="preserve"> 整定），获第十八届全国大学生智能车竞赛</w:t>
      </w:r>
      <w:r>
        <w:rPr>
          <w:rFonts w:ascii="Calibri" w:hAnsi="Calibri" w:eastAsia="微软雅黑"/>
          <w:b/>
          <w:sz w:val="19"/>
        </w:rPr>
        <w:t>浙江省二等奖</w:t>
      </w:r>
      <w:r>
        <w:rPr>
          <w:rFonts w:ascii="Calibri" w:hAnsi="Calibri" w:eastAsia="微软雅黑"/>
          <w:b w:val="0"/>
          <w:sz w:val="19"/>
        </w:rPr>
        <w:t>（省第四）。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 xml:space="preserve">具备 </w:t>
      </w:r>
      <w:r>
        <w:rPr>
          <w:rFonts w:ascii="Calibri" w:hAnsi="Calibri" w:eastAsia="微软雅黑"/>
          <w:b/>
          <w:sz w:val="19"/>
        </w:rPr>
        <w:t>STM32</w:t>
      </w:r>
      <w:r>
        <w:rPr>
          <w:rFonts w:ascii="Calibri" w:hAnsi="Calibri" w:eastAsia="微软雅黑"/>
          <w:b w:val="0"/>
          <w:sz w:val="19"/>
        </w:rPr>
        <w:t xml:space="preserve"> / 传感器驱动 / </w:t>
      </w:r>
      <w:r>
        <w:rPr>
          <w:rFonts w:ascii="Calibri" w:hAnsi="Calibri" w:eastAsia="微软雅黑"/>
          <w:b/>
          <w:sz w:val="19"/>
        </w:rPr>
        <w:t>UART</w:t>
      </w:r>
      <w:r>
        <w:rPr>
          <w:rFonts w:ascii="Calibri" w:hAnsi="Calibri" w:eastAsia="微软雅黑"/>
          <w:b w:val="0"/>
          <w:sz w:val="19"/>
        </w:rPr>
        <w:t>·</w:t>
      </w:r>
      <w:r>
        <w:rPr>
          <w:rFonts w:ascii="Calibri" w:hAnsi="Calibri" w:eastAsia="微软雅黑"/>
          <w:b/>
          <w:sz w:val="19"/>
        </w:rPr>
        <w:t>SPI</w:t>
      </w:r>
      <w:r>
        <w:rPr>
          <w:rFonts w:ascii="Calibri" w:hAnsi="Calibri" w:eastAsia="微软雅黑"/>
          <w:b w:val="0"/>
          <w:sz w:val="19"/>
        </w:rPr>
        <w:t xml:space="preserve"> / </w:t>
      </w:r>
      <w:r>
        <w:rPr>
          <w:rFonts w:ascii="Calibri" w:hAnsi="Calibri" w:eastAsia="微软雅黑"/>
          <w:b/>
          <w:sz w:val="19"/>
        </w:rPr>
        <w:t>FreeRTOS</w:t>
      </w:r>
      <w:r>
        <w:rPr>
          <w:rFonts w:ascii="Calibri" w:hAnsi="Calibri" w:eastAsia="微软雅黑"/>
          <w:b w:val="0"/>
          <w:sz w:val="19"/>
        </w:rPr>
        <w:t xml:space="preserve"> 基础，以及 </w:t>
      </w:r>
      <w:r>
        <w:rPr>
          <w:rFonts w:ascii="Calibri" w:hAnsi="Calibri" w:eastAsia="微软雅黑"/>
          <w:b/>
          <w:sz w:val="19"/>
        </w:rPr>
        <w:t>PCB</w:t>
      </w:r>
      <w:r>
        <w:rPr>
          <w:rFonts w:ascii="Calibri" w:hAnsi="Calibri" w:eastAsia="微软雅黑"/>
          <w:b w:val="0"/>
          <w:sz w:val="19"/>
        </w:rPr>
        <w:t xml:space="preserve"> 识图、焊接、万用表调试与嵌入式 C 实践经验。</w:t>
      </w:r>
    </w:p>
    <w:p>
      <w:pPr>
        <w:spacing w:before="160" w:after="6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技能特长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语言：英语 </w:t>
      </w:r>
      <w:r>
        <w:rPr>
          <w:rFonts w:ascii="Calibri" w:hAnsi="Calibri" w:eastAsia="微软雅黑"/>
          <w:b/>
          <w:sz w:val="19"/>
        </w:rPr>
        <w:t>CET-6</w:t>
      </w:r>
      <w:r>
        <w:rPr>
          <w:rFonts w:ascii="Calibri" w:hAnsi="Calibri" w:eastAsia="微软雅黑"/>
          <w:b w:val="0"/>
          <w:sz w:val="19"/>
        </w:rPr>
        <w:t>；可独立完成海外客户技术沟通、现场培训与英文邮件/文档处理。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>支持能力：多产品线</w:t>
      </w:r>
      <w:r>
        <w:rPr>
          <w:rFonts w:ascii="Calibri" w:hAnsi="Calibri" w:eastAsia="微软雅黑"/>
          <w:b/>
          <w:sz w:val="19"/>
        </w:rPr>
        <w:t>售后</w:t>
      </w:r>
      <w:r>
        <w:rPr>
          <w:rFonts w:ascii="Calibri" w:hAnsi="Calibri" w:eastAsia="微软雅黑"/>
          <w:b w:val="0"/>
          <w:sz w:val="19"/>
        </w:rPr>
        <w:t>诊断、</w:t>
      </w:r>
      <w:r>
        <w:rPr>
          <w:rFonts w:ascii="Calibri" w:hAnsi="Calibri" w:eastAsia="微软雅黑"/>
          <w:b/>
          <w:sz w:val="19"/>
        </w:rPr>
        <w:t>售前培训</w:t>
      </w:r>
      <w:r>
        <w:rPr>
          <w:rFonts w:ascii="Calibri" w:hAnsi="Calibri" w:eastAsia="微软雅黑"/>
          <w:b w:val="0"/>
          <w:sz w:val="19"/>
        </w:rPr>
        <w:t xml:space="preserve">、需求转译、跨部门协调（客户 ↔ </w:t>
      </w:r>
      <w:r>
        <w:rPr>
          <w:rFonts w:ascii="Calibri" w:hAnsi="Calibri" w:eastAsia="微软雅黑"/>
          <w:b/>
          <w:sz w:val="19"/>
        </w:rPr>
        <w:t>研发</w:t>
      </w:r>
      <w:r>
        <w:rPr>
          <w:rFonts w:ascii="Calibri" w:hAnsi="Calibri" w:eastAsia="微软雅黑"/>
          <w:b w:val="0"/>
          <w:sz w:val="19"/>
        </w:rPr>
        <w:t xml:space="preserve"> ↔ 销售）。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>技术基础：嵌入式与自动化背景；</w:t>
      </w:r>
      <w:r>
        <w:rPr>
          <w:rFonts w:ascii="Calibri" w:hAnsi="Calibri" w:eastAsia="微软雅黑"/>
          <w:b/>
          <w:sz w:val="19"/>
        </w:rPr>
        <w:t>Python</w:t>
      </w:r>
      <w:r>
        <w:rPr>
          <w:rFonts w:ascii="Calibri" w:hAnsi="Calibri" w:eastAsia="微软雅黑"/>
          <w:b w:val="0"/>
          <w:sz w:val="19"/>
        </w:rPr>
        <w:t>/</w:t>
      </w:r>
      <w:r>
        <w:rPr>
          <w:rFonts w:ascii="Calibri" w:hAnsi="Calibri" w:eastAsia="微软雅黑"/>
          <w:b/>
          <w:sz w:val="19"/>
        </w:rPr>
        <w:t>Matlab</w:t>
      </w:r>
      <w:r>
        <w:rPr>
          <w:rFonts w:ascii="Calibri" w:hAnsi="Calibri" w:eastAsia="微软雅黑"/>
          <w:b w:val="0"/>
          <w:sz w:val="19"/>
        </w:rPr>
        <w:t xml:space="preserve"> 数据分析；</w:t>
      </w:r>
      <w:r>
        <w:rPr>
          <w:rFonts w:ascii="Calibri" w:hAnsi="Calibri" w:eastAsia="微软雅黑"/>
          <w:b/>
          <w:sz w:val="19"/>
        </w:rPr>
        <w:t>Cursor</w:t>
      </w:r>
      <w:r>
        <w:rPr>
          <w:rFonts w:ascii="Calibri" w:hAnsi="Calibri" w:eastAsia="微软雅黑"/>
          <w:b w:val="0"/>
          <w:sz w:val="19"/>
        </w:rPr>
        <w:t xml:space="preserve"> / </w:t>
      </w:r>
      <w:r>
        <w:rPr>
          <w:rFonts w:ascii="Calibri" w:hAnsi="Calibri" w:eastAsia="微软雅黑"/>
          <w:b/>
          <w:sz w:val="19"/>
        </w:rPr>
        <w:t>AI</w:t>
      </w:r>
      <w:r>
        <w:rPr>
          <w:rFonts w:ascii="Calibri" w:hAnsi="Calibri" w:eastAsia="微软雅黑"/>
          <w:b w:val="0"/>
          <w:sz w:val="19"/>
        </w:rPr>
        <w:t xml:space="preserve"> 工具提效；流程文档与</w:t>
      </w:r>
      <w:r>
        <w:rPr>
          <w:rFonts w:ascii="Calibri" w:hAnsi="Calibri" w:eastAsia="微软雅黑"/>
          <w:b/>
          <w:sz w:val="19"/>
        </w:rPr>
        <w:t>知识库</w:t>
      </w:r>
      <w:r>
        <w:rPr>
          <w:rFonts w:ascii="Calibri" w:hAnsi="Calibri" w:eastAsia="微软雅黑"/>
          <w:b w:val="0"/>
          <w:sz w:val="19"/>
        </w:rPr>
        <w:t>建设。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>出差意愿：约 1 年 3 次，单次约 1 个月；工作地期望</w:t>
      </w:r>
      <w:r>
        <w:rPr>
          <w:rFonts w:ascii="Calibri" w:hAnsi="Calibri" w:eastAsia="微软雅黑"/>
          <w:b/>
          <w:sz w:val="19"/>
        </w:rPr>
        <w:t>深圳</w:t>
      </w:r>
      <w:r>
        <w:rPr>
          <w:rFonts w:ascii="Calibri" w:hAnsi="Calibri" w:eastAsia="微软雅黑"/>
          <w:b w:val="0"/>
          <w:sz w:val="19"/>
        </w:rPr>
        <w:t>。</w:t>
      </w:r>
    </w:p>
    <w:p>
      <w:pPr>
        <w:spacing w:before="160" w:after="6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奖项荣誉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 xml:space="preserve">第十八届全国大学生智能车竞赛 </w:t>
      </w:r>
      <w:r>
        <w:rPr>
          <w:rFonts w:ascii="Calibri" w:hAnsi="Calibri" w:eastAsia="微软雅黑"/>
          <w:b/>
          <w:sz w:val="19"/>
        </w:rPr>
        <w:t>浙江省二等奖</w:t>
      </w:r>
      <w:r>
        <w:rPr>
          <w:rFonts w:ascii="Calibri" w:hAnsi="Calibri" w:eastAsia="微软雅黑"/>
          <w:b w:val="0"/>
          <w:sz w:val="19"/>
        </w:rPr>
        <w:t xml:space="preserve">（2023.07）｜浙江省大学生英语竞赛 </w:t>
      </w:r>
      <w:r>
        <w:rPr>
          <w:rFonts w:ascii="Calibri" w:hAnsi="Calibri" w:eastAsia="微软雅黑"/>
          <w:b/>
          <w:sz w:val="19"/>
        </w:rPr>
        <w:t>校一等奖</w:t>
      </w:r>
      <w:r>
        <w:rPr>
          <w:rFonts w:ascii="Calibri" w:hAnsi="Calibri" w:eastAsia="微软雅黑"/>
          <w:b w:val="0"/>
          <w:sz w:val="19"/>
        </w:rPr>
        <w:t>（2022.05）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 xml:space="preserve">第六届普译奖全国大学生英语写作大赛 </w:t>
      </w:r>
      <w:r>
        <w:rPr>
          <w:rFonts w:ascii="Calibri" w:hAnsi="Calibri" w:eastAsia="微软雅黑"/>
          <w:b/>
          <w:sz w:val="19"/>
        </w:rPr>
        <w:t>全国三等奖</w:t>
      </w:r>
      <w:r>
        <w:rPr>
          <w:rFonts w:ascii="Calibri" w:hAnsi="Calibri" w:eastAsia="微软雅黑"/>
          <w:b w:val="0"/>
          <w:sz w:val="19"/>
        </w:rPr>
        <w:t>（2023.12）｜学业优秀奖学金 / 美仪企业奖学金（7/92）</w:t>
      </w:r>
    </w:p>
    <w:p>
      <w:pPr>
        <w:spacing w:before="160" w:after="6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自我评价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>沟通协调强、学习速度快，擅长在客户现场与</w:t>
      </w:r>
      <w:r>
        <w:rPr>
          <w:rFonts w:ascii="Calibri" w:hAnsi="Calibri" w:eastAsia="微软雅黑"/>
          <w:b/>
          <w:sz w:val="19"/>
        </w:rPr>
        <w:t>研发</w:t>
      </w:r>
      <w:r>
        <w:rPr>
          <w:rFonts w:ascii="Calibri" w:hAnsi="Calibri" w:eastAsia="微软雅黑"/>
          <w:b w:val="0"/>
          <w:sz w:val="19"/>
        </w:rPr>
        <w:t>之间把问题说清楚、把方案推落地。目标先深耕</w:t>
      </w:r>
      <w:r>
        <w:rPr>
          <w:rFonts w:ascii="Calibri" w:hAnsi="Calibri" w:eastAsia="微软雅黑"/>
          <w:b/>
          <w:sz w:val="19"/>
        </w:rPr>
        <w:t>海外技术支持</w:t>
      </w:r>
      <w:r>
        <w:rPr>
          <w:rFonts w:ascii="Calibri" w:hAnsi="Calibri" w:eastAsia="微软雅黑"/>
          <w:b w:val="0"/>
          <w:sz w:val="19"/>
        </w:rPr>
        <w:t>，积累设备与行业经验后向海外销售/复合型客户成功路径发展。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