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Zhongqi Hou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0"/>
        </w:rPr>
        <w:t>Overseas Technical Support Engineer (Semiconductor Equipment / Robotics · Hybrid) | Shenzhen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19"/>
        </w:rPr>
        <w:t>English-fluent | UK visa (~2 years) | Overseas travel OK (~3×/year, ~1 month) | +86 178-1676-9251 | zhongqi_hou@foxmail.com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SUMMARY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Europe field support (Spain / Netherlands / France / Germany) + remote overseas customers; clear spoken English for training and troubleshooting.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Customer–R&amp;D bridge: drove key-account wheel-alignment HW/SW requirements for ~4 months through to product delivery.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Built AI knowledge-base assistant (Cursor, 24/7 on company servers) and ticket/dashboard platform for after-sales efficiency across time zones.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Automation degree + smart-car lab (PCB, embedded C, sensors)—fast ramp-up on electromechanical equipment.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EXPERIENCE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SmartSafe (Yijian Intelligent) — Overseas Technical Support / Service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Nov 2025 – Present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Automotive aftermarket test &amp; maintenance equipment | Pre-sales training, after-sales, customer–R&amp;D coordination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Multi-line support: wheel alignment, ADAS calibration, A/C refrigerant exchange, injector cleaning, ATF exchange, EV battery pack charge/discharge &amp; balancing, diagnostic tablets.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On-site in ES/NL/FR/DE for fault handling, product training, and dealer/end-user enablement.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Led ~4-month key-account wheel-alignment HW/SW alignment between customer and R&amp;D until delivery landed.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Built department AI knowledge base (FAQ + docs, chat Q&amp;A) with Cursor; 24/7 server deploy for sales/service; built ticket platform with media upload + issue dashboard.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 (Shenzhen Zhinenpai Technology) — Overseas Technical Support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Aug 2025 – Oct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printing export | Remote EU/US technical support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Independent EU/US technical inquiry handling; personal knowledge base + AI agent for faster response; structured feedback to product/engineering.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EDUCATION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Zhejiang University of Science and Technology — B.E. Automation | GPA 3.04 (Top 15%)</w:t>
      </w:r>
      <w:r>
        <w:rPr>
          <w:rFonts w:ascii="Calibri" w:hAnsi="Calibri" w:eastAsia="微软雅黑"/>
          <w:b w:val="0"/>
          <w:color w:val="555555"/>
          <w:sz w:val="20"/>
        </w:rPr>
        <w:tab/>
        <w:t>Sep 2021 – Jun 2025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Intelligent Vehicle Lab (3 yrs): Infineon TC264/TC377 GPS+IMU vehicle; Provincial 2nd Prize, National Intelligent Vehicle Competition (4th in Zhejiang).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STM32 / sensor drivers / UART·SPI / FreeRTOS basics; PCB reading, soldering, multimeter, embedded C.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SKILLS &amp; AWARDS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Languages: CET-6 English — overseas calls, on-site training, technical email.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Support: multi-product diagnosis, pre-sales training, requirement translation, customer ↔ R&amp;D ↔ sales coordination.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Technical: automation/embedded base; Python/Matlab; Cursor/AI tooling; knowledge-base &amp; ticket workflows. Prefer Shenzhen base.</w:t>
      </w:r>
    </w:p>
    <w:p>
      <w:pPr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• Awards: Provincial 2nd Prize, National Intelligent Vehicle Competition (2023); Campus 1st, Zhejiang College English Contest (2022); National 3rd, Puyi English Writing (2023); scholarships (7/92).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PROFILE</w:t>
      </w:r>
    </w:p>
    <w:p>
      <w:pPr>
        <w:spacing w:before="0" w:after="40" w:line="276" w:lineRule="auto"/>
      </w:pPr>
      <w:r>
        <w:rPr>
          <w:rFonts w:ascii="Calibri" w:hAnsi="Calibri" w:eastAsia="微软雅黑"/>
          <w:b w:val="0"/>
          <w:sz w:val="19"/>
        </w:rPr>
        <w:t>Strong communicator and fast learner; turns field issues into actionable R&amp;D inputs and customer-ready solutions. Aiming to deepen overseas technical support in semiconductor equipment or robotics, then grow toward overseas sales / hybrid roles.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