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C1F" w:rsidRDefault="00882A09">
      <w:pPr>
        <w:rPr>
          <w:rFonts w:ascii="Edwardian Script ITC" w:hAnsi="Edwardian Script ITC" w:cs="Edwardian Script ITC"/>
          <w:b/>
          <w:bCs/>
          <w:sz w:val="48"/>
          <w:szCs w:val="48"/>
        </w:rPr>
      </w:pPr>
      <w:r>
        <w:rPr>
          <w:rFonts w:ascii="Edwardian Script ITC" w:hAnsi="Edwardian Script ITC" w:cs="Edwardian Script ITC"/>
          <w:b/>
          <w:bCs/>
          <w:sz w:val="48"/>
          <w:szCs w:val="48"/>
        </w:rPr>
        <w:t>D</w:t>
      </w:r>
      <w:r>
        <w:rPr>
          <w:rFonts w:ascii="Edwardian Script ITC" w:hAnsi="Edwardian Script ITC" w:cs="Edwardian Script ITC"/>
          <w:b/>
          <w:bCs/>
          <w:sz w:val="48"/>
          <w:szCs w:val="48"/>
        </w:rPr>
        <w:t>ean</w:t>
      </w:r>
    </w:p>
    <w:p w:rsidR="002B4C1F" w:rsidRDefault="00882A09">
      <w:pPr>
        <w:ind w:firstLine="420"/>
      </w:pPr>
      <w:r>
        <w:t xml:space="preserve">Atty. </w:t>
      </w:r>
      <w:proofErr w:type="spellStart"/>
      <w:r>
        <w:t>Lily</w:t>
      </w:r>
      <w:r>
        <w:t>beth</w:t>
      </w:r>
      <w:proofErr w:type="spellEnd"/>
      <w:r>
        <w:t xml:space="preserve"> T. </w:t>
      </w:r>
      <w:proofErr w:type="spellStart"/>
      <w:r>
        <w:t>Sindayen-Libiran</w:t>
      </w:r>
      <w:proofErr w:type="spellEnd"/>
    </w:p>
    <w:p w:rsidR="002B4C1F" w:rsidRDefault="00882A09">
      <w:pPr>
        <w:ind w:firstLine="420"/>
        <w:rPr>
          <w:b/>
          <w:bCs/>
        </w:rPr>
      </w:pPr>
      <w:r>
        <w:rPr>
          <w:b/>
          <w:bCs/>
        </w:rPr>
        <w:t>SECREATRY</w:t>
      </w:r>
    </w:p>
    <w:p w:rsidR="002B4C1F" w:rsidRDefault="00882A09">
      <w:r>
        <w:t xml:space="preserve">    </w:t>
      </w:r>
      <w:r>
        <w:tab/>
      </w:r>
      <w:r>
        <w:tab/>
        <w:t xml:space="preserve">Mr. </w:t>
      </w:r>
      <w:r>
        <w:t xml:space="preserve">Richard Emerson T. </w:t>
      </w:r>
      <w:proofErr w:type="spellStart"/>
      <w:r>
        <w:t>Valbuena</w:t>
      </w:r>
      <w:proofErr w:type="spellEnd"/>
    </w:p>
    <w:p w:rsidR="002B4C1F" w:rsidRDefault="002B4C1F"/>
    <w:p w:rsidR="002B4C1F" w:rsidRDefault="00882A09">
      <w:pPr>
        <w:rPr>
          <w:sz w:val="44"/>
          <w:szCs w:val="44"/>
        </w:rPr>
      </w:pPr>
      <w:r>
        <w:rPr>
          <w:rFonts w:ascii="Edwardian Script ITC" w:hAnsi="Edwardian Script ITC" w:cs="Edwardian Script ITC"/>
          <w:b/>
          <w:bCs/>
          <w:sz w:val="40"/>
          <w:szCs w:val="40"/>
        </w:rPr>
        <w:t>Dept. Heads</w:t>
      </w:r>
      <w:r>
        <w:rPr>
          <w:sz w:val="44"/>
          <w:szCs w:val="44"/>
        </w:rPr>
        <w:t xml:space="preserve"> </w:t>
      </w:r>
    </w:p>
    <w:p w:rsidR="002B4C1F" w:rsidRDefault="00882A09">
      <w:pPr>
        <w:ind w:firstLine="42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COMMERCIAL </w:t>
      </w:r>
      <w:r>
        <w:rPr>
          <w:rFonts w:ascii="Tangerine" w:hAnsi="Tangerine" w:cs="Tangerine"/>
          <w:b/>
          <w:bCs/>
          <w:sz w:val="32"/>
          <w:szCs w:val="32"/>
        </w:rPr>
        <w:t>&amp;</w:t>
      </w:r>
      <w:r>
        <w:rPr>
          <w:b/>
          <w:bCs/>
          <w:sz w:val="21"/>
          <w:szCs w:val="21"/>
        </w:rPr>
        <w:t xml:space="preserve"> TAX LAWS</w:t>
      </w:r>
      <w:r>
        <w:rPr>
          <w:b/>
          <w:bCs/>
          <w:sz w:val="21"/>
          <w:szCs w:val="21"/>
        </w:rPr>
        <w:t xml:space="preserve"> </w:t>
      </w:r>
    </w:p>
    <w:p w:rsidR="002B4C1F" w:rsidRDefault="00882A09">
      <w:pPr>
        <w:ind w:left="420" w:firstLine="420"/>
        <w:rPr>
          <w:sz w:val="21"/>
          <w:szCs w:val="21"/>
        </w:rPr>
      </w:pPr>
      <w:r>
        <w:rPr>
          <w:sz w:val="21"/>
          <w:szCs w:val="21"/>
        </w:rPr>
        <w:t xml:space="preserve">Atty. Christine Angelica </w:t>
      </w:r>
      <w:proofErr w:type="spellStart"/>
      <w:r>
        <w:rPr>
          <w:sz w:val="21"/>
          <w:szCs w:val="21"/>
        </w:rPr>
        <w:t>Elveña-Carantes</w:t>
      </w:r>
      <w:proofErr w:type="spellEnd"/>
    </w:p>
    <w:p w:rsidR="002B4C1F" w:rsidRDefault="00882A09">
      <w:pPr>
        <w:ind w:firstLine="42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CIVIL </w:t>
      </w:r>
      <w:r>
        <w:rPr>
          <w:rFonts w:ascii="Tangerine" w:hAnsi="Tangerine" w:cs="Tangerine"/>
          <w:b/>
          <w:bCs/>
          <w:sz w:val="32"/>
          <w:szCs w:val="32"/>
        </w:rPr>
        <w:t>&amp;</w:t>
      </w:r>
      <w:r>
        <w:rPr>
          <w:b/>
          <w:bCs/>
          <w:sz w:val="21"/>
          <w:szCs w:val="21"/>
        </w:rPr>
        <w:t xml:space="preserve"> LABOR LAWS</w:t>
      </w:r>
    </w:p>
    <w:p w:rsidR="002B4C1F" w:rsidRDefault="00882A09">
      <w:pPr>
        <w:ind w:left="420" w:firstLine="420"/>
        <w:rPr>
          <w:sz w:val="21"/>
          <w:szCs w:val="21"/>
        </w:rPr>
      </w:pPr>
      <w:r>
        <w:rPr>
          <w:sz w:val="21"/>
          <w:szCs w:val="21"/>
        </w:rPr>
        <w:t>Atty. Maria Lulu G. Reyes</w:t>
      </w:r>
    </w:p>
    <w:p w:rsidR="002B4C1F" w:rsidRDefault="00882A09">
      <w:pPr>
        <w:ind w:firstLine="42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POLITICAL </w:t>
      </w:r>
      <w:r>
        <w:rPr>
          <w:rFonts w:ascii="Tangerine" w:hAnsi="Tangerine" w:cs="Tangerine"/>
          <w:b/>
          <w:bCs/>
          <w:sz w:val="32"/>
          <w:szCs w:val="32"/>
        </w:rPr>
        <w:t>&amp;</w:t>
      </w:r>
      <w:r>
        <w:rPr>
          <w:b/>
          <w:bCs/>
          <w:sz w:val="21"/>
          <w:szCs w:val="21"/>
        </w:rPr>
        <w:t xml:space="preserve"> CRIMINAL LAWS</w:t>
      </w:r>
    </w:p>
    <w:p w:rsidR="002B4C1F" w:rsidRDefault="00882A09">
      <w:pPr>
        <w:ind w:left="420" w:firstLine="420"/>
        <w:rPr>
          <w:sz w:val="21"/>
          <w:szCs w:val="21"/>
        </w:rPr>
      </w:pPr>
      <w:r>
        <w:rPr>
          <w:sz w:val="21"/>
          <w:szCs w:val="21"/>
        </w:rPr>
        <w:t xml:space="preserve">Atty. Jose Adrian </w:t>
      </w:r>
      <w:r>
        <w:rPr>
          <w:sz w:val="21"/>
          <w:szCs w:val="21"/>
        </w:rPr>
        <w:t xml:space="preserve">M. </w:t>
      </w:r>
      <w:proofErr w:type="spellStart"/>
      <w:r>
        <w:rPr>
          <w:sz w:val="21"/>
          <w:szCs w:val="21"/>
        </w:rPr>
        <w:t>Bonifacio</w:t>
      </w:r>
      <w:proofErr w:type="spellEnd"/>
    </w:p>
    <w:p w:rsidR="002B4C1F" w:rsidRDefault="00882A09">
      <w:pPr>
        <w:ind w:firstLine="42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REMEDIAL LAW </w:t>
      </w:r>
      <w:r>
        <w:rPr>
          <w:rFonts w:ascii="Tangerine" w:hAnsi="Tangerine" w:cs="Tangerine"/>
          <w:b/>
          <w:bCs/>
          <w:sz w:val="32"/>
          <w:szCs w:val="32"/>
        </w:rPr>
        <w:t>&amp;</w:t>
      </w:r>
      <w:r>
        <w:rPr>
          <w:b/>
          <w:bCs/>
          <w:sz w:val="21"/>
          <w:szCs w:val="21"/>
        </w:rPr>
        <w:t xml:space="preserve"> LEGAL ETHICS</w:t>
      </w:r>
    </w:p>
    <w:p w:rsidR="002B4C1F" w:rsidRDefault="00882A09">
      <w:pPr>
        <w:ind w:left="420" w:firstLine="420"/>
      </w:pPr>
      <w:r>
        <w:t xml:space="preserve">Atty. </w:t>
      </w:r>
      <w:proofErr w:type="spellStart"/>
      <w:r>
        <w:t>Lily</w:t>
      </w:r>
      <w:bookmarkStart w:id="0" w:name="_GoBack"/>
      <w:bookmarkEnd w:id="0"/>
      <w:r>
        <w:t>beth</w:t>
      </w:r>
      <w:proofErr w:type="spellEnd"/>
      <w:r>
        <w:t xml:space="preserve"> T. </w:t>
      </w:r>
      <w:proofErr w:type="spellStart"/>
      <w:r>
        <w:t>Sindayen-Libiran</w:t>
      </w:r>
      <w:proofErr w:type="spellEnd"/>
    </w:p>
    <w:p w:rsidR="002B4C1F" w:rsidRDefault="002B4C1F">
      <w:pPr>
        <w:ind w:left="420" w:firstLine="420"/>
        <w:rPr>
          <w:b/>
          <w:bCs/>
          <w:sz w:val="21"/>
          <w:szCs w:val="21"/>
        </w:rPr>
      </w:pPr>
    </w:p>
    <w:sectPr w:rsidR="002B4C1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Tangerine">
    <w:altName w:val="Arial Unicode MS"/>
    <w:charset w:val="00"/>
    <w:family w:val="auto"/>
    <w:pitch w:val="default"/>
    <w:sig w:usb0="00000001" w:usb1="4800004A" w:usb2="14000000" w:usb3="00000000" w:csb0="20000111" w:csb1="4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912DE"/>
    <w:rsid w:val="002B4C1F"/>
    <w:rsid w:val="00882A09"/>
    <w:rsid w:val="187F53E4"/>
    <w:rsid w:val="6F09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Turqueza</dc:creator>
  <cp:lastModifiedBy>s326lab</cp:lastModifiedBy>
  <cp:revision>3</cp:revision>
  <dcterms:created xsi:type="dcterms:W3CDTF">2017-03-10T14:41:00Z</dcterms:created>
  <dcterms:modified xsi:type="dcterms:W3CDTF">2017-03-16T02:46:00Z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