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both"/>
        <w:rPr>
          <w:b w:val="1"/>
          <w:bCs w:val="1"/>
        </w:rPr>
      </w:pPr>
      <w:r w:rsidDel="00000000" w:rsidR="00000000" w:rsidRPr="00000000">
        <w:rPr>
          <w:rtl w:val="0"/>
        </w:rPr>
        <w:t xml:space="preserve">If I were to do this project again, I would spend more time planning and testing each part of the system before putting everything together. I found that small changes to task priorities, timing, and the way tasks communicate can have a noticeable effect on the system's behavior. I would also collect more measurements during testing so I could compare the different configurations more reliably instead of relying on only a few observations.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jc w:val="both"/>
        <w:rPr/>
      </w:pPr>
      <w:r w:rsidDel="00000000" w:rsidR="00000000" w:rsidRPr="00000000">
        <w:rPr>
          <w:rtl w:val="0"/>
        </w:rPr>
        <w:t xml:space="preserve">The hardest part was understanding how the different parts of the real-time system interacted with each other. The ISR itself was relatively straightforward, but understanding how the ISR communicates with the FreeRTOS tasks and how task priorities and CPU load affect response time was more difficult. It was especially interesting to see that the system could still function while its timing performance became worse under certain conditions.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480" w:lineRule="auto"/>
        <w:jc w:val="both"/>
        <w:rPr/>
      </w:pPr>
      <w:r w:rsidDel="00000000" w:rsidR="00000000" w:rsidRPr="00000000">
        <w:rPr>
          <w:rtl w:val="0"/>
        </w:rPr>
        <w:t xml:space="preserve">The most valuable thing I learned was that in a real-time system, getting the correct result is only part of the problem. When the result occurs can be just as important. This project helped me understand why interrupts should be kept short, why work is often moved into tasks, and how task priorities and synchronization methods affect system responsiveness. I think this is something I will carry into future embedded systems projects because it changes how I think about both designing and testing software.</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