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find all written challenge materials, challenge videos, and challenge resources in the respective folders of each sponsor. Good luck and have fun!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Crusoe</w:t>
        </w:r>
      </w:hyperlink>
      <w:r w:rsidDel="00000000" w:rsidR="00000000" w:rsidRPr="00000000">
        <w:rPr>
          <w:rtl w:val="0"/>
        </w:rPr>
        <w:t xml:space="preserve">: Designing the Most Climate-Aligned and Cost-effective Compute Infrastructure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Ironwood Forestry</w:t>
        </w:r>
      </w:hyperlink>
      <w:r w:rsidDel="00000000" w:rsidR="00000000" w:rsidRPr="00000000">
        <w:rPr>
          <w:rtl w:val="0"/>
        </w:rPr>
        <w:t xml:space="preserve">: Dream Your Biggest Dream - Using Mobile LiDAR Data of Trees for Forest Restoration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Foothill Ventures + Koidra</w:t>
        </w:r>
      </w:hyperlink>
      <w:r w:rsidDel="00000000" w:rsidR="00000000" w:rsidRPr="00000000">
        <w:rPr>
          <w:rtl w:val="0"/>
        </w:rPr>
        <w:t xml:space="preserve">: Scaling the Business: AI for Energy Efficient and Sustainable Manufacturing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Schneider Electric</w:t>
        </w:r>
      </w:hyperlink>
      <w:r w:rsidDel="00000000" w:rsidR="00000000" w:rsidRPr="00000000">
        <w:rPr>
          <w:rtl w:val="0"/>
        </w:rPr>
        <w:t xml:space="preserve">: Cold Start Challenge – Predicting Energy Consumption of New Buildings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Mitra Chem</w:t>
        </w:r>
      </w:hyperlink>
      <w:r w:rsidDel="00000000" w:rsidR="00000000" w:rsidRPr="00000000">
        <w:rPr>
          <w:rtl w:val="0"/>
        </w:rPr>
        <w:t xml:space="preserve">: Evaluating/Demonstrating the use of Generative AI to Address Bottlenecks in Breakthrough Cathodes 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Climate Ledger</w:t>
        </w:r>
      </w:hyperlink>
      <w:r w:rsidDel="00000000" w:rsidR="00000000" w:rsidRPr="00000000">
        <w:rPr>
          <w:rtl w:val="0"/>
        </w:rPr>
        <w:t xml:space="preserve">: Creating an AI-Enabled Tool to Track the Impact of Emissions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First Solar</w:t>
        </w:r>
      </w:hyperlink>
      <w:r w:rsidDel="00000000" w:rsidR="00000000" w:rsidRPr="00000000">
        <w:rPr>
          <w:rtl w:val="0"/>
        </w:rPr>
        <w:t xml:space="preserve">: Creating a Tool to Drive Solar Photovoltaic (PV) Innovation and Deployment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WattCarbon</w:t>
        </w:r>
      </w:hyperlink>
      <w:r w:rsidDel="00000000" w:rsidR="00000000" w:rsidRPr="00000000">
        <w:rPr>
          <w:rtl w:val="0"/>
        </w:rPr>
        <w:t xml:space="preserve">: Estimating the Impact of Decarbonization Projects on Building Energy Consumption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Avangrid</w:t>
        </w:r>
      </w:hyperlink>
      <w:r w:rsidDel="00000000" w:rsidR="00000000" w:rsidRPr="00000000">
        <w:rPr>
          <w:rtl w:val="0"/>
        </w:rPr>
        <w:t xml:space="preserve">: Designing a Strategic Plan for the Development of Public EV Charging Stations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N5QGSmFYkQO1oveLQd35OoYTN4QWejrm?usp=drive_link" TargetMode="External"/><Relationship Id="rId10" Type="http://schemas.openxmlformats.org/officeDocument/2006/relationships/hyperlink" Target="https://drive.google.com/drive/folders/1dzyUVyP82wda5FLuo-_V6KjpGI0ll7AE?usp=drive_link" TargetMode="External"/><Relationship Id="rId13" Type="http://schemas.openxmlformats.org/officeDocument/2006/relationships/hyperlink" Target="https://drive.google.com/drive/folders/1CkPo5PuKXgsiStV_dkvNH6ExOn2SWcx9?usp=drive_link" TargetMode="External"/><Relationship Id="rId12" Type="http://schemas.openxmlformats.org/officeDocument/2006/relationships/hyperlink" Target="https://drive.google.com/drive/folders/1v7leBL048Eh6ku-PDvSZNmkOC5h1STV7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0qEDNvzrvabzvCOQypxYTRYs-fkbLz-s?usp=drive_link" TargetMode="External"/><Relationship Id="rId14" Type="http://schemas.openxmlformats.org/officeDocument/2006/relationships/hyperlink" Target="https://drive.google.com/drive/folders/1Wg2bQROWfk62uLke-lJRt0SUK_xHPWMg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RXbSYB_wuzP6UH9m6AO1mBjYpzc5Ha4?usp=drive_link" TargetMode="External"/><Relationship Id="rId7" Type="http://schemas.openxmlformats.org/officeDocument/2006/relationships/hyperlink" Target="https://drive.google.com/drive/folders/1V_y40GV1QUQF5ALTcBlvZ7ScPiJ5gciD?usp=drive_link" TargetMode="External"/><Relationship Id="rId8" Type="http://schemas.openxmlformats.org/officeDocument/2006/relationships/hyperlink" Target="https://drive.google.com/drive/folders/1xE-BFEfCfzzTfhscz3pN-sX1UawaIQ7_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