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get out - finance app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roadmap to get you to a **minimum viable product (MVP):**</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Define Your Trading Strategy**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by outlining your approach: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**Mean Reversion? Momentum-based? Statistical Arbitrage?** Identify the core principle behind your trades.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**Asset Classes**—Are you focusing on equities, forex, crypto, commodities, or a mix?</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**Time Horizon**—Day trading, swing trading, or longer-term strategies?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**Risk Management**—How much capital will you allocate per trade? Stop-loss levels? Drawdown limits?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Set Up Your Environment**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Python and necessary libraries: `numpy`, `pandas`, `matplotlib`, `scipy`, `yfinance`, `ta-lib`, and `backtrader`.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using AI to help code, refine requests to ensure clarity (e.g., “Write Python code for a simple momentum-based trading strategy using moving averages”).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Acquire &amp; Process Market Data**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Use `yfinance`, `Alpha Vantage`, `IEX Cloud`, or `</w:t>
      </w:r>
      <w:hyperlink r:id="rId6">
        <w:r w:rsidDel="00000000" w:rsidR="00000000" w:rsidRPr="00000000">
          <w:rPr>
            <w:color w:val="0000ee"/>
            <w:u w:val="single"/>
            <w:rtl w:val="0"/>
          </w:rPr>
          <w:t xml:space="preserve">Polygon.io</w:t>
        </w:r>
      </w:hyperlink>
      <w:r w:rsidDel="00000000" w:rsidR="00000000" w:rsidRPr="00000000">
        <w:rPr>
          <w:rtl w:val="0"/>
        </w:rPr>
        <w:t xml:space="preserve">` APIs to fetch real-time and historical price data.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Clean &amp; preprocess data using `pandas`—handling missing values, smoothing, calculating indicators.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Implement Backtesting**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Choose a backtesting framework (`backtrader`, `zipline`, or custom-built models).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strategies on historical data to evaluate profitability, risk exposure, and robustness.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Adjust parameters as needed to optimize returns.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 Connect to a Brokerage API**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Choose a broker that supports algorithmic trading (Interactive Brokers, Alpaca, TD Ameritrade, Binance for crypto).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Learn to place orders via the broker’s API (`requests`, `websocket`).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Implement paper trading before deploying real capital.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 Automate Execution &amp; Monitoring**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Write a script that listens to live market data and triggers trades based on predefined signals.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logging and error handling for reliability.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Consider cloud deployment for continuous execution (AWS Lambda, Google Cloud Functions).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 Optimize &amp; Scale**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Introduce machine learning for predictive analytics.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Implement position sizing algorithms (Kelly Criterion, volatility-adjusted).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Improve execution efficiency using order book analysis.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a great approach—build a system that **identifies opportunities**, but leaves final verification in your hands. That way, the model handles the heavy lifting of scanning and filtering while you apply human judgment to confirm trades. Here's how to structure that: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Define Your Signal Generation Process**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app should scan for potential trade setups using a mix of:</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**Quantitative Analysis** – Statistical trends, volatility spikes, historical return patterns.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**Fundamental Insights** – Earnings, macroeconomic shifts, liquidity conditions.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**Sentiment Metrics** – News impact, market sentiment, institutional order flow.</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Implement a Flagging System**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algorithm should evaluate market conditions and **flag trades with a confidence score**.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Prioritize **high-probability setups** based on backtested data.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Include risk assessment (expected drawdown, volatility metrics).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Create an Automated Report for Review**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auto-trading blindly, have the system generate a **trade validation report** that includes: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**Market Context:** What’s happening in the broader market (news, sector trends)?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**Historical Performance:** Does this pattern have a track record of profitability?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**Risk Metrics:** What’s the potential downside if the trade fails?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Optimize the Learning Process**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Track flagged trades vs. actual outcomes to improve future signal accuracy.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Consider machine learning for adaptive adjustments.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you like help designing the filtering criteria for your trade flagging system?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Since your system will flag trades for review rather than executing them automatically, the filtering criteria need to ensure **high-quality signals** while minimizing false positives. Here’s how you could structure it: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Statistical &amp; Quantitative Filters**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help ensure trades are grounded in numerical justification: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**Volatility Range Filter** – Only flag trades when price volatility falls within a specific threshold (e.g., avoiding overly erratic markets).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**Momentum Confirmation** – Require multiple indicators to confirm price movement (e.g., moving average crossover + increasing volume).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**Mean Reversion Thresholds** – If targeting reversion, define an acceptable deviation from historical mean before flagging.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Fundamental Filters**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technical signals can be unreliable alone, fundamental analysis helps refine decisions: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**Earnings &amp; News Impact** – Ignore trades near major earnings events or news releases unless the strategy accounts for them.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**Liquidity &amp; Spread** – Ensure sufficient market depth to avoid executing trades in illiquid conditions.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Risk &amp; Portfolio Management Filters**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ensure flagged trades align with a sustainable risk framework: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**Maximum Drawdown Control** – Reject trades that exceed predefined loss tolerances.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**Position Sizing Guidance** – Assign suggested lot sizes based on account balance and risk exposure.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Sentiment-Based Filters (Optional)**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help account for external factors influencing price action: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**Social Media &amp; News Sentiment Analysis** – Reduce exposure to highly speculative assets.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**Institutional Order Flow Tracking** – Flag opportunities aligned with large investor behavior.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a smart move—getting your setup dialed in before diving into implementation will make everything more manageable. Since you're building this from the ground up, let's structure it properly.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Setting Up Your Environment**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want a clean development environment with the right libraries preinstalled: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Python** (Latest stable version: 3.11+)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up a virtual environment** (`venv`) for package management: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```bash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-m venv trading_env</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source trading_env/bin/activate  # (Mac/Linux)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trading_env\Scripts\activate  # (Windows)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necessary Python packages**: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```bash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pip install numpy pandas matplotlib scipy ta yfinance requests backtrader alpaca-trade-api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up a code repository** (GitHub/Bitbucket) for version control: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```bash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init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remote add origin &lt;your-repo-url&gt;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Structuring the Project**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clean directory structure will help organize everything efficiently: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/algo_trading_project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 Market data storage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strategies/         # Strategy scripts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models/             # ML predictive models (optional)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logs/               # Trade execution logs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backtesting/        # Backtest scripts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execution/          # Live trading execution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
        <w:r w:rsidDel="00000000" w:rsidR="00000000" w:rsidRPr="00000000">
          <w:rPr>
            <w:color w:val="0000ee"/>
            <w:u w:val="single"/>
            <w:rtl w:val="0"/>
          </w:rPr>
          <w:t xml:space="preserve">config.py</w:t>
        </w:r>
      </w:hyperlink>
      <w:r w:rsidDel="00000000" w:rsidR="00000000" w:rsidRPr="00000000">
        <w:rPr>
          <w:rtl w:val="0"/>
        </w:rPr>
        <w:t xml:space="preserve">           # API keys &amp; settings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
        <w:r w:rsidDel="00000000" w:rsidR="00000000" w:rsidRPr="00000000">
          <w:rPr>
            <w:color w:val="0000ee"/>
            <w:u w:val="single"/>
            <w:rtl w:val="0"/>
          </w:rPr>
          <w:t xml:space="preserve">main.py</w:t>
        </w:r>
      </w:hyperlink>
      <w:r w:rsidDel="00000000" w:rsidR="00000000" w:rsidRPr="00000000">
        <w:rPr>
          <w:rtl w:val="0"/>
        </w:rPr>
        <w:t xml:space="preserve">             # Main script for orchestrating trades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requirements.txt    # Dependencies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
        <w:r w:rsidDel="00000000" w:rsidR="00000000" w:rsidRPr="00000000">
          <w:rPr>
            <w:color w:val="0000ee"/>
            <w:u w:val="single"/>
            <w:rtl w:val="0"/>
          </w:rPr>
          <w:t xml:space="preserve">README.md</w:t>
        </w:r>
      </w:hyperlink>
      <w:r w:rsidDel="00000000" w:rsidR="00000000" w:rsidRPr="00000000">
        <w:rPr>
          <w:rtl w:val="0"/>
        </w:rPr>
        <w:t xml:space="preserve">           # Documentation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Building the Core Code Base**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 provide a streamlined **minimum viable code base** below to get the foundations in place. This script: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Fetches historical market data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Runs a basic moving average trading strategy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Performs backtesting on historical data</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Paper-trades through Alpaca API (or logs trades if not connected to a broker)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pandas as pd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numpy as np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yfinance as yf</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backtrader as bt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CONFIGURATION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TICKER = "AAPL"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START_DATE = "2022-01-01"</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END_DATE = "2024-01-01"</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MARKET DATA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get_data(ticker, start, end):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df = </w:t>
      </w:r>
      <w:hyperlink r:id="rId10">
        <w:r w:rsidDel="00000000" w:rsidR="00000000" w:rsidRPr="00000000">
          <w:rPr>
            <w:color w:val="0000ee"/>
            <w:u w:val="single"/>
            <w:rtl w:val="0"/>
          </w:rPr>
          <w:t xml:space="preserve">yf.download</w:t>
        </w:r>
      </w:hyperlink>
      <w:r w:rsidDel="00000000" w:rsidR="00000000" w:rsidRPr="00000000">
        <w:rPr>
          <w:rtl w:val="0"/>
        </w:rPr>
        <w:t xml:space="preserve">(ticker, start=start, end=end)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df['SMA_50'] = df['Close'].rolling(window=50).mean()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df['SMA_200'] = df['Close'].rolling(window=200).mean()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df</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STRATEGY IMPLEMENTATION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SMACross(bt.Strategy):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__init__(self):</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self.sma_short = bt.indicators.SimpleMovingAverage(period=50)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self.sma_long = bt.indicators.SimpleMovingAverage(period=200)</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next(self):</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self.sma_short[0] &gt; self.sma_long[0]:</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
        <w:r w:rsidDel="00000000" w:rsidR="00000000" w:rsidRPr="00000000">
          <w:rPr>
            <w:color w:val="0000ee"/>
            <w:u w:val="single"/>
            <w:rtl w:val="0"/>
          </w:rPr>
          <w:t xml:space="preserve">self.buy</w:t>
        </w:r>
      </w:hyperlink>
      <w:r w:rsidDel="00000000" w:rsidR="00000000" w:rsidRPr="00000000">
        <w:rP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elif self.sma_short[0] &lt; self.sma_long[0]:</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self.sell()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BACKTESTING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run_backtest():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cerebro = bt.Cerebro()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 bt.feeds.PandasData(dataname=get_data(TICKER, START_DATE, END_DATE))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cerebro.adddata(data)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cerebro.addstrategy(SMACross)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2">
        <w:r w:rsidDel="00000000" w:rsidR="00000000" w:rsidRPr="00000000">
          <w:rPr>
            <w:color w:val="0000ee"/>
            <w:u w:val="single"/>
            <w:rtl w:val="0"/>
          </w:rPr>
          <w:t xml:space="preserve">cerebro.run</w:t>
        </w:r>
      </w:hyperlink>
      <w:r w:rsidDel="00000000" w:rsidR="00000000" w:rsidRPr="00000000">
        <w:rP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cerebro.plot()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__name__ == "__main__":</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run_backtest()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**Next Steps**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the code foundation is here, you can: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**Run the script** and verify data retrieval and backtesting.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**Modify indicators** to explore other strategies.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**Integrate a live trading API** if moving toward execution.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**Enhance data filtering and trade validation logic**.</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give you a **structured starting point** without information overload. How does this feel as your MVP baseline?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lf.buy" TargetMode="External"/><Relationship Id="rId10" Type="http://schemas.openxmlformats.org/officeDocument/2006/relationships/hyperlink" Target="http://yf.download" TargetMode="External"/><Relationship Id="rId12" Type="http://schemas.openxmlformats.org/officeDocument/2006/relationships/hyperlink" Target="http://cerebro.run" TargetMode="External"/><Relationship Id="rId9" Type="http://schemas.openxmlformats.org/officeDocument/2006/relationships/hyperlink" Target="http://readme.md" TargetMode="External"/><Relationship Id="rId5" Type="http://schemas.openxmlformats.org/officeDocument/2006/relationships/styles" Target="styles.xml"/><Relationship Id="rId6" Type="http://schemas.openxmlformats.org/officeDocument/2006/relationships/hyperlink" Target="http://polygon.io" TargetMode="External"/><Relationship Id="rId7" Type="http://schemas.openxmlformats.org/officeDocument/2006/relationships/hyperlink" Target="http://config.py" TargetMode="External"/><Relationship Id="rId8" Type="http://schemas.openxmlformats.org/officeDocument/2006/relationships/hyperlink" Target="http://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