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Epic EMR: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Navigate efficiently while customer facing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Deep understanding of software to speedily resolve issues within Patient Access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Communicating information and important details to other medical care staff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payments, handling billing issues between patients and insurance companies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elbow support to coworkers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Customer service: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Attention to detail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Motivated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Positive attitude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Task management oriented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Adaptable to fast paced environments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Professionalism in the face of confrontation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Technical: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Blender 3D animation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Excel in analyzing work systems for maximum efficiency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Version control with Git and Github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Bilingual:  </w:t>
      </w:r>
      <w:r w:rsidDel="00000000" w:rsidR="00000000" w:rsidRPr="00000000">
        <w:rPr>
          <w:b w:val="1"/>
          <w:rtl w:val="0"/>
        </w:rPr>
        <w:t xml:space="preserve">Japanese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Barnes Jewish Hospital</w:t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4291 Parkview Pl, St. Louis, MO 63110 </w:t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August 2023 to present.</w:t>
      </w:r>
    </w:p>
    <w:p w:rsidR="00000000" w:rsidDel="00000000" w:rsidP="00000000" w:rsidRDefault="00000000" w:rsidRPr="00000000" w14:paraId="00000028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Patient Access Representative</w:t>
      </w:r>
    </w:p>
    <w:p w:rsidR="00000000" w:rsidDel="00000000" w:rsidP="00000000" w:rsidRDefault="00000000" w:rsidRPr="00000000" w14:paraId="00000029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Duties, Accomplishments and Related Skills: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Checking patients in and out when they arrive for medical appointments.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Answering the phone to address patient inquiries and scheduling appointments.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HIPAA Compliance training complete for management of sensitive patient information.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Communicating information and important details to other medical care stuff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Contacting insurance companies regarding coverage, preapprovals billing, and other issues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Processing payments from patience and handling billing issues between patients and insurance companies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Managing various types of paperwork and other clerical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080"/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080"/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Calypso Spirits Bar</w:t>
      </w:r>
    </w:p>
    <w:p w:rsidR="00000000" w:rsidDel="00000000" w:rsidP="00000000" w:rsidRDefault="00000000" w:rsidRPr="00000000" w14:paraId="00000034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1026 Geyer Ave, St. Louis, MO 63104</w:t>
      </w:r>
    </w:p>
    <w:p w:rsidR="00000000" w:rsidDel="00000000" w:rsidP="00000000" w:rsidRDefault="00000000" w:rsidRPr="00000000" w14:paraId="00000035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May 2023 to September 2023</w:t>
      </w:r>
    </w:p>
    <w:p w:rsidR="00000000" w:rsidDel="00000000" w:rsidP="00000000" w:rsidRDefault="00000000" w:rsidRPr="00000000" w14:paraId="00000037">
      <w:pPr>
        <w:tabs>
          <w:tab w:val="right" w:leader="none" w:pos="10080"/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Bartender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080"/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Blood and Sand</w:t>
      </w:r>
    </w:p>
    <w:p w:rsidR="00000000" w:rsidDel="00000000" w:rsidP="00000000" w:rsidRDefault="00000000" w:rsidRPr="00000000" w14:paraId="0000003A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1500 St. Charles St., Saint Louis, Missouri 63103</w:t>
      </w:r>
    </w:p>
    <w:p w:rsidR="00000000" w:rsidDel="00000000" w:rsidP="00000000" w:rsidRDefault="00000000" w:rsidRPr="00000000" w14:paraId="0000003B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January 2022 to March 2023</w:t>
      </w:r>
    </w:p>
    <w:p w:rsidR="00000000" w:rsidDel="00000000" w:rsidP="00000000" w:rsidRDefault="00000000" w:rsidRPr="00000000" w14:paraId="0000003D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E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Duties, Accomplishments and Related Skills: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Enhancing customer experiences and building base loyalty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Mediating conflicts by taking on mid-level and senior responsibilities to fulfill needs of the company and ensure smooth flow of operations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Consistently surpassing company goals by expanding profit via strategic promotion of seasonal events and memberships to customers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Consistently leverage persuasive communication skills to become top sales performer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Deliver legendary customer service to all customers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Discovers and responds to customer needs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Quiora</w:t>
      </w:r>
    </w:p>
    <w:p w:rsidR="00000000" w:rsidDel="00000000" w:rsidP="00000000" w:rsidRDefault="00000000" w:rsidRPr="00000000" w14:paraId="00000048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383 Kalaimoku St., Honolulu, Hawaii 96815</w:t>
      </w:r>
    </w:p>
    <w:p w:rsidR="00000000" w:rsidDel="00000000" w:rsidP="00000000" w:rsidRDefault="00000000" w:rsidRPr="00000000" w14:paraId="00000049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March 2021 to November 2021</w:t>
      </w:r>
    </w:p>
    <w:p w:rsidR="00000000" w:rsidDel="00000000" w:rsidP="00000000" w:rsidRDefault="00000000" w:rsidRPr="00000000" w14:paraId="0000004B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4C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  <w:t xml:space="preserve">Duties, Accomplishments and Related Skills: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Dedicated team member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team player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Recognized by General Manager for infectious work ethic and motivation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exemplary customer service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a positive attitude and calm demeanor throughout dinner service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Communicated and organized proper dinner service to guests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Maintains regular and consistent attendance and punctuality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57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10080"/>
          <w:tab w:val="right" w:leader="none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Washington University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Arts in Japanese language and Mathematics minor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international tutoring for Chinese and Japanese students in English, mathematics, and general topics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in group projects to review code and executed programming schematics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international relationships with native Japanese students to improve conversational skills and fluidity of language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10080"/>
          <w:tab w:val="right" w:leader="none" w:pos="1008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Codecademy Full-Stack Engineer Certification 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Basics of web development using JavaScript, HTML and CSS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Version control projects utilizing GitHub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High pace learning and integration into scheduled projects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personal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Ryan Portfolio link</w:t>
        </w:r>
      </w:hyperlink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720" w:top="72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Style w:val="Title"/>
      <w:rPr>
        <w:rFonts w:ascii="Trebuchet MS" w:cs="Trebuchet MS" w:eastAsia="Trebuchet MS" w:hAnsi="Trebuchet MS"/>
        <w:b w:val="0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633413" cy="633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  <w:rtl w:val="0"/>
      </w:rPr>
      <w:t xml:space="preserve">Ryan A. Grogan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Style w:val="Title"/>
      <w:rPr>
        <w:rFonts w:ascii="Trebuchet MS" w:cs="Trebuchet MS" w:eastAsia="Trebuchet MS" w:hAnsi="Trebuchet MS"/>
        <w:b w:val="0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  <w:b w:val="0"/>
        <w:sz w:val="18"/>
        <w:szCs w:val="18"/>
        <w:rtl w:val="0"/>
      </w:rPr>
      <w:t xml:space="preserve"> Cell: 360-265-9883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rebuchet MS" w:cs="Trebuchet MS" w:eastAsia="Trebuchet MS" w:hAnsi="Trebuchet MS"/>
        <w:color w:val="000000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 </w:t>
    </w:r>
    <w:r w:rsidDel="00000000" w:rsidR="00000000" w:rsidRPr="00000000">
      <w:rPr>
        <w:rFonts w:ascii="Trebuchet MS" w:cs="Trebuchet MS" w:eastAsia="Trebuchet MS" w:hAnsi="Trebuchet MS"/>
        <w:color w:val="000000"/>
        <w:sz w:val="18"/>
        <w:szCs w:val="18"/>
        <w:rtl w:val="0"/>
      </w:rPr>
      <w:t xml:space="preserve">E-Mail: ryan.grogan416@icloud.com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00" w:before="400" w:line="240" w:lineRule="auto"/>
      <w:outlineLvl w:val="0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tabs>
        <w:tab w:val="right" w:pos="10080"/>
      </w:tabs>
      <w:spacing w:after="100" w:before="200" w:line="240" w:lineRule="auto"/>
      <w:outlineLvl w:val="1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3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4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5"/>
    </w:pPr>
    <w:rPr>
      <w:rFonts w:ascii="Book Antiqua" w:cs="Book Antiqua" w:eastAsia="Book Antiqua" w:hAnsi="Book Antiqua"/>
      <w:i w:val="1"/>
      <w:color w:val="18173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rPr>
      <w:rFonts w:ascii="Book Antiqua" w:cs="Book Antiqua" w:eastAsia="Book Antiqua" w:hAnsi="Book Antiqua"/>
      <w:i w:val="1"/>
      <w:color w:val="322f64"/>
      <w:sz w:val="24"/>
      <w:szCs w:val="24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yangrogan416.github.io/RyanGroganPortfolio.github.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e+VRyZ2x58zhG5jz3g4jSLNQA==">CgMxLjA4AHIhMXdEWnE2b0phV3pjODVtYUFmVUEtREtaak5vdVppSEhn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2024-02-26T17:35:00Z</dcterms:created>
  <dc:creator>Dvir Tzadok</dc:creator>
</cp:coreProperties>
</file>