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C87EF" w14:textId="08A453AB" w:rsidR="0093557D" w:rsidRDefault="0093557D" w:rsidP="0093557D">
      <w:pPr>
        <w:jc w:val="right"/>
      </w:pPr>
      <w:r>
        <w:t>April 2, 2026</w:t>
      </w:r>
    </w:p>
    <w:p w14:paraId="4EF1E29C" w14:textId="75585472" w:rsidR="009A0D72" w:rsidRDefault="009A0D72">
      <w:r>
        <w:t>Editors</w:t>
      </w:r>
      <w:r>
        <w:br/>
        <w:t>Geophysical Research Letters</w:t>
      </w:r>
    </w:p>
    <w:p w14:paraId="0448672C" w14:textId="55A71B29" w:rsidR="009A0D72" w:rsidRDefault="009A0D72">
      <w:r>
        <w:br/>
        <w:t>Dear Editors,</w:t>
      </w:r>
      <w:r>
        <w:br/>
      </w:r>
      <w:r>
        <w:br/>
      </w:r>
      <w:r w:rsidR="00950B67">
        <w:t>We (happily (Syn: are happy/pleased to)) submit our manuscript title “</w:t>
      </w:r>
      <w:r w:rsidR="00950B67" w:rsidRPr="00950B67">
        <w:rPr>
          <w:b/>
          <w:bCs/>
        </w:rPr>
        <w:t>Extreme Wildfire-Related CO Anomalies in Southeast Australia and Indian Ocean Dipole Variability</w:t>
      </w:r>
      <w:r w:rsidR="00950B67">
        <w:t xml:space="preserve">” for consideration in </w:t>
      </w:r>
      <w:r w:rsidR="00950B67">
        <w:rPr>
          <w:i/>
          <w:iCs/>
        </w:rPr>
        <w:t>Geophysical Research Letters.</w:t>
      </w:r>
    </w:p>
    <w:p w14:paraId="694D62A1" w14:textId="335E1F4C" w:rsidR="009420BE" w:rsidRDefault="00C32CA5" w:rsidP="0054413A">
      <w:r>
        <w:t>(</w:t>
      </w:r>
      <w:r>
        <w:rPr>
          <w:i/>
          <w:iCs/>
        </w:rPr>
        <w:t>What does this paper answer?</w:t>
      </w:r>
      <w:r w:rsidR="00114A3B">
        <w:t>)</w:t>
      </w:r>
      <w:r w:rsidR="001F77E7">
        <w:br/>
        <w:t xml:space="preserve">The 2019/2020 Australian wildfire season was notable in its severity, </w:t>
      </w:r>
      <w:r w:rsidR="00365545">
        <w:t xml:space="preserve">with </w:t>
      </w:r>
      <w:r w:rsidR="00E4764C">
        <w:t xml:space="preserve">significant local and global impacts. Fire-weather conditions in Australia, such as  drought, fuel availability, and elevated temperatures are related to (driven by?) climate variability. </w:t>
      </w:r>
      <w:r w:rsidR="006F6D1A">
        <w:t>The existing literature indicates (potentially remove this) that in southeast Australia there are several climates modes associated with (known to influence) fire weather, one of which is the Indian Ocean Dipole (IOD). However, since IOD is</w:t>
      </w:r>
      <w:r w:rsidR="00383B65">
        <w:t xml:space="preserve"> (used and)</w:t>
      </w:r>
      <w:r w:rsidR="006F6D1A">
        <w:t xml:space="preserve"> represented as the (a?) gradient (difference) between the western</w:t>
      </w:r>
      <w:r w:rsidR="00383B65">
        <w:t xml:space="preserve"> and eastern regions of the Indian Ocean basin the specific (syn) effects of each region on southeast Australian fire intensity is not well understood. Therefore,</w:t>
      </w:r>
      <w:r w:rsidR="004A2B89">
        <w:t xml:space="preserve"> one of the open questions we address here is: </w:t>
      </w:r>
      <w:r w:rsidR="004A2B89">
        <w:rPr>
          <w:b/>
          <w:bCs/>
        </w:rPr>
        <w:t xml:space="preserve">Does separating IOD into its eastern and western components reveal a climate-fire relationship to southeast Australia that might have otherwise been obscured? </w:t>
      </w:r>
      <w:r w:rsidR="004A2B89">
        <w:t xml:space="preserve"> </w:t>
      </w:r>
      <w:r w:rsidR="005B4437">
        <w:t xml:space="preserve">This (exploration) is in conjunction with the exploration of several other climate mode indices to create a more complete understanding of the climate-fire relationship of southeast Australia.  </w:t>
      </w:r>
    </w:p>
    <w:p w14:paraId="07381933" w14:textId="37B657A7" w:rsidR="001F77E7" w:rsidRDefault="00B5593F" w:rsidP="0054413A">
      <w:r>
        <w:t>(</w:t>
      </w:r>
      <w:r>
        <w:rPr>
          <w:i/>
          <w:iCs/>
        </w:rPr>
        <w:t xml:space="preserve">Move </w:t>
      </w:r>
      <w:r w:rsidR="00352934">
        <w:rPr>
          <w:i/>
          <w:iCs/>
        </w:rPr>
        <w:t>down as a description of statistical methods.</w:t>
      </w:r>
      <w:r w:rsidR="00352934">
        <w:t>)</w:t>
      </w:r>
      <w:r w:rsidR="00665210">
        <w:br/>
      </w:r>
      <w:r w:rsidR="00244B44">
        <w:t>The other problem (question??) that is addressed in</w:t>
      </w:r>
      <w:r w:rsidR="00665210">
        <w:t xml:space="preserve"> (unique appeal to)</w:t>
      </w:r>
      <w:r w:rsidR="00244B44">
        <w:t xml:space="preserve"> our work, distinct from similar work, is to use weekly data that is clustered into distinct (syn) sub-seasonal groups.</w:t>
      </w:r>
      <w:r w:rsidR="00665210">
        <w:t xml:space="preserve"> This effectively addresses (syn) weaknesses of precious research on the climate-fire connections (relationships?) which explore(d) seasonal or monthly temporal resolutions, which potentially conceal (syn) sub-seasonal variability. </w:t>
      </w:r>
      <w:r w:rsidR="009D53B7">
        <w:t xml:space="preserve">Specifically, similar climate-fire analysis has been performed </w:t>
      </w:r>
      <w:r w:rsidR="006D2846">
        <w:t>monthly</w:t>
      </w:r>
      <w:r w:rsidR="009D53B7">
        <w:t xml:space="preserve"> (Buchholz et al, 2018 </w:t>
      </w:r>
      <w:r w:rsidR="009D53B7">
        <w:rPr>
          <w:i/>
          <w:iCs/>
        </w:rPr>
        <w:t>(journal)</w:t>
      </w:r>
      <w:r w:rsidR="009D53B7">
        <w:t xml:space="preserve">) or with respect to </w:t>
      </w:r>
      <w:r w:rsidR="00996F0F">
        <w:t>austral spring</w:t>
      </w:r>
      <w:r w:rsidR="006D2846">
        <w:t xml:space="preserve"> season</w:t>
      </w:r>
      <w:r w:rsidR="00996F0F">
        <w:t xml:space="preserve"> (Ren et al, 2025 </w:t>
      </w:r>
      <w:r w:rsidR="00996F0F">
        <w:rPr>
          <w:i/>
          <w:iCs/>
        </w:rPr>
        <w:t>Environmental Research Letters</w:t>
      </w:r>
      <w:r w:rsidR="00996F0F">
        <w:t>).</w:t>
      </w:r>
      <w:r w:rsidR="006D2846">
        <w:t xml:space="preserve"> </w:t>
      </w:r>
      <w:r w:rsidR="001C5F2C">
        <w:t xml:space="preserve"> …</w:t>
      </w:r>
    </w:p>
    <w:p w14:paraId="53DBC664" w14:textId="0C054CAC" w:rsidR="001C5F2C" w:rsidRPr="002C16A5" w:rsidRDefault="00B5593F" w:rsidP="0054413A">
      <w:r>
        <w:t xml:space="preserve">Our manuscript (change, maybe?) address this (these?) question(s) by using statistical modelling methods </w:t>
      </w:r>
      <w:r w:rsidR="00352934">
        <w:t xml:space="preserve">to select relevant terms, which </w:t>
      </w:r>
      <w:r w:rsidR="00575A7D">
        <w:t xml:space="preserve">are robust with respect to </w:t>
      </w:r>
      <w:r w:rsidR="009420BE">
        <w:t xml:space="preserve">the exclusion of extreme wildfire events such as 2019/2020. Our connection between climate mode variability and southeast Australian fire intensity via atmospheric CO, especially the </w:t>
      </w:r>
      <w:r w:rsidR="009420BE">
        <w:lastRenderedPageBreak/>
        <w:t xml:space="preserve">differentiation between regions in the Indian Ocean basin, is of </w:t>
      </w:r>
      <w:r w:rsidR="003262D9">
        <w:t xml:space="preserve">interest to readers of </w:t>
      </w:r>
      <w:r w:rsidR="002C16A5">
        <w:rPr>
          <w:i/>
          <w:iCs/>
        </w:rPr>
        <w:t>Geophysical Research Letters.</w:t>
      </w:r>
      <w:r w:rsidR="002C16A5">
        <w:rPr>
          <w:i/>
          <w:iCs/>
        </w:rPr>
        <w:t xml:space="preserve"> </w:t>
      </w:r>
      <w:r w:rsidR="002C16A5">
        <w:t>Specifically, we believe that th</w:t>
      </w:r>
      <w:r w:rsidR="00452757">
        <w:t xml:space="preserve">ese results have broad and immediate implications </w:t>
      </w:r>
      <w:r w:rsidR="002730D7">
        <w:t xml:space="preserve">since… </w:t>
      </w:r>
    </w:p>
    <w:p w14:paraId="30528FF2" w14:textId="77777777" w:rsidR="001F77E7" w:rsidRDefault="001F77E7" w:rsidP="0054413A"/>
    <w:p w14:paraId="64862C3E" w14:textId="77777777" w:rsidR="009420BE" w:rsidRDefault="009420BE"/>
    <w:p w14:paraId="0DF02354" w14:textId="77777777" w:rsidR="009420BE" w:rsidRDefault="009420BE"/>
    <w:p w14:paraId="0C5E84AA" w14:textId="77777777" w:rsidR="009420BE" w:rsidRDefault="009420BE"/>
    <w:p w14:paraId="1DB31C4E" w14:textId="77777777" w:rsidR="009420BE" w:rsidRDefault="009420BE"/>
    <w:p w14:paraId="063FEB1F" w14:textId="77777777" w:rsidR="009420BE" w:rsidRDefault="009420BE"/>
    <w:p w14:paraId="722054B9" w14:textId="77777777" w:rsidR="009420BE" w:rsidRDefault="009420BE"/>
    <w:p w14:paraId="2ACC2AFF" w14:textId="77777777" w:rsidR="009420BE" w:rsidRDefault="009420BE"/>
    <w:p w14:paraId="3841B332" w14:textId="77777777" w:rsidR="009420BE" w:rsidRDefault="009420BE"/>
    <w:p w14:paraId="3162ADD8" w14:textId="77777777" w:rsidR="009420BE" w:rsidRDefault="009420BE"/>
    <w:p w14:paraId="6436D34D" w14:textId="77777777" w:rsidR="009420BE" w:rsidRDefault="009420BE"/>
    <w:p w14:paraId="29194D64" w14:textId="77777777" w:rsidR="009420BE" w:rsidRDefault="009420BE"/>
    <w:p w14:paraId="76DC2DA4" w14:textId="77777777" w:rsidR="009420BE" w:rsidRDefault="009420BE"/>
    <w:p w14:paraId="6BEFE566" w14:textId="4ABAAF19" w:rsidR="00950B67" w:rsidRDefault="00245AB0">
      <w:r>
        <w:t>GRL Journal Information</w:t>
      </w:r>
      <w:r>
        <w:br/>
      </w:r>
      <w:r>
        <w:br/>
        <w:t>“…</w:t>
      </w:r>
      <w:r w:rsidRPr="00245AB0">
        <w:t>should have broad and immediate implications in their discipline or across the geosciences</w:t>
      </w:r>
      <w:r>
        <w:t>.”</w:t>
      </w:r>
    </w:p>
    <w:p w14:paraId="7770AA5F" w14:textId="6731DDD9" w:rsidR="006413B7" w:rsidRDefault="006413B7">
      <w:r>
        <w:t xml:space="preserve">Outline: </w:t>
      </w:r>
    </w:p>
    <w:p w14:paraId="12E952B5" w14:textId="760B5BC9" w:rsidR="00CC1774" w:rsidRDefault="00CC1774" w:rsidP="006413B7">
      <w:pPr>
        <w:pStyle w:val="ListParagraph"/>
        <w:numPr>
          <w:ilvl w:val="0"/>
          <w:numId w:val="1"/>
        </w:numPr>
      </w:pPr>
      <w:r>
        <w:rPr>
          <w:i/>
          <w:iCs/>
        </w:rPr>
        <w:t>General</w:t>
      </w:r>
      <w:r w:rsidR="006413B7" w:rsidRPr="006413B7">
        <w:rPr>
          <w:i/>
          <w:iCs/>
        </w:rPr>
        <w:t xml:space="preserve"> question that we are addressing</w:t>
      </w:r>
      <w:r w:rsidR="006413B7">
        <w:t>:</w:t>
      </w:r>
      <w:r>
        <w:t xml:space="preserve">  How do large-scale climate patterns affect the intensity of wildfires in southeast Australia? </w:t>
      </w:r>
    </w:p>
    <w:p w14:paraId="2B9D6678" w14:textId="495853B8" w:rsidR="00CC1774" w:rsidRDefault="00CC1774" w:rsidP="006413B7">
      <w:pPr>
        <w:pStyle w:val="ListParagraph"/>
        <w:numPr>
          <w:ilvl w:val="0"/>
          <w:numId w:val="1"/>
        </w:numPr>
      </w:pPr>
      <w:r>
        <w:rPr>
          <w:i/>
          <w:iCs/>
        </w:rPr>
        <w:t>Open question (more specific and actually unanswered):</w:t>
      </w:r>
      <w:r>
        <w:t xml:space="preserve"> Can we identify </w:t>
      </w:r>
      <w:r w:rsidR="00657742">
        <w:t>a statistical relationship between</w:t>
      </w:r>
      <w:r>
        <w:t xml:space="preserve"> climate mode </w:t>
      </w:r>
      <w:r w:rsidR="00F65564">
        <w:t>variability</w:t>
      </w:r>
      <w:r w:rsidR="00657742">
        <w:t>,</w:t>
      </w:r>
      <w:r>
        <w:t xml:space="preserve"> weeks or months</w:t>
      </w:r>
      <w:r w:rsidR="00657742">
        <w:t xml:space="preserve"> before,</w:t>
      </w:r>
      <w:r>
        <w:t xml:space="preserve"> to </w:t>
      </w:r>
      <w:r w:rsidR="00F65564">
        <w:t xml:space="preserve">a </w:t>
      </w:r>
      <w:r w:rsidR="00657742">
        <w:t>wildfire events, via atmospheric CO emissions</w:t>
      </w:r>
      <w:r w:rsidR="003217DC">
        <w:t>?</w:t>
      </w:r>
    </w:p>
    <w:p w14:paraId="706C5D13" w14:textId="1C16A3FA" w:rsidR="006413B7" w:rsidRDefault="006413B7" w:rsidP="006413B7">
      <w:pPr>
        <w:pStyle w:val="ListParagraph"/>
        <w:numPr>
          <w:ilvl w:val="0"/>
          <w:numId w:val="1"/>
        </w:numPr>
      </w:pPr>
      <w:r>
        <w:t xml:space="preserve"> What </w:t>
      </w:r>
      <w:r w:rsidR="00CD55F5">
        <w:t>climate mode variabilities affect southeast Australian wildfire via atmospheric CO anomalies, and what variations in temporal scale can contribute to these results?</w:t>
      </w:r>
    </w:p>
    <w:p w14:paraId="49839143" w14:textId="5BFC3226" w:rsidR="002C1935" w:rsidRPr="00950B67" w:rsidRDefault="002C1935" w:rsidP="002C1935">
      <w:pPr>
        <w:pStyle w:val="ListParagraph"/>
        <w:numPr>
          <w:ilvl w:val="1"/>
          <w:numId w:val="1"/>
        </w:numPr>
      </w:pPr>
      <w:r>
        <w:lastRenderedPageBreak/>
        <w:t xml:space="preserve">(Not great) Also, do regions of the Indian Ocean basin, as represented by ETIO and WTIO, affect southeast Australian wildfire (via CO proxy) differently, and what does this tell us about how we should treat the connection between Australian wildfire and the influence of climate </w:t>
      </w:r>
      <w:proofErr w:type="spellStart"/>
      <w:r>
        <w:t>modes</w:t>
      </w:r>
      <w:proofErr w:type="spellEnd"/>
      <w:r>
        <w:t>, such as IOD/DMI.</w:t>
      </w:r>
    </w:p>
    <w:sectPr w:rsidR="002C1935" w:rsidRPr="00950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8E"/>
    <w:multiLevelType w:val="hybridMultilevel"/>
    <w:tmpl w:val="CA64D2CC"/>
    <w:lvl w:ilvl="0" w:tplc="1B68E878">
      <w:start w:val="6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629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8F"/>
    <w:rsid w:val="00065F2B"/>
    <w:rsid w:val="000E25B1"/>
    <w:rsid w:val="0011015A"/>
    <w:rsid w:val="00114A3B"/>
    <w:rsid w:val="001A3CA5"/>
    <w:rsid w:val="001C5F2C"/>
    <w:rsid w:val="001F77E7"/>
    <w:rsid w:val="0022468D"/>
    <w:rsid w:val="00244B44"/>
    <w:rsid w:val="00245AB0"/>
    <w:rsid w:val="00247C91"/>
    <w:rsid w:val="002730D7"/>
    <w:rsid w:val="002C16A5"/>
    <w:rsid w:val="002C1935"/>
    <w:rsid w:val="003217DC"/>
    <w:rsid w:val="003262D9"/>
    <w:rsid w:val="00352934"/>
    <w:rsid w:val="00362ADC"/>
    <w:rsid w:val="00365545"/>
    <w:rsid w:val="00366DF5"/>
    <w:rsid w:val="00383B65"/>
    <w:rsid w:val="003C2F65"/>
    <w:rsid w:val="00452757"/>
    <w:rsid w:val="004A2B89"/>
    <w:rsid w:val="004C6B6C"/>
    <w:rsid w:val="0054413A"/>
    <w:rsid w:val="00575A7D"/>
    <w:rsid w:val="005B4437"/>
    <w:rsid w:val="006413B7"/>
    <w:rsid w:val="00657742"/>
    <w:rsid w:val="00665210"/>
    <w:rsid w:val="00677A8A"/>
    <w:rsid w:val="006D2846"/>
    <w:rsid w:val="006F6D1A"/>
    <w:rsid w:val="007B5AA5"/>
    <w:rsid w:val="008937D6"/>
    <w:rsid w:val="008C63DB"/>
    <w:rsid w:val="0093557D"/>
    <w:rsid w:val="009420BE"/>
    <w:rsid w:val="00950B67"/>
    <w:rsid w:val="00996F0F"/>
    <w:rsid w:val="009A0D72"/>
    <w:rsid w:val="009B50E2"/>
    <w:rsid w:val="009D53B7"/>
    <w:rsid w:val="00A47F21"/>
    <w:rsid w:val="00B5593F"/>
    <w:rsid w:val="00B9313D"/>
    <w:rsid w:val="00C17D80"/>
    <w:rsid w:val="00C32CA5"/>
    <w:rsid w:val="00CC1774"/>
    <w:rsid w:val="00CD55F5"/>
    <w:rsid w:val="00D24BFD"/>
    <w:rsid w:val="00E4764C"/>
    <w:rsid w:val="00EA4E6E"/>
    <w:rsid w:val="00F56178"/>
    <w:rsid w:val="00F65564"/>
    <w:rsid w:val="00FA5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C69D8"/>
  <w15:chartTrackingRefBased/>
  <w15:docId w15:val="{FD8195AB-8489-431A-867B-8777A1FF2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8F"/>
    <w:rPr>
      <w:rFonts w:eastAsiaTheme="majorEastAsia" w:cstheme="majorBidi"/>
      <w:color w:val="272727" w:themeColor="text1" w:themeTint="D8"/>
    </w:rPr>
  </w:style>
  <w:style w:type="paragraph" w:styleId="Title">
    <w:name w:val="Title"/>
    <w:basedOn w:val="Normal"/>
    <w:next w:val="Normal"/>
    <w:link w:val="TitleChar"/>
    <w:uiPriority w:val="10"/>
    <w:qFormat/>
    <w:rsid w:val="00FA5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8F"/>
    <w:pPr>
      <w:spacing w:before="160"/>
      <w:jc w:val="center"/>
    </w:pPr>
    <w:rPr>
      <w:i/>
      <w:iCs/>
      <w:color w:val="404040" w:themeColor="text1" w:themeTint="BF"/>
    </w:rPr>
  </w:style>
  <w:style w:type="character" w:customStyle="1" w:styleId="QuoteChar">
    <w:name w:val="Quote Char"/>
    <w:basedOn w:val="DefaultParagraphFont"/>
    <w:link w:val="Quote"/>
    <w:uiPriority w:val="29"/>
    <w:rsid w:val="00FA5E8F"/>
    <w:rPr>
      <w:i/>
      <w:iCs/>
      <w:color w:val="404040" w:themeColor="text1" w:themeTint="BF"/>
    </w:rPr>
  </w:style>
  <w:style w:type="paragraph" w:styleId="ListParagraph">
    <w:name w:val="List Paragraph"/>
    <w:basedOn w:val="Normal"/>
    <w:uiPriority w:val="34"/>
    <w:qFormat/>
    <w:rsid w:val="00FA5E8F"/>
    <w:pPr>
      <w:ind w:left="720"/>
      <w:contextualSpacing/>
    </w:pPr>
  </w:style>
  <w:style w:type="character" w:styleId="IntenseEmphasis">
    <w:name w:val="Intense Emphasis"/>
    <w:basedOn w:val="DefaultParagraphFont"/>
    <w:uiPriority w:val="21"/>
    <w:qFormat/>
    <w:rsid w:val="00FA5E8F"/>
    <w:rPr>
      <w:i/>
      <w:iCs/>
      <w:color w:val="0F4761" w:themeColor="accent1" w:themeShade="BF"/>
    </w:rPr>
  </w:style>
  <w:style w:type="paragraph" w:styleId="IntenseQuote">
    <w:name w:val="Intense Quote"/>
    <w:basedOn w:val="Normal"/>
    <w:next w:val="Normal"/>
    <w:link w:val="IntenseQuoteChar"/>
    <w:uiPriority w:val="30"/>
    <w:qFormat/>
    <w:rsid w:val="00FA5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8F"/>
    <w:rPr>
      <w:i/>
      <w:iCs/>
      <w:color w:val="0F4761" w:themeColor="accent1" w:themeShade="BF"/>
    </w:rPr>
  </w:style>
  <w:style w:type="character" w:styleId="IntenseReference">
    <w:name w:val="Intense Reference"/>
    <w:basedOn w:val="DefaultParagraphFont"/>
    <w:uiPriority w:val="32"/>
    <w:qFormat/>
    <w:rsid w:val="00FA5E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2835</TotalTime>
  <Pages>3</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Peterson (Student)</dc:creator>
  <cp:keywords/>
  <dc:description/>
  <cp:lastModifiedBy>Ryan Peterson (Student)</cp:lastModifiedBy>
  <cp:revision>30</cp:revision>
  <dcterms:created xsi:type="dcterms:W3CDTF">2026-03-31T18:46:00Z</dcterms:created>
  <dcterms:modified xsi:type="dcterms:W3CDTF">2026-04-02T18:01:00Z</dcterms:modified>
</cp:coreProperties>
</file>