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C87EF" w14:textId="731B8695" w:rsidR="0093557D" w:rsidRPr="006B7C28" w:rsidRDefault="0093557D" w:rsidP="0093557D">
      <w:pPr>
        <w:jc w:val="right"/>
        <w:rPr>
          <w:sz w:val="22"/>
          <w:szCs w:val="22"/>
        </w:rPr>
      </w:pPr>
      <w:r w:rsidRPr="006B7C28">
        <w:rPr>
          <w:sz w:val="22"/>
          <w:szCs w:val="22"/>
        </w:rPr>
        <w:t xml:space="preserve">April </w:t>
      </w:r>
      <w:r w:rsidR="005A0E97" w:rsidRPr="006B7C28">
        <w:rPr>
          <w:sz w:val="22"/>
          <w:szCs w:val="22"/>
        </w:rPr>
        <w:t>8</w:t>
      </w:r>
      <w:r w:rsidRPr="006B7C28">
        <w:rPr>
          <w:sz w:val="22"/>
          <w:szCs w:val="22"/>
        </w:rPr>
        <w:t>, 2026</w:t>
      </w:r>
    </w:p>
    <w:p w14:paraId="4EF1E29C" w14:textId="75585472" w:rsidR="009A0D72" w:rsidRPr="006B7C28" w:rsidRDefault="009A0D72">
      <w:pPr>
        <w:rPr>
          <w:sz w:val="22"/>
          <w:szCs w:val="22"/>
        </w:rPr>
      </w:pPr>
      <w:r w:rsidRPr="006B7C28">
        <w:rPr>
          <w:sz w:val="22"/>
          <w:szCs w:val="22"/>
        </w:rPr>
        <w:t>Editors</w:t>
      </w:r>
      <w:r w:rsidRPr="006B7C28">
        <w:rPr>
          <w:sz w:val="22"/>
          <w:szCs w:val="22"/>
        </w:rPr>
        <w:br/>
        <w:t>Geophysical Research Letters</w:t>
      </w:r>
    </w:p>
    <w:p w14:paraId="01571A43" w14:textId="0597263B" w:rsidR="00014063" w:rsidRPr="006B7C28" w:rsidRDefault="009A0D72">
      <w:pPr>
        <w:rPr>
          <w:sz w:val="22"/>
          <w:szCs w:val="22"/>
        </w:rPr>
      </w:pPr>
      <w:r w:rsidRPr="006B7C28">
        <w:rPr>
          <w:sz w:val="22"/>
          <w:szCs w:val="22"/>
        </w:rPr>
        <w:t>Dear Editors,</w:t>
      </w:r>
    </w:p>
    <w:p w14:paraId="7015C7A0" w14:textId="799DCE3A" w:rsidR="005A0E97" w:rsidRPr="006B7C28" w:rsidRDefault="005A0E97">
      <w:pPr>
        <w:rPr>
          <w:sz w:val="22"/>
          <w:szCs w:val="22"/>
        </w:rPr>
      </w:pPr>
      <w:r w:rsidRPr="006B7C28">
        <w:rPr>
          <w:sz w:val="22"/>
          <w:szCs w:val="22"/>
        </w:rPr>
        <w:t>We are please</w:t>
      </w:r>
      <w:r w:rsidR="00DD55E0" w:rsidRPr="006B7C28">
        <w:rPr>
          <w:sz w:val="22"/>
          <w:szCs w:val="22"/>
        </w:rPr>
        <w:t>d</w:t>
      </w:r>
      <w:r w:rsidRPr="006B7C28">
        <w:rPr>
          <w:sz w:val="22"/>
          <w:szCs w:val="22"/>
        </w:rPr>
        <w:t xml:space="preserve"> to submit our manuscript titled “</w:t>
      </w:r>
      <w:r w:rsidRPr="006B7C28">
        <w:rPr>
          <w:b/>
          <w:bCs/>
          <w:sz w:val="22"/>
          <w:szCs w:val="22"/>
        </w:rPr>
        <w:t xml:space="preserve">Extreme Wildfire-Related CO Anomalies in Southeast Australia </w:t>
      </w:r>
      <w:r w:rsidR="00593602" w:rsidRPr="00593602">
        <w:rPr>
          <w:b/>
          <w:bCs/>
          <w:sz w:val="22"/>
          <w:szCs w:val="22"/>
        </w:rPr>
        <w:t>linked to</w:t>
      </w:r>
      <w:r w:rsidR="00593602">
        <w:rPr>
          <w:b/>
          <w:bCs/>
          <w:sz w:val="22"/>
          <w:szCs w:val="22"/>
        </w:rPr>
        <w:t xml:space="preserve"> </w:t>
      </w:r>
      <w:r w:rsidRPr="006B7C28">
        <w:rPr>
          <w:b/>
          <w:bCs/>
          <w:sz w:val="22"/>
          <w:szCs w:val="22"/>
        </w:rPr>
        <w:t>Indian Ocean Dipole Variability</w:t>
      </w:r>
      <w:r w:rsidRPr="006B7C28">
        <w:rPr>
          <w:sz w:val="22"/>
          <w:szCs w:val="22"/>
        </w:rPr>
        <w:t xml:space="preserve">” for consideration in </w:t>
      </w:r>
      <w:r w:rsidRPr="006B7C28">
        <w:rPr>
          <w:i/>
          <w:iCs/>
          <w:sz w:val="22"/>
          <w:szCs w:val="22"/>
        </w:rPr>
        <w:t>Geophysical Research Letters.</w:t>
      </w:r>
    </w:p>
    <w:p w14:paraId="375D0C0D" w14:textId="1A21E66D" w:rsidR="002F52C5" w:rsidRPr="006B7C28" w:rsidRDefault="008A0930">
      <w:pPr>
        <w:rPr>
          <w:b/>
          <w:bCs/>
          <w:sz w:val="22"/>
          <w:szCs w:val="22"/>
        </w:rPr>
      </w:pPr>
      <w:r w:rsidRPr="006B7C28">
        <w:rPr>
          <w:sz w:val="22"/>
          <w:szCs w:val="22"/>
        </w:rPr>
        <w:t xml:space="preserve">The 2019/2020 Australian wildfire season was notable in its severity, with widespread local and global impacts on ecosystems, human life, and atmospheric conditions. Fire-weather conditions in southeast Australia are closely related to climate variability, and several climate </w:t>
      </w:r>
      <w:proofErr w:type="spellStart"/>
      <w:r w:rsidRPr="006B7C28">
        <w:rPr>
          <w:sz w:val="22"/>
          <w:szCs w:val="22"/>
        </w:rPr>
        <w:t>modes</w:t>
      </w:r>
      <w:proofErr w:type="spellEnd"/>
      <w:r w:rsidRPr="006B7C28">
        <w:rPr>
          <w:sz w:val="22"/>
          <w:szCs w:val="22"/>
        </w:rPr>
        <w:t xml:space="preserve"> are known to influence fire activity in the region, including the El Ni</w:t>
      </w:r>
      <w:r w:rsidR="0045138C">
        <w:rPr>
          <w:sz w:val="22"/>
          <w:szCs w:val="22"/>
        </w:rPr>
        <w:t>ñ</w:t>
      </w:r>
      <w:r w:rsidRPr="006B7C28">
        <w:rPr>
          <w:sz w:val="22"/>
          <w:szCs w:val="22"/>
        </w:rPr>
        <w:t xml:space="preserve">o Southern Oscillation (ENSO) and the Indian Ocean Dipole (IOD). However, the IOD is typically represented as a single gradient index across the Indian Ocean basin, which can obscure the distinct contributions of its eastern and western poles to fire activity. This raises a central open question that we address here: </w:t>
      </w:r>
      <w:r w:rsidRPr="006B7C28">
        <w:rPr>
          <w:b/>
          <w:bCs/>
          <w:sz w:val="22"/>
          <w:szCs w:val="22"/>
        </w:rPr>
        <w:t>does separating the IOD into its eastern and western components reveal climate-fire relationships in southeast Australia that are obscured when using a single index?</w:t>
      </w:r>
    </w:p>
    <w:p w14:paraId="5EFCEE14" w14:textId="77777777" w:rsidR="002F52C5" w:rsidRPr="006B7C28" w:rsidRDefault="00014063">
      <w:pPr>
        <w:rPr>
          <w:b/>
          <w:bCs/>
          <w:sz w:val="22"/>
          <w:szCs w:val="22"/>
        </w:rPr>
      </w:pPr>
      <w:r w:rsidRPr="006B7C28">
        <w:rPr>
          <w:sz w:val="22"/>
          <w:szCs w:val="22"/>
        </w:rPr>
        <w:t xml:space="preserve">There are three primary findings from this work that we believe will be of broad interest to readers of </w:t>
      </w:r>
      <w:r w:rsidRPr="006B7C28">
        <w:rPr>
          <w:i/>
          <w:iCs/>
          <w:sz w:val="22"/>
          <w:szCs w:val="22"/>
        </w:rPr>
        <w:t>Geophysical Research Letters</w:t>
      </w:r>
      <w:r w:rsidRPr="006B7C28">
        <w:rPr>
          <w:sz w:val="22"/>
          <w:szCs w:val="22"/>
        </w:rPr>
        <w:t xml:space="preserve">. First, the eastern tropical Indian Ocean is a robust predictor of peak-season wildfire CO anomalies at lead times distinct from those of the western Indian Ocean. Second, these contributions are not distinguishable when using the Dipole Mode Index alone. </w:t>
      </w:r>
      <w:r w:rsidR="0081246C" w:rsidRPr="006B7C28">
        <w:rPr>
          <w:sz w:val="22"/>
          <w:szCs w:val="22"/>
        </w:rPr>
        <w:t>Third</w:t>
      </w:r>
      <w:r w:rsidR="005421CB" w:rsidRPr="006B7C28">
        <w:rPr>
          <w:sz w:val="22"/>
          <w:szCs w:val="22"/>
        </w:rPr>
        <w:t>, connections to previous modeling</w:t>
      </w:r>
      <w:r w:rsidR="00DB4C25" w:rsidRPr="006B7C28">
        <w:rPr>
          <w:sz w:val="22"/>
          <w:szCs w:val="22"/>
        </w:rPr>
        <w:t xml:space="preserve"> work </w:t>
      </w:r>
      <w:r w:rsidR="00C42C66" w:rsidRPr="006B7C28">
        <w:rPr>
          <w:sz w:val="22"/>
          <w:szCs w:val="22"/>
        </w:rPr>
        <w:t>suggest</w:t>
      </w:r>
      <w:r w:rsidR="00DB4C25" w:rsidRPr="006B7C28">
        <w:rPr>
          <w:sz w:val="22"/>
          <w:szCs w:val="22"/>
        </w:rPr>
        <w:t xml:space="preserve"> an increase </w:t>
      </w:r>
      <w:r w:rsidR="00022692" w:rsidRPr="006B7C28">
        <w:rPr>
          <w:sz w:val="22"/>
          <w:szCs w:val="22"/>
        </w:rPr>
        <w:t>in the frequency of such extreme fire seasons under climate change.</w:t>
      </w:r>
    </w:p>
    <w:p w14:paraId="35E33778" w14:textId="078789E4" w:rsidR="00A929F3" w:rsidRPr="006B7C28" w:rsidRDefault="00A929F3" w:rsidP="00014063">
      <w:pPr>
        <w:rPr>
          <w:sz w:val="22"/>
          <w:szCs w:val="22"/>
        </w:rPr>
      </w:pPr>
      <w:r w:rsidRPr="006B7C28">
        <w:rPr>
          <w:sz w:val="22"/>
          <w:szCs w:val="22"/>
        </w:rPr>
        <w:t xml:space="preserve">This work has immediate implications for upcoming Australian fire weather, as current climate forecasts indicate a trend toward an </w:t>
      </w:r>
      <w:r w:rsidR="0045138C" w:rsidRPr="006B7C28">
        <w:rPr>
          <w:sz w:val="22"/>
          <w:szCs w:val="22"/>
        </w:rPr>
        <w:t>El Ni</w:t>
      </w:r>
      <w:r w:rsidR="0045138C">
        <w:rPr>
          <w:sz w:val="22"/>
          <w:szCs w:val="22"/>
        </w:rPr>
        <w:t>ñ</w:t>
      </w:r>
      <w:r w:rsidR="0045138C" w:rsidRPr="006B7C28">
        <w:rPr>
          <w:sz w:val="22"/>
          <w:szCs w:val="22"/>
        </w:rPr>
        <w:t xml:space="preserve">o </w:t>
      </w:r>
      <w:r w:rsidRPr="006B7C28">
        <w:rPr>
          <w:sz w:val="22"/>
          <w:szCs w:val="22"/>
        </w:rPr>
        <w:t xml:space="preserve">event over the coming year while IOD projections suggest a continued neutral state. However, as our paper shows, differentiating between the poles of the Indian Ocean basin is important for assessing climate-fire relationships. Neutral IOD forecasts may therefore obscure regionally distinct influences on southeast Australian wildfire conditions, potentially contributing to </w:t>
      </w:r>
      <w:r w:rsidR="00F70C86" w:rsidRPr="006B7C28">
        <w:rPr>
          <w:sz w:val="22"/>
          <w:szCs w:val="22"/>
        </w:rPr>
        <w:t xml:space="preserve">erroneous </w:t>
      </w:r>
      <w:r w:rsidRPr="006B7C28">
        <w:rPr>
          <w:sz w:val="22"/>
          <w:szCs w:val="22"/>
        </w:rPr>
        <w:t>wildfire risk</w:t>
      </w:r>
      <w:r w:rsidR="00F70C86" w:rsidRPr="006B7C28">
        <w:rPr>
          <w:sz w:val="22"/>
          <w:szCs w:val="22"/>
        </w:rPr>
        <w:t xml:space="preserve"> estimates</w:t>
      </w:r>
      <w:r w:rsidRPr="006B7C28">
        <w:rPr>
          <w:sz w:val="22"/>
          <w:szCs w:val="22"/>
        </w:rPr>
        <w:t>.</w:t>
      </w:r>
    </w:p>
    <w:p w14:paraId="1E7906FC" w14:textId="3DA7693B" w:rsidR="00014063" w:rsidRPr="006B7C28" w:rsidRDefault="00014063" w:rsidP="00014063">
      <w:pPr>
        <w:rPr>
          <w:sz w:val="22"/>
          <w:szCs w:val="22"/>
        </w:rPr>
      </w:pPr>
      <w:r w:rsidRPr="006B7C28">
        <w:rPr>
          <w:sz w:val="22"/>
          <w:szCs w:val="22"/>
        </w:rPr>
        <w:t xml:space="preserve">All authors have reviewed the manuscript and approve of its submission. We have no conflicts of interest to declare. </w:t>
      </w:r>
    </w:p>
    <w:p w14:paraId="240DC2EC" w14:textId="77777777" w:rsidR="00014063" w:rsidRPr="006B7C28" w:rsidRDefault="00014063" w:rsidP="00014063">
      <w:pPr>
        <w:rPr>
          <w:sz w:val="22"/>
          <w:szCs w:val="22"/>
        </w:rPr>
      </w:pPr>
      <w:r w:rsidRPr="006B7C28">
        <w:rPr>
          <w:sz w:val="22"/>
          <w:szCs w:val="22"/>
        </w:rPr>
        <w:t>Thank you for your consideration. We look forward to your feedback.</w:t>
      </w:r>
    </w:p>
    <w:p w14:paraId="3EFB9540" w14:textId="77777777" w:rsidR="00014063" w:rsidRPr="006B7C28" w:rsidRDefault="00014063" w:rsidP="00014063">
      <w:pPr>
        <w:rPr>
          <w:sz w:val="22"/>
          <w:szCs w:val="22"/>
        </w:rPr>
      </w:pPr>
      <w:r w:rsidRPr="006B7C28">
        <w:rPr>
          <w:sz w:val="22"/>
          <w:szCs w:val="22"/>
        </w:rPr>
        <w:t>Sincerely,</w:t>
      </w:r>
    </w:p>
    <w:p w14:paraId="49839143" w14:textId="76712C1D" w:rsidR="002C1935" w:rsidRPr="006B7C28" w:rsidRDefault="00014063" w:rsidP="008E7C2C">
      <w:pPr>
        <w:rPr>
          <w:sz w:val="22"/>
          <w:szCs w:val="22"/>
        </w:rPr>
      </w:pPr>
      <w:r w:rsidRPr="006B7C28">
        <w:rPr>
          <w:sz w:val="22"/>
          <w:szCs w:val="22"/>
        </w:rPr>
        <w:t xml:space="preserve">Ryan H. Peterson </w:t>
      </w:r>
      <w:r w:rsidRPr="006B7C28">
        <w:rPr>
          <w:sz w:val="22"/>
          <w:szCs w:val="22"/>
        </w:rPr>
        <w:br/>
        <w:t xml:space="preserve">Department of Applied Mathematics and Statistics </w:t>
      </w:r>
      <w:r w:rsidRPr="006B7C28">
        <w:rPr>
          <w:sz w:val="22"/>
          <w:szCs w:val="22"/>
        </w:rPr>
        <w:br/>
        <w:t xml:space="preserve">Colorado School of Mines </w:t>
      </w:r>
      <w:r w:rsidR="006B7C28">
        <w:rPr>
          <w:sz w:val="22"/>
          <w:szCs w:val="22"/>
        </w:rPr>
        <w:br/>
      </w:r>
      <w:hyperlink r:id="rId5" w:history="1">
        <w:r w:rsidR="006B7C28" w:rsidRPr="00825789">
          <w:rPr>
            <w:rStyle w:val="Hyperlink"/>
            <w:sz w:val="22"/>
            <w:szCs w:val="22"/>
          </w:rPr>
          <w:t>rhpeterson@mines.edu</w:t>
        </w:r>
      </w:hyperlink>
    </w:p>
    <w:sectPr w:rsidR="002C1935" w:rsidRPr="006B7C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6C8E"/>
    <w:multiLevelType w:val="hybridMultilevel"/>
    <w:tmpl w:val="CA64D2CC"/>
    <w:lvl w:ilvl="0" w:tplc="1B68E878">
      <w:start w:val="6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293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E8F"/>
    <w:rsid w:val="00014063"/>
    <w:rsid w:val="00022692"/>
    <w:rsid w:val="00031096"/>
    <w:rsid w:val="00043769"/>
    <w:rsid w:val="0006462D"/>
    <w:rsid w:val="00065121"/>
    <w:rsid w:val="00065F2B"/>
    <w:rsid w:val="000E25B1"/>
    <w:rsid w:val="0011015A"/>
    <w:rsid w:val="00114A3B"/>
    <w:rsid w:val="001A0769"/>
    <w:rsid w:val="001A3CA5"/>
    <w:rsid w:val="001B33C0"/>
    <w:rsid w:val="001C5F2C"/>
    <w:rsid w:val="001F77E7"/>
    <w:rsid w:val="0022468D"/>
    <w:rsid w:val="002404D3"/>
    <w:rsid w:val="00244B44"/>
    <w:rsid w:val="00245AB0"/>
    <w:rsid w:val="00247C91"/>
    <w:rsid w:val="002730D7"/>
    <w:rsid w:val="002769C6"/>
    <w:rsid w:val="002C16A5"/>
    <w:rsid w:val="002C1935"/>
    <w:rsid w:val="002F52C5"/>
    <w:rsid w:val="003217DC"/>
    <w:rsid w:val="003262D9"/>
    <w:rsid w:val="00352934"/>
    <w:rsid w:val="00362ADC"/>
    <w:rsid w:val="00365545"/>
    <w:rsid w:val="00366DF5"/>
    <w:rsid w:val="00383B65"/>
    <w:rsid w:val="0039737D"/>
    <w:rsid w:val="003B3410"/>
    <w:rsid w:val="003C2F65"/>
    <w:rsid w:val="0045138C"/>
    <w:rsid w:val="00452757"/>
    <w:rsid w:val="004A2B89"/>
    <w:rsid w:val="004C6B6C"/>
    <w:rsid w:val="004F5354"/>
    <w:rsid w:val="005421CB"/>
    <w:rsid w:val="0054413A"/>
    <w:rsid w:val="00571642"/>
    <w:rsid w:val="00575A7D"/>
    <w:rsid w:val="00593602"/>
    <w:rsid w:val="005A0E97"/>
    <w:rsid w:val="005B4437"/>
    <w:rsid w:val="005E18F6"/>
    <w:rsid w:val="005E5014"/>
    <w:rsid w:val="006413B7"/>
    <w:rsid w:val="00655018"/>
    <w:rsid w:val="00657742"/>
    <w:rsid w:val="00665210"/>
    <w:rsid w:val="00677A8A"/>
    <w:rsid w:val="00682D3B"/>
    <w:rsid w:val="006A125B"/>
    <w:rsid w:val="006A323F"/>
    <w:rsid w:val="006B7C28"/>
    <w:rsid w:val="006D2846"/>
    <w:rsid w:val="006F6D1A"/>
    <w:rsid w:val="006F7C8C"/>
    <w:rsid w:val="0071274B"/>
    <w:rsid w:val="00785540"/>
    <w:rsid w:val="007A529A"/>
    <w:rsid w:val="007B5AA5"/>
    <w:rsid w:val="0081246C"/>
    <w:rsid w:val="00846D94"/>
    <w:rsid w:val="00892004"/>
    <w:rsid w:val="008937D6"/>
    <w:rsid w:val="008A0930"/>
    <w:rsid w:val="008C63DB"/>
    <w:rsid w:val="008E75E7"/>
    <w:rsid w:val="008E7C2C"/>
    <w:rsid w:val="0093557D"/>
    <w:rsid w:val="009420BE"/>
    <w:rsid w:val="00950B67"/>
    <w:rsid w:val="00961BC3"/>
    <w:rsid w:val="00975E11"/>
    <w:rsid w:val="00996F0F"/>
    <w:rsid w:val="009A0D72"/>
    <w:rsid w:val="009B50E2"/>
    <w:rsid w:val="009D53B7"/>
    <w:rsid w:val="009D6A38"/>
    <w:rsid w:val="00A42957"/>
    <w:rsid w:val="00A47F21"/>
    <w:rsid w:val="00A929F3"/>
    <w:rsid w:val="00AC75A4"/>
    <w:rsid w:val="00B0257C"/>
    <w:rsid w:val="00B10D97"/>
    <w:rsid w:val="00B5593F"/>
    <w:rsid w:val="00B9313D"/>
    <w:rsid w:val="00BD645D"/>
    <w:rsid w:val="00C17D80"/>
    <w:rsid w:val="00C32CA5"/>
    <w:rsid w:val="00C42C66"/>
    <w:rsid w:val="00CA7C80"/>
    <w:rsid w:val="00CC1774"/>
    <w:rsid w:val="00CD55F5"/>
    <w:rsid w:val="00D24BFD"/>
    <w:rsid w:val="00DB4C25"/>
    <w:rsid w:val="00DD55E0"/>
    <w:rsid w:val="00DE5F52"/>
    <w:rsid w:val="00E32FB3"/>
    <w:rsid w:val="00E4764C"/>
    <w:rsid w:val="00EA4E6E"/>
    <w:rsid w:val="00EB427C"/>
    <w:rsid w:val="00F54EFB"/>
    <w:rsid w:val="00F56178"/>
    <w:rsid w:val="00F65564"/>
    <w:rsid w:val="00F70C86"/>
    <w:rsid w:val="00FA5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C69D8"/>
  <w15:chartTrackingRefBased/>
  <w15:docId w15:val="{FD8195AB-8489-431A-867B-8777A1FF2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5E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E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5E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5E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5E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5E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5E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5E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5E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E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E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5E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5E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5E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5E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5E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5E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5E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5E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5E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5E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5E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5E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5E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5E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5E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5E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5E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5E8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40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0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rhpeterson@mines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3449</TotalTime>
  <Pages>1</Pages>
  <Words>378</Words>
  <Characters>2156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Peterson (Student)</dc:creator>
  <cp:keywords/>
  <dc:description/>
  <cp:lastModifiedBy>Ryan Peterson (Student)</cp:lastModifiedBy>
  <cp:revision>87</cp:revision>
  <dcterms:created xsi:type="dcterms:W3CDTF">2026-03-31T18:46:00Z</dcterms:created>
  <dcterms:modified xsi:type="dcterms:W3CDTF">2026-04-09T21:44:00Z</dcterms:modified>
</cp:coreProperties>
</file>