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1E29C" w14:textId="0D3C5185" w:rsidR="009A0D72" w:rsidRDefault="009A0D72">
      <w:r>
        <w:t>Editors</w:t>
      </w:r>
      <w:r>
        <w:br/>
        <w:t>Geophysical Research Letters</w:t>
      </w:r>
    </w:p>
    <w:p w14:paraId="0448672C" w14:textId="55A71B29" w:rsidR="009A0D72" w:rsidRDefault="009A0D72">
      <w:r>
        <w:br/>
        <w:t>Dear Editors,</w:t>
      </w:r>
      <w:r>
        <w:br/>
      </w:r>
      <w:r>
        <w:br/>
      </w:r>
      <w:r w:rsidR="00950B67">
        <w:t>We (happily (Syn: are happy/pleased to)) submit our manuscript title “</w:t>
      </w:r>
      <w:r w:rsidR="00950B67" w:rsidRPr="00950B67">
        <w:rPr>
          <w:b/>
          <w:bCs/>
        </w:rPr>
        <w:t>Extreme Wildfire-Related CO Anomalies in Southeast Australia and Indian Ocean Dipole Variability</w:t>
      </w:r>
      <w:r w:rsidR="00950B67">
        <w:t xml:space="preserve">” for consideration in </w:t>
      </w:r>
      <w:r w:rsidR="00950B67">
        <w:rPr>
          <w:i/>
          <w:iCs/>
        </w:rPr>
        <w:t>Geophysical Research Letters.</w:t>
      </w:r>
    </w:p>
    <w:p w14:paraId="292072E4" w14:textId="377F481C" w:rsidR="00245AB0" w:rsidRDefault="00C32CA5" w:rsidP="0054413A">
      <w:r>
        <w:t>(</w:t>
      </w:r>
      <w:r>
        <w:rPr>
          <w:i/>
          <w:iCs/>
        </w:rPr>
        <w:t>What does this paper answer?</w:t>
      </w:r>
      <w:r w:rsidR="00114A3B">
        <w:t>)</w:t>
      </w:r>
      <w:r>
        <w:br/>
      </w:r>
      <w:r w:rsidR="00950B67">
        <w:t>The 2019/2020 Australian wildfire</w:t>
      </w:r>
      <w:r w:rsidR="0011015A">
        <w:t xml:space="preserve"> (fire?)</w:t>
      </w:r>
      <w:r w:rsidR="00950B67">
        <w:t xml:space="preserve"> season was notable in its severity</w:t>
      </w:r>
      <w:r w:rsidR="000E25B1">
        <w:t>, with distinct (</w:t>
      </w:r>
      <w:proofErr w:type="spellStart"/>
      <w:r w:rsidR="000E25B1">
        <w:t>Syn:severe</w:t>
      </w:r>
      <w:proofErr w:type="spellEnd"/>
      <w:r w:rsidR="000E25B1">
        <w:t xml:space="preserve">??) effects felt (syn) regionally and globally. </w:t>
      </w:r>
      <w:r w:rsidR="0011015A">
        <w:t xml:space="preserve">Fire (wildfire)-weather conditions that precede (syn: maybe influence?)  severe wildfire events are </w:t>
      </w:r>
      <w:r>
        <w:t xml:space="preserve">related to global climate variability, specifically </w:t>
      </w:r>
      <w:r w:rsidR="00245AB0">
        <w:t>with respect to drought, fuel availability, and elevated temperatures. Which are related to climate mode variability</w:t>
      </w:r>
      <w:r w:rsidR="0054413A">
        <w:t xml:space="preserve">, such as the </w:t>
      </w:r>
      <w:r w:rsidR="0054413A" w:rsidRPr="0054413A">
        <w:t>El Ni</w:t>
      </w:r>
      <w:r w:rsidR="0054413A">
        <w:t>n</w:t>
      </w:r>
      <w:r w:rsidR="0054413A" w:rsidRPr="0054413A">
        <w:t>o Southern Oscillation (ENSO)</w:t>
      </w:r>
      <w:r w:rsidR="0054413A">
        <w:t xml:space="preserve"> and</w:t>
      </w:r>
      <w:r w:rsidR="0054413A" w:rsidRPr="0054413A">
        <w:t xml:space="preserve"> the Indian Ocean Dipole (IOD)</w:t>
      </w:r>
      <w:r w:rsidR="0054413A">
        <w:t>. However, many of these relationships have been established (statistically) on a monthly or seasonal scale</w:t>
      </w:r>
      <w:r w:rsidR="007B5AA5">
        <w:t xml:space="preserve">, that does not account for different (alternative) temporal framing. </w:t>
      </w:r>
      <w:r w:rsidR="003C2F65">
        <w:t xml:space="preserve">Another, important feature that we explore (successfully) is the impact of the regional (sub-regional?) affects of IOD on southeast Australian wildfire conditions. </w:t>
      </w:r>
    </w:p>
    <w:p w14:paraId="5C713560" w14:textId="77777777" w:rsidR="00245AB0" w:rsidRDefault="00245AB0">
      <w:r>
        <w:br w:type="page"/>
      </w:r>
    </w:p>
    <w:p w14:paraId="6BEFE566" w14:textId="35CA0322" w:rsidR="00950B67" w:rsidRPr="00950B67" w:rsidRDefault="00245AB0">
      <w:r>
        <w:lastRenderedPageBreak/>
        <w:t>GRL Journal Information</w:t>
      </w:r>
      <w:r>
        <w:br/>
      </w:r>
      <w:r>
        <w:br/>
        <w:t>“…</w:t>
      </w:r>
      <w:r w:rsidRPr="00245AB0">
        <w:t>should have broad and immediate implications in their discipline or across the geosciences</w:t>
      </w:r>
      <w:r>
        <w:t>.”</w:t>
      </w:r>
    </w:p>
    <w:sectPr w:rsidR="00950B67" w:rsidRPr="00950B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E8F"/>
    <w:rsid w:val="000E25B1"/>
    <w:rsid w:val="0011015A"/>
    <w:rsid w:val="00114A3B"/>
    <w:rsid w:val="001A3CA5"/>
    <w:rsid w:val="00245AB0"/>
    <w:rsid w:val="00362ADC"/>
    <w:rsid w:val="00366DF5"/>
    <w:rsid w:val="003C2F65"/>
    <w:rsid w:val="0054413A"/>
    <w:rsid w:val="007B5AA5"/>
    <w:rsid w:val="008937D6"/>
    <w:rsid w:val="008C63DB"/>
    <w:rsid w:val="00950B67"/>
    <w:rsid w:val="009A0D72"/>
    <w:rsid w:val="009B50E2"/>
    <w:rsid w:val="00A47F21"/>
    <w:rsid w:val="00C32CA5"/>
    <w:rsid w:val="00FA5E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C69D8"/>
  <w15:chartTrackingRefBased/>
  <w15:docId w15:val="{FD8195AB-8489-431A-867B-8777A1FF2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5E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5E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5E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5E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5E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5E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5E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5E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5E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5E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5E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5E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5E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5E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5E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5E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5E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5E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5E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5E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5E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5E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5E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5E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5E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5E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5E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5E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5E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2</Pages>
  <Words>189</Words>
  <Characters>1080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Peterson (Student)</dc:creator>
  <cp:keywords/>
  <dc:description/>
  <cp:lastModifiedBy>Ryan Peterson (Student)</cp:lastModifiedBy>
  <cp:revision>5</cp:revision>
  <dcterms:created xsi:type="dcterms:W3CDTF">2026-03-31T18:46:00Z</dcterms:created>
  <dcterms:modified xsi:type="dcterms:W3CDTF">2026-03-31T21:25:00Z</dcterms:modified>
</cp:coreProperties>
</file>