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2C2881" w14:textId="5C12EC09" w:rsidR="00441BB0" w:rsidRPr="00D314A6" w:rsidRDefault="00D314A6" w:rsidP="00EB3507">
      <w:pPr>
        <w:rPr>
          <w:b/>
          <w:color w:val="FF0000"/>
        </w:rPr>
      </w:pPr>
      <w:bookmarkStart w:id="0" w:name="_Toc285633651"/>
      <w:bookmarkStart w:id="1" w:name="_Toc404246502"/>
      <w:r w:rsidRPr="00D314A6">
        <w:rPr>
          <w:b/>
          <w:color w:val="FF0000"/>
        </w:rPr>
        <w:t xml:space="preserve">Table of Contents – mapping </w:t>
      </w:r>
      <w:r w:rsidR="008341BF" w:rsidRPr="008341BF">
        <w:rPr>
          <w:b/>
          <w:color w:val="FF0000"/>
          <w:highlight w:val="green"/>
        </w:rPr>
        <w:t>[INSERT COMPANY NAME]</w:t>
      </w:r>
      <w:r w:rsidRPr="00D314A6">
        <w:rPr>
          <w:b/>
          <w:color w:val="FF0000"/>
        </w:rPr>
        <w:t xml:space="preserve"> TOC to TransCelerate </w:t>
      </w:r>
      <w:r w:rsidR="00AC0470">
        <w:rPr>
          <w:b/>
          <w:color w:val="FF0000"/>
        </w:rPr>
        <w:t xml:space="preserve">CPT </w:t>
      </w:r>
      <w:r w:rsidRPr="00D314A6">
        <w:rPr>
          <w:b/>
          <w:color w:val="FF0000"/>
        </w:rPr>
        <w:t>TOC</w:t>
      </w:r>
    </w:p>
    <w:p w14:paraId="352C2882" w14:textId="7382C39C" w:rsidR="00252C10" w:rsidRDefault="0092505F" w:rsidP="00EB3507">
      <w:r>
        <w:t>Versions Compared:</w:t>
      </w:r>
      <w:r w:rsidRPr="00F74F44">
        <w:rPr>
          <w:color w:val="000000" w:themeColor="text1"/>
        </w:rPr>
        <w:t xml:space="preserve"> </w:t>
      </w:r>
      <w:r w:rsidR="009B593A">
        <w:rPr>
          <w:b/>
          <w:color w:val="000000" w:themeColor="text1"/>
          <w:highlight w:val="green"/>
        </w:rPr>
        <w:t>[INSERT</w:t>
      </w:r>
      <w:r w:rsidR="008341BF" w:rsidRPr="00F74F44">
        <w:rPr>
          <w:b/>
          <w:color w:val="000000" w:themeColor="text1"/>
          <w:highlight w:val="green"/>
        </w:rPr>
        <w:t xml:space="preserve"> COMPANY NAME]</w:t>
      </w:r>
      <w:r w:rsidR="008341BF" w:rsidRPr="00F74F44">
        <w:rPr>
          <w:b/>
          <w:color w:val="000000" w:themeColor="text1"/>
        </w:rPr>
        <w:t xml:space="preserve"> </w:t>
      </w:r>
      <w:r w:rsidR="00F74F44" w:rsidRPr="00F74F44">
        <w:rPr>
          <w:b/>
          <w:color w:val="000000" w:themeColor="text1"/>
        </w:rPr>
        <w:t xml:space="preserve">[DATE] </w:t>
      </w:r>
      <w:r>
        <w:t xml:space="preserve">TransCelerate </w:t>
      </w:r>
      <w:r w:rsidR="003F58E6">
        <w:t>May 2017</w:t>
      </w:r>
      <w:r w:rsidR="00252C10">
        <w:t>.</w:t>
      </w:r>
    </w:p>
    <w:p w14:paraId="352C2883" w14:textId="77777777" w:rsidR="00756803" w:rsidRDefault="00756803" w:rsidP="00EB3507"/>
    <w:tbl>
      <w:tblPr>
        <w:tblStyle w:val="TableGrid"/>
        <w:tblW w:w="14328" w:type="dxa"/>
        <w:tblLayout w:type="fixed"/>
        <w:tblLook w:val="04A0" w:firstRow="1" w:lastRow="0" w:firstColumn="1" w:lastColumn="0" w:noHBand="0" w:noVBand="1"/>
      </w:tblPr>
      <w:tblGrid>
        <w:gridCol w:w="4158"/>
        <w:gridCol w:w="2160"/>
        <w:gridCol w:w="1998"/>
        <w:gridCol w:w="6012"/>
      </w:tblGrid>
      <w:tr w:rsidR="00366D2C" w:rsidRPr="00AC0470" w14:paraId="352C2887" w14:textId="77777777" w:rsidTr="00B04C64">
        <w:trPr>
          <w:trHeight w:val="315"/>
          <w:tblHeader/>
        </w:trPr>
        <w:tc>
          <w:tcPr>
            <w:tcW w:w="4158" w:type="dxa"/>
            <w:vMerge w:val="restart"/>
            <w:shd w:val="clear" w:color="auto" w:fill="D9D9D9" w:themeFill="background1" w:themeFillShade="D9"/>
          </w:tcPr>
          <w:p w14:paraId="1C8F8197" w14:textId="77777777" w:rsidR="00AC0470" w:rsidRPr="00AC0470" w:rsidRDefault="00AC0470" w:rsidP="00AC0470">
            <w:pPr>
              <w:pStyle w:val="Heading0"/>
              <w:keepNext w:val="0"/>
              <w:spacing w:before="0" w:after="0"/>
              <w:jc w:val="center"/>
              <w:rPr>
                <w:sz w:val="18"/>
                <w:szCs w:val="24"/>
              </w:rPr>
            </w:pPr>
          </w:p>
          <w:p w14:paraId="352C2884" w14:textId="568BC3D7" w:rsidR="00366D2C" w:rsidRPr="00AC0470" w:rsidRDefault="00366D2C" w:rsidP="00AC0470">
            <w:pPr>
              <w:pStyle w:val="Heading0"/>
              <w:keepNext w:val="0"/>
              <w:spacing w:before="0" w:after="0"/>
              <w:jc w:val="center"/>
              <w:rPr>
                <w:sz w:val="18"/>
                <w:szCs w:val="24"/>
              </w:rPr>
            </w:pPr>
            <w:r w:rsidRPr="00AC0470">
              <w:rPr>
                <w:sz w:val="18"/>
              </w:rPr>
              <w:t>TransCelerate</w:t>
            </w:r>
            <w:r w:rsidRPr="00AC0470">
              <w:rPr>
                <w:sz w:val="18"/>
                <w:szCs w:val="24"/>
              </w:rPr>
              <w:t xml:space="preserve"> </w:t>
            </w:r>
            <w:r w:rsidR="00AC0470" w:rsidRPr="00AC0470">
              <w:rPr>
                <w:sz w:val="18"/>
                <w:szCs w:val="24"/>
              </w:rPr>
              <w:t xml:space="preserve">CPT </w:t>
            </w:r>
            <w:r w:rsidR="003B6FDD">
              <w:rPr>
                <w:sz w:val="18"/>
                <w:szCs w:val="24"/>
              </w:rPr>
              <w:br/>
            </w:r>
            <w:r w:rsidRPr="00AC0470">
              <w:rPr>
                <w:sz w:val="18"/>
                <w:szCs w:val="24"/>
              </w:rPr>
              <w:t>Heading</w:t>
            </w:r>
          </w:p>
        </w:tc>
        <w:tc>
          <w:tcPr>
            <w:tcW w:w="4158" w:type="dxa"/>
            <w:gridSpan w:val="2"/>
            <w:shd w:val="clear" w:color="auto" w:fill="D9D9D9" w:themeFill="background1" w:themeFillShade="D9"/>
          </w:tcPr>
          <w:p w14:paraId="352C2885" w14:textId="0B516718" w:rsidR="00366D2C" w:rsidRPr="00AC0470" w:rsidRDefault="00366D2C" w:rsidP="002152A7">
            <w:pPr>
              <w:pStyle w:val="Heading0"/>
              <w:keepNext w:val="0"/>
              <w:spacing w:before="0" w:after="0"/>
              <w:jc w:val="center"/>
              <w:rPr>
                <w:sz w:val="18"/>
              </w:rPr>
            </w:pPr>
            <w:r w:rsidRPr="00AC0470">
              <w:rPr>
                <w:sz w:val="18"/>
                <w:szCs w:val="24"/>
              </w:rPr>
              <w:t>Section</w:t>
            </w:r>
            <w:r w:rsidR="002152A7">
              <w:rPr>
                <w:sz w:val="18"/>
                <w:szCs w:val="24"/>
              </w:rPr>
              <w:t xml:space="preserve"> </w:t>
            </w:r>
            <w:r w:rsidRPr="00AC0470">
              <w:rPr>
                <w:sz w:val="18"/>
                <w:szCs w:val="24"/>
              </w:rPr>
              <w:t>IN toc</w:t>
            </w:r>
          </w:p>
        </w:tc>
        <w:tc>
          <w:tcPr>
            <w:tcW w:w="6012" w:type="dxa"/>
            <w:vMerge w:val="restart"/>
            <w:shd w:val="clear" w:color="auto" w:fill="D9D9D9" w:themeFill="background1" w:themeFillShade="D9"/>
          </w:tcPr>
          <w:p w14:paraId="2873CD64" w14:textId="77777777" w:rsidR="00AC0470" w:rsidRDefault="00AC0470" w:rsidP="00AC0470">
            <w:pPr>
              <w:pStyle w:val="Heading0"/>
              <w:keepNext w:val="0"/>
              <w:spacing w:before="0" w:after="0"/>
              <w:jc w:val="center"/>
              <w:rPr>
                <w:sz w:val="18"/>
              </w:rPr>
            </w:pPr>
          </w:p>
          <w:p w14:paraId="352C2886" w14:textId="77777777" w:rsidR="00366D2C" w:rsidRPr="00AC0470" w:rsidRDefault="00366D2C" w:rsidP="00AC0470">
            <w:pPr>
              <w:pStyle w:val="Heading0"/>
              <w:keepNext w:val="0"/>
              <w:spacing w:before="0" w:after="0"/>
              <w:jc w:val="center"/>
              <w:rPr>
                <w:sz w:val="18"/>
              </w:rPr>
            </w:pPr>
            <w:r w:rsidRPr="00AC0470">
              <w:rPr>
                <w:sz w:val="18"/>
              </w:rPr>
              <w:t>Comments/GAPS</w:t>
            </w:r>
          </w:p>
        </w:tc>
      </w:tr>
      <w:tr w:rsidR="00366D2C" w:rsidRPr="00AC0470" w14:paraId="352C288C" w14:textId="77777777" w:rsidTr="00B04C64">
        <w:trPr>
          <w:trHeight w:val="315"/>
          <w:tblHeader/>
        </w:trPr>
        <w:tc>
          <w:tcPr>
            <w:tcW w:w="4158" w:type="dxa"/>
            <w:vMerge/>
            <w:shd w:val="clear" w:color="auto" w:fill="D9D9D9" w:themeFill="background1" w:themeFillShade="D9"/>
          </w:tcPr>
          <w:p w14:paraId="352C2888" w14:textId="77777777" w:rsidR="00366D2C" w:rsidRPr="00AC0470" w:rsidRDefault="00366D2C" w:rsidP="00AC0470">
            <w:pPr>
              <w:pStyle w:val="Heading0"/>
              <w:keepNext w:val="0"/>
              <w:spacing w:before="0" w:after="0"/>
              <w:rPr>
                <w:sz w:val="18"/>
                <w:szCs w:val="22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352C2889" w14:textId="31D34769" w:rsidR="00AC0470" w:rsidRPr="00AC0470" w:rsidRDefault="00366D2C" w:rsidP="00AC0470">
            <w:pPr>
              <w:pStyle w:val="Heading0"/>
              <w:keepNext w:val="0"/>
              <w:spacing w:before="0" w:after="0"/>
              <w:jc w:val="center"/>
              <w:rPr>
                <w:sz w:val="18"/>
              </w:rPr>
            </w:pPr>
            <w:r w:rsidRPr="00AC0470">
              <w:rPr>
                <w:sz w:val="18"/>
                <w:szCs w:val="22"/>
              </w:rPr>
              <w:t>TransCelerat</w:t>
            </w:r>
            <w:r w:rsidR="00AC0470" w:rsidRPr="00AC0470">
              <w:rPr>
                <w:sz w:val="18"/>
                <w:szCs w:val="22"/>
              </w:rPr>
              <w:t>E CPT SECTION #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14:paraId="44437508" w14:textId="77777777" w:rsidR="00366D2C" w:rsidRDefault="00CB77C7" w:rsidP="00AC0470">
            <w:pPr>
              <w:pStyle w:val="Heading0"/>
              <w:keepNext w:val="0"/>
              <w:spacing w:before="0" w:after="0"/>
              <w:jc w:val="center"/>
              <w:rPr>
                <w:sz w:val="18"/>
                <w:szCs w:val="24"/>
              </w:rPr>
            </w:pPr>
            <w:r w:rsidRPr="00AC0470">
              <w:rPr>
                <w:sz w:val="18"/>
                <w:szCs w:val="24"/>
                <w:highlight w:val="green"/>
              </w:rPr>
              <w:t>[Company NAME]</w:t>
            </w:r>
          </w:p>
          <w:p w14:paraId="352C288A" w14:textId="124A04BD" w:rsidR="002152A7" w:rsidRPr="002152A7" w:rsidRDefault="002152A7" w:rsidP="002152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152A7">
              <w:rPr>
                <w:rFonts w:ascii="Arial" w:hAnsi="Arial" w:cs="Arial"/>
                <w:b/>
                <w:sz w:val="18"/>
                <w:szCs w:val="18"/>
              </w:rPr>
              <w:t>SECTION #</w:t>
            </w:r>
          </w:p>
        </w:tc>
        <w:tc>
          <w:tcPr>
            <w:tcW w:w="6012" w:type="dxa"/>
            <w:vMerge/>
            <w:shd w:val="clear" w:color="auto" w:fill="D9D9D9" w:themeFill="background1" w:themeFillShade="D9"/>
          </w:tcPr>
          <w:p w14:paraId="352C288B" w14:textId="77777777" w:rsidR="00366D2C" w:rsidRPr="00AC0470" w:rsidRDefault="00366D2C" w:rsidP="00AC0470">
            <w:pPr>
              <w:pStyle w:val="Heading0"/>
              <w:keepNext w:val="0"/>
              <w:spacing w:before="0" w:after="0"/>
              <w:rPr>
                <w:sz w:val="18"/>
              </w:rPr>
            </w:pPr>
          </w:p>
        </w:tc>
      </w:tr>
      <w:tr w:rsidR="003F58E6" w:rsidRPr="00BC7203" w14:paraId="2164F55E" w14:textId="77777777" w:rsidTr="00B04C64">
        <w:tc>
          <w:tcPr>
            <w:tcW w:w="4158" w:type="dxa"/>
          </w:tcPr>
          <w:p w14:paraId="15CD7748" w14:textId="13C5BB31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Title Page</w:t>
            </w:r>
          </w:p>
        </w:tc>
        <w:tc>
          <w:tcPr>
            <w:tcW w:w="2160" w:type="dxa"/>
          </w:tcPr>
          <w:p w14:paraId="0665BE08" w14:textId="23AAF33C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NONE</w:t>
            </w:r>
          </w:p>
        </w:tc>
        <w:tc>
          <w:tcPr>
            <w:tcW w:w="1998" w:type="dxa"/>
          </w:tcPr>
          <w:p w14:paraId="0837E737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63ADE632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F58E6" w:rsidRPr="00BC7203" w14:paraId="32599350" w14:textId="77777777" w:rsidTr="00B04C64">
        <w:tc>
          <w:tcPr>
            <w:tcW w:w="4158" w:type="dxa"/>
          </w:tcPr>
          <w:p w14:paraId="1C0E4D65" w14:textId="7042139E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Signature Page</w:t>
            </w:r>
          </w:p>
        </w:tc>
        <w:tc>
          <w:tcPr>
            <w:tcW w:w="2160" w:type="dxa"/>
          </w:tcPr>
          <w:p w14:paraId="6BBBD682" w14:textId="31F797E6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NONE</w:t>
            </w:r>
          </w:p>
        </w:tc>
        <w:tc>
          <w:tcPr>
            <w:tcW w:w="1998" w:type="dxa"/>
          </w:tcPr>
          <w:p w14:paraId="2021299F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3467DEC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F58E6" w:rsidRPr="00BC7203" w14:paraId="26E3D5DE" w14:textId="77777777" w:rsidTr="00B04C64">
        <w:tc>
          <w:tcPr>
            <w:tcW w:w="4158" w:type="dxa"/>
          </w:tcPr>
          <w:p w14:paraId="3F30A9D4" w14:textId="15AED4D3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Protocol Amendment Summary of Changes Table</w:t>
            </w:r>
          </w:p>
        </w:tc>
        <w:tc>
          <w:tcPr>
            <w:tcW w:w="2160" w:type="dxa"/>
          </w:tcPr>
          <w:p w14:paraId="48F0037B" w14:textId="6F2755AD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NONE</w:t>
            </w:r>
          </w:p>
        </w:tc>
        <w:tc>
          <w:tcPr>
            <w:tcW w:w="1998" w:type="dxa"/>
          </w:tcPr>
          <w:p w14:paraId="3AC25AE1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4D25315F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91" w14:textId="77777777" w:rsidTr="00B04C64">
        <w:tc>
          <w:tcPr>
            <w:tcW w:w="4158" w:type="dxa"/>
          </w:tcPr>
          <w:p w14:paraId="352C288D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Table of Contents</w:t>
            </w:r>
          </w:p>
        </w:tc>
        <w:tc>
          <w:tcPr>
            <w:tcW w:w="2160" w:type="dxa"/>
          </w:tcPr>
          <w:p w14:paraId="352C288E" w14:textId="77777777" w:rsidR="00366D2C" w:rsidRPr="00B04C64" w:rsidRDefault="00F74F44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none</w:t>
            </w:r>
          </w:p>
        </w:tc>
        <w:tc>
          <w:tcPr>
            <w:tcW w:w="1998" w:type="dxa"/>
          </w:tcPr>
          <w:p w14:paraId="352C288F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90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96" w14:textId="77777777" w:rsidTr="00B04C64">
        <w:tc>
          <w:tcPr>
            <w:tcW w:w="4158" w:type="dxa"/>
          </w:tcPr>
          <w:p w14:paraId="352C2892" w14:textId="3C7C19C5" w:rsidR="00366D2C" w:rsidRPr="00B04C64" w:rsidRDefault="003F58E6" w:rsidP="003F58E6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Protocol Summary</w:t>
            </w:r>
          </w:p>
        </w:tc>
        <w:tc>
          <w:tcPr>
            <w:tcW w:w="2160" w:type="dxa"/>
          </w:tcPr>
          <w:p w14:paraId="352C2893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1.</w:t>
            </w:r>
          </w:p>
        </w:tc>
        <w:tc>
          <w:tcPr>
            <w:tcW w:w="1998" w:type="dxa"/>
          </w:tcPr>
          <w:p w14:paraId="352C2894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95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F58E6" w:rsidRPr="00BC7203" w14:paraId="60802E17" w14:textId="77777777" w:rsidTr="00B04C64">
        <w:tc>
          <w:tcPr>
            <w:tcW w:w="4158" w:type="dxa"/>
          </w:tcPr>
          <w:p w14:paraId="5A9F9DF3" w14:textId="2C736DCE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Synopsis</w:t>
            </w:r>
          </w:p>
        </w:tc>
        <w:tc>
          <w:tcPr>
            <w:tcW w:w="2160" w:type="dxa"/>
          </w:tcPr>
          <w:p w14:paraId="387B6B03" w14:textId="16004520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1.1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71C535F7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B449CE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F58E6" w:rsidRPr="00BC7203" w14:paraId="44A7BBBB" w14:textId="77777777" w:rsidTr="00B04C64">
        <w:tc>
          <w:tcPr>
            <w:tcW w:w="4158" w:type="dxa"/>
          </w:tcPr>
          <w:p w14:paraId="6FAECD5C" w14:textId="307A7E04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Schema</w:t>
            </w:r>
          </w:p>
        </w:tc>
        <w:tc>
          <w:tcPr>
            <w:tcW w:w="2160" w:type="dxa"/>
          </w:tcPr>
          <w:p w14:paraId="200937E9" w14:textId="6257668B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1.2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1CB2B84B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0F54D623" w14:textId="77777777" w:rsidR="003F58E6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B4" w14:textId="77777777" w:rsidTr="00B04C64">
        <w:tc>
          <w:tcPr>
            <w:tcW w:w="4158" w:type="dxa"/>
          </w:tcPr>
          <w:p w14:paraId="352C28B0" w14:textId="1BC77C85" w:rsidR="00366D2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Schedule of Activities</w:t>
            </w:r>
            <w:r w:rsidR="003F58E6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(SoA)</w:t>
            </w:r>
          </w:p>
        </w:tc>
        <w:tc>
          <w:tcPr>
            <w:tcW w:w="2160" w:type="dxa"/>
          </w:tcPr>
          <w:p w14:paraId="352C28B1" w14:textId="3DAE58FB" w:rsidR="00366D2C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1.3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8B2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B3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B9" w14:textId="77777777" w:rsidTr="00B04C64">
        <w:tc>
          <w:tcPr>
            <w:tcW w:w="4158" w:type="dxa"/>
          </w:tcPr>
          <w:p w14:paraId="352C28B5" w14:textId="77777777" w:rsidR="00366D2C" w:rsidRPr="00B04C64" w:rsidRDefault="006D392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Introduction</w:t>
            </w:r>
          </w:p>
        </w:tc>
        <w:tc>
          <w:tcPr>
            <w:tcW w:w="2160" w:type="dxa"/>
          </w:tcPr>
          <w:p w14:paraId="352C28B6" w14:textId="7ED11AC2" w:rsidR="00366D2C" w:rsidRPr="00B04C64" w:rsidRDefault="003F58E6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2</w:t>
            </w:r>
            <w:r w:rsidR="006D3921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8B7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B8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BE" w14:textId="77777777" w:rsidTr="00B04C64">
        <w:tc>
          <w:tcPr>
            <w:tcW w:w="4158" w:type="dxa"/>
          </w:tcPr>
          <w:p w14:paraId="352C28BA" w14:textId="3AD633CE" w:rsidR="00366D2C" w:rsidRPr="00B04C64" w:rsidRDefault="00BA5D7A" w:rsidP="00BA5D7A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  <w:highlight w:val="cyan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Study Rationale </w:t>
            </w:r>
          </w:p>
        </w:tc>
        <w:tc>
          <w:tcPr>
            <w:tcW w:w="2160" w:type="dxa"/>
          </w:tcPr>
          <w:p w14:paraId="352C28BB" w14:textId="635539CA" w:rsidR="00366D2C" w:rsidRPr="00B04C64" w:rsidRDefault="003F58E6" w:rsidP="003F58E6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  <w:highlight w:val="red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2</w:t>
            </w:r>
            <w:r w:rsidR="006D3921" w:rsidRPr="00B04C64">
              <w:rPr>
                <w:rFonts w:ascii="Times New Roman" w:hAnsi="Times New Roman"/>
                <w:b w:val="0"/>
                <w:sz w:val="20"/>
              </w:rPr>
              <w:t>.1.</w:t>
            </w:r>
          </w:p>
        </w:tc>
        <w:tc>
          <w:tcPr>
            <w:tcW w:w="1998" w:type="dxa"/>
          </w:tcPr>
          <w:p w14:paraId="352C28BC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BD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C3" w14:textId="77777777" w:rsidTr="00B04C64">
        <w:tc>
          <w:tcPr>
            <w:tcW w:w="4158" w:type="dxa"/>
          </w:tcPr>
          <w:p w14:paraId="352C28BF" w14:textId="468E42E6" w:rsidR="00366D2C" w:rsidRPr="00B04C64" w:rsidRDefault="00BA5D7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Background</w:t>
            </w:r>
          </w:p>
        </w:tc>
        <w:tc>
          <w:tcPr>
            <w:tcW w:w="2160" w:type="dxa"/>
          </w:tcPr>
          <w:p w14:paraId="352C28C0" w14:textId="410D7906" w:rsidR="00366D2C" w:rsidRPr="00B04C64" w:rsidRDefault="003F58E6" w:rsidP="003F58E6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2</w:t>
            </w:r>
            <w:r w:rsidR="006D3921" w:rsidRPr="00B04C64">
              <w:rPr>
                <w:rFonts w:ascii="Times New Roman" w:hAnsi="Times New Roman"/>
                <w:b w:val="0"/>
                <w:sz w:val="20"/>
              </w:rPr>
              <w:t>.2.</w:t>
            </w:r>
          </w:p>
        </w:tc>
        <w:tc>
          <w:tcPr>
            <w:tcW w:w="1998" w:type="dxa"/>
          </w:tcPr>
          <w:p w14:paraId="352C28C1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C2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639B2850" w14:textId="77777777" w:rsidTr="00B04C64">
        <w:tc>
          <w:tcPr>
            <w:tcW w:w="4158" w:type="dxa"/>
          </w:tcPr>
          <w:p w14:paraId="2D12A61C" w14:textId="5B820182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Benefit/Risk Assessment</w:t>
            </w:r>
          </w:p>
        </w:tc>
        <w:tc>
          <w:tcPr>
            <w:tcW w:w="2160" w:type="dxa"/>
          </w:tcPr>
          <w:p w14:paraId="3F7B493A" w14:textId="1FE0EA66" w:rsidR="00D518FC" w:rsidRPr="00B04C64" w:rsidRDefault="003F58E6" w:rsidP="003F58E6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2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.3.</w:t>
            </w:r>
          </w:p>
        </w:tc>
        <w:tc>
          <w:tcPr>
            <w:tcW w:w="1998" w:type="dxa"/>
          </w:tcPr>
          <w:p w14:paraId="77B513BA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78C2C8B8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C8" w14:textId="77777777" w:rsidTr="00B04C64">
        <w:tc>
          <w:tcPr>
            <w:tcW w:w="4158" w:type="dxa"/>
          </w:tcPr>
          <w:p w14:paraId="352C28C4" w14:textId="77777777" w:rsidR="00366D2C" w:rsidRPr="00B04C64" w:rsidRDefault="006D3921" w:rsidP="00F74F44">
            <w:pPr>
              <w:pStyle w:val="TOC1"/>
              <w:tabs>
                <w:tab w:val="clear" w:pos="504"/>
              </w:tabs>
              <w:spacing w:before="120" w:after="120"/>
              <w:ind w:left="0" w:firstLine="0"/>
              <w:rPr>
                <w:rFonts w:ascii="Times New Roman" w:hAnsi="Times New Roman"/>
                <w:b w:val="0"/>
                <w:caps w:val="0"/>
                <w:noProof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</w:rPr>
              <w:t>Objectives and Endpoints</w:t>
            </w:r>
          </w:p>
        </w:tc>
        <w:tc>
          <w:tcPr>
            <w:tcW w:w="2160" w:type="dxa"/>
          </w:tcPr>
          <w:p w14:paraId="352C28C5" w14:textId="36AC4331" w:rsidR="00366D2C" w:rsidRPr="00B04C64" w:rsidRDefault="003F58E6" w:rsidP="003F58E6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3</w:t>
            </w:r>
            <w:r w:rsidR="006D3921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8C6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C7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CD" w14:textId="77777777" w:rsidTr="00B04C64">
        <w:tc>
          <w:tcPr>
            <w:tcW w:w="4158" w:type="dxa"/>
          </w:tcPr>
          <w:p w14:paraId="352C28C9" w14:textId="77777777" w:rsidR="00366D2C" w:rsidRPr="00B04C64" w:rsidRDefault="006D392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Study Design</w:t>
            </w:r>
          </w:p>
        </w:tc>
        <w:tc>
          <w:tcPr>
            <w:tcW w:w="2160" w:type="dxa"/>
          </w:tcPr>
          <w:p w14:paraId="352C28CA" w14:textId="359F4994" w:rsidR="00366D2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4</w:t>
            </w:r>
            <w:r w:rsidR="006D3921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8CB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CC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366D2C" w:rsidRPr="00BC7203" w14:paraId="352C28D2" w14:textId="77777777" w:rsidTr="00B04C64">
        <w:tc>
          <w:tcPr>
            <w:tcW w:w="4158" w:type="dxa"/>
          </w:tcPr>
          <w:p w14:paraId="352C28CE" w14:textId="202F5572" w:rsidR="00366D2C" w:rsidRPr="00B04C64" w:rsidRDefault="006D3921" w:rsidP="00D518FC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Over</w:t>
            </w:r>
            <w:r w:rsidR="00D518FC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all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Design</w:t>
            </w:r>
          </w:p>
        </w:tc>
        <w:tc>
          <w:tcPr>
            <w:tcW w:w="2160" w:type="dxa"/>
          </w:tcPr>
          <w:p w14:paraId="352C28CF" w14:textId="3EE577DD" w:rsidR="00366D2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4</w:t>
            </w:r>
            <w:r w:rsidR="006D3921" w:rsidRPr="00B04C64">
              <w:rPr>
                <w:rFonts w:ascii="Times New Roman" w:hAnsi="Times New Roman"/>
                <w:b w:val="0"/>
                <w:sz w:val="20"/>
              </w:rPr>
              <w:t>.1.</w:t>
            </w:r>
          </w:p>
        </w:tc>
        <w:tc>
          <w:tcPr>
            <w:tcW w:w="1998" w:type="dxa"/>
          </w:tcPr>
          <w:p w14:paraId="352C28D0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D1" w14:textId="77777777" w:rsidR="00366D2C" w:rsidRPr="00B04C64" w:rsidRDefault="00366D2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FA7E07" w:rsidRPr="00BC7203" w14:paraId="23B71C80" w14:textId="77777777" w:rsidTr="00B04C64">
        <w:tc>
          <w:tcPr>
            <w:tcW w:w="4158" w:type="dxa"/>
          </w:tcPr>
          <w:p w14:paraId="4F50BD6B" w14:textId="09855F5B" w:rsidR="00FA7E07" w:rsidRPr="00B04C64" w:rsidRDefault="00FA7E07" w:rsidP="00D518F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Scientific Rationale for Study Design</w:t>
            </w:r>
          </w:p>
        </w:tc>
        <w:tc>
          <w:tcPr>
            <w:tcW w:w="2160" w:type="dxa"/>
          </w:tcPr>
          <w:p w14:paraId="677F9FCA" w14:textId="7851A476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4.2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2621F422" w14:textId="7777777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7F9F7777" w14:textId="7777777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7BDBA6B7" w14:textId="77777777" w:rsidTr="00B04C64">
        <w:tc>
          <w:tcPr>
            <w:tcW w:w="4158" w:type="dxa"/>
          </w:tcPr>
          <w:p w14:paraId="69768DF8" w14:textId="4446EB6B" w:rsidR="00D518FC" w:rsidRPr="00B04C64" w:rsidRDefault="00FA7E07" w:rsidP="00D518F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lastRenderedPageBreak/>
              <w:t>Justification for Dose</w:t>
            </w:r>
          </w:p>
        </w:tc>
        <w:tc>
          <w:tcPr>
            <w:tcW w:w="2160" w:type="dxa"/>
          </w:tcPr>
          <w:p w14:paraId="043143C1" w14:textId="18367603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4.3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710102BA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4ED27B93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8D7" w14:textId="77777777" w:rsidTr="00B04C64">
        <w:tc>
          <w:tcPr>
            <w:tcW w:w="4158" w:type="dxa"/>
          </w:tcPr>
          <w:p w14:paraId="352C28D3" w14:textId="02FEC2AB" w:rsidR="00D518FC" w:rsidRPr="00B04C64" w:rsidRDefault="00D518FC" w:rsidP="00D518FC">
            <w:pPr>
              <w:pStyle w:val="TOC1"/>
              <w:spacing w:before="120" w:after="120"/>
              <w:rPr>
                <w:rFonts w:ascii="Times New Roman" w:hAnsi="Times New Roman"/>
                <w:b w:val="0"/>
                <w:caps w:val="0"/>
                <w:noProof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</w:rPr>
              <w:t>End of Study Definition</w:t>
            </w:r>
          </w:p>
        </w:tc>
        <w:tc>
          <w:tcPr>
            <w:tcW w:w="2160" w:type="dxa"/>
          </w:tcPr>
          <w:p w14:paraId="352C28D4" w14:textId="313881E4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4.4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8D5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D6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8EB" w14:textId="77777777" w:rsidTr="00B04C64">
        <w:tc>
          <w:tcPr>
            <w:tcW w:w="4158" w:type="dxa"/>
          </w:tcPr>
          <w:p w14:paraId="352C28E7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Study Population</w:t>
            </w:r>
          </w:p>
        </w:tc>
        <w:tc>
          <w:tcPr>
            <w:tcW w:w="2160" w:type="dxa"/>
          </w:tcPr>
          <w:p w14:paraId="352C28E8" w14:textId="6FAAE6FD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5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8E9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sz w:val="20"/>
              </w:rPr>
            </w:pPr>
          </w:p>
        </w:tc>
        <w:tc>
          <w:tcPr>
            <w:tcW w:w="6012" w:type="dxa"/>
          </w:tcPr>
          <w:p w14:paraId="352C28EA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8F0" w14:textId="77777777" w:rsidTr="00B04C64">
        <w:tc>
          <w:tcPr>
            <w:tcW w:w="4158" w:type="dxa"/>
          </w:tcPr>
          <w:p w14:paraId="352C28EC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Inclusion Criteria</w:t>
            </w:r>
          </w:p>
        </w:tc>
        <w:tc>
          <w:tcPr>
            <w:tcW w:w="2160" w:type="dxa"/>
          </w:tcPr>
          <w:p w14:paraId="352C28ED" w14:textId="6479B48B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5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.1.</w:t>
            </w:r>
          </w:p>
        </w:tc>
        <w:tc>
          <w:tcPr>
            <w:tcW w:w="1998" w:type="dxa"/>
          </w:tcPr>
          <w:p w14:paraId="352C28EE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sz w:val="20"/>
              </w:rPr>
            </w:pPr>
          </w:p>
        </w:tc>
        <w:tc>
          <w:tcPr>
            <w:tcW w:w="6012" w:type="dxa"/>
          </w:tcPr>
          <w:p w14:paraId="352C28EF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8F5" w14:textId="77777777" w:rsidTr="00B04C64">
        <w:tc>
          <w:tcPr>
            <w:tcW w:w="4158" w:type="dxa"/>
          </w:tcPr>
          <w:p w14:paraId="352C28F1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Exclusion Criteria</w:t>
            </w:r>
          </w:p>
        </w:tc>
        <w:tc>
          <w:tcPr>
            <w:tcW w:w="2160" w:type="dxa"/>
          </w:tcPr>
          <w:p w14:paraId="352C28F2" w14:textId="7909FA0A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5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.2.</w:t>
            </w:r>
          </w:p>
        </w:tc>
        <w:tc>
          <w:tcPr>
            <w:tcW w:w="1998" w:type="dxa"/>
          </w:tcPr>
          <w:p w14:paraId="352C28F3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F4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8FA" w14:textId="77777777" w:rsidTr="00B04C64">
        <w:tc>
          <w:tcPr>
            <w:tcW w:w="4158" w:type="dxa"/>
          </w:tcPr>
          <w:p w14:paraId="352C28F6" w14:textId="66ED3D22" w:rsidR="00D518FC" w:rsidRPr="00B04C64" w:rsidRDefault="00D518FC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Lifestyle </w:t>
            </w:r>
            <w:r w:rsidR="00FA7E07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Considerations</w:t>
            </w:r>
          </w:p>
        </w:tc>
        <w:tc>
          <w:tcPr>
            <w:tcW w:w="2160" w:type="dxa"/>
          </w:tcPr>
          <w:p w14:paraId="352C28F7" w14:textId="0D8B7C48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5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.3.</w:t>
            </w:r>
          </w:p>
        </w:tc>
        <w:tc>
          <w:tcPr>
            <w:tcW w:w="1998" w:type="dxa"/>
          </w:tcPr>
          <w:p w14:paraId="352C28F8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8F9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6A79482F" w14:textId="77777777" w:rsidTr="00B04C64">
        <w:tc>
          <w:tcPr>
            <w:tcW w:w="4158" w:type="dxa"/>
          </w:tcPr>
          <w:p w14:paraId="5A4FBF49" w14:textId="21F22241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Meals and Dietary Restrictions</w:t>
            </w:r>
          </w:p>
        </w:tc>
        <w:tc>
          <w:tcPr>
            <w:tcW w:w="2160" w:type="dxa"/>
          </w:tcPr>
          <w:p w14:paraId="406A42B7" w14:textId="42192997" w:rsidR="005D4DEA" w:rsidRPr="00B04C64" w:rsidRDefault="005D4DEA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5.3.1.</w:t>
            </w:r>
          </w:p>
        </w:tc>
        <w:tc>
          <w:tcPr>
            <w:tcW w:w="1998" w:type="dxa"/>
          </w:tcPr>
          <w:p w14:paraId="478E2F3C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sz w:val="20"/>
              </w:rPr>
            </w:pPr>
          </w:p>
        </w:tc>
        <w:tc>
          <w:tcPr>
            <w:tcW w:w="6012" w:type="dxa"/>
          </w:tcPr>
          <w:p w14:paraId="34B6F8F3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324D631B" w14:textId="77777777" w:rsidTr="00B04C64">
        <w:tc>
          <w:tcPr>
            <w:tcW w:w="4158" w:type="dxa"/>
          </w:tcPr>
          <w:p w14:paraId="7431E59A" w14:textId="0C8BBE18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Caffeine, Alcohol, and Tobacco</w:t>
            </w:r>
          </w:p>
        </w:tc>
        <w:tc>
          <w:tcPr>
            <w:tcW w:w="2160" w:type="dxa"/>
          </w:tcPr>
          <w:p w14:paraId="39424C7E" w14:textId="127F8B8C" w:rsidR="005D4DEA" w:rsidRPr="00B04C64" w:rsidRDefault="005D4DEA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5.3.2.</w:t>
            </w:r>
          </w:p>
        </w:tc>
        <w:tc>
          <w:tcPr>
            <w:tcW w:w="1998" w:type="dxa"/>
          </w:tcPr>
          <w:p w14:paraId="3F7D47E1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sz w:val="20"/>
              </w:rPr>
            </w:pPr>
          </w:p>
        </w:tc>
        <w:tc>
          <w:tcPr>
            <w:tcW w:w="6012" w:type="dxa"/>
          </w:tcPr>
          <w:p w14:paraId="443B4EDE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0E" w14:textId="77777777" w:rsidTr="00B04C64">
        <w:tc>
          <w:tcPr>
            <w:tcW w:w="4158" w:type="dxa"/>
          </w:tcPr>
          <w:p w14:paraId="352C290A" w14:textId="2B545D55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Screen Failures</w:t>
            </w:r>
          </w:p>
        </w:tc>
        <w:tc>
          <w:tcPr>
            <w:tcW w:w="2160" w:type="dxa"/>
          </w:tcPr>
          <w:p w14:paraId="352C290B" w14:textId="121BF3E9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5.4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0C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sz w:val="20"/>
              </w:rPr>
            </w:pPr>
          </w:p>
        </w:tc>
        <w:tc>
          <w:tcPr>
            <w:tcW w:w="6012" w:type="dxa"/>
          </w:tcPr>
          <w:p w14:paraId="352C290D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13" w14:textId="77777777" w:rsidTr="00B04C64">
        <w:tc>
          <w:tcPr>
            <w:tcW w:w="4158" w:type="dxa"/>
          </w:tcPr>
          <w:p w14:paraId="352C290F" w14:textId="2538C224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Study Intervention</w:t>
            </w:r>
          </w:p>
        </w:tc>
        <w:tc>
          <w:tcPr>
            <w:tcW w:w="2160" w:type="dxa"/>
          </w:tcPr>
          <w:p w14:paraId="352C2910" w14:textId="708C97E0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11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sz w:val="20"/>
              </w:rPr>
            </w:pPr>
          </w:p>
        </w:tc>
        <w:tc>
          <w:tcPr>
            <w:tcW w:w="6012" w:type="dxa"/>
          </w:tcPr>
          <w:p w14:paraId="352C2912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18" w14:textId="77777777" w:rsidTr="00B04C64">
        <w:tc>
          <w:tcPr>
            <w:tcW w:w="4158" w:type="dxa"/>
          </w:tcPr>
          <w:p w14:paraId="352C2914" w14:textId="236A6558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Study Intervention(s) </w:t>
            </w:r>
            <w:r w:rsidR="00D518FC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Administered</w:t>
            </w:r>
          </w:p>
        </w:tc>
        <w:tc>
          <w:tcPr>
            <w:tcW w:w="2160" w:type="dxa"/>
          </w:tcPr>
          <w:p w14:paraId="352C2915" w14:textId="754FA421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.1.</w:t>
            </w:r>
          </w:p>
        </w:tc>
        <w:tc>
          <w:tcPr>
            <w:tcW w:w="1998" w:type="dxa"/>
          </w:tcPr>
          <w:p w14:paraId="352C2916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17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20F034ED" w14:textId="77777777" w:rsidTr="00B04C64">
        <w:tc>
          <w:tcPr>
            <w:tcW w:w="4158" w:type="dxa"/>
          </w:tcPr>
          <w:p w14:paraId="51BC7F4B" w14:textId="22C619A6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Medical Devices</w:t>
            </w:r>
          </w:p>
        </w:tc>
        <w:tc>
          <w:tcPr>
            <w:tcW w:w="2160" w:type="dxa"/>
          </w:tcPr>
          <w:p w14:paraId="476C3CA2" w14:textId="7A0AFC5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6.1.1.</w:t>
            </w:r>
          </w:p>
        </w:tc>
        <w:tc>
          <w:tcPr>
            <w:tcW w:w="1998" w:type="dxa"/>
          </w:tcPr>
          <w:p w14:paraId="1E5EEB45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A74766E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FA7E07" w:rsidRPr="00BC7203" w14:paraId="48E9953B" w14:textId="77777777" w:rsidTr="00B04C64">
        <w:tc>
          <w:tcPr>
            <w:tcW w:w="4158" w:type="dxa"/>
          </w:tcPr>
          <w:p w14:paraId="18198D82" w14:textId="7123B2A9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Preparation/Handling/Storage/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br/>
              <w:t>Accountablility</w:t>
            </w:r>
          </w:p>
        </w:tc>
        <w:tc>
          <w:tcPr>
            <w:tcW w:w="2160" w:type="dxa"/>
          </w:tcPr>
          <w:p w14:paraId="27568081" w14:textId="7A7A799E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6.2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C8CAB42" w14:textId="7777777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7B92C702" w14:textId="7777777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FA7E07" w:rsidRPr="00BC7203" w14:paraId="0A69F7F0" w14:textId="77777777" w:rsidTr="00B04C64">
        <w:tc>
          <w:tcPr>
            <w:tcW w:w="4158" w:type="dxa"/>
          </w:tcPr>
          <w:p w14:paraId="480C3C93" w14:textId="4D05B524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Measures to Minimize Bias: Randomization and Blinding</w:t>
            </w:r>
          </w:p>
        </w:tc>
        <w:tc>
          <w:tcPr>
            <w:tcW w:w="2160" w:type="dxa"/>
          </w:tcPr>
          <w:p w14:paraId="187CAB12" w14:textId="092BDDCF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6.3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01BB98F3" w14:textId="7777777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14E759BA" w14:textId="7777777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1D" w14:textId="77777777" w:rsidTr="00B04C64">
        <w:tc>
          <w:tcPr>
            <w:tcW w:w="4158" w:type="dxa"/>
          </w:tcPr>
          <w:p w14:paraId="352C2919" w14:textId="61573FE9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  <w:highlight w:val="cyan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Study Intervention Compliance</w:t>
            </w:r>
          </w:p>
        </w:tc>
        <w:tc>
          <w:tcPr>
            <w:tcW w:w="2160" w:type="dxa"/>
          </w:tcPr>
          <w:p w14:paraId="352C291A" w14:textId="7634515B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6.4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1B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1C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22" w14:textId="77777777" w:rsidTr="00B04C64">
        <w:tc>
          <w:tcPr>
            <w:tcW w:w="4158" w:type="dxa"/>
          </w:tcPr>
          <w:p w14:paraId="352C291E" w14:textId="3A908754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Concomitant Therapy</w:t>
            </w:r>
          </w:p>
        </w:tc>
        <w:tc>
          <w:tcPr>
            <w:tcW w:w="2160" w:type="dxa"/>
          </w:tcPr>
          <w:p w14:paraId="352C291F" w14:textId="36AABB5B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6.5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20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21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7546007B" w14:textId="77777777" w:rsidTr="00B04C64">
        <w:tc>
          <w:tcPr>
            <w:tcW w:w="4158" w:type="dxa"/>
          </w:tcPr>
          <w:p w14:paraId="349952E8" w14:textId="2725B94E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Rescue Medicine</w:t>
            </w:r>
          </w:p>
        </w:tc>
        <w:tc>
          <w:tcPr>
            <w:tcW w:w="2160" w:type="dxa"/>
          </w:tcPr>
          <w:p w14:paraId="790E5802" w14:textId="1ACB0852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6.5.1.</w:t>
            </w:r>
          </w:p>
        </w:tc>
        <w:tc>
          <w:tcPr>
            <w:tcW w:w="1998" w:type="dxa"/>
          </w:tcPr>
          <w:p w14:paraId="36533ABD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20141CC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27" w14:textId="77777777" w:rsidTr="00B04C64">
        <w:tc>
          <w:tcPr>
            <w:tcW w:w="4158" w:type="dxa"/>
          </w:tcPr>
          <w:p w14:paraId="352C2923" w14:textId="6AAC35ED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lastRenderedPageBreak/>
              <w:t>Dose Modification</w:t>
            </w:r>
          </w:p>
        </w:tc>
        <w:tc>
          <w:tcPr>
            <w:tcW w:w="2160" w:type="dxa"/>
          </w:tcPr>
          <w:p w14:paraId="352C2924" w14:textId="564675F3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6.6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25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26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64655067" w14:textId="77777777" w:rsidTr="00B04C64">
        <w:tc>
          <w:tcPr>
            <w:tcW w:w="4158" w:type="dxa"/>
          </w:tcPr>
          <w:p w14:paraId="0BE590D9" w14:textId="2B28C4BD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Intervention after the End of the Study</w:t>
            </w:r>
          </w:p>
        </w:tc>
        <w:tc>
          <w:tcPr>
            <w:tcW w:w="2160" w:type="dxa"/>
          </w:tcPr>
          <w:p w14:paraId="00F29114" w14:textId="4A942194" w:rsidR="00D518FC" w:rsidRPr="00B04C64" w:rsidRDefault="00FA7E07" w:rsidP="005321CA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6.7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74B4613D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47034B1C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31" w14:textId="77777777" w:rsidTr="00B04C64">
        <w:tc>
          <w:tcPr>
            <w:tcW w:w="4158" w:type="dxa"/>
          </w:tcPr>
          <w:p w14:paraId="352C292D" w14:textId="2027ABC9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noProof/>
                <w:sz w:val="20"/>
              </w:rPr>
              <w:t>D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iscontinuation of Study Intervention and Participant Discontinuation/Withdrawal</w:t>
            </w:r>
          </w:p>
        </w:tc>
        <w:tc>
          <w:tcPr>
            <w:tcW w:w="2160" w:type="dxa"/>
          </w:tcPr>
          <w:p w14:paraId="352C292E" w14:textId="01B8548D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7.</w:t>
            </w:r>
          </w:p>
        </w:tc>
        <w:tc>
          <w:tcPr>
            <w:tcW w:w="1998" w:type="dxa"/>
          </w:tcPr>
          <w:p w14:paraId="352C292F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30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3B" w14:textId="77777777" w:rsidTr="00B04C64">
        <w:tc>
          <w:tcPr>
            <w:tcW w:w="4158" w:type="dxa"/>
          </w:tcPr>
          <w:p w14:paraId="352C2937" w14:textId="2ACA0D47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Discontinuation of Study Intervention</w:t>
            </w:r>
          </w:p>
        </w:tc>
        <w:tc>
          <w:tcPr>
            <w:tcW w:w="2160" w:type="dxa"/>
          </w:tcPr>
          <w:p w14:paraId="352C2938" w14:textId="1E5C9E42" w:rsidR="00D518FC" w:rsidRPr="00B04C64" w:rsidRDefault="00FA7E07" w:rsidP="00F440DB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7.1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39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3A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7E41DD00" w14:textId="77777777" w:rsidTr="00B04C64">
        <w:tc>
          <w:tcPr>
            <w:tcW w:w="4158" w:type="dxa"/>
          </w:tcPr>
          <w:p w14:paraId="315C6688" w14:textId="4ED35D40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Temporary Discontinuation</w:t>
            </w:r>
          </w:p>
        </w:tc>
        <w:tc>
          <w:tcPr>
            <w:tcW w:w="2160" w:type="dxa"/>
          </w:tcPr>
          <w:p w14:paraId="40D63B9C" w14:textId="1DAD4209" w:rsidR="005D4DEA" w:rsidRPr="00B04C64" w:rsidRDefault="005D4DEA" w:rsidP="00F440DB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7.1.1.</w:t>
            </w:r>
          </w:p>
        </w:tc>
        <w:tc>
          <w:tcPr>
            <w:tcW w:w="1998" w:type="dxa"/>
          </w:tcPr>
          <w:p w14:paraId="75B99F18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6D194A3C" w14:textId="77777777" w:rsidR="005D4DEA" w:rsidRPr="00B04C64" w:rsidRDefault="005D4DEA" w:rsidP="00F74F44">
            <w:pPr>
              <w:pStyle w:val="Heading0"/>
              <w:keepNext w:val="0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7F9897E5" w14:textId="77777777" w:rsidTr="00B04C64">
        <w:tc>
          <w:tcPr>
            <w:tcW w:w="4158" w:type="dxa"/>
          </w:tcPr>
          <w:p w14:paraId="0E71044E" w14:textId="562EE70A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Rechallenge</w:t>
            </w:r>
          </w:p>
        </w:tc>
        <w:tc>
          <w:tcPr>
            <w:tcW w:w="2160" w:type="dxa"/>
          </w:tcPr>
          <w:p w14:paraId="20BECDEC" w14:textId="60625182" w:rsidR="005D4DEA" w:rsidRPr="00B04C64" w:rsidRDefault="005D4DEA" w:rsidP="00F440DB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7.1.2.</w:t>
            </w:r>
          </w:p>
        </w:tc>
        <w:tc>
          <w:tcPr>
            <w:tcW w:w="1998" w:type="dxa"/>
          </w:tcPr>
          <w:p w14:paraId="52EEA94E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28E1F59F" w14:textId="77777777" w:rsidR="005D4DEA" w:rsidRPr="00B04C64" w:rsidRDefault="005D4DEA" w:rsidP="00F74F44">
            <w:pPr>
              <w:pStyle w:val="Heading0"/>
              <w:keepNext w:val="0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40" w14:textId="77777777" w:rsidTr="00B04C64">
        <w:tc>
          <w:tcPr>
            <w:tcW w:w="4158" w:type="dxa"/>
          </w:tcPr>
          <w:p w14:paraId="352C293C" w14:textId="1A4BC284" w:rsidR="00D518FC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Participant Discontinuation/Withdrawal from the Study</w:t>
            </w:r>
          </w:p>
        </w:tc>
        <w:tc>
          <w:tcPr>
            <w:tcW w:w="2160" w:type="dxa"/>
          </w:tcPr>
          <w:p w14:paraId="352C293D" w14:textId="4F56C41E" w:rsidR="00D518FC" w:rsidRPr="00B04C64" w:rsidRDefault="00FA7E07" w:rsidP="00F440DB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7.2.</w:t>
            </w:r>
          </w:p>
        </w:tc>
        <w:tc>
          <w:tcPr>
            <w:tcW w:w="1998" w:type="dxa"/>
          </w:tcPr>
          <w:p w14:paraId="352C293E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3F" w14:textId="77777777" w:rsidR="00D518FC" w:rsidRPr="00B04C64" w:rsidRDefault="00D518FC" w:rsidP="00F74F44">
            <w:pPr>
              <w:pStyle w:val="Heading0"/>
              <w:keepNext w:val="0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63" w14:textId="77777777" w:rsidTr="00B04C64">
        <w:tc>
          <w:tcPr>
            <w:tcW w:w="4158" w:type="dxa"/>
          </w:tcPr>
          <w:p w14:paraId="352C295F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Lost to Follow Up</w:t>
            </w:r>
          </w:p>
        </w:tc>
        <w:tc>
          <w:tcPr>
            <w:tcW w:w="2160" w:type="dxa"/>
          </w:tcPr>
          <w:p w14:paraId="352C2960" w14:textId="08F44685" w:rsidR="00D518FC" w:rsidRPr="00B04C64" w:rsidRDefault="00FA7E07" w:rsidP="005321CA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7</w:t>
            </w:r>
            <w:r w:rsidR="005321CA" w:rsidRPr="00B04C64">
              <w:rPr>
                <w:rFonts w:ascii="Times New Roman" w:hAnsi="Times New Roman"/>
                <w:b w:val="0"/>
                <w:sz w:val="20"/>
              </w:rPr>
              <w:t>.</w:t>
            </w:r>
            <w:r w:rsidR="00F440DB" w:rsidRPr="00B04C64">
              <w:rPr>
                <w:rFonts w:ascii="Times New Roman" w:hAnsi="Times New Roman"/>
                <w:b w:val="0"/>
                <w:sz w:val="20"/>
              </w:rPr>
              <w:t>3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61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62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68" w14:textId="77777777" w:rsidTr="00B04C64">
        <w:tc>
          <w:tcPr>
            <w:tcW w:w="4158" w:type="dxa"/>
          </w:tcPr>
          <w:p w14:paraId="352C2964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Study Assessments and Procedures</w:t>
            </w:r>
          </w:p>
        </w:tc>
        <w:tc>
          <w:tcPr>
            <w:tcW w:w="2160" w:type="dxa"/>
          </w:tcPr>
          <w:p w14:paraId="352C2965" w14:textId="0AE64A41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66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67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6D" w14:textId="77777777" w:rsidTr="00B04C64">
        <w:tc>
          <w:tcPr>
            <w:tcW w:w="4158" w:type="dxa"/>
          </w:tcPr>
          <w:p w14:paraId="352C2969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Efficacy Assessments</w:t>
            </w:r>
          </w:p>
        </w:tc>
        <w:tc>
          <w:tcPr>
            <w:tcW w:w="2160" w:type="dxa"/>
          </w:tcPr>
          <w:p w14:paraId="352C296A" w14:textId="2C1CF501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.1.</w:t>
            </w:r>
          </w:p>
        </w:tc>
        <w:tc>
          <w:tcPr>
            <w:tcW w:w="1998" w:type="dxa"/>
          </w:tcPr>
          <w:p w14:paraId="352C296B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6C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FA7E07" w:rsidRPr="00BC7203" w14:paraId="630D4A2B" w14:textId="77777777" w:rsidTr="00B04C64">
        <w:tc>
          <w:tcPr>
            <w:tcW w:w="4158" w:type="dxa"/>
          </w:tcPr>
          <w:p w14:paraId="4A798D33" w14:textId="38B557D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Safety Assessments</w:t>
            </w:r>
          </w:p>
        </w:tc>
        <w:tc>
          <w:tcPr>
            <w:tcW w:w="2160" w:type="dxa"/>
          </w:tcPr>
          <w:p w14:paraId="342ABAF7" w14:textId="25ECD0DF" w:rsidR="00FA7E07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8.2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66535C9C" w14:textId="7777777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2714C66F" w14:textId="77777777" w:rsidR="00FA7E07" w:rsidRPr="00B04C64" w:rsidRDefault="00FA7E07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3319967B" w14:textId="77777777" w:rsidTr="00B04C64">
        <w:tc>
          <w:tcPr>
            <w:tcW w:w="4158" w:type="dxa"/>
          </w:tcPr>
          <w:p w14:paraId="3B5DAEBF" w14:textId="26972B95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Physical Examinations</w:t>
            </w:r>
          </w:p>
        </w:tc>
        <w:tc>
          <w:tcPr>
            <w:tcW w:w="2160" w:type="dxa"/>
          </w:tcPr>
          <w:p w14:paraId="1405A2F1" w14:textId="106FABC7" w:rsidR="005D4DEA" w:rsidRPr="00B04C64" w:rsidRDefault="005D4DEA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8.2.1.</w:t>
            </w:r>
          </w:p>
        </w:tc>
        <w:tc>
          <w:tcPr>
            <w:tcW w:w="1998" w:type="dxa"/>
          </w:tcPr>
          <w:p w14:paraId="3748AAF4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79D31D57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143017E9" w14:textId="77777777" w:rsidTr="00B04C64">
        <w:tc>
          <w:tcPr>
            <w:tcW w:w="4158" w:type="dxa"/>
          </w:tcPr>
          <w:p w14:paraId="271DA4BC" w14:textId="35DA1D4E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Vital Signs</w:t>
            </w:r>
          </w:p>
        </w:tc>
        <w:tc>
          <w:tcPr>
            <w:tcW w:w="2160" w:type="dxa"/>
          </w:tcPr>
          <w:p w14:paraId="37459ABC" w14:textId="0BA2F8A7" w:rsidR="005D4DEA" w:rsidRPr="00B04C64" w:rsidRDefault="005D4DEA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8.2.2.</w:t>
            </w:r>
          </w:p>
        </w:tc>
        <w:tc>
          <w:tcPr>
            <w:tcW w:w="1998" w:type="dxa"/>
          </w:tcPr>
          <w:p w14:paraId="044E015B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F96B87B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00F06AD3" w14:textId="77777777" w:rsidTr="00B04C64">
        <w:tc>
          <w:tcPr>
            <w:tcW w:w="4158" w:type="dxa"/>
          </w:tcPr>
          <w:p w14:paraId="1411F53A" w14:textId="0629E4CE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Electrocardiograms</w:t>
            </w:r>
          </w:p>
        </w:tc>
        <w:tc>
          <w:tcPr>
            <w:tcW w:w="2160" w:type="dxa"/>
          </w:tcPr>
          <w:p w14:paraId="0FF972A9" w14:textId="103B66EA" w:rsidR="005D4DEA" w:rsidRPr="00B04C64" w:rsidRDefault="005D4DEA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8.2.3.</w:t>
            </w:r>
          </w:p>
        </w:tc>
        <w:tc>
          <w:tcPr>
            <w:tcW w:w="1998" w:type="dxa"/>
          </w:tcPr>
          <w:p w14:paraId="6FB086E6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623406A9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2D4A600C" w14:textId="77777777" w:rsidTr="00B04C64">
        <w:tc>
          <w:tcPr>
            <w:tcW w:w="4158" w:type="dxa"/>
          </w:tcPr>
          <w:p w14:paraId="3966BAA4" w14:textId="51E7DBB3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Clinical Safety Laboratory Assessments</w:t>
            </w:r>
          </w:p>
        </w:tc>
        <w:tc>
          <w:tcPr>
            <w:tcW w:w="2160" w:type="dxa"/>
          </w:tcPr>
          <w:p w14:paraId="3512F35B" w14:textId="46E440D0" w:rsidR="005D4DEA" w:rsidRPr="00B04C64" w:rsidRDefault="005D4DEA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8.2.4.</w:t>
            </w:r>
          </w:p>
        </w:tc>
        <w:tc>
          <w:tcPr>
            <w:tcW w:w="1998" w:type="dxa"/>
          </w:tcPr>
          <w:p w14:paraId="330EB25E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55DD7E7D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49B5D32A" w14:textId="77777777" w:rsidTr="00B04C64">
        <w:tc>
          <w:tcPr>
            <w:tcW w:w="4158" w:type="dxa"/>
          </w:tcPr>
          <w:p w14:paraId="2EFD0F0C" w14:textId="3D973CC9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Suicidal Risk Monitoring</w:t>
            </w:r>
          </w:p>
        </w:tc>
        <w:tc>
          <w:tcPr>
            <w:tcW w:w="2160" w:type="dxa"/>
          </w:tcPr>
          <w:p w14:paraId="3D37080A" w14:textId="6E03C0F6" w:rsidR="005D4DEA" w:rsidRPr="00B04C64" w:rsidRDefault="005D4DEA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8.2.5.</w:t>
            </w:r>
          </w:p>
        </w:tc>
        <w:tc>
          <w:tcPr>
            <w:tcW w:w="1998" w:type="dxa"/>
          </w:tcPr>
          <w:p w14:paraId="033C48D2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AC243F5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72" w14:textId="77777777" w:rsidTr="00B04C64">
        <w:tc>
          <w:tcPr>
            <w:tcW w:w="4158" w:type="dxa"/>
          </w:tcPr>
          <w:p w14:paraId="352C296E" w14:textId="224545BA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Adverse Events</w:t>
            </w:r>
            <w:r w:rsidR="00FA7E07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and Serious Adverse Events</w:t>
            </w:r>
          </w:p>
        </w:tc>
        <w:tc>
          <w:tcPr>
            <w:tcW w:w="2160" w:type="dxa"/>
          </w:tcPr>
          <w:p w14:paraId="352C296F" w14:textId="204C46F3" w:rsidR="00D518FC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  <w:r w:rsidRPr="00B04C64">
              <w:rPr>
                <w:rFonts w:ascii="Times New Roman" w:hAnsi="Times New Roman"/>
                <w:b w:val="0"/>
                <w:sz w:val="20"/>
              </w:rPr>
              <w:t>3</w:t>
            </w:r>
            <w:r w:rsidR="00D518FC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70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71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77" w14:textId="77777777" w:rsidTr="00B04C64">
        <w:tc>
          <w:tcPr>
            <w:tcW w:w="4158" w:type="dxa"/>
          </w:tcPr>
          <w:p w14:paraId="352C2973" w14:textId="4147FABC" w:rsidR="00D518FC" w:rsidRPr="00B04C64" w:rsidRDefault="00D518FC" w:rsidP="00F440DB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lastRenderedPageBreak/>
              <w:t xml:space="preserve">Time </w:t>
            </w:r>
            <w:r w:rsidR="00F440DB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eriod and Frequency for </w:t>
            </w:r>
            <w:r w:rsidR="00F440DB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ollecting AE and SAE </w:t>
            </w:r>
            <w:r w:rsidR="00F440DB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I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nformation</w:t>
            </w:r>
          </w:p>
        </w:tc>
        <w:tc>
          <w:tcPr>
            <w:tcW w:w="2160" w:type="dxa"/>
          </w:tcPr>
          <w:p w14:paraId="352C2974" w14:textId="702D2D8A" w:rsidR="00D518FC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8.3.1.</w:t>
            </w:r>
          </w:p>
        </w:tc>
        <w:tc>
          <w:tcPr>
            <w:tcW w:w="1998" w:type="dxa"/>
          </w:tcPr>
          <w:p w14:paraId="352C2975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76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7C" w14:textId="77777777" w:rsidTr="00B04C64">
        <w:tc>
          <w:tcPr>
            <w:tcW w:w="4158" w:type="dxa"/>
          </w:tcPr>
          <w:p w14:paraId="352C2978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Method of Detecting AEs and SAEs</w:t>
            </w:r>
          </w:p>
        </w:tc>
        <w:tc>
          <w:tcPr>
            <w:tcW w:w="2160" w:type="dxa"/>
          </w:tcPr>
          <w:p w14:paraId="352C2979" w14:textId="36A41699" w:rsidR="00D518FC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8.3.2.</w:t>
            </w:r>
          </w:p>
        </w:tc>
        <w:tc>
          <w:tcPr>
            <w:tcW w:w="1998" w:type="dxa"/>
          </w:tcPr>
          <w:p w14:paraId="352C297A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7B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81" w14:textId="77777777" w:rsidTr="00B04C64">
        <w:tc>
          <w:tcPr>
            <w:tcW w:w="4158" w:type="dxa"/>
          </w:tcPr>
          <w:p w14:paraId="352C297D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Follow-up of AEs and SAEs</w:t>
            </w:r>
          </w:p>
        </w:tc>
        <w:tc>
          <w:tcPr>
            <w:tcW w:w="2160" w:type="dxa"/>
          </w:tcPr>
          <w:p w14:paraId="352C297E" w14:textId="7025451E" w:rsidR="00D518FC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8.3.3.</w:t>
            </w:r>
          </w:p>
        </w:tc>
        <w:tc>
          <w:tcPr>
            <w:tcW w:w="1998" w:type="dxa"/>
          </w:tcPr>
          <w:p w14:paraId="352C297F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80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D518FC" w:rsidRPr="00BC7203" w14:paraId="352C2986" w14:textId="77777777" w:rsidTr="00B04C64">
        <w:tc>
          <w:tcPr>
            <w:tcW w:w="4158" w:type="dxa"/>
          </w:tcPr>
          <w:p w14:paraId="352C2982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Regulatory Reporting Requirements for SAEs</w:t>
            </w:r>
          </w:p>
        </w:tc>
        <w:tc>
          <w:tcPr>
            <w:tcW w:w="2160" w:type="dxa"/>
          </w:tcPr>
          <w:p w14:paraId="352C2983" w14:textId="281664B5" w:rsidR="00D518FC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8.3.4.</w:t>
            </w:r>
          </w:p>
        </w:tc>
        <w:tc>
          <w:tcPr>
            <w:tcW w:w="1998" w:type="dxa"/>
          </w:tcPr>
          <w:p w14:paraId="352C2984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85" w14:textId="77777777" w:rsidR="00D518FC" w:rsidRPr="00B04C64" w:rsidRDefault="00D518FC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4B7326E5" w14:textId="77777777" w:rsidTr="00B04C64">
        <w:tc>
          <w:tcPr>
            <w:tcW w:w="4158" w:type="dxa"/>
          </w:tcPr>
          <w:p w14:paraId="2915F66A" w14:textId="3BE6A6A8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Pregnancy</w:t>
            </w:r>
          </w:p>
        </w:tc>
        <w:tc>
          <w:tcPr>
            <w:tcW w:w="2160" w:type="dxa"/>
          </w:tcPr>
          <w:p w14:paraId="4A9B0E5C" w14:textId="21813377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8.3.5.</w:t>
            </w:r>
          </w:p>
        </w:tc>
        <w:tc>
          <w:tcPr>
            <w:tcW w:w="1998" w:type="dxa"/>
          </w:tcPr>
          <w:p w14:paraId="3982AEB2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6574C33F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5D4DEA" w14:paraId="6C95A3C1" w14:textId="77777777" w:rsidTr="00B04C64">
        <w:tc>
          <w:tcPr>
            <w:tcW w:w="4158" w:type="dxa"/>
          </w:tcPr>
          <w:p w14:paraId="6C732685" w14:textId="7FC7B19A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Cardiovascular and  Death Events</w:t>
            </w:r>
          </w:p>
        </w:tc>
        <w:tc>
          <w:tcPr>
            <w:tcW w:w="2160" w:type="dxa"/>
          </w:tcPr>
          <w:p w14:paraId="1899B388" w14:textId="2AF560B3" w:rsidR="005D4DEA" w:rsidRPr="00B04C64" w:rsidRDefault="005D4DEA" w:rsidP="005321CA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8.3.6.</w:t>
            </w:r>
          </w:p>
        </w:tc>
        <w:tc>
          <w:tcPr>
            <w:tcW w:w="1998" w:type="dxa"/>
          </w:tcPr>
          <w:p w14:paraId="5B891B95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F3FF4B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D4DEA" w:rsidRPr="00BC7203" w14:paraId="4EE0FB1E" w14:textId="77777777" w:rsidTr="00B04C64">
        <w:tc>
          <w:tcPr>
            <w:tcW w:w="4158" w:type="dxa"/>
          </w:tcPr>
          <w:p w14:paraId="724397FA" w14:textId="228B8154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Disease-Related Events and/or Disease-Related Outcomes Not Qualifying as AEs or SAEs</w:t>
            </w:r>
          </w:p>
        </w:tc>
        <w:tc>
          <w:tcPr>
            <w:tcW w:w="2160" w:type="dxa"/>
          </w:tcPr>
          <w:p w14:paraId="262A3C5F" w14:textId="5CED463C" w:rsidR="005D4DEA" w:rsidRPr="00B04C64" w:rsidRDefault="005D4DEA" w:rsidP="005321CA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8.3.7.</w:t>
            </w:r>
          </w:p>
        </w:tc>
        <w:tc>
          <w:tcPr>
            <w:tcW w:w="1998" w:type="dxa"/>
          </w:tcPr>
          <w:p w14:paraId="3D5AC73A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5E99D72E" w14:textId="77777777" w:rsidR="005D4DEA" w:rsidRPr="00B04C64" w:rsidRDefault="005D4DE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ED3EDD5" w14:textId="77777777" w:rsidTr="00B04C64">
        <w:tc>
          <w:tcPr>
            <w:tcW w:w="4158" w:type="dxa"/>
          </w:tcPr>
          <w:p w14:paraId="2674C66F" w14:textId="33C67F2F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Medical Device Incidents (Including Malfunctions)</w:t>
            </w:r>
          </w:p>
        </w:tc>
        <w:tc>
          <w:tcPr>
            <w:tcW w:w="2160" w:type="dxa"/>
          </w:tcPr>
          <w:p w14:paraId="68ED582E" w14:textId="461298B1" w:rsidR="005321CA" w:rsidRPr="00B04C64" w:rsidRDefault="005D4DEA" w:rsidP="005321CA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8.3.8.</w:t>
            </w:r>
          </w:p>
        </w:tc>
        <w:tc>
          <w:tcPr>
            <w:tcW w:w="1998" w:type="dxa"/>
          </w:tcPr>
          <w:p w14:paraId="745CBDF7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24F0A418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95" w14:textId="77777777" w:rsidTr="00B04C64">
        <w:tc>
          <w:tcPr>
            <w:tcW w:w="4158" w:type="dxa"/>
          </w:tcPr>
          <w:p w14:paraId="352C2991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Treatment of Overdose</w:t>
            </w:r>
          </w:p>
        </w:tc>
        <w:tc>
          <w:tcPr>
            <w:tcW w:w="2160" w:type="dxa"/>
          </w:tcPr>
          <w:p w14:paraId="352C2992" w14:textId="2D127FC5" w:rsidR="005321CA" w:rsidRPr="00B04C64" w:rsidRDefault="00FA7E07" w:rsidP="00FA7E07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8.4</w:t>
            </w:r>
            <w:r w:rsidR="005321CA" w:rsidRPr="00B04C64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93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94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BD" w14:textId="77777777" w:rsidTr="00B04C64">
        <w:tc>
          <w:tcPr>
            <w:tcW w:w="4158" w:type="dxa"/>
          </w:tcPr>
          <w:p w14:paraId="352C29B9" w14:textId="2A4B25E2" w:rsidR="005321CA" w:rsidRPr="00B04C64" w:rsidRDefault="005321CA" w:rsidP="00F83031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Pharmacokinetics</w:t>
            </w:r>
          </w:p>
        </w:tc>
        <w:tc>
          <w:tcPr>
            <w:tcW w:w="2160" w:type="dxa"/>
          </w:tcPr>
          <w:p w14:paraId="352C29BA" w14:textId="77733AD1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8.5.</w:t>
            </w:r>
          </w:p>
        </w:tc>
        <w:tc>
          <w:tcPr>
            <w:tcW w:w="1998" w:type="dxa"/>
          </w:tcPr>
          <w:p w14:paraId="352C29BB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BC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C2" w14:textId="77777777" w:rsidTr="00B04C64">
        <w:tc>
          <w:tcPr>
            <w:tcW w:w="4158" w:type="dxa"/>
          </w:tcPr>
          <w:p w14:paraId="352C29BE" w14:textId="52436AB3" w:rsidR="005321CA" w:rsidRPr="00B04C64" w:rsidRDefault="005321CA" w:rsidP="00F83031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Pharmacodynamics </w:t>
            </w:r>
          </w:p>
        </w:tc>
        <w:tc>
          <w:tcPr>
            <w:tcW w:w="2160" w:type="dxa"/>
          </w:tcPr>
          <w:p w14:paraId="352C29BF" w14:textId="68033243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8.6.</w:t>
            </w:r>
          </w:p>
        </w:tc>
        <w:tc>
          <w:tcPr>
            <w:tcW w:w="1998" w:type="dxa"/>
          </w:tcPr>
          <w:p w14:paraId="352C29C0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C1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CC" w14:textId="77777777" w:rsidTr="00B04C64">
        <w:tc>
          <w:tcPr>
            <w:tcW w:w="4158" w:type="dxa"/>
          </w:tcPr>
          <w:p w14:paraId="352C29C8" w14:textId="1CDEDEEB" w:rsidR="005321CA" w:rsidRPr="00B04C64" w:rsidRDefault="005D4DEA" w:rsidP="005D4DEA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[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Genetics]</w:t>
            </w:r>
          </w:p>
        </w:tc>
        <w:tc>
          <w:tcPr>
            <w:tcW w:w="2160" w:type="dxa"/>
          </w:tcPr>
          <w:p w14:paraId="352C29C9" w14:textId="476B216D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8.7.</w:t>
            </w:r>
          </w:p>
        </w:tc>
        <w:tc>
          <w:tcPr>
            <w:tcW w:w="1998" w:type="dxa"/>
          </w:tcPr>
          <w:p w14:paraId="352C29CA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CB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D1" w14:textId="77777777" w:rsidTr="00B04C64">
        <w:tc>
          <w:tcPr>
            <w:tcW w:w="4158" w:type="dxa"/>
          </w:tcPr>
          <w:p w14:paraId="352C29CD" w14:textId="2DAB8327" w:rsidR="005321CA" w:rsidRPr="00B04C64" w:rsidRDefault="005321CA" w:rsidP="005D4DEA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Biomarkers</w:t>
            </w:r>
          </w:p>
        </w:tc>
        <w:tc>
          <w:tcPr>
            <w:tcW w:w="2160" w:type="dxa"/>
          </w:tcPr>
          <w:p w14:paraId="352C29CE" w14:textId="1BC983D6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8.8.</w:t>
            </w:r>
          </w:p>
        </w:tc>
        <w:tc>
          <w:tcPr>
            <w:tcW w:w="1998" w:type="dxa"/>
          </w:tcPr>
          <w:p w14:paraId="352C29CF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D0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D6" w14:textId="77777777" w:rsidTr="00B04C64">
        <w:tc>
          <w:tcPr>
            <w:tcW w:w="4158" w:type="dxa"/>
          </w:tcPr>
          <w:p w14:paraId="352C29D2" w14:textId="17E3EDCF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Immunogenicity Assessments</w:t>
            </w:r>
            <w:r w:rsidR="00F8303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[if applicable]</w:t>
            </w:r>
          </w:p>
        </w:tc>
        <w:tc>
          <w:tcPr>
            <w:tcW w:w="2160" w:type="dxa"/>
          </w:tcPr>
          <w:p w14:paraId="352C29D3" w14:textId="4FD9344B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8.8.1</w:t>
            </w:r>
            <w:r w:rsidR="003B6FDD">
              <w:rPr>
                <w:rFonts w:ascii="Times New Roman" w:hAnsi="Times New Roman"/>
                <w:b w:val="0"/>
                <w:sz w:val="20"/>
              </w:rPr>
              <w:t>.</w:t>
            </w:r>
          </w:p>
        </w:tc>
        <w:tc>
          <w:tcPr>
            <w:tcW w:w="1998" w:type="dxa"/>
          </w:tcPr>
          <w:p w14:paraId="352C29D4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D5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DB" w14:textId="77777777" w:rsidTr="00B04C64">
        <w:tc>
          <w:tcPr>
            <w:tcW w:w="4158" w:type="dxa"/>
          </w:tcPr>
          <w:p w14:paraId="352C29D7" w14:textId="0BF3828C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RNA Transcriptome Research</w:t>
            </w:r>
            <w:r w:rsidR="00F8303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[if applicable]</w:t>
            </w:r>
          </w:p>
        </w:tc>
        <w:tc>
          <w:tcPr>
            <w:tcW w:w="2160" w:type="dxa"/>
          </w:tcPr>
          <w:p w14:paraId="352C29D8" w14:textId="1613B9DC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8.8.2.</w:t>
            </w:r>
          </w:p>
        </w:tc>
        <w:tc>
          <w:tcPr>
            <w:tcW w:w="1998" w:type="dxa"/>
          </w:tcPr>
          <w:p w14:paraId="352C29D9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DA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E0" w14:textId="77777777" w:rsidTr="00B04C64">
        <w:tc>
          <w:tcPr>
            <w:tcW w:w="4158" w:type="dxa"/>
          </w:tcPr>
          <w:p w14:paraId="352C29DC" w14:textId="4E68222A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RNA Expression Research of a Subset of RNA Species</w:t>
            </w:r>
            <w:r w:rsidR="00F8303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[if applicable]</w:t>
            </w:r>
          </w:p>
        </w:tc>
        <w:tc>
          <w:tcPr>
            <w:tcW w:w="2160" w:type="dxa"/>
          </w:tcPr>
          <w:p w14:paraId="352C29DD" w14:textId="39B9065C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8.8.3.</w:t>
            </w:r>
          </w:p>
        </w:tc>
        <w:tc>
          <w:tcPr>
            <w:tcW w:w="1998" w:type="dxa"/>
          </w:tcPr>
          <w:p w14:paraId="352C29DE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DF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E5" w14:textId="77777777" w:rsidTr="00B04C64">
        <w:tc>
          <w:tcPr>
            <w:tcW w:w="4158" w:type="dxa"/>
          </w:tcPr>
          <w:p w14:paraId="352C29E1" w14:textId="528BA86A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  <w:highlight w:val="cyan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lastRenderedPageBreak/>
              <w:t>Proteome Research</w:t>
            </w:r>
            <w:r w:rsidR="00F8303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[if applicable]</w:t>
            </w:r>
          </w:p>
        </w:tc>
        <w:tc>
          <w:tcPr>
            <w:tcW w:w="2160" w:type="dxa"/>
          </w:tcPr>
          <w:p w14:paraId="352C29E2" w14:textId="0A5EB4F6" w:rsidR="005321CA" w:rsidRPr="00B04C64" w:rsidRDefault="005D4DEA" w:rsidP="009A666C">
            <w:pPr>
              <w:spacing w:before="120" w:after="120"/>
              <w:rPr>
                <w:sz w:val="20"/>
              </w:rPr>
            </w:pPr>
            <w:r w:rsidRPr="00B04C64">
              <w:rPr>
                <w:sz w:val="20"/>
              </w:rPr>
              <w:t>8.8.4.</w:t>
            </w:r>
          </w:p>
        </w:tc>
        <w:tc>
          <w:tcPr>
            <w:tcW w:w="1998" w:type="dxa"/>
          </w:tcPr>
          <w:p w14:paraId="352C29E3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E4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EA" w14:textId="77777777" w:rsidTr="00B04C64">
        <w:tc>
          <w:tcPr>
            <w:tcW w:w="4158" w:type="dxa"/>
          </w:tcPr>
          <w:p w14:paraId="352C29E6" w14:textId="3F9648CB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Metabolomic Research</w:t>
            </w:r>
            <w:r w:rsidR="00F8303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[if applicable] </w:t>
            </w:r>
          </w:p>
        </w:tc>
        <w:tc>
          <w:tcPr>
            <w:tcW w:w="2160" w:type="dxa"/>
          </w:tcPr>
          <w:p w14:paraId="352C29E7" w14:textId="5EE094A4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8.8.5.</w:t>
            </w:r>
          </w:p>
        </w:tc>
        <w:tc>
          <w:tcPr>
            <w:tcW w:w="1998" w:type="dxa"/>
          </w:tcPr>
          <w:p w14:paraId="352C29E8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E9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EF" w14:textId="77777777" w:rsidTr="00B04C64">
        <w:tc>
          <w:tcPr>
            <w:tcW w:w="4158" w:type="dxa"/>
          </w:tcPr>
          <w:p w14:paraId="352C29EB" w14:textId="0BFF3140" w:rsidR="005321CA" w:rsidRPr="00B04C64" w:rsidRDefault="005D4DEA" w:rsidP="00F83031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  <w:highlight w:val="cyan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[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Health Economics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]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OR 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[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Medical Resource Utilization and Health Economics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]</w:t>
            </w:r>
          </w:p>
        </w:tc>
        <w:tc>
          <w:tcPr>
            <w:tcW w:w="2160" w:type="dxa"/>
          </w:tcPr>
          <w:p w14:paraId="352C29EC" w14:textId="402576D8" w:rsidR="005321CA" w:rsidRPr="00B04C64" w:rsidRDefault="005D4DEA" w:rsidP="009A666C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8.9.</w:t>
            </w:r>
          </w:p>
        </w:tc>
        <w:tc>
          <w:tcPr>
            <w:tcW w:w="1998" w:type="dxa"/>
          </w:tcPr>
          <w:p w14:paraId="352C29ED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EE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F4" w14:textId="77777777" w:rsidTr="00B04C64">
        <w:tc>
          <w:tcPr>
            <w:tcW w:w="4158" w:type="dxa"/>
          </w:tcPr>
          <w:p w14:paraId="352C29F0" w14:textId="280ECC8B" w:rsidR="005321CA" w:rsidRPr="00B04C64" w:rsidRDefault="005321CA" w:rsidP="00F440DB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  <w:highlight w:val="cyan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Statistical Considerations </w:t>
            </w:r>
          </w:p>
        </w:tc>
        <w:tc>
          <w:tcPr>
            <w:tcW w:w="2160" w:type="dxa"/>
          </w:tcPr>
          <w:p w14:paraId="352C29F1" w14:textId="11FB2C28" w:rsidR="005321CA" w:rsidRPr="00B04C64" w:rsidRDefault="007863B1" w:rsidP="007863B1">
            <w:pPr>
              <w:spacing w:before="120" w:after="120"/>
              <w:rPr>
                <w:sz w:val="20"/>
              </w:rPr>
            </w:pPr>
            <w:r w:rsidRPr="00B04C64">
              <w:rPr>
                <w:sz w:val="20"/>
              </w:rPr>
              <w:t>9.</w:t>
            </w:r>
          </w:p>
        </w:tc>
        <w:tc>
          <w:tcPr>
            <w:tcW w:w="1998" w:type="dxa"/>
          </w:tcPr>
          <w:p w14:paraId="352C29F2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F3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147B5AD0" w14:textId="77777777" w:rsidTr="00B04C64">
        <w:tc>
          <w:tcPr>
            <w:tcW w:w="4158" w:type="dxa"/>
          </w:tcPr>
          <w:p w14:paraId="6DAB9273" w14:textId="235E08AA" w:rsidR="007863B1" w:rsidRPr="00B04C64" w:rsidRDefault="007863B1" w:rsidP="00F440DB">
            <w:pPr>
              <w:pStyle w:val="Heading0"/>
              <w:keepNext w:val="0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Statistical Hypotheses</w:t>
            </w:r>
          </w:p>
        </w:tc>
        <w:tc>
          <w:tcPr>
            <w:tcW w:w="2160" w:type="dxa"/>
          </w:tcPr>
          <w:p w14:paraId="6A1E4381" w14:textId="697F1588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9.1.</w:t>
            </w:r>
          </w:p>
        </w:tc>
        <w:tc>
          <w:tcPr>
            <w:tcW w:w="1998" w:type="dxa"/>
          </w:tcPr>
          <w:p w14:paraId="2610A420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6775278E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F9" w14:textId="77777777" w:rsidTr="00B04C64">
        <w:tc>
          <w:tcPr>
            <w:tcW w:w="4158" w:type="dxa"/>
          </w:tcPr>
          <w:p w14:paraId="352C29F5" w14:textId="1F8FF240" w:rsidR="005321CA" w:rsidRPr="00B04C64" w:rsidRDefault="005321CA" w:rsidP="00F440DB">
            <w:pPr>
              <w:pStyle w:val="Heading0"/>
              <w:keepNext w:val="0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noProof/>
                <w:sz w:val="20"/>
                <w:highlight w:val="cyan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Sample Size Determination</w:t>
            </w:r>
          </w:p>
        </w:tc>
        <w:tc>
          <w:tcPr>
            <w:tcW w:w="2160" w:type="dxa"/>
          </w:tcPr>
          <w:p w14:paraId="352C29F6" w14:textId="27FBB92E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9.2.</w:t>
            </w:r>
          </w:p>
        </w:tc>
        <w:tc>
          <w:tcPr>
            <w:tcW w:w="1998" w:type="dxa"/>
          </w:tcPr>
          <w:p w14:paraId="352C29F7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F8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741316B2" w14:textId="77777777" w:rsidTr="00B04C64">
        <w:tc>
          <w:tcPr>
            <w:tcW w:w="4158" w:type="dxa"/>
          </w:tcPr>
          <w:p w14:paraId="4094BF60" w14:textId="1B5AB2F6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Populations for Analyses</w:t>
            </w:r>
          </w:p>
        </w:tc>
        <w:tc>
          <w:tcPr>
            <w:tcW w:w="2160" w:type="dxa"/>
          </w:tcPr>
          <w:p w14:paraId="257E9CCC" w14:textId="488F8690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9.3.</w:t>
            </w:r>
          </w:p>
        </w:tc>
        <w:tc>
          <w:tcPr>
            <w:tcW w:w="1998" w:type="dxa"/>
          </w:tcPr>
          <w:p w14:paraId="0551FD34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6B651F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9FE" w14:textId="77777777" w:rsidTr="00B04C64">
        <w:tc>
          <w:tcPr>
            <w:tcW w:w="4158" w:type="dxa"/>
          </w:tcPr>
          <w:p w14:paraId="352C29FA" w14:textId="04A7B083" w:rsidR="005321CA" w:rsidRPr="00B04C64" w:rsidRDefault="005321CA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Statistical Analyses</w:t>
            </w:r>
          </w:p>
        </w:tc>
        <w:tc>
          <w:tcPr>
            <w:tcW w:w="2160" w:type="dxa"/>
          </w:tcPr>
          <w:p w14:paraId="352C29FB" w14:textId="5C1FF467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9.4.</w:t>
            </w:r>
          </w:p>
        </w:tc>
        <w:tc>
          <w:tcPr>
            <w:tcW w:w="1998" w:type="dxa"/>
          </w:tcPr>
          <w:p w14:paraId="352C29FC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9FD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1C" w14:textId="77777777" w:rsidTr="00B04C64">
        <w:tc>
          <w:tcPr>
            <w:tcW w:w="4158" w:type="dxa"/>
          </w:tcPr>
          <w:p w14:paraId="352C2A18" w14:textId="57215DFC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Efficacy Analyses</w:t>
            </w:r>
          </w:p>
        </w:tc>
        <w:tc>
          <w:tcPr>
            <w:tcW w:w="2160" w:type="dxa"/>
          </w:tcPr>
          <w:p w14:paraId="352C2A19" w14:textId="0E497864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9.4.1.</w:t>
            </w:r>
          </w:p>
        </w:tc>
        <w:tc>
          <w:tcPr>
            <w:tcW w:w="1998" w:type="dxa"/>
          </w:tcPr>
          <w:p w14:paraId="352C2A1A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1B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30" w14:textId="77777777" w:rsidTr="00B04C64">
        <w:tc>
          <w:tcPr>
            <w:tcW w:w="4158" w:type="dxa"/>
          </w:tcPr>
          <w:p w14:paraId="352C2A2C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Safety Analyses</w:t>
            </w:r>
          </w:p>
        </w:tc>
        <w:tc>
          <w:tcPr>
            <w:tcW w:w="2160" w:type="dxa"/>
          </w:tcPr>
          <w:p w14:paraId="352C2A2D" w14:textId="6EA161F3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9.4.2.</w:t>
            </w:r>
          </w:p>
        </w:tc>
        <w:tc>
          <w:tcPr>
            <w:tcW w:w="1998" w:type="dxa"/>
          </w:tcPr>
          <w:p w14:paraId="352C2A2E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2F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3A" w14:textId="77777777" w:rsidTr="00B04C64">
        <w:tc>
          <w:tcPr>
            <w:tcW w:w="4158" w:type="dxa"/>
          </w:tcPr>
          <w:p w14:paraId="352C2A36" w14:textId="6A0C9296" w:rsidR="005321CA" w:rsidRPr="00B04C64" w:rsidRDefault="005321CA" w:rsidP="007863B1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Other Analyses</w:t>
            </w:r>
          </w:p>
        </w:tc>
        <w:tc>
          <w:tcPr>
            <w:tcW w:w="2160" w:type="dxa"/>
          </w:tcPr>
          <w:p w14:paraId="352C2A37" w14:textId="2425F8BC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9.4.3.</w:t>
            </w:r>
          </w:p>
        </w:tc>
        <w:tc>
          <w:tcPr>
            <w:tcW w:w="1998" w:type="dxa"/>
          </w:tcPr>
          <w:p w14:paraId="352C2A38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39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3F" w14:textId="77777777" w:rsidTr="00B04C64">
        <w:tc>
          <w:tcPr>
            <w:tcW w:w="4158" w:type="dxa"/>
          </w:tcPr>
          <w:p w14:paraId="352C2A3B" w14:textId="6D7DFB64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Interim Analyses</w:t>
            </w:r>
          </w:p>
        </w:tc>
        <w:tc>
          <w:tcPr>
            <w:tcW w:w="2160" w:type="dxa"/>
          </w:tcPr>
          <w:p w14:paraId="352C2A3C" w14:textId="268A8707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9.5.</w:t>
            </w:r>
          </w:p>
        </w:tc>
        <w:tc>
          <w:tcPr>
            <w:tcW w:w="1998" w:type="dxa"/>
          </w:tcPr>
          <w:p w14:paraId="352C2A3D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3E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1C752043" w14:textId="77777777" w:rsidTr="00B04C64">
        <w:tc>
          <w:tcPr>
            <w:tcW w:w="4158" w:type="dxa"/>
          </w:tcPr>
          <w:p w14:paraId="17FFA0BE" w14:textId="19E43631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Data Monitoring Committee (DMC)</w:t>
            </w:r>
          </w:p>
        </w:tc>
        <w:tc>
          <w:tcPr>
            <w:tcW w:w="2160" w:type="dxa"/>
          </w:tcPr>
          <w:p w14:paraId="44C6666D" w14:textId="62FFAB4D" w:rsidR="007863B1" w:rsidRPr="00B04C64" w:rsidRDefault="007863B1" w:rsidP="00F440DB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9.5.1.</w:t>
            </w:r>
          </w:p>
        </w:tc>
        <w:tc>
          <w:tcPr>
            <w:tcW w:w="1998" w:type="dxa"/>
          </w:tcPr>
          <w:p w14:paraId="0A542F6E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5AAC3B8B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49" w14:textId="77777777" w:rsidTr="00B04C64">
        <w:tc>
          <w:tcPr>
            <w:tcW w:w="4158" w:type="dxa"/>
          </w:tcPr>
          <w:p w14:paraId="352C2A45" w14:textId="283A1975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Supporting Documentation and Operational Considerations</w:t>
            </w:r>
          </w:p>
        </w:tc>
        <w:tc>
          <w:tcPr>
            <w:tcW w:w="2160" w:type="dxa"/>
          </w:tcPr>
          <w:p w14:paraId="352C2A46" w14:textId="11B77EC9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</w:t>
            </w:r>
          </w:p>
        </w:tc>
        <w:tc>
          <w:tcPr>
            <w:tcW w:w="1998" w:type="dxa"/>
          </w:tcPr>
          <w:p w14:paraId="352C2A47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48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1082C698" w14:textId="77777777" w:rsidTr="00B04C64">
        <w:tc>
          <w:tcPr>
            <w:tcW w:w="4158" w:type="dxa"/>
          </w:tcPr>
          <w:p w14:paraId="7CD6CAFB" w14:textId="39BF590D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Appendix 1: Regulatory, Ethical, and Study Oversight Considerations</w:t>
            </w:r>
          </w:p>
        </w:tc>
        <w:tc>
          <w:tcPr>
            <w:tcW w:w="2160" w:type="dxa"/>
          </w:tcPr>
          <w:p w14:paraId="573603E1" w14:textId="7CC82CF3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</w:t>
            </w:r>
          </w:p>
        </w:tc>
        <w:tc>
          <w:tcPr>
            <w:tcW w:w="1998" w:type="dxa"/>
          </w:tcPr>
          <w:p w14:paraId="4E3FC2F4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7F26D9E9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246029B8" w14:textId="77777777" w:rsidTr="00B04C64">
        <w:tc>
          <w:tcPr>
            <w:tcW w:w="4158" w:type="dxa"/>
          </w:tcPr>
          <w:p w14:paraId="04096DF2" w14:textId="26714F54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Regulatory and Ethical Considerations</w:t>
            </w:r>
          </w:p>
        </w:tc>
        <w:tc>
          <w:tcPr>
            <w:tcW w:w="2160" w:type="dxa"/>
          </w:tcPr>
          <w:p w14:paraId="78CB7D48" w14:textId="63FD1651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10.1.1.</w:t>
            </w:r>
          </w:p>
        </w:tc>
        <w:tc>
          <w:tcPr>
            <w:tcW w:w="1998" w:type="dxa"/>
          </w:tcPr>
          <w:p w14:paraId="31921EFB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4DBB4558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2D34CD06" w14:textId="77777777" w:rsidTr="00B04C64">
        <w:tc>
          <w:tcPr>
            <w:tcW w:w="4158" w:type="dxa"/>
          </w:tcPr>
          <w:p w14:paraId="182D4F23" w14:textId="7F4E023B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Financial Disclosure</w:t>
            </w:r>
          </w:p>
        </w:tc>
        <w:tc>
          <w:tcPr>
            <w:tcW w:w="2160" w:type="dxa"/>
          </w:tcPr>
          <w:p w14:paraId="1D41BCA5" w14:textId="6EB88558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10.1.2.</w:t>
            </w:r>
          </w:p>
        </w:tc>
        <w:tc>
          <w:tcPr>
            <w:tcW w:w="1998" w:type="dxa"/>
          </w:tcPr>
          <w:p w14:paraId="7DEED1FD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4DFAE520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5E52F6F6" w14:textId="77777777" w:rsidTr="00B04C64">
        <w:tc>
          <w:tcPr>
            <w:tcW w:w="4158" w:type="dxa"/>
          </w:tcPr>
          <w:p w14:paraId="5DAA3532" w14:textId="37E0812C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lastRenderedPageBreak/>
              <w:t>Informed Consent Process</w:t>
            </w:r>
          </w:p>
        </w:tc>
        <w:tc>
          <w:tcPr>
            <w:tcW w:w="2160" w:type="dxa"/>
          </w:tcPr>
          <w:p w14:paraId="65C7AD15" w14:textId="3AC846BB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10.1.3.</w:t>
            </w:r>
          </w:p>
        </w:tc>
        <w:tc>
          <w:tcPr>
            <w:tcW w:w="1998" w:type="dxa"/>
          </w:tcPr>
          <w:p w14:paraId="3847EA60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9F7465B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1B06C63B" w14:textId="77777777" w:rsidTr="00B04C64">
        <w:tc>
          <w:tcPr>
            <w:tcW w:w="4158" w:type="dxa"/>
          </w:tcPr>
          <w:p w14:paraId="2FDBB43F" w14:textId="304E544B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Data Protection</w:t>
            </w:r>
          </w:p>
        </w:tc>
        <w:tc>
          <w:tcPr>
            <w:tcW w:w="2160" w:type="dxa"/>
          </w:tcPr>
          <w:p w14:paraId="1A9EA92F" w14:textId="48048B5A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10.1.4.</w:t>
            </w:r>
          </w:p>
        </w:tc>
        <w:tc>
          <w:tcPr>
            <w:tcW w:w="1998" w:type="dxa"/>
          </w:tcPr>
          <w:p w14:paraId="53CD30D0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01D67302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2BDDC281" w14:textId="77777777" w:rsidTr="00B04C64">
        <w:tc>
          <w:tcPr>
            <w:tcW w:w="4158" w:type="dxa"/>
          </w:tcPr>
          <w:p w14:paraId="6DEF893E" w14:textId="7162C7D2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Committee Structure</w:t>
            </w:r>
          </w:p>
        </w:tc>
        <w:tc>
          <w:tcPr>
            <w:tcW w:w="2160" w:type="dxa"/>
          </w:tcPr>
          <w:p w14:paraId="19710F21" w14:textId="7598B21B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10.1.5.</w:t>
            </w:r>
          </w:p>
        </w:tc>
        <w:tc>
          <w:tcPr>
            <w:tcW w:w="1998" w:type="dxa"/>
          </w:tcPr>
          <w:p w14:paraId="215E255B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3CBC8A9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478380D5" w14:textId="77777777" w:rsidTr="00B04C64">
        <w:tc>
          <w:tcPr>
            <w:tcW w:w="4158" w:type="dxa"/>
          </w:tcPr>
          <w:p w14:paraId="757B90CC" w14:textId="544EFA1D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Dissemination of Clinical Study Data</w:t>
            </w:r>
          </w:p>
        </w:tc>
        <w:tc>
          <w:tcPr>
            <w:tcW w:w="2160" w:type="dxa"/>
          </w:tcPr>
          <w:p w14:paraId="206EDC52" w14:textId="74DE17DA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10.1.6.</w:t>
            </w:r>
          </w:p>
        </w:tc>
        <w:tc>
          <w:tcPr>
            <w:tcW w:w="1998" w:type="dxa"/>
          </w:tcPr>
          <w:p w14:paraId="5806F327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1DAB164E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6E9275D5" w14:textId="77777777" w:rsidTr="00B04C64">
        <w:tc>
          <w:tcPr>
            <w:tcW w:w="4158" w:type="dxa"/>
          </w:tcPr>
          <w:p w14:paraId="1AF244B2" w14:textId="074606ED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Data Quality Assurance</w:t>
            </w:r>
          </w:p>
        </w:tc>
        <w:tc>
          <w:tcPr>
            <w:tcW w:w="2160" w:type="dxa"/>
          </w:tcPr>
          <w:p w14:paraId="5B4227EB" w14:textId="248467D3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10.1.7.</w:t>
            </w:r>
          </w:p>
        </w:tc>
        <w:tc>
          <w:tcPr>
            <w:tcW w:w="1998" w:type="dxa"/>
          </w:tcPr>
          <w:p w14:paraId="1402589C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90E2446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6EAE2B16" w14:textId="77777777" w:rsidTr="00B04C64">
        <w:tc>
          <w:tcPr>
            <w:tcW w:w="4158" w:type="dxa"/>
          </w:tcPr>
          <w:p w14:paraId="0C48686A" w14:textId="068FC633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Source Documents</w:t>
            </w:r>
          </w:p>
        </w:tc>
        <w:tc>
          <w:tcPr>
            <w:tcW w:w="2160" w:type="dxa"/>
          </w:tcPr>
          <w:p w14:paraId="50DA6D58" w14:textId="54B33D03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10.1.8.</w:t>
            </w:r>
          </w:p>
        </w:tc>
        <w:tc>
          <w:tcPr>
            <w:tcW w:w="1998" w:type="dxa"/>
          </w:tcPr>
          <w:p w14:paraId="66A1A3B4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62122F51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39AC8477" w14:textId="77777777" w:rsidTr="00B04C64">
        <w:tc>
          <w:tcPr>
            <w:tcW w:w="4158" w:type="dxa"/>
          </w:tcPr>
          <w:p w14:paraId="2AB7E414" w14:textId="7B38758D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Study and Site Closure</w:t>
            </w:r>
          </w:p>
        </w:tc>
        <w:tc>
          <w:tcPr>
            <w:tcW w:w="2160" w:type="dxa"/>
          </w:tcPr>
          <w:p w14:paraId="6BB59B1F" w14:textId="40029DC8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10.1.9.</w:t>
            </w:r>
          </w:p>
        </w:tc>
        <w:tc>
          <w:tcPr>
            <w:tcW w:w="1998" w:type="dxa"/>
          </w:tcPr>
          <w:p w14:paraId="310CD585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54682050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11A6FAEE" w14:textId="77777777" w:rsidTr="00B04C64">
        <w:tc>
          <w:tcPr>
            <w:tcW w:w="4158" w:type="dxa"/>
          </w:tcPr>
          <w:p w14:paraId="2A62962F" w14:textId="3F6BC95D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Publication Policy</w:t>
            </w:r>
          </w:p>
        </w:tc>
        <w:tc>
          <w:tcPr>
            <w:tcW w:w="2160" w:type="dxa"/>
          </w:tcPr>
          <w:p w14:paraId="23285175" w14:textId="2518C81B" w:rsidR="007863B1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10.1.10.</w:t>
            </w:r>
          </w:p>
        </w:tc>
        <w:tc>
          <w:tcPr>
            <w:tcW w:w="1998" w:type="dxa"/>
          </w:tcPr>
          <w:p w14:paraId="5CC9BAD0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42109813" w14:textId="77777777" w:rsidR="007863B1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5B" w14:textId="77777777" w:rsidTr="00B04C64">
        <w:tc>
          <w:tcPr>
            <w:tcW w:w="4158" w:type="dxa"/>
          </w:tcPr>
          <w:p w14:paraId="352C2A57" w14:textId="6703A02A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Appendix 2: 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Clinical Laboratory Tests</w:t>
            </w:r>
          </w:p>
        </w:tc>
        <w:tc>
          <w:tcPr>
            <w:tcW w:w="2160" w:type="dxa"/>
          </w:tcPr>
          <w:p w14:paraId="352C2A58" w14:textId="436CDDAC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10.2.</w:t>
            </w:r>
          </w:p>
        </w:tc>
        <w:tc>
          <w:tcPr>
            <w:tcW w:w="1998" w:type="dxa"/>
          </w:tcPr>
          <w:p w14:paraId="352C2A59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5A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73" w14:textId="77777777" w:rsidTr="00B04C64">
        <w:tc>
          <w:tcPr>
            <w:tcW w:w="4158" w:type="dxa"/>
          </w:tcPr>
          <w:p w14:paraId="352C2A6F" w14:textId="1B3E9603" w:rsidR="005321CA" w:rsidRPr="00B04C64" w:rsidRDefault="005321CA" w:rsidP="00C078F4">
            <w:pPr>
              <w:pStyle w:val="Heading0"/>
              <w:keepNext w:val="0"/>
              <w:spacing w:before="120"/>
              <w:rPr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A</w:t>
            </w:r>
            <w:r w:rsidR="007863B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ppendix 3: A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dverse Events: Definitions and Procedures for Recording, Evaluating, Follow up</w:t>
            </w:r>
            <w:r w:rsidR="007863B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, 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and Reporting</w:t>
            </w:r>
          </w:p>
        </w:tc>
        <w:tc>
          <w:tcPr>
            <w:tcW w:w="2160" w:type="dxa"/>
          </w:tcPr>
          <w:p w14:paraId="352C2A70" w14:textId="2C729939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10.3.</w:t>
            </w:r>
          </w:p>
        </w:tc>
        <w:tc>
          <w:tcPr>
            <w:tcW w:w="1998" w:type="dxa"/>
          </w:tcPr>
          <w:p w14:paraId="352C2A71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72" w14:textId="60426368" w:rsidR="005321CA" w:rsidRPr="00B04C64" w:rsidRDefault="005321CA" w:rsidP="00C078F4">
            <w:pPr>
              <w:pStyle w:val="Heading0"/>
              <w:keepNext w:val="0"/>
              <w:spacing w:before="120"/>
              <w:ind w:firstLine="324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78" w14:textId="77777777" w:rsidTr="00B04C64">
        <w:tc>
          <w:tcPr>
            <w:tcW w:w="4158" w:type="dxa"/>
          </w:tcPr>
          <w:p w14:paraId="352C2A74" w14:textId="01C72D32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Appendix 4: Contraceptive Guidance and 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Collection of Pregnancy Information</w:t>
            </w:r>
          </w:p>
        </w:tc>
        <w:tc>
          <w:tcPr>
            <w:tcW w:w="2160" w:type="dxa"/>
          </w:tcPr>
          <w:p w14:paraId="352C2A75" w14:textId="57A33D46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10.4.</w:t>
            </w:r>
          </w:p>
        </w:tc>
        <w:tc>
          <w:tcPr>
            <w:tcW w:w="1998" w:type="dxa"/>
          </w:tcPr>
          <w:p w14:paraId="352C2A76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77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7D" w14:textId="77777777" w:rsidTr="00B04C64">
        <w:trPr>
          <w:trHeight w:val="467"/>
        </w:trPr>
        <w:tc>
          <w:tcPr>
            <w:tcW w:w="4158" w:type="dxa"/>
          </w:tcPr>
          <w:p w14:paraId="352C2A79" w14:textId="4510926B" w:rsidR="005321CA" w:rsidRPr="00B04C64" w:rsidRDefault="007863B1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Appendix 5: Genetics</w:t>
            </w:r>
          </w:p>
        </w:tc>
        <w:tc>
          <w:tcPr>
            <w:tcW w:w="2160" w:type="dxa"/>
          </w:tcPr>
          <w:p w14:paraId="352C2A7A" w14:textId="3DB832F9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10.5.</w:t>
            </w:r>
          </w:p>
        </w:tc>
        <w:tc>
          <w:tcPr>
            <w:tcW w:w="1998" w:type="dxa"/>
          </w:tcPr>
          <w:p w14:paraId="352C2A7B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7C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82" w14:textId="77777777" w:rsidTr="00B04C64">
        <w:tc>
          <w:tcPr>
            <w:tcW w:w="4158" w:type="dxa"/>
          </w:tcPr>
          <w:p w14:paraId="352C2A7E" w14:textId="402DAE4D" w:rsidR="005321CA" w:rsidRPr="00B04C64" w:rsidRDefault="007863B1" w:rsidP="007863B1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Appendix 6: 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Li</w:t>
            </w:r>
            <w:r w:rsidR="00F8303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ver Safety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:</w:t>
            </w:r>
            <w:r w:rsidR="00F83031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Suggested Actions and Follow up Assessments 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[and Study Intervention 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Rechallenge Guidelines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]</w:t>
            </w:r>
          </w:p>
        </w:tc>
        <w:tc>
          <w:tcPr>
            <w:tcW w:w="2160" w:type="dxa"/>
          </w:tcPr>
          <w:p w14:paraId="352C2A7F" w14:textId="5920EA50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10.6.</w:t>
            </w:r>
          </w:p>
        </w:tc>
        <w:tc>
          <w:tcPr>
            <w:tcW w:w="1998" w:type="dxa"/>
          </w:tcPr>
          <w:p w14:paraId="352C2A80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81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89" w14:textId="77777777" w:rsidTr="00B04C64">
        <w:tc>
          <w:tcPr>
            <w:tcW w:w="4158" w:type="dxa"/>
          </w:tcPr>
          <w:p w14:paraId="352C2A85" w14:textId="2F7AF610" w:rsidR="005321CA" w:rsidRPr="00B04C64" w:rsidRDefault="007863B1" w:rsidP="00F83031">
            <w:pPr>
              <w:pStyle w:val="Heading0"/>
              <w:keepNext w:val="0"/>
              <w:spacing w:before="120"/>
              <w:rPr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Appendix 7: 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Medical Device Incidents: Definition and Procedures for Recording, Evaluating, Follow up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,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and Reporting</w:t>
            </w:r>
          </w:p>
        </w:tc>
        <w:tc>
          <w:tcPr>
            <w:tcW w:w="2160" w:type="dxa"/>
          </w:tcPr>
          <w:p w14:paraId="352C2A86" w14:textId="47DDE427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10.7.</w:t>
            </w:r>
          </w:p>
        </w:tc>
        <w:tc>
          <w:tcPr>
            <w:tcW w:w="1998" w:type="dxa"/>
          </w:tcPr>
          <w:p w14:paraId="352C2A87" w14:textId="77777777" w:rsidR="005321CA" w:rsidRPr="00B04C64" w:rsidRDefault="005321CA" w:rsidP="00F74F44">
            <w:pPr>
              <w:pStyle w:val="Heading0"/>
              <w:keepNext w:val="0"/>
              <w:numPr>
                <w:ilvl w:val="0"/>
                <w:numId w:val="0"/>
              </w:numPr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88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5321CA" w:rsidRPr="00BC7203" w14:paraId="352C2A8E" w14:textId="77777777" w:rsidTr="00B04C64">
        <w:tc>
          <w:tcPr>
            <w:tcW w:w="4158" w:type="dxa"/>
          </w:tcPr>
          <w:p w14:paraId="352C2A8A" w14:textId="5336AB20" w:rsidR="005321CA" w:rsidRPr="00B04C64" w:rsidRDefault="007863B1" w:rsidP="007863B1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Appendix 8: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Country-specific 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</w:t>
            </w:r>
            <w:r w:rsidR="005321CA"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equirements</w:t>
            </w:r>
          </w:p>
        </w:tc>
        <w:tc>
          <w:tcPr>
            <w:tcW w:w="2160" w:type="dxa"/>
          </w:tcPr>
          <w:p w14:paraId="352C2A8B" w14:textId="37F9042D" w:rsidR="005321CA" w:rsidRPr="00B04C64" w:rsidRDefault="007863B1" w:rsidP="00B22530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10.8.</w:t>
            </w:r>
          </w:p>
        </w:tc>
        <w:tc>
          <w:tcPr>
            <w:tcW w:w="1998" w:type="dxa"/>
          </w:tcPr>
          <w:p w14:paraId="352C2A8C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52C2A8D" w14:textId="77777777" w:rsidR="005321CA" w:rsidRPr="00B04C64" w:rsidRDefault="005321CA" w:rsidP="00F74F4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bookmarkEnd w:id="0"/>
      <w:bookmarkEnd w:id="1"/>
      <w:tr w:rsidR="007863B1" w:rsidRPr="00BC7203" w14:paraId="1EF7A341" w14:textId="77777777" w:rsidTr="00B04C64">
        <w:tc>
          <w:tcPr>
            <w:tcW w:w="4158" w:type="dxa"/>
          </w:tcPr>
          <w:p w14:paraId="3DCD8403" w14:textId="727739A3" w:rsidR="007863B1" w:rsidRPr="00B04C64" w:rsidRDefault="007863B1" w:rsidP="007863B1">
            <w:pPr>
              <w:pStyle w:val="Heading0"/>
              <w:keepNext w:val="0"/>
              <w:spacing w:before="120"/>
              <w:rPr>
                <w:rFonts w:ascii="Times New Roman" w:hAnsi="Times New Roman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lastRenderedPageBreak/>
              <w:t>Appendix 9: Abbreviations</w:t>
            </w:r>
          </w:p>
        </w:tc>
        <w:tc>
          <w:tcPr>
            <w:tcW w:w="2160" w:type="dxa"/>
          </w:tcPr>
          <w:p w14:paraId="104E3638" w14:textId="540F0075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10.9.</w:t>
            </w:r>
          </w:p>
        </w:tc>
        <w:tc>
          <w:tcPr>
            <w:tcW w:w="1998" w:type="dxa"/>
          </w:tcPr>
          <w:p w14:paraId="2382AEA1" w14:textId="77777777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67721760" w14:textId="77777777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77D9409B" w14:textId="77777777" w:rsidTr="00B04C64">
        <w:tc>
          <w:tcPr>
            <w:tcW w:w="4158" w:type="dxa"/>
          </w:tcPr>
          <w:p w14:paraId="1979D041" w14:textId="6A62D219" w:rsidR="007863B1" w:rsidRPr="00B04C64" w:rsidRDefault="007863B1" w:rsidP="00B04C64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Appendi</w:t>
            </w:r>
            <w:r w:rsid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x</w:t>
            </w: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 xml:space="preserve"> 10: Protocol Amendment History</w:t>
            </w:r>
          </w:p>
        </w:tc>
        <w:tc>
          <w:tcPr>
            <w:tcW w:w="2160" w:type="dxa"/>
          </w:tcPr>
          <w:p w14:paraId="7136FE04" w14:textId="0873583F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10.10.</w:t>
            </w:r>
          </w:p>
        </w:tc>
        <w:tc>
          <w:tcPr>
            <w:tcW w:w="1998" w:type="dxa"/>
          </w:tcPr>
          <w:p w14:paraId="65BBC654" w14:textId="77777777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6FB46D7D" w14:textId="77777777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  <w:tr w:rsidR="007863B1" w:rsidRPr="00BC7203" w14:paraId="34131B0D" w14:textId="77777777" w:rsidTr="00B04C64">
        <w:tc>
          <w:tcPr>
            <w:tcW w:w="4158" w:type="dxa"/>
          </w:tcPr>
          <w:p w14:paraId="2FCA4753" w14:textId="707879FE" w:rsidR="007863B1" w:rsidRPr="00B04C64" w:rsidRDefault="007863B1" w:rsidP="007863B1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caps w:val="0"/>
                <w:noProof/>
                <w:sz w:val="20"/>
              </w:rPr>
            </w:pPr>
            <w:r w:rsidRPr="00B04C64">
              <w:rPr>
                <w:rFonts w:ascii="Times New Roman" w:hAnsi="Times New Roman"/>
                <w:b w:val="0"/>
                <w:caps w:val="0"/>
                <w:noProof/>
                <w:sz w:val="20"/>
              </w:rPr>
              <w:t>References</w:t>
            </w:r>
          </w:p>
        </w:tc>
        <w:tc>
          <w:tcPr>
            <w:tcW w:w="2160" w:type="dxa"/>
          </w:tcPr>
          <w:p w14:paraId="7E1F1763" w14:textId="58ECE5C8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  <w:r w:rsidRPr="00B04C64">
              <w:rPr>
                <w:rFonts w:ascii="Times New Roman" w:hAnsi="Times New Roman"/>
                <w:b w:val="0"/>
                <w:sz w:val="20"/>
              </w:rPr>
              <w:t>11.</w:t>
            </w:r>
          </w:p>
        </w:tc>
        <w:tc>
          <w:tcPr>
            <w:tcW w:w="1998" w:type="dxa"/>
          </w:tcPr>
          <w:p w14:paraId="09D121CF" w14:textId="77777777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6012" w:type="dxa"/>
          </w:tcPr>
          <w:p w14:paraId="370ACACE" w14:textId="77777777" w:rsidR="007863B1" w:rsidRPr="00B04C64" w:rsidRDefault="007863B1" w:rsidP="005B2462">
            <w:pPr>
              <w:pStyle w:val="Heading0"/>
              <w:keepNext w:val="0"/>
              <w:spacing w:before="120"/>
              <w:rPr>
                <w:rFonts w:ascii="Times New Roman" w:hAnsi="Times New Roman"/>
                <w:b w:val="0"/>
                <w:sz w:val="20"/>
              </w:rPr>
            </w:pPr>
          </w:p>
        </w:tc>
      </w:tr>
    </w:tbl>
    <w:p w14:paraId="33D4B4EB" w14:textId="77777777" w:rsidR="005466FD" w:rsidRPr="00567A63" w:rsidRDefault="005466FD" w:rsidP="008341BF"/>
    <w:sectPr w:rsidR="005466FD" w:rsidRPr="00567A63" w:rsidSect="00B04C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396EAA" w14:textId="77777777" w:rsidR="007E5D1C" w:rsidRDefault="007E5D1C" w:rsidP="003E7814">
      <w:r>
        <w:separator/>
      </w:r>
    </w:p>
  </w:endnote>
  <w:endnote w:type="continuationSeparator" w:id="0">
    <w:p w14:paraId="1EB7E3DE" w14:textId="77777777" w:rsidR="007E5D1C" w:rsidRDefault="007E5D1C" w:rsidP="003E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ACA57" w14:textId="77777777" w:rsidR="00AF21B5" w:rsidRDefault="00AF21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2926847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bookmarkStart w:id="2" w:name="_GoBack" w:displacedByCustomXml="prev"/>
      <w:bookmarkEnd w:id="2" w:displacedByCustomXml="prev"/>
      <w:p w14:paraId="5F923110" w14:textId="0F1115A8" w:rsidR="00AF21B5" w:rsidRDefault="00AF21B5" w:rsidP="00AF21B5">
        <w:pPr>
          <w:pStyle w:val="Footer"/>
        </w:pPr>
        <w:r>
          <w:rPr>
            <w:rFonts w:ascii="Calibri" w:hAnsi="Calibri" w:cs="Calibri"/>
            <w:sz w:val="20"/>
          </w:rPr>
          <w:t>© 201</w:t>
        </w:r>
        <w:r>
          <w:rPr>
            <w:rFonts w:ascii="Calibri" w:hAnsi="Calibri" w:cs="Calibri"/>
            <w:sz w:val="20"/>
          </w:rPr>
          <w:t>7</w:t>
        </w:r>
        <w:r>
          <w:rPr>
            <w:rFonts w:ascii="Calibri" w:hAnsi="Calibri" w:cs="Calibri"/>
            <w:sz w:val="20"/>
          </w:rPr>
          <w:t xml:space="preserve"> TransCelerate BioPharma</w:t>
        </w:r>
      </w:p>
      <w:p w14:paraId="0F51680A" w14:textId="44E8628C" w:rsidR="00AF21B5" w:rsidRPr="00AF21B5" w:rsidRDefault="00AF21B5">
        <w:pPr>
          <w:pStyle w:val="Footer"/>
          <w:jc w:val="right"/>
          <w:rPr>
            <w:sz w:val="16"/>
            <w:szCs w:val="16"/>
          </w:rPr>
        </w:pPr>
        <w:r w:rsidRPr="00AF21B5">
          <w:rPr>
            <w:sz w:val="16"/>
            <w:szCs w:val="16"/>
          </w:rPr>
          <w:fldChar w:fldCharType="begin"/>
        </w:r>
        <w:r w:rsidRPr="00AF21B5">
          <w:rPr>
            <w:sz w:val="16"/>
            <w:szCs w:val="16"/>
          </w:rPr>
          <w:instrText xml:space="preserve"> PAGE   \* MERGEFORMAT </w:instrText>
        </w:r>
        <w:r w:rsidRPr="00AF21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1</w:t>
        </w:r>
        <w:r w:rsidRPr="00AF21B5">
          <w:rPr>
            <w:noProof/>
            <w:sz w:val="16"/>
            <w:szCs w:val="16"/>
          </w:rPr>
          <w:fldChar w:fldCharType="end"/>
        </w:r>
      </w:p>
    </w:sdtContent>
  </w:sdt>
  <w:p w14:paraId="29A777C0" w14:textId="6BCF6B39" w:rsidR="003E7814" w:rsidRDefault="003E78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1BBE1" w14:textId="77777777" w:rsidR="00AF21B5" w:rsidRDefault="00AF21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C7D16" w14:textId="77777777" w:rsidR="007E5D1C" w:rsidRDefault="007E5D1C" w:rsidP="003E7814">
      <w:r>
        <w:separator/>
      </w:r>
    </w:p>
  </w:footnote>
  <w:footnote w:type="continuationSeparator" w:id="0">
    <w:p w14:paraId="0CCA3F74" w14:textId="77777777" w:rsidR="007E5D1C" w:rsidRDefault="007E5D1C" w:rsidP="003E7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AE7AB" w14:textId="77777777" w:rsidR="00AF21B5" w:rsidRDefault="00AF21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990E5" w14:textId="77777777" w:rsidR="00AF21B5" w:rsidRDefault="00AF21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6BF11" w14:textId="77777777" w:rsidR="00AF21B5" w:rsidRDefault="00AF21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E641898"/>
    <w:lvl w:ilvl="0">
      <w:start w:val="1"/>
      <w:numFmt w:val="none"/>
      <w:pStyle w:val="Heading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tabs>
          <w:tab w:val="num" w:pos="821"/>
        </w:tabs>
        <w:ind w:left="821" w:hanging="821"/>
      </w:pPr>
      <w:rPr>
        <w:rFonts w:hint="default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821"/>
        </w:tabs>
        <w:ind w:left="821" w:hanging="821"/>
      </w:pPr>
      <w:rPr>
        <w:rFonts w:hint="default"/>
      </w:rPr>
    </w:lvl>
    <w:lvl w:ilvl="3">
      <w:start w:val="1"/>
      <w:numFmt w:val="decimal"/>
      <w:pStyle w:val="Heading3"/>
      <w:lvlText w:val="%2.%3.%4."/>
      <w:lvlJc w:val="left"/>
      <w:pPr>
        <w:tabs>
          <w:tab w:val="num" w:pos="1397"/>
        </w:tabs>
        <w:ind w:left="1397" w:hanging="1397"/>
      </w:pPr>
      <w:rPr>
        <w:rFonts w:hint="default"/>
      </w:rPr>
    </w:lvl>
    <w:lvl w:ilvl="4">
      <w:start w:val="1"/>
      <w:numFmt w:val="decimal"/>
      <w:pStyle w:val="Heading4"/>
      <w:lvlText w:val="%2.%3.%4.%5."/>
      <w:lvlJc w:val="left"/>
      <w:pPr>
        <w:tabs>
          <w:tab w:val="num" w:pos="1397"/>
        </w:tabs>
        <w:ind w:left="1397" w:hanging="1397"/>
      </w:pPr>
      <w:rPr>
        <w:rFonts w:hint="default"/>
      </w:rPr>
    </w:lvl>
    <w:lvl w:ilvl="5">
      <w:start w:val="1"/>
      <w:numFmt w:val="decimal"/>
      <w:pStyle w:val="Heading5"/>
      <w:lvlText w:val="%2.%3.%4.%5.%6."/>
      <w:lvlJc w:val="left"/>
      <w:pPr>
        <w:tabs>
          <w:tab w:val="num" w:pos="1397"/>
        </w:tabs>
        <w:ind w:left="1397" w:hanging="1397"/>
      </w:pPr>
      <w:rPr>
        <w:rFonts w:hint="default"/>
      </w:rPr>
    </w:lvl>
    <w:lvl w:ilvl="6">
      <w:start w:val="1"/>
      <w:numFmt w:val="decimal"/>
      <w:pStyle w:val="Heading6"/>
      <w:lvlText w:val="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Heading7"/>
      <w:lvlText w:val="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pStyle w:val="Heading8"/>
      <w:lvlText w:val="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0B24F4A"/>
    <w:multiLevelType w:val="multilevel"/>
    <w:tmpl w:val="9D8EF93C"/>
    <w:lvl w:ilvl="0">
      <w:start w:val="1"/>
      <w:numFmt w:val="decimal"/>
      <w:lvlText w:val="%1."/>
      <w:lvlJc w:val="left"/>
      <w:pPr>
        <w:ind w:left="3338" w:hanging="360"/>
      </w:pPr>
      <w:rPr>
        <w:rFonts w:ascii="Arial" w:hAnsi="Arial" w:cs="Arial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Arial" w:eastAsia="MS Gothic" w:hAnsi="Arial" w:cs="Times New Roman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3738"/>
        </w:tabs>
        <w:ind w:left="3738" w:hanging="902"/>
      </w:pPr>
      <w:rPr>
        <w:rFonts w:ascii="Arial" w:eastAsia="MS Gothic" w:hAnsi="Arial" w:cs="Times New Roman" w:hint="default"/>
        <w:b/>
        <w:i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8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09"/>
        </w:tabs>
        <w:ind w:left="1009" w:hanging="1009"/>
      </w:pPr>
      <w:rPr>
        <w:rFonts w:ascii="Arial" w:eastAsia="MS Gothic" w:hAnsi="Arial" w:cs="Times New Roman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1168"/>
        </w:tabs>
        <w:ind w:left="1168" w:hanging="1168"/>
      </w:pPr>
      <w:rPr>
        <w:rFonts w:ascii="Arial" w:eastAsia="MS Gothic" w:hAnsi="Arial" w:cs="Times New Roman" w:hint="default"/>
        <w:b/>
        <w:i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1355"/>
        </w:tabs>
        <w:ind w:left="1355" w:hanging="1355"/>
      </w:pPr>
      <w:rPr>
        <w:rFonts w:ascii="Arial" w:eastAsia="MS Gothic" w:hAnsi="Arial" w:cs="Times New Roman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1531"/>
        </w:tabs>
        <w:ind w:left="1531" w:hanging="1531"/>
      </w:pPr>
      <w:rPr>
        <w:rFonts w:ascii="Arial" w:eastAsia="MS Gothic" w:hAnsi="Arial" w:cs="Times New Roman" w:hint="default"/>
        <w:b/>
        <w:i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tabs>
          <w:tab w:val="num" w:pos="1758"/>
        </w:tabs>
        <w:ind w:left="1758" w:hanging="1758"/>
      </w:pPr>
      <w:rPr>
        <w:rFonts w:ascii="Arial" w:eastAsia="MS Gothic" w:hAnsi="Arial" w:cs="Times New Roman" w:hint="default"/>
        <w:b/>
        <w:i w:val="0"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1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1985"/>
        </w:tabs>
        <w:ind w:left="1985" w:hanging="1985"/>
      </w:pPr>
      <w:rPr>
        <w:rFonts w:ascii="Arial" w:eastAsia="MS Gothic" w:hAnsi="Arial" w:cs="Times New Roman" w:hint="default"/>
        <w:b/>
        <w:i/>
        <w:caps w:val="0"/>
        <w:strike w:val="0"/>
        <w:dstrike w:val="0"/>
        <w:snapToGrid w:val="0"/>
        <w:vanish w:val="0"/>
        <w:color w:val="auto"/>
        <w:spacing w:val="0"/>
        <w:w w:val="100"/>
        <w:kern w:val="0"/>
        <w:position w:val="0"/>
        <w:sz w:val="21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07"/>
    <w:rsid w:val="00015B88"/>
    <w:rsid w:val="00041ABB"/>
    <w:rsid w:val="00076243"/>
    <w:rsid w:val="00081886"/>
    <w:rsid w:val="00083624"/>
    <w:rsid w:val="000B2B85"/>
    <w:rsid w:val="000E04B0"/>
    <w:rsid w:val="0012585B"/>
    <w:rsid w:val="001454CD"/>
    <w:rsid w:val="001850AD"/>
    <w:rsid w:val="001A1683"/>
    <w:rsid w:val="002152A7"/>
    <w:rsid w:val="00252C10"/>
    <w:rsid w:val="002A6EB2"/>
    <w:rsid w:val="00366D2C"/>
    <w:rsid w:val="00382465"/>
    <w:rsid w:val="003B6FDD"/>
    <w:rsid w:val="003E7814"/>
    <w:rsid w:val="003F58E6"/>
    <w:rsid w:val="00431B49"/>
    <w:rsid w:val="00441BB0"/>
    <w:rsid w:val="00443BD1"/>
    <w:rsid w:val="004557A5"/>
    <w:rsid w:val="004716C4"/>
    <w:rsid w:val="004C39A4"/>
    <w:rsid w:val="004C550D"/>
    <w:rsid w:val="004E55C9"/>
    <w:rsid w:val="005321CA"/>
    <w:rsid w:val="005465BB"/>
    <w:rsid w:val="005466FD"/>
    <w:rsid w:val="00567A63"/>
    <w:rsid w:val="005D4DEA"/>
    <w:rsid w:val="00613A85"/>
    <w:rsid w:val="006500B5"/>
    <w:rsid w:val="00653640"/>
    <w:rsid w:val="00665D14"/>
    <w:rsid w:val="006A17D7"/>
    <w:rsid w:val="006D3921"/>
    <w:rsid w:val="00753C98"/>
    <w:rsid w:val="00756803"/>
    <w:rsid w:val="00761896"/>
    <w:rsid w:val="007863B1"/>
    <w:rsid w:val="0079044F"/>
    <w:rsid w:val="007A7905"/>
    <w:rsid w:val="007E5D1C"/>
    <w:rsid w:val="008341BF"/>
    <w:rsid w:val="0086681F"/>
    <w:rsid w:val="008A4C60"/>
    <w:rsid w:val="008B3BC0"/>
    <w:rsid w:val="008E4DE6"/>
    <w:rsid w:val="0092505F"/>
    <w:rsid w:val="00957F3B"/>
    <w:rsid w:val="009A666C"/>
    <w:rsid w:val="009B593A"/>
    <w:rsid w:val="009C18D0"/>
    <w:rsid w:val="009C1B15"/>
    <w:rsid w:val="009F327E"/>
    <w:rsid w:val="00A64E50"/>
    <w:rsid w:val="00A72E50"/>
    <w:rsid w:val="00A90438"/>
    <w:rsid w:val="00AC0470"/>
    <w:rsid w:val="00AF21B5"/>
    <w:rsid w:val="00B04C64"/>
    <w:rsid w:val="00B22530"/>
    <w:rsid w:val="00B36CCE"/>
    <w:rsid w:val="00B36E17"/>
    <w:rsid w:val="00BA5D7A"/>
    <w:rsid w:val="00BB0B92"/>
    <w:rsid w:val="00BC7203"/>
    <w:rsid w:val="00BE20B4"/>
    <w:rsid w:val="00C02720"/>
    <w:rsid w:val="00C078F4"/>
    <w:rsid w:val="00C64D69"/>
    <w:rsid w:val="00CB38F4"/>
    <w:rsid w:val="00CB77C7"/>
    <w:rsid w:val="00CC27DF"/>
    <w:rsid w:val="00CE1CC8"/>
    <w:rsid w:val="00D17BC3"/>
    <w:rsid w:val="00D314A6"/>
    <w:rsid w:val="00D37E34"/>
    <w:rsid w:val="00D518FC"/>
    <w:rsid w:val="00D74FED"/>
    <w:rsid w:val="00D86010"/>
    <w:rsid w:val="00DB2D93"/>
    <w:rsid w:val="00DF6640"/>
    <w:rsid w:val="00E5234F"/>
    <w:rsid w:val="00E67901"/>
    <w:rsid w:val="00EB3507"/>
    <w:rsid w:val="00EE76D3"/>
    <w:rsid w:val="00F217D3"/>
    <w:rsid w:val="00F440DB"/>
    <w:rsid w:val="00F724AF"/>
    <w:rsid w:val="00F74F44"/>
    <w:rsid w:val="00F83031"/>
    <w:rsid w:val="00F938D1"/>
    <w:rsid w:val="00F9418A"/>
    <w:rsid w:val="00FA7E07"/>
    <w:rsid w:val="00FC07AB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52C2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EB3507"/>
    <w:pPr>
      <w:keepNext/>
      <w:keepLines/>
      <w:numPr>
        <w:ilvl w:val="1"/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2">
    <w:name w:val="heading 2"/>
    <w:next w:val="Normal"/>
    <w:link w:val="Heading2Char"/>
    <w:uiPriority w:val="99"/>
    <w:qFormat/>
    <w:rsid w:val="00EB3507"/>
    <w:pPr>
      <w:keepNext/>
      <w:keepLines/>
      <w:numPr>
        <w:ilvl w:val="2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next w:val="Normal"/>
    <w:link w:val="Heading3Char"/>
    <w:uiPriority w:val="99"/>
    <w:qFormat/>
    <w:rsid w:val="00EB3507"/>
    <w:pPr>
      <w:keepNext/>
      <w:keepLines/>
      <w:numPr>
        <w:ilvl w:val="3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next w:val="Normal"/>
    <w:link w:val="Heading4Char"/>
    <w:uiPriority w:val="99"/>
    <w:qFormat/>
    <w:rsid w:val="00EB3507"/>
    <w:pPr>
      <w:keepNext/>
      <w:keepLines/>
      <w:numPr>
        <w:ilvl w:val="4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next w:val="Normal"/>
    <w:link w:val="Heading5Char"/>
    <w:uiPriority w:val="99"/>
    <w:qFormat/>
    <w:rsid w:val="00EB3507"/>
    <w:pPr>
      <w:keepNext/>
      <w:keepLines/>
      <w:numPr>
        <w:ilvl w:val="5"/>
        <w:numId w:val="1"/>
      </w:numPr>
      <w:spacing w:before="240" w:after="120" w:line="240" w:lineRule="auto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styleId="Heading6">
    <w:name w:val="heading 6"/>
    <w:next w:val="Normal"/>
    <w:link w:val="Heading6Char"/>
    <w:uiPriority w:val="99"/>
    <w:qFormat/>
    <w:rsid w:val="00EB3507"/>
    <w:pPr>
      <w:keepNext/>
      <w:keepLines/>
      <w:numPr>
        <w:ilvl w:val="6"/>
        <w:numId w:val="1"/>
      </w:numPr>
      <w:spacing w:before="240" w:after="120" w:line="240" w:lineRule="auto"/>
      <w:outlineLvl w:val="5"/>
    </w:pPr>
    <w:rPr>
      <w:rFonts w:ascii="Arial" w:eastAsia="Times New Roman" w:hAnsi="Arial" w:cs="Times New Roman"/>
      <w:b/>
      <w:sz w:val="24"/>
      <w:szCs w:val="20"/>
    </w:rPr>
  </w:style>
  <w:style w:type="paragraph" w:styleId="Heading7">
    <w:name w:val="heading 7"/>
    <w:aliases w:val="Appendix Heading"/>
    <w:next w:val="Normal"/>
    <w:link w:val="Heading7Char"/>
    <w:qFormat/>
    <w:rsid w:val="00EB3507"/>
    <w:pPr>
      <w:keepNext/>
      <w:keepLines/>
      <w:numPr>
        <w:ilvl w:val="7"/>
        <w:numId w:val="1"/>
      </w:numPr>
      <w:spacing w:before="240" w:after="120" w:line="240" w:lineRule="auto"/>
      <w:outlineLvl w:val="6"/>
    </w:pPr>
    <w:rPr>
      <w:rFonts w:ascii="Arial" w:eastAsia="Times New Roman" w:hAnsi="Arial" w:cs="Times New Roman"/>
      <w:b/>
      <w:sz w:val="24"/>
      <w:szCs w:val="20"/>
    </w:rPr>
  </w:style>
  <w:style w:type="paragraph" w:styleId="Heading8">
    <w:name w:val="heading 8"/>
    <w:next w:val="Normal"/>
    <w:link w:val="Heading8Char"/>
    <w:qFormat/>
    <w:rsid w:val="00EB3507"/>
    <w:pPr>
      <w:keepNext/>
      <w:keepLines/>
      <w:numPr>
        <w:ilvl w:val="8"/>
        <w:numId w:val="1"/>
      </w:numPr>
      <w:spacing w:before="240" w:after="120" w:line="240" w:lineRule="auto"/>
      <w:outlineLvl w:val="7"/>
    </w:pPr>
    <w:rPr>
      <w:rFonts w:ascii="Arial" w:eastAsia="Times New Roman" w:hAnsi="Arial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567A63"/>
    <w:pPr>
      <w:tabs>
        <w:tab w:val="num" w:pos="1985"/>
      </w:tabs>
      <w:adjustRightInd w:val="0"/>
      <w:snapToGrid w:val="0"/>
      <w:spacing w:before="216" w:line="219" w:lineRule="exact"/>
      <w:ind w:left="1985" w:hanging="1985"/>
      <w:textAlignment w:val="baseline"/>
      <w:outlineLvl w:val="8"/>
    </w:pPr>
    <w:rPr>
      <w:rFonts w:ascii="Arial" w:eastAsia="MS Gothic" w:hAnsi="Arial" w:cs="Cordia New"/>
      <w:b/>
      <w:i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3507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aliases w:val="Appendix Heading Char"/>
    <w:basedOn w:val="DefaultParagraphFont"/>
    <w:link w:val="Heading7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B3507"/>
    <w:rPr>
      <w:rFonts w:ascii="Arial" w:eastAsia="Times New Roman" w:hAnsi="Arial" w:cs="Times New Roman"/>
      <w:b/>
      <w:sz w:val="24"/>
      <w:szCs w:val="20"/>
    </w:rPr>
  </w:style>
  <w:style w:type="paragraph" w:styleId="TOC1">
    <w:name w:val="toc 1"/>
    <w:uiPriority w:val="39"/>
    <w:rsid w:val="00EB3507"/>
    <w:pPr>
      <w:tabs>
        <w:tab w:val="left" w:pos="504"/>
        <w:tab w:val="right" w:leader="dot" w:pos="9360"/>
      </w:tabs>
      <w:spacing w:before="200" w:after="0" w:line="240" w:lineRule="auto"/>
      <w:ind w:left="504" w:right="720" w:hanging="504"/>
    </w:pPr>
    <w:rPr>
      <w:rFonts w:ascii="Arial" w:eastAsia="Times New Roman" w:hAnsi="Arial" w:cs="Times New Roman"/>
      <w:b/>
      <w:caps/>
      <w:sz w:val="20"/>
      <w:szCs w:val="20"/>
    </w:rPr>
  </w:style>
  <w:style w:type="paragraph" w:styleId="TOC2">
    <w:name w:val="toc 2"/>
    <w:uiPriority w:val="39"/>
    <w:rsid w:val="00EB3507"/>
    <w:pPr>
      <w:tabs>
        <w:tab w:val="left" w:pos="720"/>
        <w:tab w:val="right" w:leader="dot" w:pos="9360"/>
      </w:tabs>
      <w:spacing w:after="0" w:line="240" w:lineRule="auto"/>
      <w:ind w:left="720" w:right="720" w:hanging="720"/>
    </w:pPr>
    <w:rPr>
      <w:rFonts w:ascii="Arial" w:eastAsia="Times New Roman" w:hAnsi="Arial" w:cs="Times New Roman"/>
      <w:sz w:val="20"/>
      <w:szCs w:val="20"/>
    </w:rPr>
  </w:style>
  <w:style w:type="paragraph" w:styleId="TOC3">
    <w:name w:val="toc 3"/>
    <w:uiPriority w:val="39"/>
    <w:rsid w:val="00EB3507"/>
    <w:pPr>
      <w:tabs>
        <w:tab w:val="left" w:pos="907"/>
        <w:tab w:val="right" w:leader="dot" w:pos="9360"/>
      </w:tabs>
      <w:spacing w:after="0" w:line="240" w:lineRule="auto"/>
      <w:ind w:left="907" w:right="720" w:hanging="907"/>
    </w:pPr>
    <w:rPr>
      <w:rFonts w:ascii="Arial" w:eastAsia="Times New Roman" w:hAnsi="Arial" w:cs="Times New Roman"/>
      <w:sz w:val="20"/>
      <w:szCs w:val="20"/>
    </w:rPr>
  </w:style>
  <w:style w:type="paragraph" w:styleId="TOC8">
    <w:name w:val="toc 8"/>
    <w:next w:val="Normal"/>
    <w:uiPriority w:val="39"/>
    <w:rsid w:val="00EB3507"/>
    <w:pPr>
      <w:tabs>
        <w:tab w:val="left" w:pos="1800"/>
        <w:tab w:val="right" w:leader="dot" w:pos="9360"/>
      </w:tabs>
      <w:spacing w:after="0" w:line="240" w:lineRule="auto"/>
      <w:ind w:left="1800" w:right="720" w:hanging="1800"/>
    </w:pPr>
    <w:rPr>
      <w:rFonts w:ascii="Arial" w:eastAsia="Times New Roman" w:hAnsi="Arial" w:cs="Times New Roman"/>
      <w:sz w:val="20"/>
      <w:szCs w:val="20"/>
    </w:rPr>
  </w:style>
  <w:style w:type="paragraph" w:customStyle="1" w:styleId="Basic11">
    <w:name w:val="Basic 11"/>
    <w:qFormat/>
    <w:rsid w:val="00EB3507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Heading0">
    <w:name w:val="Heading 0"/>
    <w:next w:val="Normal"/>
    <w:qFormat/>
    <w:rsid w:val="00EB3507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SubheadingBold11">
    <w:name w:val="Subheading Bold 11"/>
    <w:next w:val="Normal"/>
    <w:qFormat/>
    <w:rsid w:val="00EB3507"/>
    <w:pPr>
      <w:keepNext/>
      <w:keepLines/>
      <w:spacing w:before="24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styleId="TableofFigures">
    <w:name w:val="table of figures"/>
    <w:next w:val="Basic11"/>
    <w:uiPriority w:val="99"/>
    <w:unhideWhenUsed/>
    <w:rsid w:val="00EB3507"/>
    <w:pPr>
      <w:tabs>
        <w:tab w:val="left" w:pos="1008"/>
        <w:tab w:val="right" w:leader="dot" w:pos="9360"/>
      </w:tabs>
      <w:spacing w:after="0" w:line="240" w:lineRule="auto"/>
      <w:ind w:left="1008" w:right="720" w:hanging="1008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44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4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4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C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rsid w:val="00567A63"/>
    <w:rPr>
      <w:rFonts w:ascii="Arial" w:eastAsia="MS Gothic" w:hAnsi="Arial" w:cs="Cordia New"/>
      <w:b/>
      <w:i/>
      <w:sz w:val="21"/>
      <w:lang w:eastAsia="ja-JP"/>
    </w:rPr>
  </w:style>
  <w:style w:type="character" w:styleId="Hyperlink">
    <w:name w:val="Hyperlink"/>
    <w:uiPriority w:val="99"/>
    <w:rsid w:val="00567A63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81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E7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814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0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EB3507"/>
    <w:pPr>
      <w:keepNext/>
      <w:keepLines/>
      <w:numPr>
        <w:ilvl w:val="1"/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styleId="Heading2">
    <w:name w:val="heading 2"/>
    <w:next w:val="Normal"/>
    <w:link w:val="Heading2Char"/>
    <w:uiPriority w:val="99"/>
    <w:qFormat/>
    <w:rsid w:val="00EB3507"/>
    <w:pPr>
      <w:keepNext/>
      <w:keepLines/>
      <w:numPr>
        <w:ilvl w:val="2"/>
        <w:numId w:val="1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paragraph" w:styleId="Heading3">
    <w:name w:val="heading 3"/>
    <w:next w:val="Normal"/>
    <w:link w:val="Heading3Char"/>
    <w:uiPriority w:val="99"/>
    <w:qFormat/>
    <w:rsid w:val="00EB3507"/>
    <w:pPr>
      <w:keepNext/>
      <w:keepLines/>
      <w:numPr>
        <w:ilvl w:val="3"/>
        <w:numId w:val="1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sz w:val="24"/>
      <w:szCs w:val="20"/>
    </w:rPr>
  </w:style>
  <w:style w:type="paragraph" w:styleId="Heading4">
    <w:name w:val="heading 4"/>
    <w:next w:val="Normal"/>
    <w:link w:val="Heading4Char"/>
    <w:uiPriority w:val="99"/>
    <w:qFormat/>
    <w:rsid w:val="00EB3507"/>
    <w:pPr>
      <w:keepNext/>
      <w:keepLines/>
      <w:numPr>
        <w:ilvl w:val="4"/>
        <w:numId w:val="1"/>
      </w:numPr>
      <w:spacing w:before="240" w:after="120" w:line="240" w:lineRule="auto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next w:val="Normal"/>
    <w:link w:val="Heading5Char"/>
    <w:uiPriority w:val="99"/>
    <w:qFormat/>
    <w:rsid w:val="00EB3507"/>
    <w:pPr>
      <w:keepNext/>
      <w:keepLines/>
      <w:numPr>
        <w:ilvl w:val="5"/>
        <w:numId w:val="1"/>
      </w:numPr>
      <w:spacing w:before="240" w:after="120" w:line="240" w:lineRule="auto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styleId="Heading6">
    <w:name w:val="heading 6"/>
    <w:next w:val="Normal"/>
    <w:link w:val="Heading6Char"/>
    <w:uiPriority w:val="99"/>
    <w:qFormat/>
    <w:rsid w:val="00EB3507"/>
    <w:pPr>
      <w:keepNext/>
      <w:keepLines/>
      <w:numPr>
        <w:ilvl w:val="6"/>
        <w:numId w:val="1"/>
      </w:numPr>
      <w:spacing w:before="240" w:after="120" w:line="240" w:lineRule="auto"/>
      <w:outlineLvl w:val="5"/>
    </w:pPr>
    <w:rPr>
      <w:rFonts w:ascii="Arial" w:eastAsia="Times New Roman" w:hAnsi="Arial" w:cs="Times New Roman"/>
      <w:b/>
      <w:sz w:val="24"/>
      <w:szCs w:val="20"/>
    </w:rPr>
  </w:style>
  <w:style w:type="paragraph" w:styleId="Heading7">
    <w:name w:val="heading 7"/>
    <w:aliases w:val="Appendix Heading"/>
    <w:next w:val="Normal"/>
    <w:link w:val="Heading7Char"/>
    <w:qFormat/>
    <w:rsid w:val="00EB3507"/>
    <w:pPr>
      <w:keepNext/>
      <w:keepLines/>
      <w:numPr>
        <w:ilvl w:val="7"/>
        <w:numId w:val="1"/>
      </w:numPr>
      <w:spacing w:before="240" w:after="120" w:line="240" w:lineRule="auto"/>
      <w:outlineLvl w:val="6"/>
    </w:pPr>
    <w:rPr>
      <w:rFonts w:ascii="Arial" w:eastAsia="Times New Roman" w:hAnsi="Arial" w:cs="Times New Roman"/>
      <w:b/>
      <w:sz w:val="24"/>
      <w:szCs w:val="20"/>
    </w:rPr>
  </w:style>
  <w:style w:type="paragraph" w:styleId="Heading8">
    <w:name w:val="heading 8"/>
    <w:next w:val="Normal"/>
    <w:link w:val="Heading8Char"/>
    <w:qFormat/>
    <w:rsid w:val="00EB3507"/>
    <w:pPr>
      <w:keepNext/>
      <w:keepLines/>
      <w:numPr>
        <w:ilvl w:val="8"/>
        <w:numId w:val="1"/>
      </w:numPr>
      <w:spacing w:before="240" w:after="120" w:line="240" w:lineRule="auto"/>
      <w:outlineLvl w:val="7"/>
    </w:pPr>
    <w:rPr>
      <w:rFonts w:ascii="Arial" w:eastAsia="Times New Roman" w:hAnsi="Arial" w:cs="Times New Roman"/>
      <w:b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567A63"/>
    <w:pPr>
      <w:tabs>
        <w:tab w:val="num" w:pos="1985"/>
      </w:tabs>
      <w:adjustRightInd w:val="0"/>
      <w:snapToGrid w:val="0"/>
      <w:spacing w:before="216" w:line="219" w:lineRule="exact"/>
      <w:ind w:left="1985" w:hanging="1985"/>
      <w:textAlignment w:val="baseline"/>
      <w:outlineLvl w:val="8"/>
    </w:pPr>
    <w:rPr>
      <w:rFonts w:ascii="Arial" w:eastAsia="MS Gothic" w:hAnsi="Arial" w:cs="Cordia New"/>
      <w:b/>
      <w:i/>
      <w:sz w:val="21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3507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7Char">
    <w:name w:val="Heading 7 Char"/>
    <w:aliases w:val="Appendix Heading Char"/>
    <w:basedOn w:val="DefaultParagraphFont"/>
    <w:link w:val="Heading7"/>
    <w:rsid w:val="00EB3507"/>
    <w:rPr>
      <w:rFonts w:ascii="Arial" w:eastAsia="Times New Roman" w:hAnsi="Arial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B3507"/>
    <w:rPr>
      <w:rFonts w:ascii="Arial" w:eastAsia="Times New Roman" w:hAnsi="Arial" w:cs="Times New Roman"/>
      <w:b/>
      <w:sz w:val="24"/>
      <w:szCs w:val="20"/>
    </w:rPr>
  </w:style>
  <w:style w:type="paragraph" w:styleId="TOC1">
    <w:name w:val="toc 1"/>
    <w:uiPriority w:val="39"/>
    <w:rsid w:val="00EB3507"/>
    <w:pPr>
      <w:tabs>
        <w:tab w:val="left" w:pos="504"/>
        <w:tab w:val="right" w:leader="dot" w:pos="9360"/>
      </w:tabs>
      <w:spacing w:before="200" w:after="0" w:line="240" w:lineRule="auto"/>
      <w:ind w:left="504" w:right="720" w:hanging="504"/>
    </w:pPr>
    <w:rPr>
      <w:rFonts w:ascii="Arial" w:eastAsia="Times New Roman" w:hAnsi="Arial" w:cs="Times New Roman"/>
      <w:b/>
      <w:caps/>
      <w:sz w:val="20"/>
      <w:szCs w:val="20"/>
    </w:rPr>
  </w:style>
  <w:style w:type="paragraph" w:styleId="TOC2">
    <w:name w:val="toc 2"/>
    <w:uiPriority w:val="39"/>
    <w:rsid w:val="00EB3507"/>
    <w:pPr>
      <w:tabs>
        <w:tab w:val="left" w:pos="720"/>
        <w:tab w:val="right" w:leader="dot" w:pos="9360"/>
      </w:tabs>
      <w:spacing w:after="0" w:line="240" w:lineRule="auto"/>
      <w:ind w:left="720" w:right="720" w:hanging="720"/>
    </w:pPr>
    <w:rPr>
      <w:rFonts w:ascii="Arial" w:eastAsia="Times New Roman" w:hAnsi="Arial" w:cs="Times New Roman"/>
      <w:sz w:val="20"/>
      <w:szCs w:val="20"/>
    </w:rPr>
  </w:style>
  <w:style w:type="paragraph" w:styleId="TOC3">
    <w:name w:val="toc 3"/>
    <w:uiPriority w:val="39"/>
    <w:rsid w:val="00EB3507"/>
    <w:pPr>
      <w:tabs>
        <w:tab w:val="left" w:pos="907"/>
        <w:tab w:val="right" w:leader="dot" w:pos="9360"/>
      </w:tabs>
      <w:spacing w:after="0" w:line="240" w:lineRule="auto"/>
      <w:ind w:left="907" w:right="720" w:hanging="907"/>
    </w:pPr>
    <w:rPr>
      <w:rFonts w:ascii="Arial" w:eastAsia="Times New Roman" w:hAnsi="Arial" w:cs="Times New Roman"/>
      <w:sz w:val="20"/>
      <w:szCs w:val="20"/>
    </w:rPr>
  </w:style>
  <w:style w:type="paragraph" w:styleId="TOC8">
    <w:name w:val="toc 8"/>
    <w:next w:val="Normal"/>
    <w:uiPriority w:val="39"/>
    <w:rsid w:val="00EB3507"/>
    <w:pPr>
      <w:tabs>
        <w:tab w:val="left" w:pos="1800"/>
        <w:tab w:val="right" w:leader="dot" w:pos="9360"/>
      </w:tabs>
      <w:spacing w:after="0" w:line="240" w:lineRule="auto"/>
      <w:ind w:left="1800" w:right="720" w:hanging="1800"/>
    </w:pPr>
    <w:rPr>
      <w:rFonts w:ascii="Arial" w:eastAsia="Times New Roman" w:hAnsi="Arial" w:cs="Times New Roman"/>
      <w:sz w:val="20"/>
      <w:szCs w:val="20"/>
    </w:rPr>
  </w:style>
  <w:style w:type="paragraph" w:customStyle="1" w:styleId="Basic11">
    <w:name w:val="Basic 11"/>
    <w:qFormat/>
    <w:rsid w:val="00EB3507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Heading0">
    <w:name w:val="Heading 0"/>
    <w:next w:val="Normal"/>
    <w:qFormat/>
    <w:rsid w:val="00EB3507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Times New Roman"/>
      <w:b/>
      <w:caps/>
      <w:sz w:val="24"/>
      <w:szCs w:val="20"/>
    </w:rPr>
  </w:style>
  <w:style w:type="paragraph" w:customStyle="1" w:styleId="SubheadingBold11">
    <w:name w:val="Subheading Bold 11"/>
    <w:next w:val="Normal"/>
    <w:qFormat/>
    <w:rsid w:val="00EB3507"/>
    <w:pPr>
      <w:keepNext/>
      <w:keepLines/>
      <w:spacing w:before="240" w:after="120" w:line="240" w:lineRule="auto"/>
    </w:pPr>
    <w:rPr>
      <w:rFonts w:ascii="Times New Roman" w:eastAsia="Times New Roman" w:hAnsi="Times New Roman" w:cs="Times New Roman"/>
      <w:b/>
      <w:szCs w:val="20"/>
    </w:rPr>
  </w:style>
  <w:style w:type="paragraph" w:styleId="TableofFigures">
    <w:name w:val="table of figures"/>
    <w:next w:val="Basic11"/>
    <w:uiPriority w:val="99"/>
    <w:unhideWhenUsed/>
    <w:rsid w:val="00EB3507"/>
    <w:pPr>
      <w:tabs>
        <w:tab w:val="left" w:pos="1008"/>
        <w:tab w:val="right" w:leader="dot" w:pos="9360"/>
      </w:tabs>
      <w:spacing w:after="0" w:line="240" w:lineRule="auto"/>
      <w:ind w:left="1008" w:right="720" w:hanging="1008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44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14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4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CD"/>
    <w:rPr>
      <w:rFonts w:ascii="Tahoma" w:eastAsia="Times New Roman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rsid w:val="00567A63"/>
    <w:rPr>
      <w:rFonts w:ascii="Arial" w:eastAsia="MS Gothic" w:hAnsi="Arial" w:cs="Cordia New"/>
      <w:b/>
      <w:i/>
      <w:sz w:val="21"/>
      <w:lang w:eastAsia="ja-JP"/>
    </w:rPr>
  </w:style>
  <w:style w:type="character" w:styleId="Hyperlink">
    <w:name w:val="Hyperlink"/>
    <w:uiPriority w:val="99"/>
    <w:rsid w:val="00567A63"/>
    <w:rPr>
      <w:rFonts w:ascii="Times New Roman" w:hAnsi="Times New Roman"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814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E7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814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043BA076CB2641BFB81974A20B7782" ma:contentTypeVersion="3" ma:contentTypeDescription="Create a new document." ma:contentTypeScope="" ma:versionID="0332957c8c80f5ae258c75e3841fbc19">
  <xsd:schema xmlns:xsd="http://www.w3.org/2001/XMLSchema" xmlns:xs="http://www.w3.org/2001/XMLSchema" xmlns:p="http://schemas.microsoft.com/office/2006/metadata/properties" xmlns:ns2="1e6ce477-9493-4a39-9848-d11bef8e2276" xmlns:ns3="http://schemas.microsoft.com/sharepoint/v4" targetNamespace="http://schemas.microsoft.com/office/2006/metadata/properties" ma:root="true" ma:fieldsID="fa17c41ca04d13afc82a73b0ed578216" ns2:_="" ns3:_="">
    <xsd:import namespace="1e6ce477-9493-4a39-9848-d11bef8e227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conOverlay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6ce477-9493-4a39-9848-d11bef8e227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0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_dlc_DocId xmlns="1e6ce477-9493-4a39-9848-d11bef8e2276">TRNSCLRT-622353200-1344</_dlc_DocId>
    <_dlc_DocIdUrl xmlns="1e6ce477-9493-4a39-9848-d11bef8e2276">
      <Url>https://transceleratebiopharma.sharepoint.com/Info/_layouts/15/DocIdRedir.aspx?ID=TRNSCLRT-622353200-1344</Url>
      <Description>TRNSCLRT-622353200-1344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25740CB8-003A-4480-813D-82ACD9519C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6ce477-9493-4a39-9848-d11bef8e227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AD8F6E-ADC0-4A31-AEA2-B87E7274122D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www.w3.org/XML/1998/namespace"/>
    <ds:schemaRef ds:uri="http://schemas.microsoft.com/sharepoint/v4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1e6ce477-9493-4a39-9848-d11bef8e2276"/>
  </ds:schemaRefs>
</ds:datastoreItem>
</file>

<file path=customXml/itemProps3.xml><?xml version="1.0" encoding="utf-8"?>
<ds:datastoreItem xmlns:ds="http://schemas.openxmlformats.org/officeDocument/2006/customXml" ds:itemID="{2DBB7970-C518-4B00-8DFA-6E49D14193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DD2EA-8578-4D8F-8988-89D774900AC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9CFB11E-9054-4616-90DC-67CC6C801C8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Mapping Template</vt:lpstr>
    </vt:vector>
  </TitlesOfParts>
  <Company>Johnson &amp; Johnson</Company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Template</dc:title>
  <dc:creator>Klatzman, Diane [JRDUS]</dc:creator>
  <cp:lastModifiedBy>Makurath</cp:lastModifiedBy>
  <cp:revision>15</cp:revision>
  <dcterms:created xsi:type="dcterms:W3CDTF">2017-01-24T21:56:00Z</dcterms:created>
  <dcterms:modified xsi:type="dcterms:W3CDTF">2017-04-11T20:32:00Z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0x01010080043BA076CB2641BFB81974A20B7782</vt:lpwstr>
  </property>
  <property fmtid="{D5CDD505-2E9C-101B-9397-08002B2CF9AE}" pid="3" name="_dlc_DocIdItemGuid">
    <vt:lpwstr>81f2fb2e-ec7b-400e-995f-f141999349a5</vt:lpwstr>
  </property>
  <property fmtid="{D5CDD505-2E9C-101B-9397-08002B2CF9AE}" pid="4" name="docIndexRef">
    <vt:lpwstr>85b97553-75de-4cfd-93e7-06fc4502d96a</vt:lpwstr>
  </property>
  <property fmtid="{D5CDD505-2E9C-101B-9397-08002B2CF9AE}" pid="5" name="bjSaver">
    <vt:lpwstr>KYOdO8FRLGti8/c+ZYSzzTKjeVFbBBHV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7" name="bjDocumentLabelXML-0">
    <vt:lpwstr>nternal/label"&gt;&lt;element uid="9920fcc9-9f43-4d43-9e3e-b98a219cfd55" value="" /&gt;&lt;/sisl&gt;</vt:lpwstr>
  </property>
  <property fmtid="{D5CDD505-2E9C-101B-9397-08002B2CF9AE}" pid="8" name="bjDocumentSecurityLabel">
    <vt:lpwstr>Not Classified</vt:lpwstr>
  </property>
</Properties>
</file>