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A9EE1" w14:textId="269CE31E" w:rsidR="00070A4A" w:rsidRPr="00070A4A" w:rsidRDefault="00495775" w:rsidP="00070A4A">
      <w:pPr>
        <w:spacing w:after="0" w:line="240" w:lineRule="auto"/>
        <w:ind w:left="27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 partial list</w:t>
      </w:r>
      <w:r w:rsidR="00070A4A">
        <w:rPr>
          <w:rFonts w:ascii="Times New Roman" w:eastAsia="Calibri" w:hAnsi="Times New Roman" w:cs="Times New Roman"/>
        </w:rPr>
        <w:t xml:space="preserve"> </w:t>
      </w:r>
      <w:r w:rsidR="00070A4A" w:rsidRPr="00070A4A">
        <w:rPr>
          <w:rFonts w:ascii="Times New Roman" w:eastAsia="Calibri" w:hAnsi="Times New Roman" w:cs="Times New Roman"/>
        </w:rPr>
        <w:t xml:space="preserve">of </w:t>
      </w:r>
      <w:r w:rsidR="00116E96">
        <w:rPr>
          <w:rFonts w:ascii="Times New Roman" w:eastAsia="Calibri" w:hAnsi="Times New Roman" w:cs="Times New Roman"/>
        </w:rPr>
        <w:t>resources</w:t>
      </w:r>
      <w:r w:rsidRPr="00070A4A">
        <w:rPr>
          <w:rFonts w:ascii="Times New Roman" w:eastAsia="Calibri" w:hAnsi="Times New Roman" w:cs="Times New Roman"/>
        </w:rPr>
        <w:t xml:space="preserve"> </w:t>
      </w:r>
      <w:r w:rsidR="00764A79">
        <w:rPr>
          <w:rFonts w:ascii="Times New Roman" w:eastAsia="Calibri" w:hAnsi="Times New Roman" w:cs="Times New Roman"/>
        </w:rPr>
        <w:t xml:space="preserve">for use in </w:t>
      </w:r>
      <w:bookmarkStart w:id="0" w:name="_GoBack"/>
      <w:bookmarkEnd w:id="0"/>
      <w:r w:rsidR="00070A4A" w:rsidRPr="00070A4A">
        <w:rPr>
          <w:rFonts w:ascii="Times New Roman" w:eastAsia="Calibri" w:hAnsi="Times New Roman" w:cs="Times New Roman"/>
        </w:rPr>
        <w:t>developing a protocol or designing or implementing a trial</w:t>
      </w:r>
      <w:r w:rsidR="00070A4A">
        <w:rPr>
          <w:rFonts w:ascii="Times New Roman" w:eastAsia="Calibri" w:hAnsi="Times New Roman" w:cs="Times New Roman"/>
        </w:rPr>
        <w:t>.</w:t>
      </w:r>
      <w:r w:rsidR="00070A4A" w:rsidRPr="00070A4A">
        <w:rPr>
          <w:rFonts w:ascii="Times New Roman" w:eastAsia="Calibri" w:hAnsi="Times New Roman" w:cs="Times New Roman"/>
        </w:rPr>
        <w:t xml:space="preserve">  </w:t>
      </w:r>
      <w:r w:rsidR="00070A4A">
        <w:rPr>
          <w:rFonts w:ascii="Times New Roman" w:eastAsia="Calibri" w:hAnsi="Times New Roman" w:cs="Times New Roman"/>
        </w:rPr>
        <w:br/>
      </w:r>
    </w:p>
    <w:p w14:paraId="110DFF4C" w14:textId="77777777" w:rsidR="00070A4A" w:rsidRPr="00070A4A" w:rsidRDefault="00764A79" w:rsidP="00070A4A">
      <w:pPr>
        <w:numPr>
          <w:ilvl w:val="0"/>
          <w:numId w:val="2"/>
        </w:numPr>
        <w:spacing w:after="0" w:line="240" w:lineRule="auto"/>
        <w:ind w:left="630"/>
        <w:contextualSpacing/>
        <w:rPr>
          <w:rFonts w:ascii="Times New Roman" w:eastAsia="Calibri" w:hAnsi="Times New Roman" w:cs="Times New Roman"/>
        </w:rPr>
      </w:pPr>
      <w:hyperlink r:id="rId14" w:history="1">
        <w:r w:rsidR="00070A4A" w:rsidRPr="00070A4A">
          <w:rPr>
            <w:rFonts w:ascii="Times New Roman" w:eastAsia="Calibri" w:hAnsi="Times New Roman" w:cs="Times New Roman"/>
            <w:color w:val="0000FF"/>
            <w:u w:val="single"/>
          </w:rPr>
          <w:t>21 CFR Part 11: Electronic Records, Electronic Signatures</w:t>
        </w:r>
      </w:hyperlink>
    </w:p>
    <w:p w14:paraId="6107CD1D" w14:textId="77777777" w:rsidR="00070A4A" w:rsidRPr="00070A4A" w:rsidRDefault="00764A79" w:rsidP="00070A4A">
      <w:pPr>
        <w:numPr>
          <w:ilvl w:val="0"/>
          <w:numId w:val="2"/>
        </w:numPr>
        <w:spacing w:after="0" w:line="240" w:lineRule="auto"/>
        <w:ind w:left="630"/>
        <w:contextualSpacing/>
        <w:rPr>
          <w:rFonts w:ascii="Times New Roman" w:eastAsia="Calibri" w:hAnsi="Times New Roman" w:cs="Times New Roman"/>
        </w:rPr>
      </w:pPr>
      <w:hyperlink r:id="rId15" w:history="1">
        <w:r w:rsidR="00070A4A" w:rsidRPr="00070A4A">
          <w:rPr>
            <w:rFonts w:ascii="Times New Roman" w:eastAsia="Calibri" w:hAnsi="Times New Roman" w:cs="Times New Roman"/>
            <w:color w:val="0000FF"/>
            <w:u w:val="single"/>
          </w:rPr>
          <w:t>21 CFR Part 50: Protection of Human Subjects</w:t>
        </w:r>
      </w:hyperlink>
    </w:p>
    <w:p w14:paraId="0354CED2" w14:textId="77777777" w:rsidR="00070A4A" w:rsidRPr="00070A4A" w:rsidRDefault="00764A79" w:rsidP="00070A4A">
      <w:pPr>
        <w:numPr>
          <w:ilvl w:val="0"/>
          <w:numId w:val="2"/>
        </w:numPr>
        <w:spacing w:after="0" w:line="240" w:lineRule="auto"/>
        <w:ind w:left="630"/>
        <w:contextualSpacing/>
        <w:rPr>
          <w:rFonts w:ascii="Times New Roman" w:eastAsia="Calibri" w:hAnsi="Times New Roman" w:cs="Times New Roman"/>
        </w:rPr>
      </w:pPr>
      <w:hyperlink r:id="rId16" w:history="1">
        <w:r w:rsidR="00070A4A" w:rsidRPr="00070A4A">
          <w:rPr>
            <w:rFonts w:ascii="Times New Roman" w:eastAsia="Calibri" w:hAnsi="Times New Roman" w:cs="Times New Roman"/>
            <w:color w:val="0000FF"/>
            <w:u w:val="single"/>
          </w:rPr>
          <w:t>21 CFR Part 56: Investigational Review Boards</w:t>
        </w:r>
      </w:hyperlink>
    </w:p>
    <w:p w14:paraId="678EF660" w14:textId="77777777" w:rsidR="00070A4A" w:rsidRPr="00070A4A" w:rsidRDefault="00764A79" w:rsidP="00070A4A">
      <w:pPr>
        <w:numPr>
          <w:ilvl w:val="0"/>
          <w:numId w:val="2"/>
        </w:numPr>
        <w:spacing w:after="0" w:line="240" w:lineRule="auto"/>
        <w:ind w:left="630"/>
        <w:contextualSpacing/>
        <w:rPr>
          <w:rFonts w:ascii="Times New Roman" w:eastAsia="Calibri" w:hAnsi="Times New Roman" w:cs="Times New Roman"/>
        </w:rPr>
      </w:pPr>
      <w:hyperlink r:id="rId17" w:history="1">
        <w:r w:rsidR="00070A4A" w:rsidRPr="00070A4A">
          <w:rPr>
            <w:rFonts w:ascii="Times New Roman" w:eastAsia="Calibri" w:hAnsi="Times New Roman" w:cs="Times New Roman"/>
            <w:color w:val="0000FF"/>
            <w:u w:val="single"/>
          </w:rPr>
          <w:t>21 CFR Part 312: Investigational New Drug Application</w:t>
        </w:r>
      </w:hyperlink>
    </w:p>
    <w:p w14:paraId="728EA188" w14:textId="77777777" w:rsidR="00070A4A" w:rsidRPr="00070A4A" w:rsidRDefault="00764A79" w:rsidP="00070A4A">
      <w:pPr>
        <w:numPr>
          <w:ilvl w:val="0"/>
          <w:numId w:val="2"/>
        </w:numPr>
        <w:spacing w:after="0" w:line="240" w:lineRule="auto"/>
        <w:ind w:left="630"/>
        <w:contextualSpacing/>
        <w:rPr>
          <w:rFonts w:ascii="Times New Roman" w:eastAsia="Calibri" w:hAnsi="Times New Roman" w:cs="Times New Roman"/>
          <w:color w:val="0000FF"/>
          <w:u w:val="single"/>
        </w:rPr>
      </w:pPr>
      <w:hyperlink r:id="rId18" w:history="1">
        <w:r w:rsidR="00070A4A" w:rsidRPr="00070A4A">
          <w:rPr>
            <w:rFonts w:ascii="Times New Roman" w:eastAsia="Calibri" w:hAnsi="Times New Roman" w:cs="Times New Roman"/>
            <w:color w:val="0000FF"/>
            <w:u w:val="single"/>
          </w:rPr>
          <w:t>21 CFR Part 600:  Biological Products: General</w:t>
        </w:r>
      </w:hyperlink>
    </w:p>
    <w:p w14:paraId="64D7DB62" w14:textId="77777777" w:rsidR="00070A4A" w:rsidRPr="00070A4A" w:rsidRDefault="00764A79" w:rsidP="00070A4A">
      <w:pPr>
        <w:numPr>
          <w:ilvl w:val="0"/>
          <w:numId w:val="2"/>
        </w:numPr>
        <w:spacing w:after="0" w:line="240" w:lineRule="auto"/>
        <w:ind w:left="630"/>
        <w:contextualSpacing/>
        <w:rPr>
          <w:rFonts w:ascii="Times New Roman" w:eastAsia="Calibri" w:hAnsi="Times New Roman" w:cs="Times New Roman"/>
        </w:rPr>
      </w:pPr>
      <w:hyperlink r:id="rId19" w:history="1">
        <w:r w:rsidR="00070A4A" w:rsidRPr="00070A4A">
          <w:rPr>
            <w:rFonts w:ascii="Times New Roman" w:eastAsia="Calibri" w:hAnsi="Times New Roman" w:cs="Times New Roman"/>
            <w:color w:val="0000FF"/>
            <w:u w:val="single"/>
          </w:rPr>
          <w:t>21 CFR Part 812: Investigational Device Exemptions</w:t>
        </w:r>
      </w:hyperlink>
    </w:p>
    <w:p w14:paraId="48083DE8" w14:textId="77777777" w:rsidR="00070A4A" w:rsidRPr="00070A4A" w:rsidRDefault="00764A79" w:rsidP="00070A4A">
      <w:pPr>
        <w:numPr>
          <w:ilvl w:val="0"/>
          <w:numId w:val="2"/>
        </w:numPr>
        <w:spacing w:after="0" w:line="240" w:lineRule="auto"/>
        <w:ind w:left="630"/>
        <w:contextualSpacing/>
        <w:rPr>
          <w:rFonts w:ascii="Times New Roman" w:eastAsia="Calibri" w:hAnsi="Times New Roman" w:cs="Times New Roman"/>
          <w:color w:val="0000FF"/>
          <w:u w:val="single"/>
        </w:rPr>
      </w:pPr>
      <w:hyperlink r:id="rId20" w:history="1">
        <w:r w:rsidR="00070A4A" w:rsidRPr="00070A4A">
          <w:rPr>
            <w:rFonts w:ascii="Times New Roman" w:eastAsia="Calibri" w:hAnsi="Times New Roman" w:cs="Times New Roman"/>
            <w:color w:val="0000FF"/>
            <w:u w:val="single"/>
          </w:rPr>
          <w:t>45 CFR Part 46; Protection of Human Subjects Research</w:t>
        </w:r>
      </w:hyperlink>
    </w:p>
    <w:p w14:paraId="7F3BB80E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International Conference on Harmonisation. 1995. E3:Structure and Content of Clinical Study Reports. Geneva, Switzerland. </w:t>
      </w:r>
      <w:hyperlink r:id="rId21" w:history="1">
        <w:r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http://www.ich.org/fileadmin/Public_Web_Site/ICH_Products/Guidelines/Efficacy/E3/E3_Guideline.pdf</w:t>
        </w:r>
      </w:hyperlink>
    </w:p>
    <w:p w14:paraId="3110FBEE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International Conference on Harmonisation (2015). E6(R2): Guideline for Good Clinical Practice. Geneva, Switzerland: </w:t>
      </w:r>
      <w:hyperlink r:id="rId22" w:history="1">
        <w:r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http://www.ich.org/fileadmin/Public_Web_Site/ICH_Products/Guidelines/Efficacy/E6/E6_R2__Addendum_Step2.pdf</w:t>
        </w:r>
      </w:hyperlink>
      <w:r w:rsidRPr="00070A4A">
        <w:rPr>
          <w:rFonts w:ascii="Times New Roman" w:eastAsia="SimSun" w:hAnsi="Times New Roman" w:cs="Times New Roman"/>
          <w:lang w:eastAsia="zh-CN"/>
        </w:rPr>
        <w:t xml:space="preserve"> </w:t>
      </w:r>
    </w:p>
    <w:p w14:paraId="739DA343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International Conference on Harmonisation (2014). Final Concept Paper E9(R1): Addendum to Statistical Principles for Clinical Trials. Geneva, Switzerland: </w:t>
      </w:r>
      <w:hyperlink r:id="rId23" w:history="1">
        <w:r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http://www.ich.org/fileadmin/Public_Web_Site/ICH_Products/Guidelines/%20Efficacy/E9/E9__R1__Final_Concept_Paper_October_23_2014.pdf</w:t>
        </w:r>
      </w:hyperlink>
      <w:r w:rsidRPr="00070A4A">
        <w:rPr>
          <w:rFonts w:ascii="Times New Roman" w:eastAsia="SimSun" w:hAnsi="Times New Roman" w:cs="Times New Roman"/>
          <w:lang w:eastAsia="zh-CN"/>
        </w:rPr>
        <w:t>.</w:t>
      </w:r>
    </w:p>
    <w:p w14:paraId="018D3E53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International Conference on Harmonisation (2016). E17: General Principles for Planning and Design of Multi-Regional Clinical Trials Guidance for Industry. Geneva, Switzerland: </w:t>
      </w:r>
      <w:hyperlink r:id="rId24" w:history="1">
        <w:r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http://www.fda.gov/downloads/Drugs/GuidanceComplianceRegulatoryInformation/Guidances/UCM519603.pdf</w:t>
        </w:r>
      </w:hyperlink>
      <w:r w:rsidRPr="00070A4A">
        <w:rPr>
          <w:rFonts w:ascii="Times New Roman" w:eastAsia="SimSun" w:hAnsi="Times New Roman" w:cs="Times New Roman"/>
          <w:lang w:eastAsia="zh-CN"/>
        </w:rPr>
        <w:t xml:space="preserve"> </w:t>
      </w:r>
    </w:p>
    <w:p w14:paraId="229CA8BB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Food and Drug Administration (2006) Guidance for Clinical Trial Sponsors: Establishment and Operation of Clinical Trial Data Monitoring Committee </w:t>
      </w:r>
      <w:hyperlink r:id="rId25" w:history="1">
        <w:r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http://www.fda.gov/downloads/RegulatoryInformation/Guidances/ucm127073.pdf</w:t>
        </w:r>
      </w:hyperlink>
    </w:p>
    <w:p w14:paraId="6F01D8B6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Food and Drug Administration Center for Drug Evaluation and Research (2009). (DRAFT) Guidance for Industry: Patient-Reported Outcome Measures: Use in Medical Product Development to Support Labeling Claims. Silver Spring, Maryland: </w:t>
      </w:r>
      <w:hyperlink r:id="rId26" w:history="1">
        <w:r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http://www.fda.gov/ucm/groups/fdagov-public/@fdagov-drugs-gen/documents/document/ucm193282.pdf</w:t>
        </w:r>
      </w:hyperlink>
      <w:r w:rsidRPr="00070A4A">
        <w:rPr>
          <w:rFonts w:ascii="Times New Roman" w:eastAsia="SimSun" w:hAnsi="Times New Roman" w:cs="Times New Roman"/>
          <w:lang w:eastAsia="zh-CN"/>
        </w:rPr>
        <w:t xml:space="preserve"> </w:t>
      </w:r>
    </w:p>
    <w:p w14:paraId="34E3AE19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Food and Drug Administration Center for Drug Evaluation and Research (2010). (DRAFT) Guidance for Industry: Adaptive Design Clinical Trials for Drugs and Biologics. Silver Spring, Maryland: </w:t>
      </w:r>
      <w:hyperlink r:id="rId27" w:history="1">
        <w:r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http://www.fda.gov/ucm/groups/fdagov-public/@fdagov-drugs-gen/documents/document/ucm201790.pdf</w:t>
        </w:r>
      </w:hyperlink>
      <w:r w:rsidRPr="00070A4A">
        <w:rPr>
          <w:rFonts w:ascii="Times New Roman" w:eastAsia="SimSun" w:hAnsi="Times New Roman" w:cs="Times New Roman"/>
          <w:lang w:eastAsia="zh-CN"/>
        </w:rPr>
        <w:t xml:space="preserve"> </w:t>
      </w:r>
    </w:p>
    <w:p w14:paraId="1D9ACD6D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SimSun" w:hAnsi="Times New Roman" w:cs="Times New Roman"/>
          <w:lang w:eastAsia="zh-CN"/>
        </w:rPr>
        <w:t xml:space="preserve">Food and Drug Administration Center for Drug Evaluation and Research (2016). Guidance for Industry: Non-Inferiority Clinical Trials. Silver Spring, Maryland: </w:t>
      </w:r>
      <w:hyperlink r:id="rId28" w:history="1">
        <w:r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http://www.fda.gov/ucm/groups/fdagov-public/@fdagov-drugs-gen/documents/document/ucm202140.pdf</w:t>
        </w:r>
      </w:hyperlink>
      <w:r w:rsidRPr="00070A4A">
        <w:rPr>
          <w:rFonts w:ascii="Times New Roman" w:eastAsia="SimSun" w:hAnsi="Times New Roman" w:cs="Times New Roman"/>
          <w:lang w:eastAsia="zh-CN"/>
        </w:rPr>
        <w:t xml:space="preserve"> </w:t>
      </w:r>
    </w:p>
    <w:p w14:paraId="56C787FE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color w:val="000000"/>
          <w:lang w:eastAsia="zh-CN"/>
        </w:rPr>
        <w:t xml:space="preserve">FDA Guidance for Industry, </w:t>
      </w:r>
      <w:r w:rsidRPr="00070A4A">
        <w:rPr>
          <w:rFonts w:ascii="Times New Roman" w:eastAsia="Times New Roman" w:hAnsi="Times New Roman" w:cs="Times New Roman"/>
          <w:iCs/>
          <w:color w:val="000000"/>
          <w:lang w:eastAsia="zh-CN"/>
        </w:rPr>
        <w:t xml:space="preserve">Providing Regulatory Submissions in Electronic Format - Human Pharmaceutical Product Applications and Related Submissions Using the eCTD Specifications. </w:t>
      </w:r>
      <w:hyperlink r:id="rId29" w:history="1">
        <w:r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http://www.fda.gov/downloads/Drugs/GuidanceComplianceRegulatoryInformation/Guidances/UCM333969.pdf</w:t>
        </w:r>
      </w:hyperlink>
    </w:p>
    <w:p w14:paraId="3FB8FA5C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color w:val="0000FF"/>
          <w:u w:val="single"/>
          <w:lang w:eastAsia="zh-CN"/>
        </w:rPr>
      </w:pPr>
      <w:r w:rsidRPr="00070A4A">
        <w:rPr>
          <w:rFonts w:ascii="Times New Roman" w:eastAsia="Times New Roman" w:hAnsi="Times New Roman" w:cs="Times New Roman"/>
          <w:color w:val="000000"/>
          <w:lang w:eastAsia="zh-CN"/>
        </w:rPr>
        <w:t xml:space="preserve">FDA Guidance for Industry, Providing Regulatory Submissions in Electronic Format — Standardized Study Data. </w:t>
      </w:r>
      <w:hyperlink r:id="rId30" w:history="1">
        <w:r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http://www.fda.gov/downloads/Drugs/GuidanceComplianceRegulatoryInformation/Guidances/UCM292334.pdf</w:t>
        </w:r>
      </w:hyperlink>
    </w:p>
    <w:p w14:paraId="36696228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lang w:eastAsia="zh-CN"/>
        </w:rPr>
        <w:t xml:space="preserve">FDA Draft Guidance for Industry: Enrichment Strategies for Clinical Trials to Support Approval of Human Drugs and Biologic Products. </w:t>
      </w:r>
      <w:hyperlink r:id="rId31" w:history="1">
        <w:r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https://www.fda.gov/downloads/drugs/guidancecomplianceregulatoryinformation/guidances/ucm332181.pdf</w:t>
        </w:r>
      </w:hyperlink>
    </w:p>
    <w:p w14:paraId="03E75DFE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SimSu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lang w:eastAsia="zh-CN"/>
        </w:rPr>
        <w:t xml:space="preserve">Principles for Codevelopment of an In Vitro Companion Diagnostic Device with a Therapeutic Product  </w:t>
      </w:r>
    </w:p>
    <w:p w14:paraId="5E0D9B5C" w14:textId="77777777" w:rsidR="00070A4A" w:rsidRPr="00070A4A" w:rsidRDefault="00764A79" w:rsidP="00070A4A">
      <w:pPr>
        <w:spacing w:after="0" w:line="240" w:lineRule="auto"/>
        <w:ind w:left="630"/>
        <w:rPr>
          <w:rFonts w:ascii="Times New Roman" w:eastAsia="SimSun" w:hAnsi="Times New Roman" w:cs="Times New Roman"/>
          <w:color w:val="0000FF"/>
          <w:u w:val="single"/>
          <w:lang w:eastAsia="zh-CN"/>
        </w:rPr>
      </w:pPr>
      <w:hyperlink r:id="rId32" w:history="1">
        <w:r w:rsidR="00070A4A"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https://www.fda.gov/ucm/groups/fdagov-public/@fdagov-meddev-gen/documents/document/ucm510824.pdf</w:t>
        </w:r>
      </w:hyperlink>
    </w:p>
    <w:p w14:paraId="4B0DFA34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lang w:eastAsia="zh-CN"/>
        </w:rPr>
        <w:t>FDA Draft Guidance for Industry: Pregnancy, Lactation and Reproductive Potential: Labeling for Human Prescription Drug and Biological Products – Content and Format(Dec2014).</w:t>
      </w:r>
    </w:p>
    <w:p w14:paraId="7244784D" w14:textId="77777777" w:rsidR="00070A4A" w:rsidRPr="00070A4A" w:rsidRDefault="00764A79" w:rsidP="00070A4A">
      <w:p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hyperlink r:id="rId33" w:history="1">
        <w:r w:rsidR="00070A4A"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https://www.fda.gov/downloads/Drugs/GuidanceComplianceRegulatoryInformation/Guidances/UCM425398.pdf</w:t>
        </w:r>
      </w:hyperlink>
    </w:p>
    <w:p w14:paraId="47C812E4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lang w:eastAsia="zh-CN"/>
        </w:rPr>
        <w:t>FDA Guidance for Industry: Clinical Trial Endpoints for the Approval of Cancer Drugs and Biologics.</w:t>
      </w:r>
    </w:p>
    <w:p w14:paraId="6189847A" w14:textId="77777777" w:rsidR="00070A4A" w:rsidRPr="00070A4A" w:rsidRDefault="00764A79" w:rsidP="00070A4A">
      <w:p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hyperlink r:id="rId34" w:history="1">
        <w:r w:rsidR="00070A4A"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http://www.fda.gov/downloads/Drugs/Guidances/ucm071590.pdf</w:t>
        </w:r>
      </w:hyperlink>
    </w:p>
    <w:p w14:paraId="73AC1961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lang w:eastAsia="zh-CN"/>
        </w:rPr>
        <w:t>FDA Guidance for Industry and Investigators Safety Reporting Requirements for INDs and BA/BE Studies</w:t>
      </w:r>
    </w:p>
    <w:p w14:paraId="2C568F02" w14:textId="77777777" w:rsidR="00070A4A" w:rsidRPr="00070A4A" w:rsidRDefault="00764A79" w:rsidP="00070A4A">
      <w:p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hyperlink r:id="rId35" w:history="1">
        <w:r w:rsidR="00070A4A"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http://www.fda.gov/downloads/Drugs/Guidances/UCM227351.pdf</w:t>
        </w:r>
      </w:hyperlink>
    </w:p>
    <w:p w14:paraId="0FB90171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lang w:eastAsia="zh-CN"/>
        </w:rPr>
        <w:t xml:space="preserve">FDA Draft Guidance to Industry: Multiple Endpoints in Clinical Trials </w:t>
      </w:r>
      <w:hyperlink r:id="rId36" w:history="1">
        <w:r w:rsidRPr="00070A4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http://www.fda.gov/downloads/Drugs/GuidanceComplianceRegulatoryInformation/Guidances/UCM536750.pdf</w:t>
        </w:r>
      </w:hyperlink>
      <w:r w:rsidRPr="00070A4A">
        <w:rPr>
          <w:rFonts w:ascii="Times New Roman" w:eastAsia="Times New Roman" w:hAnsi="Times New Roman" w:cs="Times New Roman"/>
          <w:color w:val="0000FF"/>
          <w:u w:val="single"/>
          <w:lang w:eastAsia="zh-CN"/>
        </w:rPr>
        <w:t xml:space="preserve"> January 2017.</w:t>
      </w:r>
    </w:p>
    <w:p w14:paraId="47790AFE" w14:textId="77777777" w:rsidR="00070A4A" w:rsidRPr="00070A4A" w:rsidRDefault="00070A4A" w:rsidP="00070A4A">
      <w:pPr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lang w:eastAsia="zh-CN"/>
        </w:rPr>
      </w:pPr>
      <w:r w:rsidRPr="00070A4A">
        <w:rPr>
          <w:rFonts w:ascii="Times New Roman" w:eastAsia="Times New Roman" w:hAnsi="Times New Roman" w:cs="Times New Roman"/>
          <w:lang w:eastAsia="zh-CN"/>
        </w:rPr>
        <w:t>FDA Guidance for Industry, M3(R2) Nonclinical Safety Studies for the Conduct of Human Clinical Trials and Marketing Authorization for Pharmaceuticals</w:t>
      </w:r>
    </w:p>
    <w:p w14:paraId="09A77BEE" w14:textId="77777777" w:rsidR="00070A4A" w:rsidRPr="00070A4A" w:rsidRDefault="00764A79" w:rsidP="00070A4A">
      <w:pPr>
        <w:spacing w:after="0" w:line="240" w:lineRule="auto"/>
        <w:ind w:left="630"/>
        <w:rPr>
          <w:rFonts w:ascii="Times New Roman" w:eastAsia="SimSun" w:hAnsi="Times New Roman" w:cs="Times New Roman"/>
          <w:color w:val="0000FF"/>
          <w:u w:val="single"/>
          <w:lang w:eastAsia="zh-CN"/>
        </w:rPr>
      </w:pPr>
      <w:hyperlink r:id="rId37" w:history="1">
        <w:r w:rsidR="00070A4A" w:rsidRPr="00070A4A">
          <w:rPr>
            <w:rFonts w:ascii="Times New Roman" w:eastAsia="SimSun" w:hAnsi="Times New Roman" w:cs="Times New Roman"/>
            <w:color w:val="0000FF"/>
            <w:u w:val="single"/>
            <w:lang w:eastAsia="zh-CN"/>
          </w:rPr>
          <w:t>https://www.fda.gov/downloads/drugs/guidancecomplianceregulatoryinformation/guidances/ucm073246.pdf</w:t>
        </w:r>
      </w:hyperlink>
    </w:p>
    <w:p w14:paraId="794A2223" w14:textId="77777777" w:rsidR="00070A4A" w:rsidRPr="00070A4A" w:rsidRDefault="00070A4A" w:rsidP="00070A4A">
      <w:pPr>
        <w:numPr>
          <w:ilvl w:val="0"/>
          <w:numId w:val="4"/>
        </w:numPr>
        <w:spacing w:after="0" w:line="240" w:lineRule="auto"/>
        <w:ind w:left="630"/>
        <w:contextualSpacing/>
        <w:rPr>
          <w:rFonts w:ascii="Times New Roman" w:eastAsia="Times New Roman" w:hAnsi="Times New Roman" w:cs="Times New Roman"/>
        </w:rPr>
      </w:pPr>
      <w:r w:rsidRPr="00070A4A">
        <w:rPr>
          <w:rFonts w:ascii="Times New Roman" w:eastAsia="Calibri" w:hAnsi="Times New Roman" w:cs="Times New Roman"/>
        </w:rPr>
        <w:t xml:space="preserve">Informed Consent Information Sheet Guidance for IRBs, Clinical Investigators, and Sponsors </w:t>
      </w:r>
      <w:hyperlink r:id="rId38" w:history="1">
        <w:r w:rsidRPr="00070A4A">
          <w:rPr>
            <w:rFonts w:ascii="Times New Roman" w:eastAsia="Calibri" w:hAnsi="Times New Roman" w:cs="Times New Roman"/>
            <w:color w:val="0000FF"/>
            <w:u w:val="single"/>
          </w:rPr>
          <w:t>http://www.fda.gov/downloads/RegulatoryInformation/Guidances/UCM405006.pdf</w:t>
        </w:r>
      </w:hyperlink>
      <w:r w:rsidRPr="00070A4A">
        <w:rPr>
          <w:rFonts w:ascii="Times New Roman" w:eastAsia="Calibri" w:hAnsi="Times New Roman" w:cs="Times New Roman"/>
        </w:rPr>
        <w:t xml:space="preserve">, </w:t>
      </w:r>
    </w:p>
    <w:p w14:paraId="2C0CA043" w14:textId="77777777" w:rsidR="00070A4A" w:rsidRPr="00070A4A" w:rsidRDefault="00070A4A" w:rsidP="00070A4A">
      <w:pPr>
        <w:spacing w:after="0" w:line="240" w:lineRule="auto"/>
        <w:ind w:left="630"/>
        <w:rPr>
          <w:rFonts w:ascii="Times New Roman" w:eastAsia="SimSun" w:hAnsi="Times New Roman" w:cs="Times New Roman"/>
          <w:color w:val="0000FF"/>
          <w:u w:val="single"/>
          <w:lang w:eastAsia="zh-CN"/>
        </w:rPr>
      </w:pPr>
    </w:p>
    <w:p w14:paraId="6F49FE5F" w14:textId="4BADE7DF" w:rsidR="00EA1EB6" w:rsidRPr="00116E96" w:rsidRDefault="00116E96" w:rsidP="00070A4A">
      <w:pPr>
        <w:pStyle w:val="Header"/>
        <w:tabs>
          <w:tab w:val="clear" w:pos="9360"/>
          <w:tab w:val="center" w:pos="6480"/>
        </w:tabs>
        <w:rPr>
          <w:rFonts w:ascii="Times New Roman" w:hAnsi="Times New Roman" w:cs="Times New Roman"/>
        </w:rPr>
      </w:pPr>
      <w:r w:rsidRPr="00116E96"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 xml:space="preserve">  Lists of References may be found within the specific Therapeutic Area libraries, and these may also be useful resources for protocol authors.</w:t>
      </w:r>
    </w:p>
    <w:sectPr w:rsidR="00EA1EB6" w:rsidRPr="00116E96" w:rsidSect="00070A4A">
      <w:headerReference w:type="default" r:id="rId39"/>
      <w:footerReference w:type="default" r:id="rId40"/>
      <w:pgSz w:w="12240" w:h="15840"/>
      <w:pgMar w:top="1440" w:right="1440" w:bottom="1440" w:left="1152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E64C7" w14:textId="77777777" w:rsidR="00F41209" w:rsidRDefault="00F41209" w:rsidP="001F53A9">
      <w:pPr>
        <w:spacing w:after="0" w:line="240" w:lineRule="auto"/>
      </w:pPr>
      <w:r>
        <w:separator/>
      </w:r>
    </w:p>
  </w:endnote>
  <w:endnote w:type="continuationSeparator" w:id="0">
    <w:p w14:paraId="1BB3071C" w14:textId="77777777" w:rsidR="00F41209" w:rsidRDefault="00F41209" w:rsidP="001F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C5953" w14:textId="6F30414E" w:rsidR="00AF350C" w:rsidRDefault="00AF350C">
    <w:pPr>
      <w:pStyle w:val="Footer"/>
    </w:pPr>
    <w:r w:rsidRPr="008B6766">
      <w:rPr>
        <w:rStyle w:val="PageNumber"/>
        <w:sz w:val="20"/>
      </w:rPr>
      <w:t>© 201</w:t>
    </w:r>
    <w:r w:rsidR="00764A79">
      <w:rPr>
        <w:rStyle w:val="PageNumber"/>
        <w:sz w:val="20"/>
      </w:rPr>
      <w:t>7</w:t>
    </w:r>
    <w:r w:rsidRPr="008B6766">
      <w:rPr>
        <w:rStyle w:val="PageNumber"/>
        <w:sz w:val="20"/>
      </w:rPr>
      <w:t xml:space="preserve"> TransCelerate BioPharma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D007C" w14:textId="77777777" w:rsidR="00F41209" w:rsidRDefault="00F41209" w:rsidP="001F53A9">
      <w:pPr>
        <w:spacing w:after="0" w:line="240" w:lineRule="auto"/>
      </w:pPr>
      <w:r>
        <w:separator/>
      </w:r>
    </w:p>
  </w:footnote>
  <w:footnote w:type="continuationSeparator" w:id="0">
    <w:p w14:paraId="2B8BD97A" w14:textId="77777777" w:rsidR="00F41209" w:rsidRDefault="00F41209" w:rsidP="001F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359A9" w14:textId="76ADD80F" w:rsidR="001F53A9" w:rsidRPr="00EA1EB6" w:rsidRDefault="00070A4A" w:rsidP="001F53A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Common Protocol Template (CPT) </w:t>
    </w:r>
    <w:r w:rsidR="00116E96">
      <w:rPr>
        <w:rFonts w:ascii="Times New Roman" w:hAnsi="Times New Roman" w:cs="Times New Roman"/>
      </w:rPr>
      <w:br/>
      <w:t>Resources for Protocol Authors</w:t>
    </w:r>
    <w:r w:rsidR="00E27927" w:rsidRPr="00EA1EB6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V001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24AB9"/>
    <w:multiLevelType w:val="hybridMultilevel"/>
    <w:tmpl w:val="E5DEF3EA"/>
    <w:lvl w:ilvl="0" w:tplc="8B082BAE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627127"/>
    <w:multiLevelType w:val="hybridMultilevel"/>
    <w:tmpl w:val="55C0FF7A"/>
    <w:lvl w:ilvl="0" w:tplc="D67280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7A6ED5"/>
    <w:multiLevelType w:val="hybridMultilevel"/>
    <w:tmpl w:val="7398FE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655FDA"/>
    <w:multiLevelType w:val="hybridMultilevel"/>
    <w:tmpl w:val="E006D8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42"/>
    <w:rsid w:val="0003257B"/>
    <w:rsid w:val="00052C66"/>
    <w:rsid w:val="00070A4A"/>
    <w:rsid w:val="00085A42"/>
    <w:rsid w:val="000D5716"/>
    <w:rsid w:val="00116E96"/>
    <w:rsid w:val="001962B0"/>
    <w:rsid w:val="001F53A9"/>
    <w:rsid w:val="00256A66"/>
    <w:rsid w:val="00263771"/>
    <w:rsid w:val="002823EA"/>
    <w:rsid w:val="0035617F"/>
    <w:rsid w:val="00386676"/>
    <w:rsid w:val="003924D3"/>
    <w:rsid w:val="00453A1F"/>
    <w:rsid w:val="004940F4"/>
    <w:rsid w:val="00495775"/>
    <w:rsid w:val="005A3DF7"/>
    <w:rsid w:val="005B7FA3"/>
    <w:rsid w:val="006440F0"/>
    <w:rsid w:val="006578B1"/>
    <w:rsid w:val="00661CC6"/>
    <w:rsid w:val="00677BC0"/>
    <w:rsid w:val="00712C5C"/>
    <w:rsid w:val="00764A79"/>
    <w:rsid w:val="00765747"/>
    <w:rsid w:val="00793887"/>
    <w:rsid w:val="009503EB"/>
    <w:rsid w:val="00AF350C"/>
    <w:rsid w:val="00B80F8C"/>
    <w:rsid w:val="00B8140C"/>
    <w:rsid w:val="00BB2881"/>
    <w:rsid w:val="00C84BFA"/>
    <w:rsid w:val="00D03637"/>
    <w:rsid w:val="00E27927"/>
    <w:rsid w:val="00EA1EB6"/>
    <w:rsid w:val="00EC41B4"/>
    <w:rsid w:val="00F4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53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TExample">
    <w:name w:val="CPT_Example"/>
    <w:basedOn w:val="Normal"/>
    <w:rsid w:val="00EC41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80" w:lineRule="atLeast"/>
    </w:pPr>
    <w:rPr>
      <w:rFonts w:ascii="Arial" w:eastAsia="Times New Roman" w:hAnsi="Arial" w:cs="Times New Roman"/>
      <w:i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A9"/>
  </w:style>
  <w:style w:type="paragraph" w:styleId="Footer">
    <w:name w:val="footer"/>
    <w:basedOn w:val="Normal"/>
    <w:link w:val="Foot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A9"/>
  </w:style>
  <w:style w:type="paragraph" w:styleId="BalloonText">
    <w:name w:val="Balloon Text"/>
    <w:basedOn w:val="Normal"/>
    <w:link w:val="BalloonTextChar"/>
    <w:uiPriority w:val="99"/>
    <w:semiHidden/>
    <w:unhideWhenUsed/>
    <w:rsid w:val="005A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DF7"/>
    <w:rPr>
      <w:b/>
      <w:bCs/>
      <w:sz w:val="20"/>
      <w:szCs w:val="20"/>
    </w:rPr>
  </w:style>
  <w:style w:type="character" w:styleId="PageNumber">
    <w:name w:val="page number"/>
    <w:rsid w:val="00AF350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TExample">
    <w:name w:val="CPT_Example"/>
    <w:basedOn w:val="Normal"/>
    <w:rsid w:val="00EC41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80" w:lineRule="atLeast"/>
    </w:pPr>
    <w:rPr>
      <w:rFonts w:ascii="Arial" w:eastAsia="Times New Roman" w:hAnsi="Arial" w:cs="Times New Roman"/>
      <w:i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A9"/>
  </w:style>
  <w:style w:type="paragraph" w:styleId="Footer">
    <w:name w:val="footer"/>
    <w:basedOn w:val="Normal"/>
    <w:link w:val="Foot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A9"/>
  </w:style>
  <w:style w:type="paragraph" w:styleId="BalloonText">
    <w:name w:val="Balloon Text"/>
    <w:basedOn w:val="Normal"/>
    <w:link w:val="BalloonTextChar"/>
    <w:uiPriority w:val="99"/>
    <w:semiHidden/>
    <w:unhideWhenUsed/>
    <w:rsid w:val="005A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DF7"/>
    <w:rPr>
      <w:b/>
      <w:bCs/>
      <w:sz w:val="20"/>
      <w:szCs w:val="20"/>
    </w:rPr>
  </w:style>
  <w:style w:type="character" w:styleId="PageNumber">
    <w:name w:val="page number"/>
    <w:rsid w:val="00AF350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://www.accessdata.fda.gov/scripts/cdrh/cfdocs/cfcfr/CFRSearch.cfm?CFRPart=600" TargetMode="External"/><Relationship Id="rId26" Type="http://schemas.openxmlformats.org/officeDocument/2006/relationships/hyperlink" Target="http://www.fda.gov/ucm/groups/fdagov-public/@fdagov-drugs-gen/documents/document/ucm193282.pdf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hyperlink" Target="http://www.ich.org/fileadmin/Public_Web_Site/ICH_Products/Guidelines/Efficacy/E3/E3_Guideline.pdf" TargetMode="External"/><Relationship Id="rId34" Type="http://schemas.openxmlformats.org/officeDocument/2006/relationships/hyperlink" Target="http://www.fda.gov/downloads/Drugs/Guidances/ucm071590.pdf" TargetMode="External"/><Relationship Id="rId42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://www.accessdata.fda.gov/scripts/cdrh/cfdocs/cfcfr/CFRsearch.cfm?CFRPart=312" TargetMode="External"/><Relationship Id="rId25" Type="http://schemas.openxmlformats.org/officeDocument/2006/relationships/hyperlink" Target="http://www.fda.gov/downloads/RegulatoryInformation/Guidances/ucm127073.pdf" TargetMode="External"/><Relationship Id="rId33" Type="http://schemas.openxmlformats.org/officeDocument/2006/relationships/hyperlink" Target="https://www.fda.gov/downloads/Drugs/GuidanceComplianceRegulatoryInformation/Guidances/UCM425398.pdf" TargetMode="External"/><Relationship Id="rId38" Type="http://schemas.openxmlformats.org/officeDocument/2006/relationships/hyperlink" Target="http://www.fda.gov/downloads/RegulatoryInformation/Guidances/UCM405006.pdf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s://www.accessdata.fda.gov/scripts/cdrh/cfdocs/cfcfr/CFRSearch.cfm?CFRPart=56" TargetMode="External"/><Relationship Id="rId20" Type="http://schemas.openxmlformats.org/officeDocument/2006/relationships/hyperlink" Target="http://www.hhs.gov/ohrp/humansubjects/guidance/45cfr46.html" TargetMode="External"/><Relationship Id="rId29" Type="http://schemas.openxmlformats.org/officeDocument/2006/relationships/hyperlink" Target="http://www.fda.gov/downloads/Drugs/GuidanceComplianceRegulatoryInformation/Guidances/UCM333969.pdf" TargetMode="External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24" Type="http://schemas.openxmlformats.org/officeDocument/2006/relationships/hyperlink" Target="http://www.fda.gov/downloads/Drugs/GuidanceComplianceRegulatoryInformation/Guidances/UCM519603.pdf" TargetMode="External"/><Relationship Id="rId32" Type="http://schemas.openxmlformats.org/officeDocument/2006/relationships/hyperlink" Target="https://www.fda.gov/ucm/groups/fdagov-public/@fdagov-meddev-gen/documents/document/ucm510824.pdf" TargetMode="External"/><Relationship Id="rId37" Type="http://schemas.openxmlformats.org/officeDocument/2006/relationships/hyperlink" Target="https://www.fda.gov/downloads/drugs/guidancecomplianceregulatoryinformation/guidances/ucm073246.pdf" TargetMode="External"/><Relationship Id="rId40" Type="http://schemas.openxmlformats.org/officeDocument/2006/relationships/footer" Target="footer1.xml"/><Relationship Id="rId5" Type="http://schemas.openxmlformats.org/officeDocument/2006/relationships/customXml" Target="../customXml/item4.xml"/><Relationship Id="rId15" Type="http://schemas.openxmlformats.org/officeDocument/2006/relationships/hyperlink" Target="https://www.accessdata.fda.gov/scripts/cdrh/cfdocs/cfcfr/CFRSearch.cfm?CFRPart=50" TargetMode="External"/><Relationship Id="rId23" Type="http://schemas.openxmlformats.org/officeDocument/2006/relationships/hyperlink" Target="http://www.ich.org/fileadmin/Public_Web_Site/ICH_Products/Guidelines/%20Efficacy/E9/E9__R1__Final_Concept_Paper_October_23_2014.pdf" TargetMode="External"/><Relationship Id="rId28" Type="http://schemas.openxmlformats.org/officeDocument/2006/relationships/hyperlink" Target="http://www.fda.gov/ucm/groups/fdagov-public/@fdagov-drugs-gen/documents/document/ucm202140.pdf" TargetMode="External"/><Relationship Id="rId36" Type="http://schemas.openxmlformats.org/officeDocument/2006/relationships/hyperlink" Target="http://www.fda.gov/downloads/Drugs/GuidanceComplianceRegulatoryInformation/Guidances/UCM536750.pdf" TargetMode="External"/><Relationship Id="rId10" Type="http://schemas.openxmlformats.org/officeDocument/2006/relationships/settings" Target="settings.xml"/><Relationship Id="rId19" Type="http://schemas.openxmlformats.org/officeDocument/2006/relationships/hyperlink" Target="http://www.accessdata.fda.gov/scripts/cdrh/cfdocs/cfcfr/CFRsearch.cfm?CFRPart=812" TargetMode="External"/><Relationship Id="rId31" Type="http://schemas.openxmlformats.org/officeDocument/2006/relationships/hyperlink" Target="https://www.fda.gov/downloads/drugs/guidancecomplianceregulatoryinformation/guidances/ucm332181.pdf" TargetMode="Externa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hyperlink" Target="https://www.accessdata.fda.gov/scripts/cdrh/cfdocs/cfcfr/CFRSearch.cfm?CFRPart=11" TargetMode="External"/><Relationship Id="rId22" Type="http://schemas.openxmlformats.org/officeDocument/2006/relationships/hyperlink" Target="http://www.ich.org/fileadmin/Public_Web_Site/ICH_Products/Guidelines/Efficacy/E6/E6_R2__Addendum_Step2.pdf" TargetMode="External"/><Relationship Id="rId27" Type="http://schemas.openxmlformats.org/officeDocument/2006/relationships/hyperlink" Target="http://www.fda.gov/ucm/groups/fdagov-public/@fdagov-drugs-gen/documents/document/ucm201790.pdf" TargetMode="External"/><Relationship Id="rId30" Type="http://schemas.openxmlformats.org/officeDocument/2006/relationships/hyperlink" Target="http://www.fda.gov/downloads/Drugs/GuidanceComplianceRegulatoryInformation/Guidances/UCM292334.pdf" TargetMode="External"/><Relationship Id="rId35" Type="http://schemas.openxmlformats.org/officeDocument/2006/relationships/hyperlink" Target="http://www.fda.gov/downloads/Drugs/Guidances/UCM22735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e6ce477-9493-4a39-9848-d11bef8e2276">TRNSCLRT-622353200-1388</_dlc_DocId>
    <_dlc_DocIdUrl xmlns="1e6ce477-9493-4a39-9848-d11bef8e2276">
      <Url>https://transceleratebiopharma.sharepoint.com/Info/_layouts/15/DocIdRedir.aspx?ID=TRNSCLRT-622353200-1388</Url>
      <Description>TRNSCLRT-622353200-1388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43BA076CB2641BFB81974A20B7782" ma:contentTypeVersion="3" ma:contentTypeDescription="Create a new document." ma:contentTypeScope="" ma:versionID="0332957c8c80f5ae258c75e3841fbc19">
  <xsd:schema xmlns:xsd="http://www.w3.org/2001/XMLSchema" xmlns:xs="http://www.w3.org/2001/XMLSchema" xmlns:p="http://schemas.microsoft.com/office/2006/metadata/properties" xmlns:ns2="1e6ce477-9493-4a39-9848-d11bef8e2276" xmlns:ns3="http://schemas.microsoft.com/sharepoint/v4" targetNamespace="http://schemas.microsoft.com/office/2006/metadata/properties" ma:root="true" ma:fieldsID="fa17c41ca04d13afc82a73b0ed578216" ns2:_="" ns3:_="">
    <xsd:import namespace="1e6ce477-9493-4a39-9848-d11bef8e22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477-9493-4a39-9848-d11bef8e22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16F02D83-2A99-4067-B3C9-10685A3F940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0189E8C-3F8E-4033-A65B-31535792BF81}">
  <ds:schemaRefs>
    <ds:schemaRef ds:uri="1e6ce477-9493-4a39-9848-d11bef8e2276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sharepoint/v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50C4CA-4429-45E2-AB07-CAA93B447F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C6806-72DF-403A-AD61-F37E09158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477-9493-4a39-9848-d11bef8e22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DFBE03-1622-4B5B-A7D4-AE0C60067C8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Stacy Tegan</dc:creator>
  <cp:lastModifiedBy>Makurath</cp:lastModifiedBy>
  <cp:revision>7</cp:revision>
  <dcterms:created xsi:type="dcterms:W3CDTF">2017-03-29T18:50:00Z</dcterms:created>
  <dcterms:modified xsi:type="dcterms:W3CDTF">2017-04-11T20:01:00Z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0x01010080043BA076CB2641BFB81974A20B7782</vt:lpwstr>
  </property>
  <property fmtid="{D5CDD505-2E9C-101B-9397-08002B2CF9AE}" pid="3" name="_dlc_DocIdItemGuid">
    <vt:lpwstr>04e46916-d89c-4dcb-b368-a1c4b68a1f99</vt:lpwstr>
  </property>
  <property fmtid="{D5CDD505-2E9C-101B-9397-08002B2CF9AE}" pid="4" name="docIndexRef">
    <vt:lpwstr>154f6050-9a14-4191-a18d-0bc78707250d</vt:lpwstr>
  </property>
  <property fmtid="{D5CDD505-2E9C-101B-9397-08002B2CF9AE}" pid="5" name="bjSaver">
    <vt:lpwstr>KYOdO8FRLGti8/c+ZYSzzTKjeVFbBBHV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7" name="bjDocumentLabelXML-0">
    <vt:lpwstr>nternal/label"&gt;&lt;element uid="9920fcc9-9f43-4d43-9e3e-b98a219cfd55" value="" /&gt;&lt;/sisl&gt;</vt:lpwstr>
  </property>
  <property fmtid="{D5CDD505-2E9C-101B-9397-08002B2CF9AE}" pid="8" name="bjDocumentSecurityLabel">
    <vt:lpwstr>Not Classified</vt:lpwstr>
  </property>
  <property fmtid="{D5CDD505-2E9C-101B-9397-08002B2CF9AE}" pid="9" name="Order">
    <vt:r8>126600</vt:r8>
  </property>
  <property fmtid="{D5CDD505-2E9C-101B-9397-08002B2CF9AE}" pid="10" name="URL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  <property fmtid="{D5CDD505-2E9C-101B-9397-08002B2CF9AE}" pid="15" name="_CopySource">
    <vt:lpwstr>https://transceleratebiopharma.sharepoint.com/Info/CPT/CPT-Implementation/Working Area - May 2017/CPT_ImplTK-Resources-Prot-Authors_V001.docx</vt:lpwstr>
  </property>
</Properties>
</file>