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86B9" w14:textId="0F7EBB0D" w:rsidR="005636F8" w:rsidRPr="002D3C5E" w:rsidRDefault="000B2B38" w:rsidP="003F18FB">
      <w:pPr>
        <w:spacing w:after="0"/>
        <w:rPr>
          <w:rFonts w:ascii="Open Sans" w:hAnsi="Open Sans" w:cs="Open Sans"/>
          <w:color w:val="323E4F" w:themeColor="text2" w:themeShade="BF"/>
          <w:sz w:val="28"/>
          <w:szCs w:val="28"/>
          <w:lang w:val="en-US"/>
        </w:rPr>
      </w:pPr>
      <w:r w:rsidRPr="002D3C5E">
        <w:rPr>
          <w:rFonts w:ascii="Open Sans" w:hAnsi="Open Sans" w:cs="Open Sans"/>
          <w:b/>
          <w:bCs/>
          <w:color w:val="323E4F" w:themeColor="text2" w:themeShade="BF"/>
          <w:sz w:val="28"/>
          <w:szCs w:val="28"/>
          <w:lang w:val="en-US"/>
        </w:rPr>
        <w:t>A Background on Automatic Music Transcription</w:t>
      </w:r>
    </w:p>
    <w:p w14:paraId="0BDAA9E2" w14:textId="5EB3F381" w:rsidR="003F18FB" w:rsidRPr="001A4F01" w:rsidRDefault="003F18FB" w:rsidP="003F18FB">
      <w:pPr>
        <w:spacing w:after="0"/>
        <w:rPr>
          <w:rFonts w:ascii="Open Sans" w:hAnsi="Open Sans" w:cs="Open Sans"/>
          <w:color w:val="1F3864" w:themeColor="accent1" w:themeShade="80"/>
          <w:sz w:val="16"/>
          <w:szCs w:val="16"/>
          <w:lang w:val="en-US"/>
        </w:rPr>
      </w:pPr>
    </w:p>
    <w:p w14:paraId="389182BE" w14:textId="06CDF86F" w:rsidR="003F18FB" w:rsidRDefault="003F18FB" w:rsidP="003F18FB">
      <w:pPr>
        <w:spacing w:after="0"/>
        <w:rPr>
          <w:rFonts w:ascii="Open Sans" w:hAnsi="Open Sans" w:cs="Open Sans"/>
          <w:b/>
          <w:bCs/>
          <w:color w:val="1F4E79" w:themeColor="accent5" w:themeShade="80"/>
          <w:sz w:val="24"/>
          <w:szCs w:val="24"/>
          <w:lang w:val="en-US"/>
        </w:rPr>
      </w:pPr>
      <w:r w:rsidRPr="000612DA">
        <w:rPr>
          <w:rFonts w:ascii="Open Sans" w:hAnsi="Open Sans" w:cs="Open Sans"/>
          <w:b/>
          <w:bCs/>
          <w:color w:val="1F4E79" w:themeColor="accent5" w:themeShade="80"/>
          <w:lang w:val="en-US"/>
        </w:rPr>
        <w:t>Intro</w:t>
      </w:r>
      <w:r w:rsidR="00704B4E" w:rsidRPr="000612DA">
        <w:rPr>
          <w:rFonts w:ascii="Open Sans" w:hAnsi="Open Sans" w:cs="Open Sans"/>
          <w:b/>
          <w:bCs/>
          <w:color w:val="1F4E79" w:themeColor="accent5" w:themeShade="80"/>
          <w:lang w:val="en-US"/>
        </w:rPr>
        <w:t>duction</w:t>
      </w:r>
    </w:p>
    <w:p w14:paraId="0BA9233F" w14:textId="0FC37349" w:rsidR="00BF4624" w:rsidRPr="00B83119" w:rsidRDefault="00902AC7" w:rsidP="003F18FB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B83119">
        <w:rPr>
          <w:rFonts w:ascii="Open Sans" w:hAnsi="Open Sans" w:cs="Open Sans"/>
          <w:sz w:val="20"/>
          <w:szCs w:val="20"/>
          <w:lang w:val="en-US"/>
        </w:rPr>
        <w:t>The end-goal here is the build a usable automatic music transcriber</w:t>
      </w:r>
      <w:r w:rsidR="00B86A77" w:rsidRPr="00B83119">
        <w:rPr>
          <w:rFonts w:ascii="Open Sans" w:hAnsi="Open Sans" w:cs="Open Sans"/>
          <w:sz w:val="20"/>
          <w:szCs w:val="20"/>
          <w:lang w:val="en-US"/>
        </w:rPr>
        <w:t xml:space="preserve"> – a piece of software th</w:t>
      </w:r>
      <w:r w:rsidR="007E0C1D">
        <w:rPr>
          <w:rFonts w:ascii="Open Sans" w:hAnsi="Open Sans" w:cs="Open Sans"/>
          <w:sz w:val="20"/>
          <w:szCs w:val="20"/>
          <w:lang w:val="en-US"/>
        </w:rPr>
        <w:t>at is able to notate sheet music for a piece of audio.</w:t>
      </w:r>
      <w:r w:rsidR="00CC61EE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420F52" w:rsidRPr="00B83119">
        <w:rPr>
          <w:rFonts w:ascii="Open Sans" w:hAnsi="Open Sans" w:cs="Open Sans"/>
          <w:sz w:val="20"/>
          <w:szCs w:val="20"/>
          <w:lang w:val="en-US"/>
        </w:rPr>
        <w:t xml:space="preserve">Such a piece of software </w:t>
      </w:r>
      <w:r w:rsidR="006722E1">
        <w:rPr>
          <w:rFonts w:ascii="Open Sans" w:hAnsi="Open Sans" w:cs="Open Sans"/>
          <w:sz w:val="20"/>
          <w:szCs w:val="20"/>
          <w:lang w:val="en-US"/>
        </w:rPr>
        <w:t>would be a very valuable tool for musicians, as it would allow one to quickly transcribe an improvised jazz solo, for example.</w:t>
      </w:r>
    </w:p>
    <w:p w14:paraId="4DBDD938" w14:textId="104EE2E7" w:rsidR="005B724E" w:rsidRPr="009019C3" w:rsidRDefault="005B724E" w:rsidP="003F18FB">
      <w:pPr>
        <w:spacing w:after="0"/>
        <w:rPr>
          <w:rFonts w:ascii="Open Sans" w:hAnsi="Open Sans" w:cs="Open Sans"/>
          <w:sz w:val="16"/>
          <w:szCs w:val="16"/>
          <w:lang w:val="en-US"/>
        </w:rPr>
      </w:pPr>
    </w:p>
    <w:p w14:paraId="16340013" w14:textId="5510BF56" w:rsidR="00BC6070" w:rsidRPr="000612DA" w:rsidRDefault="00433704" w:rsidP="003F18FB">
      <w:pPr>
        <w:spacing w:after="0"/>
        <w:rPr>
          <w:rFonts w:ascii="Open Sans" w:hAnsi="Open Sans" w:cs="Open Sans"/>
          <w:b/>
          <w:bCs/>
          <w:color w:val="1F4E79" w:themeColor="accent5" w:themeShade="80"/>
          <w:lang w:val="en-US"/>
        </w:rPr>
      </w:pPr>
      <w:r w:rsidRPr="000612DA">
        <w:rPr>
          <w:rFonts w:ascii="Open Sans" w:hAnsi="Open Sans" w:cs="Open Sans"/>
          <w:b/>
          <w:bCs/>
          <w:color w:val="1F4E79" w:themeColor="accent5" w:themeShade="80"/>
          <w:lang w:val="en-US"/>
        </w:rPr>
        <w:t>High-Level Overview</w:t>
      </w:r>
    </w:p>
    <w:p w14:paraId="387D2815" w14:textId="2D9FC568" w:rsidR="00AD62DB" w:rsidRPr="00B83119" w:rsidRDefault="005B724E" w:rsidP="00AD62DB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B83119">
        <w:rPr>
          <w:rFonts w:ascii="Open Sans" w:hAnsi="Open Sans" w:cs="Open Sans"/>
          <w:sz w:val="20"/>
          <w:szCs w:val="20"/>
          <w:lang w:val="en-US"/>
        </w:rPr>
        <w:t>The processes of transcribing a piece of music is a complicated one</w:t>
      </w:r>
      <w:r w:rsidR="00F939DD" w:rsidRPr="00B83119">
        <w:rPr>
          <w:rFonts w:ascii="Open Sans" w:hAnsi="Open Sans" w:cs="Open Sans"/>
          <w:sz w:val="20"/>
          <w:szCs w:val="20"/>
          <w:lang w:val="en-US"/>
        </w:rPr>
        <w:t xml:space="preserve">, especially one to implement in software. </w:t>
      </w:r>
      <w:r w:rsidR="00067457" w:rsidRPr="00B83119">
        <w:rPr>
          <w:rFonts w:ascii="Open Sans" w:hAnsi="Open Sans" w:cs="Open Sans"/>
          <w:sz w:val="20"/>
          <w:szCs w:val="20"/>
          <w:lang w:val="en-US"/>
        </w:rPr>
        <w:t>Such a task requires that we extract the following information from a single time-domain signal:</w:t>
      </w:r>
    </w:p>
    <w:p w14:paraId="6564F17C" w14:textId="77777777" w:rsidR="00B83119" w:rsidRPr="00B83119" w:rsidRDefault="00B83119" w:rsidP="00AD62DB">
      <w:pPr>
        <w:spacing w:after="0"/>
        <w:rPr>
          <w:rFonts w:ascii="Open Sans" w:hAnsi="Open Sans" w:cs="Open Sans"/>
          <w:sz w:val="10"/>
          <w:szCs w:val="10"/>
          <w:lang w:val="en-US"/>
        </w:rPr>
      </w:pPr>
    </w:p>
    <w:p w14:paraId="38B22474" w14:textId="70690394" w:rsidR="00AD62DB" w:rsidRPr="00880125" w:rsidRDefault="00AD62DB" w:rsidP="00880125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880125">
        <w:rPr>
          <w:rFonts w:ascii="Open Sans" w:hAnsi="Open Sans" w:cs="Open Sans"/>
          <w:sz w:val="20"/>
          <w:szCs w:val="20"/>
          <w:lang w:val="en-US"/>
        </w:rPr>
        <w:t>Tempo</w:t>
      </w:r>
    </w:p>
    <w:p w14:paraId="75F7776D" w14:textId="5699819E" w:rsidR="00837DC4" w:rsidRPr="00880125" w:rsidRDefault="00837DC4" w:rsidP="00880125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880125">
        <w:rPr>
          <w:rFonts w:ascii="Open Sans" w:hAnsi="Open Sans" w:cs="Open Sans"/>
          <w:sz w:val="20"/>
          <w:szCs w:val="20"/>
          <w:lang w:val="en-US"/>
        </w:rPr>
        <w:t>Key</w:t>
      </w:r>
    </w:p>
    <w:p w14:paraId="0A81D18A" w14:textId="77777777" w:rsidR="00880125" w:rsidRDefault="00AD62DB" w:rsidP="00880125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880125">
        <w:rPr>
          <w:rFonts w:ascii="Open Sans" w:hAnsi="Open Sans" w:cs="Open Sans"/>
          <w:sz w:val="20"/>
          <w:szCs w:val="20"/>
          <w:lang w:val="en-US"/>
        </w:rPr>
        <w:t>Time</w:t>
      </w:r>
      <w:r w:rsidR="00C347A2" w:rsidRPr="00880125">
        <w:rPr>
          <w:rFonts w:ascii="Open Sans" w:hAnsi="Open Sans" w:cs="Open Sans"/>
          <w:sz w:val="20"/>
          <w:szCs w:val="20"/>
          <w:lang w:val="en-US"/>
        </w:rPr>
        <w:t xml:space="preserve"> signature</w:t>
      </w:r>
    </w:p>
    <w:p w14:paraId="7D8ABA69" w14:textId="77777777" w:rsidR="00880125" w:rsidRDefault="00B569BE" w:rsidP="00880125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880125">
        <w:rPr>
          <w:rFonts w:ascii="Open Sans" w:hAnsi="Open Sans" w:cs="Open Sans"/>
          <w:sz w:val="20"/>
          <w:szCs w:val="20"/>
          <w:lang w:val="en-US"/>
        </w:rPr>
        <w:t>Pitch</w:t>
      </w:r>
    </w:p>
    <w:p w14:paraId="629C28C7" w14:textId="79599A8B" w:rsidR="00F939DD" w:rsidRPr="00880125" w:rsidRDefault="001A5E00" w:rsidP="00880125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880125">
        <w:rPr>
          <w:rFonts w:ascii="Open Sans" w:hAnsi="Open Sans" w:cs="Open Sans"/>
          <w:sz w:val="20"/>
          <w:szCs w:val="20"/>
          <w:lang w:val="en-US"/>
        </w:rPr>
        <w:t>Rhythm</w:t>
      </w:r>
    </w:p>
    <w:p w14:paraId="178AE8FF" w14:textId="6C90FF8E" w:rsidR="00B83119" w:rsidRPr="00B83119" w:rsidRDefault="00B83119" w:rsidP="00B83119">
      <w:pPr>
        <w:spacing w:after="0"/>
        <w:rPr>
          <w:rFonts w:ascii="Open Sans" w:hAnsi="Open Sans" w:cs="Open Sans"/>
          <w:sz w:val="10"/>
          <w:szCs w:val="10"/>
          <w:lang w:val="en-US"/>
        </w:rPr>
      </w:pPr>
    </w:p>
    <w:p w14:paraId="632C17F4" w14:textId="015210AF" w:rsidR="00B83119" w:rsidRDefault="00B83119" w:rsidP="00B83119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 w:rsidRPr="00B83119">
        <w:rPr>
          <w:rFonts w:ascii="Open Sans" w:hAnsi="Open Sans" w:cs="Open Sans"/>
          <w:sz w:val="20"/>
          <w:szCs w:val="20"/>
          <w:lang w:val="en-US"/>
        </w:rPr>
        <w:t xml:space="preserve">Extracting this information is already hard enough. But after we know all of this, we will also need a piece of software </w:t>
      </w:r>
      <w:r w:rsidR="00B6708A">
        <w:rPr>
          <w:rFonts w:ascii="Open Sans" w:hAnsi="Open Sans" w:cs="Open Sans"/>
          <w:sz w:val="20"/>
          <w:szCs w:val="20"/>
          <w:lang w:val="en-US"/>
        </w:rPr>
        <w:t xml:space="preserve">that will take this information, and notate </w:t>
      </w:r>
      <w:r w:rsidR="00497273">
        <w:rPr>
          <w:rFonts w:ascii="Open Sans" w:hAnsi="Open Sans" w:cs="Open Sans"/>
          <w:sz w:val="20"/>
          <w:szCs w:val="20"/>
          <w:lang w:val="en-US"/>
        </w:rPr>
        <w:t>it on sheet music</w:t>
      </w:r>
      <w:r w:rsidR="00593AE5">
        <w:rPr>
          <w:rFonts w:ascii="Open Sans" w:hAnsi="Open Sans" w:cs="Open Sans"/>
          <w:sz w:val="20"/>
          <w:szCs w:val="20"/>
          <w:lang w:val="en-US"/>
        </w:rPr>
        <w:t xml:space="preserve"> (which is another fairly complicated task)</w:t>
      </w:r>
      <w:r w:rsidR="00497273">
        <w:rPr>
          <w:rFonts w:ascii="Open Sans" w:hAnsi="Open Sans" w:cs="Open Sans"/>
          <w:sz w:val="20"/>
          <w:szCs w:val="20"/>
          <w:lang w:val="en-US"/>
        </w:rPr>
        <w:t>.</w:t>
      </w:r>
    </w:p>
    <w:p w14:paraId="1261D3BF" w14:textId="519262DB" w:rsidR="00B66A09" w:rsidRDefault="00B66A09" w:rsidP="00381033">
      <w:pPr>
        <w:spacing w:after="0"/>
        <w:rPr>
          <w:rFonts w:ascii="Open Sans" w:hAnsi="Open Sans" w:cs="Open Sans"/>
          <w:sz w:val="16"/>
          <w:szCs w:val="16"/>
          <w:lang w:val="en-US"/>
        </w:rPr>
      </w:pPr>
    </w:p>
    <w:p w14:paraId="77E7502F" w14:textId="301FF8A1" w:rsidR="00381033" w:rsidRDefault="00ED17D8" w:rsidP="00381033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In order to </w:t>
      </w:r>
      <w:r w:rsidR="0007401F">
        <w:rPr>
          <w:rFonts w:ascii="Open Sans" w:hAnsi="Open Sans" w:cs="Open Sans"/>
          <w:sz w:val="20"/>
          <w:szCs w:val="20"/>
          <w:lang w:val="en-US"/>
        </w:rPr>
        <w:t>transcribe a note, the following must be done:</w:t>
      </w:r>
    </w:p>
    <w:p w14:paraId="693B101B" w14:textId="77777777" w:rsidR="008B6446" w:rsidRPr="008B6446" w:rsidRDefault="008B6446" w:rsidP="00381033">
      <w:pPr>
        <w:spacing w:after="0"/>
        <w:rPr>
          <w:rFonts w:ascii="Open Sans" w:hAnsi="Open Sans" w:cs="Open Sans"/>
          <w:sz w:val="8"/>
          <w:szCs w:val="8"/>
          <w:lang w:val="en-US"/>
        </w:rPr>
      </w:pPr>
    </w:p>
    <w:p w14:paraId="40ACC178" w14:textId="4E8CCDF6" w:rsidR="008B6446" w:rsidRDefault="001B4832" w:rsidP="00D60AE7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Recognize that a note is being played</w:t>
      </w:r>
    </w:p>
    <w:p w14:paraId="6BFBD675" w14:textId="2C106474" w:rsidR="001B4832" w:rsidRPr="00D60AE7" w:rsidRDefault="00114F94" w:rsidP="001B4832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The beginning of a note is called an </w:t>
      </w:r>
      <w:r>
        <w:rPr>
          <w:rFonts w:ascii="Open Sans" w:hAnsi="Open Sans" w:cs="Open Sans"/>
          <w:i/>
          <w:iCs/>
          <w:sz w:val="20"/>
          <w:szCs w:val="20"/>
          <w:lang w:val="en-US"/>
        </w:rPr>
        <w:t>onset</w:t>
      </w:r>
      <w:r>
        <w:rPr>
          <w:rFonts w:ascii="Open Sans" w:hAnsi="Open Sans" w:cs="Open Sans"/>
          <w:sz w:val="20"/>
          <w:szCs w:val="20"/>
          <w:lang w:val="en-US"/>
        </w:rPr>
        <w:t xml:space="preserve">, and the processing of recognizing an onset is called </w:t>
      </w:r>
      <w:r>
        <w:rPr>
          <w:rFonts w:ascii="Open Sans" w:hAnsi="Open Sans" w:cs="Open Sans"/>
          <w:i/>
          <w:iCs/>
          <w:sz w:val="20"/>
          <w:szCs w:val="20"/>
          <w:lang w:val="en-US"/>
        </w:rPr>
        <w:t>onset detection</w:t>
      </w:r>
    </w:p>
    <w:p w14:paraId="6CB3E24A" w14:textId="53E53B43" w:rsidR="00AE56D5" w:rsidRDefault="00EB2F4B" w:rsidP="008B6446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Identify the pitch of that note</w:t>
      </w:r>
    </w:p>
    <w:p w14:paraId="66CEBD03" w14:textId="18B3D9E1" w:rsidR="0007401F" w:rsidRPr="00BB73D6" w:rsidRDefault="004067EA" w:rsidP="00BB73D6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The pitch of a note is its fundamental frequency </w:t>
      </w:r>
      <m:oMath>
        <m:sSub>
          <m:sSubPr>
            <m:ctrlPr>
              <w:rPr>
                <w:rFonts w:ascii="Cambria Math" w:hAnsi="Cambria Math" w:cs="Open San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Open Sans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Open Sans"/>
                <w:sz w:val="20"/>
                <w:szCs w:val="20"/>
                <w:lang w:val="en-US"/>
              </w:rPr>
              <m:t>0</m:t>
            </m:r>
          </m:sub>
        </m:sSub>
      </m:oMath>
      <w:r w:rsidR="00D0056C">
        <w:rPr>
          <w:rFonts w:ascii="Open Sans" w:eastAsiaTheme="minorEastAsia" w:hAnsi="Open Sans" w:cs="Open Sans"/>
          <w:sz w:val="20"/>
          <w:szCs w:val="20"/>
          <w:lang w:val="en-US"/>
        </w:rPr>
        <w:t xml:space="preserve">, and the process of </w:t>
      </w:r>
      <w:r w:rsidR="003E7B38">
        <w:rPr>
          <w:rFonts w:ascii="Open Sans" w:eastAsiaTheme="minorEastAsia" w:hAnsi="Open Sans" w:cs="Open Sans"/>
          <w:sz w:val="20"/>
          <w:szCs w:val="20"/>
          <w:lang w:val="en-US"/>
        </w:rPr>
        <w:t xml:space="preserve">recognizing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Open Sans"/>
                <w:sz w:val="20"/>
                <w:szCs w:val="20"/>
                <w:lang w:val="en-US"/>
              </w:rPr>
              <m:t>0</m:t>
            </m:r>
          </m:sub>
        </m:sSub>
      </m:oMath>
      <w:r w:rsidR="003E7B38">
        <w:rPr>
          <w:rFonts w:ascii="Open Sans" w:eastAsiaTheme="minorEastAsia" w:hAnsi="Open Sans" w:cs="Open Sans"/>
          <w:sz w:val="20"/>
          <w:szCs w:val="20"/>
          <w:lang w:val="en-US"/>
        </w:rPr>
        <w:t xml:space="preserve"> is called </w:t>
      </w:r>
      <w:r w:rsidR="003E7B38">
        <w:rPr>
          <w:rFonts w:ascii="Open Sans" w:eastAsiaTheme="minorEastAsia" w:hAnsi="Open Sans" w:cs="Open Sans"/>
          <w:i/>
          <w:iCs/>
          <w:sz w:val="20"/>
          <w:szCs w:val="20"/>
          <w:lang w:val="en-US"/>
        </w:rPr>
        <w:t>pitch detection</w:t>
      </w:r>
    </w:p>
    <w:p w14:paraId="46BA495B" w14:textId="43F2E0AA" w:rsidR="00BB73D6" w:rsidRPr="00212B01" w:rsidRDefault="00BB73D6" w:rsidP="00BB73D6">
      <w:pPr>
        <w:spacing w:after="0"/>
        <w:rPr>
          <w:rFonts w:ascii="Open Sans" w:hAnsi="Open Sans" w:cs="Open Sans"/>
          <w:sz w:val="8"/>
          <w:szCs w:val="8"/>
          <w:lang w:val="en-US"/>
        </w:rPr>
      </w:pPr>
    </w:p>
    <w:p w14:paraId="57A1AAE7" w14:textId="2983FAF6" w:rsidR="00BB73D6" w:rsidRDefault="00517C1C" w:rsidP="00BB73D6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</w:t>
      </w:r>
      <w:r w:rsidR="00BB73D6">
        <w:rPr>
          <w:rFonts w:ascii="Open Sans" w:hAnsi="Open Sans" w:cs="Open Sans"/>
          <w:sz w:val="20"/>
          <w:szCs w:val="20"/>
          <w:lang w:val="en-US"/>
        </w:rPr>
        <w:t>his doesn’t even include factors like rhythm or tempo</w:t>
      </w:r>
      <w:r w:rsidR="00DA0AD8">
        <w:rPr>
          <w:rFonts w:ascii="Open Sans" w:hAnsi="Open Sans" w:cs="Open Sans"/>
          <w:sz w:val="20"/>
          <w:szCs w:val="20"/>
          <w:lang w:val="en-US"/>
        </w:rPr>
        <w:t>.</w:t>
      </w:r>
      <w:r w:rsidR="006C281B">
        <w:rPr>
          <w:rFonts w:ascii="Open Sans" w:hAnsi="Open Sans" w:cs="Open Sans"/>
          <w:sz w:val="20"/>
          <w:szCs w:val="20"/>
          <w:lang w:val="en-US"/>
        </w:rPr>
        <w:t xml:space="preserve"> We will focus on these problems for now.</w:t>
      </w:r>
    </w:p>
    <w:p w14:paraId="7C593ED8" w14:textId="06CCDAA2" w:rsidR="000612DA" w:rsidRPr="00607D99" w:rsidRDefault="000612DA" w:rsidP="00BB73D6">
      <w:pPr>
        <w:spacing w:after="0"/>
        <w:rPr>
          <w:rFonts w:ascii="Open Sans" w:hAnsi="Open Sans" w:cs="Open Sans"/>
          <w:sz w:val="16"/>
          <w:szCs w:val="16"/>
          <w:lang w:val="en-US"/>
        </w:rPr>
      </w:pPr>
    </w:p>
    <w:p w14:paraId="749A0C92" w14:textId="48C7CA3D" w:rsidR="000612DA" w:rsidRPr="000612DA" w:rsidRDefault="00607D99" w:rsidP="000612DA">
      <w:pPr>
        <w:spacing w:after="0"/>
        <w:rPr>
          <w:rFonts w:ascii="Open Sans" w:hAnsi="Open Sans" w:cs="Open Sans"/>
          <w:b/>
          <w:bCs/>
          <w:color w:val="1F4E79" w:themeColor="accent5" w:themeShade="80"/>
          <w:lang w:val="en-US"/>
        </w:rPr>
      </w:pPr>
      <w:r>
        <w:rPr>
          <w:rFonts w:ascii="Open Sans" w:hAnsi="Open Sans" w:cs="Open Sans"/>
          <w:b/>
          <w:bCs/>
          <w:color w:val="1F4E79" w:themeColor="accent5" w:themeShade="80"/>
          <w:lang w:val="en-US"/>
        </w:rPr>
        <w:t>MIDI</w:t>
      </w:r>
    </w:p>
    <w:p w14:paraId="7BEC3D8F" w14:textId="58A283C1" w:rsidR="000612DA" w:rsidRDefault="004F635C" w:rsidP="000612DA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MIDI</w:t>
      </w:r>
      <w:r w:rsidR="00B03452">
        <w:rPr>
          <w:rFonts w:ascii="Open Sans" w:hAnsi="Open Sans" w:cs="Open Sans"/>
          <w:sz w:val="20"/>
          <w:szCs w:val="20"/>
          <w:lang w:val="en-US"/>
        </w:rPr>
        <w:t xml:space="preserve"> (musical instrument digital interface) </w:t>
      </w:r>
      <w:r w:rsidR="000C601B">
        <w:rPr>
          <w:rFonts w:ascii="Open Sans" w:hAnsi="Open Sans" w:cs="Open Sans"/>
          <w:sz w:val="20"/>
          <w:szCs w:val="20"/>
          <w:lang w:val="en-US"/>
        </w:rPr>
        <w:t>is a standard that can be used to describe audio</w:t>
      </w:r>
      <w:r w:rsidR="009F3641">
        <w:rPr>
          <w:rFonts w:ascii="Open Sans" w:hAnsi="Open Sans" w:cs="Open Sans"/>
          <w:sz w:val="20"/>
          <w:szCs w:val="20"/>
          <w:lang w:val="en-US"/>
        </w:rPr>
        <w:t>.</w:t>
      </w:r>
      <w:r w:rsidR="006E7CDF">
        <w:rPr>
          <w:rFonts w:ascii="Open Sans" w:hAnsi="Open Sans" w:cs="Open Sans"/>
          <w:sz w:val="20"/>
          <w:szCs w:val="20"/>
          <w:lang w:val="en-US"/>
        </w:rPr>
        <w:t xml:space="preserve"> It can be visualized as such</w:t>
      </w:r>
      <w:r w:rsidR="000D651E">
        <w:rPr>
          <w:rFonts w:ascii="Open Sans" w:hAnsi="Open Sans" w:cs="Open Sans"/>
          <w:sz w:val="20"/>
          <w:szCs w:val="20"/>
          <w:lang w:val="en-US"/>
        </w:rPr>
        <w:t>, where the x-axis is time, and the y axis is frequency</w:t>
      </w:r>
      <w:r w:rsidR="006E7CDF">
        <w:rPr>
          <w:rFonts w:ascii="Open Sans" w:hAnsi="Open Sans" w:cs="Open Sans"/>
          <w:sz w:val="20"/>
          <w:szCs w:val="20"/>
          <w:lang w:val="en-US"/>
        </w:rPr>
        <w:t>:</w:t>
      </w:r>
    </w:p>
    <w:p w14:paraId="3C98D701" w14:textId="77777777" w:rsidR="00741953" w:rsidRPr="00847CD2" w:rsidRDefault="00741953" w:rsidP="000612DA">
      <w:pPr>
        <w:spacing w:after="0"/>
        <w:rPr>
          <w:rFonts w:ascii="Open Sans" w:hAnsi="Open Sans" w:cs="Open Sans"/>
          <w:sz w:val="10"/>
          <w:szCs w:val="10"/>
          <w:lang w:val="en-US"/>
        </w:rPr>
      </w:pPr>
    </w:p>
    <w:p w14:paraId="20964671" w14:textId="203EA672" w:rsidR="006E7CDF" w:rsidRDefault="006E7CDF" w:rsidP="00741953">
      <w:pPr>
        <w:spacing w:after="0"/>
        <w:jc w:val="center"/>
        <w:rPr>
          <w:rFonts w:ascii="Open Sans" w:hAnsi="Open Sans" w:cs="Open San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9818288" wp14:editId="0215CB06">
            <wp:extent cx="2832963" cy="1600200"/>
            <wp:effectExtent l="0" t="0" r="5715" b="0"/>
            <wp:docPr id="2" name="Picture 2" descr="Multi MIDI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 MIDI Edi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36" cy="16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31A4" w14:textId="77777777" w:rsidR="00BF2249" w:rsidRPr="00BF2249" w:rsidRDefault="00BF2249" w:rsidP="00741953">
      <w:pPr>
        <w:spacing w:after="0"/>
        <w:jc w:val="center"/>
        <w:rPr>
          <w:rFonts w:ascii="Open Sans" w:hAnsi="Open Sans" w:cs="Open Sans"/>
          <w:sz w:val="6"/>
          <w:szCs w:val="6"/>
          <w:lang w:val="en-US"/>
        </w:rPr>
      </w:pPr>
    </w:p>
    <w:p w14:paraId="3F80E472" w14:textId="0E5834D2" w:rsidR="00EE262D" w:rsidRPr="002458BF" w:rsidRDefault="002458BF" w:rsidP="00741953">
      <w:pPr>
        <w:spacing w:after="0"/>
        <w:jc w:val="center"/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</w:pP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 xml:space="preserve">Figure 1 – MIDI </w:t>
      </w:r>
      <w:r w:rsidR="007F0EF6"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Data Visualized in a Digital Audio Workstation</w:t>
      </w:r>
    </w:p>
    <w:p w14:paraId="48EC81AE" w14:textId="207B9DE2" w:rsidR="000612DA" w:rsidRDefault="008861BB" w:rsidP="00BB73D6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lastRenderedPageBreak/>
        <w:t>MIDI is important, since our problem of transcribing an audio signal can be reframed as a problem of converting an audio signal into MIDI data (which is slightly easier to solve).</w:t>
      </w:r>
    </w:p>
    <w:p w14:paraId="1EBE84C7" w14:textId="611849DC" w:rsidR="00796BA3" w:rsidRDefault="00796BA3" w:rsidP="006164ED">
      <w:pPr>
        <w:spacing w:after="0"/>
        <w:rPr>
          <w:rFonts w:ascii="Open Sans" w:hAnsi="Open Sans" w:cs="Open Sans"/>
          <w:color w:val="1F4E79" w:themeColor="accent5" w:themeShade="80"/>
          <w:sz w:val="16"/>
          <w:szCs w:val="16"/>
          <w:lang w:val="en-US"/>
        </w:rPr>
      </w:pPr>
    </w:p>
    <w:p w14:paraId="6AF30DD0" w14:textId="77777777" w:rsidR="00857073" w:rsidRPr="000612DA" w:rsidRDefault="00857073" w:rsidP="00857073">
      <w:pPr>
        <w:spacing w:after="0"/>
        <w:rPr>
          <w:rFonts w:ascii="Open Sans" w:hAnsi="Open Sans" w:cs="Open Sans"/>
          <w:b/>
          <w:bCs/>
          <w:color w:val="1F4E79" w:themeColor="accent5" w:themeShade="80"/>
          <w:lang w:val="en-US"/>
        </w:rPr>
      </w:pPr>
      <w:r>
        <w:rPr>
          <w:rFonts w:ascii="Open Sans" w:hAnsi="Open Sans" w:cs="Open Sans"/>
          <w:b/>
          <w:bCs/>
          <w:color w:val="1F4E79" w:themeColor="accent5" w:themeShade="80"/>
          <w:lang w:val="en-US"/>
        </w:rPr>
        <w:t>Pitch Detection</w:t>
      </w:r>
    </w:p>
    <w:p w14:paraId="29FFDBCE" w14:textId="42B16E92" w:rsidR="003C7413" w:rsidRDefault="004E512A" w:rsidP="00857073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Pitch detection consists </w:t>
      </w:r>
      <w:r w:rsidR="0077095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of two steps: computing the Discrete Fourier Transform on a time-series dataset, </w:t>
      </w:r>
      <w:r w:rsidR="00435DB4">
        <w:rPr>
          <w:rFonts w:ascii="Open Sans" w:hAnsi="Open Sans" w:cs="Open Sans"/>
          <w:color w:val="000000" w:themeColor="text1"/>
          <w:sz w:val="20"/>
          <w:szCs w:val="20"/>
          <w:lang w:val="en-US"/>
        </w:rPr>
        <w:t>then running a pitch detection routine to determine the fundamental frequency.</w:t>
      </w:r>
      <w:r w:rsidR="001779D7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The Discrete Fourier Transform is documented very well on the internet. As such, we will be focusing on the pitch detection routin</w:t>
      </w:r>
      <w:r w:rsidR="003C7413">
        <w:rPr>
          <w:rFonts w:ascii="Open Sans" w:hAnsi="Open Sans" w:cs="Open Sans"/>
          <w:color w:val="000000" w:themeColor="text1"/>
          <w:sz w:val="20"/>
          <w:szCs w:val="20"/>
          <w:lang w:val="en-US"/>
        </w:rPr>
        <w:t>e.</w:t>
      </w:r>
    </w:p>
    <w:p w14:paraId="37C2CDDC" w14:textId="77777777" w:rsidR="003C7413" w:rsidRPr="003C7413" w:rsidRDefault="003C7413" w:rsidP="00857073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0965CE97" w14:textId="7D432A18" w:rsidR="00857073" w:rsidRDefault="001779D7" w:rsidP="00857073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3C7413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The pitch detection routine that we </w:t>
      </w:r>
      <w:r w:rsidR="00FB6CB4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will be using is called the </w:t>
      </w:r>
      <w:r w:rsidR="00FB6CB4">
        <w:rPr>
          <w:rFonts w:ascii="Open Sans" w:hAnsi="Open Sans" w:cs="Open Sans"/>
          <w:i/>
          <w:iCs/>
          <w:color w:val="000000" w:themeColor="text1"/>
          <w:sz w:val="20"/>
          <w:szCs w:val="20"/>
          <w:lang w:val="en-US"/>
        </w:rPr>
        <w:t>Harmonic Product Spectrum</w:t>
      </w:r>
      <w:r w:rsidR="00037911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 It is known that instruments do not give off pure sine waves, but a sum of sine waves.</w:t>
      </w:r>
      <w:r w:rsidR="005E5ADA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This sum of sine waves consists of sines with frequencies that are scalar multiples of each other.</w:t>
      </w:r>
      <w:r w:rsidR="00984DAF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These frequencies are called </w:t>
      </w:r>
      <w:r w:rsidR="00984DAF">
        <w:rPr>
          <w:rFonts w:ascii="Open Sans" w:hAnsi="Open Sans" w:cs="Open Sans"/>
          <w:i/>
          <w:iCs/>
          <w:color w:val="000000" w:themeColor="text1"/>
          <w:sz w:val="20"/>
          <w:szCs w:val="20"/>
          <w:lang w:val="en-US"/>
        </w:rPr>
        <w:t>harmonics</w:t>
      </w:r>
      <w:r w:rsidR="0037063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  <w:r w:rsidR="008E34A2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With this in mind, a signal coming from any instrument can be expressed as such:</w:t>
      </w:r>
    </w:p>
    <w:p w14:paraId="14B2CE43" w14:textId="68FB4F11" w:rsidR="008E34A2" w:rsidRPr="00D6111D" w:rsidRDefault="008E34A2" w:rsidP="00857073">
      <w:pPr>
        <w:spacing w:after="0"/>
        <w:rPr>
          <w:rFonts w:ascii="Open Sans" w:hAnsi="Open Sans" w:cs="Open Sans"/>
          <w:color w:val="000000" w:themeColor="text1"/>
          <w:sz w:val="14"/>
          <w:szCs w:val="14"/>
          <w:lang w:val="en-US"/>
        </w:rPr>
      </w:pPr>
    </w:p>
    <w:p w14:paraId="0C1538DD" w14:textId="00E119DC" w:rsidR="00DC1FDF" w:rsidRPr="00341093" w:rsidRDefault="00034435" w:rsidP="00857073">
      <w:pPr>
        <w:spacing w:after="0"/>
        <w:rPr>
          <w:rFonts w:ascii="Open Sans" w:eastAsiaTheme="minorEastAsia" w:hAnsi="Open Sans" w:cs="Open Sans"/>
          <w:color w:val="000000" w:themeColor="text1"/>
          <w:lang w:val="en-US"/>
        </w:rPr>
      </w:pPr>
      <m:oMathPara>
        <m:oMath>
          <m:r>
            <w:rPr>
              <w:rFonts w:ascii="Cambria Math" w:hAnsi="Cambria Math" w:cs="Open Sans"/>
              <w:color w:val="000000" w:themeColor="text1"/>
              <w:lang w:val="en-US"/>
            </w:rPr>
            <m:t>x</m:t>
          </m:r>
          <m:d>
            <m:dPr>
              <m:ctrlPr>
                <w:rPr>
                  <w:rFonts w:ascii="Cambria Math" w:hAnsi="Cambria Math" w:cs="Open Sans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 w:cs="Open Sans"/>
                  <w:color w:val="000000" w:themeColor="text1"/>
                  <w:lang w:val="en-US"/>
                </w:rPr>
                <m:t>t</m:t>
              </m:r>
            </m:e>
          </m:d>
          <m:r>
            <w:rPr>
              <w:rFonts w:ascii="Cambria Math" w:hAnsi="Cambria Math" w:cs="Open Sans"/>
              <w:color w:val="000000" w:themeColor="text1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 w:cs="Open Sans"/>
                  <w:color w:val="000000" w:themeColor="text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Open Sans"/>
                  <w:color w:val="000000" w:themeColor="text1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Open Sans"/>
                      <w:color w:val="000000" w:themeColor="text1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Open Sans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Open Sans"/>
                      <w:color w:val="000000" w:themeColor="text1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color w:val="000000" w:themeColor="text1"/>
                              <w:lang w:val="en-US"/>
                            </w:rPr>
                            <m:t>ωn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color w:val="000000" w:themeColor="text1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14:paraId="56A9C125" w14:textId="4963996F" w:rsidR="00D73844" w:rsidRPr="00D73844" w:rsidRDefault="00D73844" w:rsidP="00857073">
      <w:pPr>
        <w:spacing w:after="0"/>
        <w:rPr>
          <w:rFonts w:ascii="Open Sans" w:eastAsiaTheme="minorEastAsia" w:hAnsi="Open Sans" w:cs="Open Sans"/>
          <w:color w:val="000000" w:themeColor="text1"/>
          <w:sz w:val="16"/>
          <w:szCs w:val="16"/>
          <w:lang w:val="en-US"/>
        </w:rPr>
      </w:pPr>
    </w:p>
    <w:p w14:paraId="0D021955" w14:textId="5137FDFD" w:rsidR="00D73844" w:rsidRDefault="00FE4629" w:rsidP="009A4BF8">
      <w:pPr>
        <w:tabs>
          <w:tab w:val="left" w:pos="5570"/>
        </w:tabs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In frequency domain,</w:t>
      </w:r>
      <w:r w:rsidR="00C969A7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Open Sans"/>
            <w:color w:val="000000" w:themeColor="text1"/>
            <w:sz w:val="20"/>
            <w:szCs w:val="20"/>
            <w:lang w:val="en-US"/>
          </w:rPr>
          <m:t>X</m:t>
        </m:r>
        <m:d>
          <m:dPr>
            <m:ctrlPr>
              <w:rPr>
                <w:rFonts w:ascii="Cambria Math" w:hAnsi="Cambria Math" w:cs="Open Sans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Open Sans"/>
                <w:color w:val="000000" w:themeColor="text1"/>
                <w:sz w:val="20"/>
                <w:szCs w:val="20"/>
                <w:lang w:val="en-US"/>
              </w:rPr>
              <m:t>ω</m:t>
            </m:r>
          </m:e>
        </m:d>
      </m:oMath>
      <w:r w:rsidR="00CD435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14358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might</w:t>
      </w:r>
      <w:r w:rsidR="00BB15F7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look like this:</w:t>
      </w:r>
    </w:p>
    <w:p w14:paraId="6C17C639" w14:textId="77777777" w:rsidR="00B75973" w:rsidRPr="004B09E8" w:rsidRDefault="00B75973" w:rsidP="009A4BF8">
      <w:pPr>
        <w:tabs>
          <w:tab w:val="left" w:pos="5570"/>
        </w:tabs>
        <w:spacing w:after="0"/>
        <w:rPr>
          <w:rFonts w:ascii="Open Sans" w:hAnsi="Open Sans" w:cs="Open Sans"/>
          <w:color w:val="000000" w:themeColor="text1"/>
          <w:sz w:val="12"/>
          <w:szCs w:val="12"/>
          <w:lang w:val="en-US"/>
        </w:rPr>
      </w:pPr>
    </w:p>
    <w:p w14:paraId="6CC79C72" w14:textId="6B46A888" w:rsidR="009A4BF8" w:rsidRDefault="009A4BF8" w:rsidP="00B75973">
      <w:pPr>
        <w:tabs>
          <w:tab w:val="left" w:pos="5570"/>
        </w:tabs>
        <w:spacing w:after="0"/>
        <w:jc w:val="center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B806A97" wp14:editId="078A58D8">
            <wp:extent cx="3486150" cy="2262273"/>
            <wp:effectExtent l="0" t="0" r="0" b="5080"/>
            <wp:docPr id="5" name="Picture 5" descr="Cello Tone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o Tone 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24" cy="227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5588" w14:textId="65BBFB87" w:rsidR="002457EE" w:rsidRPr="002457EE" w:rsidRDefault="002457EE" w:rsidP="00B75973">
      <w:pPr>
        <w:tabs>
          <w:tab w:val="left" w:pos="5570"/>
        </w:tabs>
        <w:spacing w:after="0"/>
        <w:jc w:val="center"/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</w:pP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Figure 2 – Harmonic Spectrum of a Cello</w:t>
      </w:r>
    </w:p>
    <w:p w14:paraId="6340AAA7" w14:textId="77777777" w:rsidR="00B75973" w:rsidRPr="00B75973" w:rsidRDefault="00B75973" w:rsidP="00B75973">
      <w:pPr>
        <w:tabs>
          <w:tab w:val="left" w:pos="5570"/>
        </w:tabs>
        <w:spacing w:after="0"/>
        <w:jc w:val="center"/>
        <w:rPr>
          <w:rFonts w:ascii="Open Sans" w:hAnsi="Open Sans" w:cs="Open Sans"/>
          <w:color w:val="000000" w:themeColor="text1"/>
          <w:sz w:val="12"/>
          <w:szCs w:val="12"/>
          <w:lang w:val="en-US"/>
        </w:rPr>
      </w:pPr>
    </w:p>
    <w:p w14:paraId="67BC0BDF" w14:textId="1197FB9E" w:rsidR="009F1923" w:rsidRDefault="000039B1" w:rsidP="006164ED">
      <w:pPr>
        <w:spacing w:after="0"/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Now, the goal of the harmonic product spectrum is to identify the lowest frequency </w:t>
      </w:r>
      <m:oMath>
        <m:sSub>
          <m:sSubPr>
            <m:ctrlPr>
              <w:rPr>
                <w:rFonts w:ascii="Cambria Math" w:hAnsi="Cambria Math" w:cs="Open Sans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Open Sans"/>
                <w:color w:val="000000" w:themeColor="text1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Open Sans"/>
                <w:color w:val="000000" w:themeColor="text1"/>
                <w:sz w:val="20"/>
                <w:szCs w:val="20"/>
                <w:lang w:val="en-US"/>
              </w:rPr>
              <m:t>0</m:t>
            </m:r>
          </m:sub>
        </m:sSub>
      </m:oMath>
      <w:r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that is present in the frequency spectrum</w:t>
      </w:r>
      <w:r w:rsidR="00730131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.</w:t>
      </w:r>
      <w:r w:rsidR="00B27445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The way that it does this is by computing the following product</w:t>
      </w:r>
    </w:p>
    <w:p w14:paraId="17087A39" w14:textId="2B73A24E" w:rsidR="00B27445" w:rsidRPr="00D6111D" w:rsidRDefault="00B27445" w:rsidP="006164ED">
      <w:pPr>
        <w:spacing w:after="0"/>
        <w:rPr>
          <w:rFonts w:ascii="Open Sans" w:eastAsiaTheme="minorEastAsia" w:hAnsi="Open Sans" w:cs="Open Sans"/>
          <w:color w:val="000000" w:themeColor="text1"/>
          <w:sz w:val="16"/>
          <w:szCs w:val="16"/>
          <w:lang w:val="en-US"/>
        </w:rPr>
      </w:pPr>
    </w:p>
    <w:p w14:paraId="0E266693" w14:textId="27A797C5" w:rsidR="00D6111D" w:rsidRPr="0045391D" w:rsidRDefault="001C0C3C" w:rsidP="006164ED">
      <w:pPr>
        <w:spacing w:after="0"/>
        <w:rPr>
          <w:rFonts w:ascii="Open Sans" w:eastAsiaTheme="minorEastAsia" w:hAnsi="Open Sans" w:cs="Open Sans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Open Sans"/>
              <w:color w:val="000000" w:themeColor="text1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ω</m:t>
              </m:r>
            </m:e>
          </m:d>
          <m:r>
            <w:rPr>
              <w:rFonts w:ascii="Cambria Math" w:hAnsi="Cambria Math" w:cs="Open Sans"/>
              <w:color w:val="000000" w:themeColor="text1"/>
              <w:sz w:val="24"/>
              <w:szCs w:val="24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ωn</m:t>
                      </m:r>
                    </m:e>
                  </m:d>
                </m:e>
              </m:d>
            </m:e>
          </m:nary>
        </m:oMath>
      </m:oMathPara>
    </w:p>
    <w:p w14:paraId="637632E9" w14:textId="77777777" w:rsidR="0045391D" w:rsidRPr="0045391D" w:rsidRDefault="0045391D" w:rsidP="006164ED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5A005DD6" w14:textId="3B9F9554" w:rsidR="00C74128" w:rsidRDefault="00C03882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w</w:t>
      </w:r>
      <w:r w:rsidR="0045391D">
        <w:rPr>
          <w:rFonts w:ascii="Open Sans" w:hAnsi="Open Sans" w:cs="Open Sans"/>
          <w:color w:val="000000" w:themeColor="text1"/>
          <w:sz w:val="20"/>
          <w:szCs w:val="20"/>
          <w:lang w:val="en-US"/>
        </w:rPr>
        <w:t>here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N</m:t>
        </m:r>
      </m:oMath>
      <w:r w:rsidR="0045391D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3F2D1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is the number of harmonics being considered</w:t>
      </w:r>
      <w:r w:rsidR="0099118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</w:p>
    <w:p w14:paraId="79F4AB05" w14:textId="77777777" w:rsidR="00C74128" w:rsidRDefault="00C74128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6E92BAD7" w14:textId="77777777" w:rsidR="00C74128" w:rsidRDefault="00C74128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1B2B2CB9" w14:textId="77777777" w:rsidR="00C74128" w:rsidRDefault="00C74128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0245677B" w14:textId="77777777" w:rsidR="00C74128" w:rsidRDefault="00C74128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4363AC8F" w14:textId="625F6F80" w:rsidR="009F1923" w:rsidRDefault="0080649C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lastRenderedPageBreak/>
        <w:t>This product can be visualized as such:</w:t>
      </w:r>
    </w:p>
    <w:p w14:paraId="62669708" w14:textId="14BD0904" w:rsidR="009F1923" w:rsidRDefault="009F1923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01B3145D" w14:textId="3F72759F" w:rsidR="009F1923" w:rsidRDefault="00DD241C" w:rsidP="002457EE">
      <w:pPr>
        <w:spacing w:after="0"/>
        <w:jc w:val="center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5172DB4" wp14:editId="71D3F40E">
            <wp:extent cx="3348922" cy="21653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233" cy="21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CF4A" w14:textId="1893DA09" w:rsidR="009F1923" w:rsidRPr="00C74128" w:rsidRDefault="00C74128" w:rsidP="00C74128">
      <w:pPr>
        <w:spacing w:after="0"/>
        <w:jc w:val="center"/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</w:pPr>
      <w:r w:rsidRPr="00C74128"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Figure</w:t>
      </w: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 xml:space="preserve"> 3 – Harmonic Product Spectrum Visualized</w:t>
      </w:r>
    </w:p>
    <w:p w14:paraId="0215833C" w14:textId="0E583638" w:rsidR="009F1923" w:rsidRPr="00A356C5" w:rsidRDefault="009F1923" w:rsidP="006164ED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6924B645" w14:textId="789A6324" w:rsidR="009F1923" w:rsidRPr="00C413D7" w:rsidRDefault="00A356C5" w:rsidP="006164ED">
      <w:pPr>
        <w:spacing w:after="0"/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As shown in figure 3, the harmonic product spectrum will accumulate the harmonics at the fundamental frequency</w:t>
      </w:r>
      <w:r w:rsidR="00C413D7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. </w:t>
      </w:r>
      <w:r w:rsidR="001A415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Thus, the fundamental frequency can be found by taking </w:t>
      </w:r>
      <m:oMath>
        <m:func>
          <m:funcPr>
            <m:ctrlPr>
              <w:rPr>
                <w:rFonts w:ascii="Cambria Math" w:hAnsi="Cambria Math" w:cs="Open Sans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color w:val="000000" w:themeColor="text1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Open Sans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 w:cs="Open Sans"/>
                    <w:color w:val="000000" w:themeColor="text1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Open Sans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Open Sans"/>
                        <w:color w:val="000000" w:themeColor="text1"/>
                        <w:lang w:val="en-US"/>
                      </w:rPr>
                      <m:t>ω</m:t>
                    </m:r>
                  </m:e>
                </m:d>
              </m:e>
            </m:d>
          </m:e>
        </m:func>
      </m:oMath>
      <w:r w:rsidR="009C7220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.</w:t>
      </w:r>
    </w:p>
    <w:p w14:paraId="475C26F5" w14:textId="77777777" w:rsidR="009F1923" w:rsidRPr="009F1923" w:rsidRDefault="009F1923" w:rsidP="006164ED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081E34B0" w14:textId="6AED6C8E" w:rsidR="006164ED" w:rsidRPr="000612DA" w:rsidRDefault="00DF17D0" w:rsidP="006164ED">
      <w:pPr>
        <w:spacing w:after="0"/>
        <w:rPr>
          <w:rFonts w:ascii="Open Sans" w:hAnsi="Open Sans" w:cs="Open Sans"/>
          <w:b/>
          <w:bCs/>
          <w:color w:val="1F4E79" w:themeColor="accent5" w:themeShade="80"/>
          <w:lang w:val="en-US"/>
        </w:rPr>
      </w:pPr>
      <w:r w:rsidRPr="000612DA">
        <w:rPr>
          <w:rFonts w:ascii="Open Sans" w:hAnsi="Open Sans" w:cs="Open Sans"/>
          <w:b/>
          <w:bCs/>
          <w:color w:val="1F4E79" w:themeColor="accent5" w:themeShade="80"/>
          <w:lang w:val="en-US"/>
        </w:rPr>
        <w:t xml:space="preserve">Onset </w:t>
      </w:r>
      <w:r w:rsidR="00005D46" w:rsidRPr="000612DA">
        <w:rPr>
          <w:rFonts w:ascii="Open Sans" w:hAnsi="Open Sans" w:cs="Open Sans"/>
          <w:b/>
          <w:bCs/>
          <w:color w:val="1F4E79" w:themeColor="accent5" w:themeShade="80"/>
          <w:lang w:val="en-US"/>
        </w:rPr>
        <w:t>Detection</w:t>
      </w:r>
    </w:p>
    <w:p w14:paraId="4E5F391E" w14:textId="43E9D2B1" w:rsidR="007E0C1D" w:rsidRDefault="00B35EC9" w:rsidP="00B35EC9">
      <w:pPr>
        <w:spacing w:after="0"/>
        <w:jc w:val="center"/>
        <w:rPr>
          <w:rFonts w:ascii="Open Sans" w:hAnsi="Open Sans" w:cs="Open San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B4F8EDA" wp14:editId="0D725777">
            <wp:extent cx="1441450" cy="18492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835" cy="18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9CA7" w14:textId="77777777" w:rsidR="00EB0346" w:rsidRPr="00796BA3" w:rsidRDefault="00EB0346" w:rsidP="00B35EC9">
      <w:pPr>
        <w:spacing w:after="0"/>
        <w:jc w:val="center"/>
        <w:rPr>
          <w:rFonts w:ascii="Open Sans" w:hAnsi="Open Sans" w:cs="Open Sans"/>
          <w:sz w:val="6"/>
          <w:szCs w:val="6"/>
          <w:lang w:val="en-US"/>
        </w:rPr>
      </w:pPr>
    </w:p>
    <w:p w14:paraId="65DD7347" w14:textId="1DEAEB28" w:rsidR="00B35EC9" w:rsidRDefault="00EB0346" w:rsidP="00B35EC9">
      <w:pPr>
        <w:spacing w:after="0"/>
        <w:jc w:val="center"/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</w:pP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 xml:space="preserve">Figure </w:t>
      </w:r>
      <w:r w:rsidR="00DA0A5B"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4</w:t>
      </w: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 xml:space="preserve"> – An example of a musical onset</w:t>
      </w:r>
    </w:p>
    <w:p w14:paraId="125B559C" w14:textId="77777777" w:rsidR="00796BA3" w:rsidRPr="00821EBE" w:rsidRDefault="00796BA3" w:rsidP="00B35EC9">
      <w:pPr>
        <w:spacing w:after="0"/>
        <w:jc w:val="center"/>
        <w:rPr>
          <w:rFonts w:ascii="Open Sans" w:hAnsi="Open Sans" w:cs="Open Sans"/>
          <w:color w:val="2E74B5" w:themeColor="accent5" w:themeShade="BF"/>
          <w:sz w:val="16"/>
          <w:szCs w:val="16"/>
          <w:lang w:val="en-US"/>
        </w:rPr>
      </w:pPr>
    </w:p>
    <w:p w14:paraId="6F496103" w14:textId="77777777" w:rsidR="00BB7DDD" w:rsidRDefault="00CB3771" w:rsidP="0084743C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Figure 1 shows what an actual onset might look like </w:t>
      </w:r>
      <w:r w:rsidR="00F14623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in the top image, and what an ideal onset looks like on the bottom image.</w:t>
      </w:r>
      <w:r w:rsidR="00335B75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The goal here is to be able to detect one of these.</w:t>
      </w:r>
    </w:p>
    <w:p w14:paraId="57757F61" w14:textId="77777777" w:rsidR="00BB7DDD" w:rsidRPr="00BB7DDD" w:rsidRDefault="00BB7DDD" w:rsidP="0084743C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6A266283" w14:textId="79E57E31" w:rsidR="002A588F" w:rsidRDefault="00655BBB" w:rsidP="0084743C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One should note that the reliability of onset detection varies by instrument.</w:t>
      </w:r>
      <w:r w:rsidR="00BB7DDD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The onset of an instrument that has a very sharp attack such as a snare drum will be much easier to detect than </w:t>
      </w:r>
      <w:r w:rsidR="00033124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one with a wider attack, such as a bowed </w:t>
      </w:r>
      <w:r w:rsidR="00E8423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violin</w:t>
      </w:r>
      <w:r w:rsidR="00033124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</w:p>
    <w:p w14:paraId="186343B3" w14:textId="77777777" w:rsidR="002A588F" w:rsidRPr="002A588F" w:rsidRDefault="002A588F" w:rsidP="0084743C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75F68CF2" w14:textId="5D9E2E4E" w:rsidR="0084743C" w:rsidRDefault="00796BA3" w:rsidP="0084743C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A broad</w:t>
      </w:r>
      <w:r w:rsidR="00923F6E">
        <w:rPr>
          <w:rFonts w:ascii="Open Sans" w:hAnsi="Open Sans" w:cs="Open Sans"/>
          <w:color w:val="000000" w:themeColor="text1"/>
          <w:sz w:val="20"/>
          <w:szCs w:val="20"/>
          <w:lang w:val="en-US"/>
        </w:rPr>
        <w:t>er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picture of what we are trying to achieve is shown </w:t>
      </w:r>
      <w:r w:rsidR="009102FE">
        <w:rPr>
          <w:rFonts w:ascii="Open Sans" w:hAnsi="Open Sans" w:cs="Open Sans"/>
          <w:color w:val="000000" w:themeColor="text1"/>
          <w:sz w:val="20"/>
          <w:szCs w:val="20"/>
          <w:lang w:val="en-US"/>
        </w:rPr>
        <w:t>below:</w:t>
      </w:r>
    </w:p>
    <w:p w14:paraId="7BFDB9B6" w14:textId="4FCA64C4" w:rsidR="007744DB" w:rsidRPr="00DA0A5B" w:rsidRDefault="007744DB" w:rsidP="0084743C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2288918A" w14:textId="612EE675" w:rsidR="007744DB" w:rsidRDefault="007744DB" w:rsidP="007744DB">
      <w:pPr>
        <w:spacing w:after="0"/>
        <w:jc w:val="center"/>
        <w:rPr>
          <w:rFonts w:ascii="Open Sans" w:hAnsi="Open Sans" w:cs="Open Sans"/>
          <w:b/>
          <w:bCs/>
          <w:color w:val="000000" w:themeColor="text1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BC2B9AE" wp14:editId="1071B88B">
            <wp:extent cx="3681096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979" cy="23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01F3" w14:textId="17E38C8D" w:rsidR="007744DB" w:rsidRPr="00DA0A5B" w:rsidRDefault="007744DB" w:rsidP="00C64CD4">
      <w:pPr>
        <w:spacing w:after="0"/>
        <w:rPr>
          <w:rFonts w:ascii="Open Sans" w:hAnsi="Open Sans" w:cs="Open Sans"/>
          <w:color w:val="000000" w:themeColor="text1"/>
          <w:sz w:val="12"/>
          <w:szCs w:val="12"/>
          <w:lang w:val="en-US"/>
        </w:rPr>
      </w:pPr>
    </w:p>
    <w:p w14:paraId="0F93B63F" w14:textId="1D3B5536" w:rsidR="00C64CD4" w:rsidRDefault="00C64CD4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What’s happening here, is we are trying to create a signal </w:t>
      </w:r>
      <w:r w:rsidR="00CC075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in time domain that has transients corresponding to the onsets in the original signal.</w:t>
      </w:r>
      <w:r w:rsidR="0043464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</w:p>
    <w:p w14:paraId="694FC695" w14:textId="34824089" w:rsidR="009A1FDF" w:rsidRPr="009A1FDF" w:rsidRDefault="009A1FDF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03F28BA9" w14:textId="4717254C" w:rsidR="009A1FDF" w:rsidRDefault="00BA7CC7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Our application will use a frequency domain technique of doing this, since it is simple, and required for pitch detection anyways</w:t>
      </w:r>
      <w:r w:rsidR="002D0F70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</w:p>
    <w:p w14:paraId="5DFEB99C" w14:textId="1023902F" w:rsidR="002C3A17" w:rsidRDefault="002C3A17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3F5F0DE0" w14:textId="18ECA043" w:rsidR="002C3A17" w:rsidRDefault="002C3A17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If you are not already familiar with the </w:t>
      </w:r>
      <w:r w:rsidR="00A42761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Fourier Transform, the 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Discrete Fourier Transform, </w:t>
      </w:r>
      <w:r w:rsidR="00A42761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and the </w:t>
      </w:r>
      <w:r w:rsidR="0010610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Short-Time</w:t>
      </w:r>
      <w:r w:rsidR="00A42761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Fourier Transform, </w:t>
      </w:r>
      <w:r w:rsidR="000330D6">
        <w:rPr>
          <w:rFonts w:ascii="Open Sans" w:hAnsi="Open Sans" w:cs="Open Sans"/>
          <w:color w:val="000000" w:themeColor="text1"/>
          <w:sz w:val="20"/>
          <w:szCs w:val="20"/>
          <w:lang w:val="en-US"/>
        </w:rPr>
        <w:t>go do it now</w:t>
      </w:r>
      <w:r w:rsidR="00407229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please</w:t>
      </w:r>
      <w:r w:rsidR="000330D6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</w:p>
    <w:p w14:paraId="08DA45B1" w14:textId="38B05139" w:rsidR="009C22CA" w:rsidRPr="009C22CA" w:rsidRDefault="009C22CA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5F28BAD7" w14:textId="743E47EB" w:rsidR="009C22CA" w:rsidRDefault="009C22CA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First, we consider the </w:t>
      </w:r>
      <w:r w:rsidR="0046616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Short-Time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Fourier Transform</w:t>
      </w:r>
      <w:r w:rsidR="003D5526">
        <w:rPr>
          <w:rFonts w:ascii="Open Sans" w:hAnsi="Open Sans" w:cs="Open Sans"/>
          <w:color w:val="000000" w:themeColor="text1"/>
          <w:sz w:val="20"/>
          <w:szCs w:val="20"/>
          <w:lang w:val="en-US"/>
        </w:rPr>
        <w:t>:</w:t>
      </w:r>
    </w:p>
    <w:p w14:paraId="2F42F984" w14:textId="50AF0CFF" w:rsidR="009C22CA" w:rsidRPr="009D2FB2" w:rsidRDefault="009C22CA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66927D68" w14:textId="5DAF2924" w:rsidR="00B14C6E" w:rsidRPr="009D2FB2" w:rsidRDefault="009227F8" w:rsidP="00832307">
      <w:pPr>
        <w:spacing w:after="0"/>
        <w:rPr>
          <w:rFonts w:ascii="Open Sans" w:eastAsiaTheme="minorEastAsia" w:hAnsi="Open Sans" w:cs="Open Sans"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 w:cs="Open Sans"/>
              <w:color w:val="000000" w:themeColor="text1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color w:val="000000" w:themeColor="text1"/>
                      <w:sz w:val="24"/>
                      <w:szCs w:val="24"/>
                      <w:lang w:val="en-US"/>
                    </w:rPr>
                    <m:t>n+mh</m:t>
                  </m:r>
                </m:e>
              </m:d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 w:themeColor="text1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-j2πkn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⋅w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nary>
        </m:oMath>
      </m:oMathPara>
    </w:p>
    <w:p w14:paraId="253658B2" w14:textId="30F568A0" w:rsidR="009D2FB2" w:rsidRPr="009D2FB2" w:rsidRDefault="009D2FB2" w:rsidP="00832307">
      <w:pPr>
        <w:spacing w:after="0"/>
        <w:rPr>
          <w:rFonts w:ascii="Open Sans" w:eastAsiaTheme="minorEastAsia" w:hAnsi="Open Sans" w:cs="Open Sans"/>
          <w:color w:val="000000" w:themeColor="text1"/>
          <w:sz w:val="16"/>
          <w:szCs w:val="16"/>
          <w:lang w:val="en-US"/>
        </w:rPr>
      </w:pPr>
    </w:p>
    <w:p w14:paraId="23230F65" w14:textId="7A5E7C30" w:rsidR="003D5526" w:rsidRDefault="008630F0" w:rsidP="00832307">
      <w:pPr>
        <w:spacing w:after="0"/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W</w:t>
      </w:r>
      <w:r w:rsidR="009D2FB2">
        <w:rPr>
          <w:rFonts w:ascii="Open Sans" w:hAnsi="Open Sans" w:cs="Open Sans"/>
          <w:color w:val="000000" w:themeColor="text1"/>
          <w:sz w:val="20"/>
          <w:szCs w:val="20"/>
          <w:lang w:val="en-US"/>
        </w:rPr>
        <w:t>her</w:t>
      </w:r>
      <w:r w:rsidR="00BD2099">
        <w:rPr>
          <w:rFonts w:ascii="Open Sans" w:hAnsi="Open Sans" w:cs="Open Sans"/>
          <w:color w:val="000000" w:themeColor="text1"/>
          <w:sz w:val="20"/>
          <w:szCs w:val="20"/>
          <w:lang w:val="en-US"/>
        </w:rPr>
        <w:t>e</w:t>
      </w:r>
      <w:r w:rsidR="00014EF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n</m:t>
        </m:r>
      </m:oMath>
      <w:r w:rsidR="00014EFC" w:rsidRPr="0000247B">
        <w:rPr>
          <w:rFonts w:ascii="Open Sans" w:hAnsi="Open Sans" w:cs="Open Sans"/>
          <w:color w:val="000000" w:themeColor="text1"/>
          <w:lang w:val="en-US"/>
        </w:rPr>
        <w:t xml:space="preserve"> </w:t>
      </w:r>
      <w:r w:rsidR="00014EF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represents time-domain bins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k</m:t>
        </m:r>
      </m:oMath>
      <w:r w:rsidR="00014EFC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represents frequency-domain bins,</w:t>
      </w:r>
      <w:r w:rsidR="00014EFC" w:rsidRPr="0000247B">
        <w:rPr>
          <w:rFonts w:ascii="Open Sans" w:eastAsiaTheme="minorEastAsia" w:hAnsi="Open Sans" w:cs="Open Sans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m</m:t>
        </m:r>
      </m:oMath>
      <w:r w:rsidR="00566F22" w:rsidRPr="0000247B">
        <w:rPr>
          <w:rFonts w:ascii="Open Sans" w:eastAsiaTheme="minorEastAsia" w:hAnsi="Open Sans" w:cs="Open Sans"/>
          <w:color w:val="000000" w:themeColor="text1"/>
          <w:lang w:val="en-US"/>
        </w:rPr>
        <w:t xml:space="preserve"> </w:t>
      </w:r>
      <w:r w:rsidR="00566F22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is number of windows that have been taken, </w:t>
      </w:r>
      <m:oMath>
        <m:r>
          <w:rPr>
            <w:rFonts w:ascii="Cambria Math" w:eastAsiaTheme="minorEastAsia" w:hAnsi="Cambria Math" w:cs="Open Sans"/>
            <w:color w:val="000000" w:themeColor="text1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n</m:t>
            </m:r>
          </m:e>
        </m:d>
      </m:oMath>
      <w:r w:rsidR="00566F22" w:rsidRPr="0000247B">
        <w:rPr>
          <w:rFonts w:ascii="Open Sans" w:eastAsiaTheme="minorEastAsia" w:hAnsi="Open Sans" w:cs="Open Sans"/>
          <w:color w:val="000000" w:themeColor="text1"/>
          <w:lang w:val="en-US"/>
        </w:rPr>
        <w:t xml:space="preserve"> </w:t>
      </w:r>
      <w:r w:rsidR="00566F22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is a window function</w:t>
      </w:r>
      <w:r w:rsidR="001A4A34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, and </w:t>
      </w:r>
      <m:oMath>
        <m:r>
          <w:rPr>
            <w:rFonts w:ascii="Cambria Math" w:eastAsiaTheme="minorEastAsia" w:hAnsi="Cambria Math" w:cs="Open Sans"/>
            <w:color w:val="000000" w:themeColor="text1"/>
            <w:lang w:val="en-US"/>
          </w:rPr>
          <m:t>h</m:t>
        </m:r>
      </m:oMath>
      <w:r w:rsidR="001A4A34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is the hop size.</w:t>
      </w:r>
      <w:r w:rsidR="00190911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</w:t>
      </w:r>
    </w:p>
    <w:p w14:paraId="40A77B9F" w14:textId="77777777" w:rsidR="003D5526" w:rsidRDefault="003D5526" w:rsidP="00832307">
      <w:pPr>
        <w:spacing w:after="0"/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</w:pPr>
    </w:p>
    <w:p w14:paraId="7B1DA57D" w14:textId="13125083" w:rsidR="003E0D1E" w:rsidRDefault="00190911" w:rsidP="00832307">
      <w:pPr>
        <w:spacing w:after="0"/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In frequency domain, </w:t>
      </w:r>
      <w:r w:rsidR="00FF1BAE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onset transients appear </w:t>
      </w:r>
      <w:r w:rsidR="00EF161A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across the entire frequency spectrum</w:t>
      </w:r>
      <w:r w:rsidR="00B0048A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, although they are more noticeable at higher frequencies.</w:t>
      </w:r>
      <w:r w:rsidR="00313F48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As such, we can perform </w:t>
      </w:r>
      <w:r w:rsidR="005D4321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a weighted energy summation, with higher frequencies being given more weight than lower frequencies. </w:t>
      </w:r>
      <w:r w:rsidR="003E0D1E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Such a summation could be used to detect transients in time domain:</w:t>
      </w:r>
    </w:p>
    <w:p w14:paraId="17CA0E3C" w14:textId="77777777" w:rsidR="00E03679" w:rsidRPr="00A94700" w:rsidRDefault="00E03679" w:rsidP="00832307">
      <w:pPr>
        <w:spacing w:after="0"/>
        <w:rPr>
          <w:rFonts w:ascii="Open Sans" w:eastAsiaTheme="minorEastAsia" w:hAnsi="Open Sans" w:cs="Open Sans"/>
          <w:color w:val="000000" w:themeColor="text1"/>
          <w:sz w:val="16"/>
          <w:szCs w:val="16"/>
          <w:lang w:val="en-US"/>
        </w:rPr>
      </w:pPr>
    </w:p>
    <w:p w14:paraId="51BB924C" w14:textId="0E97FE2A" w:rsidR="009D2FB2" w:rsidRPr="00B0048A" w:rsidRDefault="009227F8" w:rsidP="00832307">
      <w:pPr>
        <w:spacing w:after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CF23984" w14:textId="339540C4" w:rsidR="00832307" w:rsidRPr="00A94700" w:rsidRDefault="00832307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7FE26170" w14:textId="43AE3E3B" w:rsidR="00832307" w:rsidRDefault="00BD0EC7" w:rsidP="00832307">
      <w:pPr>
        <w:spacing w:after="0"/>
        <w:rPr>
          <w:rFonts w:ascii="Open Sans" w:eastAsiaTheme="minorEastAsia" w:hAnsi="Open Sans" w:cs="Open Sans"/>
          <w:color w:val="000000" w:themeColor="text1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w</w:t>
      </w:r>
      <w:r w:rsidR="004C052F">
        <w:rPr>
          <w:rFonts w:ascii="Open Sans" w:hAnsi="Open Sans" w:cs="Open Sans"/>
          <w:color w:val="000000" w:themeColor="text1"/>
          <w:sz w:val="20"/>
          <w:szCs w:val="20"/>
          <w:lang w:val="en-US"/>
        </w:rPr>
        <w:t>here</w:t>
      </w:r>
      <w:r w:rsidR="00E86C70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Open Sans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 w:cs="Open Sans"/>
                <w:color w:val="000000" w:themeColor="text1"/>
                <w:lang w:val="en-US"/>
              </w:rPr>
              <m:t>E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m</m:t>
            </m:r>
          </m:e>
        </m:d>
      </m:oMath>
      <w:r w:rsidR="00B10F42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B10F42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is</w:t>
      </w:r>
      <w:r w:rsidR="003E1723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a representation of the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m</m:t>
        </m:r>
      </m:oMath>
      <w:r w:rsidR="003E1723">
        <w:rPr>
          <w:rFonts w:ascii="Open Sans" w:hAnsi="Open Sans" w:cs="Open Sans"/>
          <w:color w:val="000000" w:themeColor="text1"/>
          <w:sz w:val="20"/>
          <w:szCs w:val="20"/>
          <w:lang w:val="en-US"/>
        </w:rPr>
        <w:t>th window’s energy in frequency domain</w:t>
      </w:r>
      <w:r w:rsidR="00B10F42">
        <w:rPr>
          <w:rFonts w:ascii="Open Sans" w:hAnsi="Open Sans" w:cs="Open Sans"/>
          <w:color w:val="000000" w:themeColor="text1"/>
          <w:sz w:val="20"/>
          <w:szCs w:val="20"/>
          <w:lang w:val="en-US"/>
        </w:rPr>
        <w:t>, and</w:t>
      </w:r>
      <w:r w:rsidR="00335BF8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 w:cs="Open Sans"/>
                <w:color w:val="000000" w:themeColor="text1"/>
                <w:lang w:val="en-US"/>
              </w:rPr>
              <m:t>k</m:t>
            </m:r>
          </m:e>
        </m:d>
      </m:oMath>
      <w:r w:rsidR="004C052F" w:rsidRPr="00E841FD">
        <w:rPr>
          <w:rFonts w:ascii="Open Sans" w:hAnsi="Open Sans" w:cs="Open Sans"/>
          <w:color w:val="000000" w:themeColor="text1"/>
          <w:lang w:val="en-US"/>
        </w:rPr>
        <w:t xml:space="preserve"> </w:t>
      </w:r>
      <w:r w:rsidR="00335BF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is</w:t>
      </w:r>
      <w:r w:rsidR="00335BF8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E46297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a frequency dependent weighting function.</w:t>
      </w:r>
      <w:r w:rsidR="004F0AD3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Common</w:t>
      </w:r>
      <w:r w:rsidR="00DE6F78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weighting functions include </w:t>
      </w:r>
      <m:oMath>
        <m:r>
          <w:rPr>
            <w:rFonts w:ascii="Cambria Math" w:eastAsiaTheme="minorEastAsia" w:hAnsi="Cambria Math" w:cs="Open Sans"/>
            <w:color w:val="000000" w:themeColor="text1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Open Sans"/>
            <w:color w:val="000000" w:themeColor="text1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Open Sans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2</m:t>
            </m:r>
          </m:sup>
        </m:sSup>
      </m:oMath>
      <w:r w:rsidR="007D6B82" w:rsidRPr="00E841FD">
        <w:rPr>
          <w:rFonts w:ascii="Open Sans" w:eastAsiaTheme="minorEastAsia" w:hAnsi="Open Sans" w:cs="Open Sans"/>
          <w:color w:val="000000" w:themeColor="text1"/>
          <w:lang w:val="en-US"/>
        </w:rPr>
        <w:t xml:space="preserve"> </w:t>
      </w:r>
      <w:r w:rsidR="007D6B82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and </w:t>
      </w:r>
      <m:oMath>
        <m:r>
          <w:rPr>
            <w:rFonts w:ascii="Cambria Math" w:eastAsiaTheme="minorEastAsia" w:hAnsi="Cambria Math" w:cs="Open Sans"/>
            <w:color w:val="000000" w:themeColor="text1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Open Sans"/>
            <w:color w:val="000000" w:themeColor="text1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Open Sans"/>
                <w:color w:val="000000" w:themeColor="text1"/>
                <w:lang w:val="en-US"/>
              </w:rPr>
              <m:t>k</m:t>
            </m:r>
          </m:e>
        </m:d>
      </m:oMath>
      <w:r w:rsidR="001158AF">
        <w:rPr>
          <w:rFonts w:ascii="Open Sans" w:eastAsiaTheme="minorEastAsia" w:hAnsi="Open Sans" w:cs="Open Sans"/>
          <w:color w:val="000000" w:themeColor="text1"/>
          <w:lang w:val="en-US"/>
        </w:rPr>
        <w:t>.</w:t>
      </w:r>
    </w:p>
    <w:p w14:paraId="0E9638D9" w14:textId="77777777" w:rsidR="00E9394F" w:rsidRPr="00E9394F" w:rsidRDefault="00E9394F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47936A07" w14:textId="239FA100" w:rsidR="00832307" w:rsidRDefault="00E9394F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lastRenderedPageBreak/>
        <w:t>Now that we have our detection function</w:t>
      </w:r>
      <w:r w:rsidR="008E7D11">
        <w:rPr>
          <w:rFonts w:ascii="Open Sans" w:hAnsi="Open Sans" w:cs="Open Sans"/>
          <w:color w:val="000000" w:themeColor="text1"/>
          <w:sz w:val="20"/>
          <w:szCs w:val="20"/>
          <w:lang w:val="en-US"/>
        </w:rPr>
        <w:t>, all that we need to do is to be able to detect the peaks of this function.</w:t>
      </w:r>
      <w:r w:rsidR="006C1836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Such a process is called </w:t>
      </w:r>
      <w:r w:rsidR="006C1836">
        <w:rPr>
          <w:rFonts w:ascii="Open Sans" w:hAnsi="Open Sans" w:cs="Open Sans"/>
          <w:i/>
          <w:iCs/>
          <w:color w:val="000000" w:themeColor="text1"/>
          <w:sz w:val="20"/>
          <w:szCs w:val="20"/>
          <w:lang w:val="en-US"/>
        </w:rPr>
        <w:t>peak picking</w:t>
      </w:r>
      <w:r w:rsidR="006C1836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</w:p>
    <w:p w14:paraId="3DF04335" w14:textId="454F29A9" w:rsidR="002D3C5E" w:rsidRPr="00E73EA2" w:rsidRDefault="002D3C5E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65AD039A" w14:textId="1B8BE976" w:rsidR="002C405E" w:rsidRPr="000612DA" w:rsidRDefault="00E73EA2" w:rsidP="002C405E">
      <w:pPr>
        <w:spacing w:after="0"/>
        <w:rPr>
          <w:rFonts w:ascii="Open Sans" w:hAnsi="Open Sans" w:cs="Open Sans"/>
          <w:b/>
          <w:bCs/>
          <w:color w:val="1F4E79" w:themeColor="accent5" w:themeShade="80"/>
          <w:lang w:val="en-US"/>
        </w:rPr>
      </w:pPr>
      <w:r>
        <w:rPr>
          <w:rFonts w:ascii="Open Sans" w:hAnsi="Open Sans" w:cs="Open Sans"/>
          <w:b/>
          <w:bCs/>
          <w:color w:val="1F4E79" w:themeColor="accent5" w:themeShade="80"/>
          <w:lang w:val="en-US"/>
        </w:rPr>
        <w:t>Peak</w:t>
      </w:r>
      <w:r w:rsidR="009227F8">
        <w:rPr>
          <w:rFonts w:ascii="Open Sans" w:hAnsi="Open Sans" w:cs="Open Sans"/>
          <w:b/>
          <w:bCs/>
          <w:color w:val="1F4E79" w:themeColor="accent5" w:themeShade="80"/>
          <w:lang w:val="en-US"/>
        </w:rPr>
        <w:t>-</w:t>
      </w:r>
      <w:r>
        <w:rPr>
          <w:rFonts w:ascii="Open Sans" w:hAnsi="Open Sans" w:cs="Open Sans"/>
          <w:b/>
          <w:bCs/>
          <w:color w:val="1F4E79" w:themeColor="accent5" w:themeShade="80"/>
          <w:lang w:val="en-US"/>
        </w:rPr>
        <w:t>Picking</w:t>
      </w:r>
    </w:p>
    <w:p w14:paraId="08FE1755" w14:textId="29F105BA" w:rsidR="002D3C5E" w:rsidRDefault="00744ACF" w:rsidP="002C405E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Peak picking can be divided into 3 steps: post-processing, thresholding, and a final decision process.</w:t>
      </w:r>
    </w:p>
    <w:p w14:paraId="1E757B93" w14:textId="1C12896D" w:rsidR="008E052C" w:rsidRPr="00384D2A" w:rsidRDefault="008E052C" w:rsidP="002C405E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0E2ED7F8" w14:textId="020EF2E5" w:rsidR="008E052C" w:rsidRDefault="008E052C" w:rsidP="002C405E">
      <w:pPr>
        <w:spacing w:after="0"/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</w:pP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Post-Processing</w:t>
      </w:r>
    </w:p>
    <w:p w14:paraId="2CE9F581" w14:textId="77777777" w:rsidR="009D6F89" w:rsidRDefault="00AE3583" w:rsidP="002C405E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This is an optional step that can increase the robustness of peak picking</w:t>
      </w:r>
      <w:r w:rsidR="00D87474">
        <w:rPr>
          <w:rFonts w:ascii="Open Sans" w:hAnsi="Open Sans" w:cs="Open Sans"/>
          <w:sz w:val="20"/>
          <w:szCs w:val="20"/>
          <w:lang w:val="en-US"/>
        </w:rPr>
        <w:t>. The purpose of this is to reduce the effects of “noise”</w:t>
      </w:r>
      <w:r w:rsidR="009A763C">
        <w:rPr>
          <w:rFonts w:ascii="Open Sans" w:hAnsi="Open Sans" w:cs="Open Sans"/>
          <w:sz w:val="20"/>
          <w:szCs w:val="20"/>
          <w:lang w:val="en-US"/>
        </w:rPr>
        <w:t xml:space="preserve"> by smoothing the signal.</w:t>
      </w:r>
      <w:r w:rsidR="006E4E93">
        <w:rPr>
          <w:rFonts w:ascii="Open Sans" w:hAnsi="Open Sans" w:cs="Open Sans"/>
          <w:sz w:val="20"/>
          <w:szCs w:val="20"/>
          <w:lang w:val="en-US"/>
        </w:rPr>
        <w:t xml:space="preserve"> A common way of doing this include</w:t>
      </w:r>
      <w:r w:rsidR="009A7181">
        <w:rPr>
          <w:rFonts w:ascii="Open Sans" w:hAnsi="Open Sans" w:cs="Open Sans"/>
          <w:sz w:val="20"/>
          <w:szCs w:val="20"/>
          <w:lang w:val="en-US"/>
        </w:rPr>
        <w:t xml:space="preserve"> computing a</w:t>
      </w:r>
      <w:r w:rsidR="007C7CDA">
        <w:rPr>
          <w:rFonts w:ascii="Open Sans" w:hAnsi="Open Sans" w:cs="Open Sans"/>
          <w:sz w:val="20"/>
          <w:szCs w:val="20"/>
          <w:lang w:val="en-US"/>
        </w:rPr>
        <w:t xml:space="preserve"> moving average on the signal</w:t>
      </w:r>
      <w:r w:rsidR="00F61B73">
        <w:rPr>
          <w:rFonts w:ascii="Open Sans" w:hAnsi="Open Sans" w:cs="Open Sans"/>
          <w:sz w:val="20"/>
          <w:szCs w:val="20"/>
          <w:lang w:val="en-US"/>
        </w:rPr>
        <w:t>, which acts as a low-pass filter.</w:t>
      </w:r>
      <w:r w:rsidR="00462BB5">
        <w:rPr>
          <w:rFonts w:ascii="Open Sans" w:hAnsi="Open Sans" w:cs="Open Sans"/>
          <w:sz w:val="20"/>
          <w:szCs w:val="20"/>
          <w:lang w:val="en-US"/>
        </w:rPr>
        <w:t xml:space="preserve"> This is probably what we will implement in our program.</w:t>
      </w:r>
    </w:p>
    <w:p w14:paraId="00E6701E" w14:textId="77777777" w:rsidR="009D6F89" w:rsidRPr="00C32648" w:rsidRDefault="009D6F89" w:rsidP="002C405E">
      <w:pPr>
        <w:spacing w:after="0"/>
        <w:rPr>
          <w:rFonts w:ascii="Open Sans" w:hAnsi="Open Sans" w:cs="Open Sans"/>
          <w:sz w:val="16"/>
          <w:szCs w:val="16"/>
          <w:lang w:val="en-US"/>
        </w:rPr>
      </w:pPr>
    </w:p>
    <w:p w14:paraId="1288DF3C" w14:textId="6D0EF153" w:rsidR="00384D2A" w:rsidRPr="00384D2A" w:rsidRDefault="009D6F89" w:rsidP="002C405E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Thresholding</w:t>
      </w:r>
      <w:r w:rsidR="00CC3A91">
        <w:rPr>
          <w:rFonts w:ascii="Open Sans" w:hAnsi="Open Sans" w:cs="Open Sans"/>
          <w:sz w:val="20"/>
          <w:szCs w:val="20"/>
          <w:lang w:val="en-US"/>
        </w:rPr>
        <w:t xml:space="preserve"> </w:t>
      </w:r>
    </w:p>
    <w:p w14:paraId="1C29F656" w14:textId="66FB0B05" w:rsidR="00832307" w:rsidRDefault="00F17578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Even after post-processing, </w:t>
      </w:r>
      <w:r w:rsidR="00C26818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there will be a number of local maxima </w:t>
      </w:r>
      <w:r w:rsidR="0017688F">
        <w:rPr>
          <w:rFonts w:ascii="Open Sans" w:hAnsi="Open Sans" w:cs="Open Sans"/>
          <w:color w:val="000000" w:themeColor="text1"/>
          <w:sz w:val="20"/>
          <w:szCs w:val="20"/>
          <w:lang w:val="en-US"/>
        </w:rPr>
        <w:t>that do not correspond to an onset.</w:t>
      </w:r>
      <w:r w:rsidR="006008F2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Therefore, we need a threshold to differentiate between the two</w:t>
      </w:r>
      <w:r w:rsidR="005A3D3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.</w:t>
      </w:r>
      <w:r w:rsidR="00D87C4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There are two types of thresholding: fixed thresholding, and adaptive thresholding.</w:t>
      </w:r>
      <w:r w:rsidR="00F7728A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We will likely need to implement adaptive thresholding</w:t>
      </w:r>
      <w:r w:rsidR="00361F32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, since music can have a wide range of dynamics that </w:t>
      </w:r>
      <w:r w:rsidR="0007398D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make fixed thresholding </w:t>
      </w:r>
      <w:r w:rsidR="00775A28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insufficient.</w:t>
      </w:r>
    </w:p>
    <w:p w14:paraId="47E2AE3C" w14:textId="5E431175" w:rsidR="008276E1" w:rsidRPr="008276E1" w:rsidRDefault="008276E1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661C10E7" w14:textId="227FF45A" w:rsidR="00832307" w:rsidRPr="00B9677C" w:rsidRDefault="008276E1" w:rsidP="00832307">
      <w:pPr>
        <w:spacing w:after="0"/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A simple adaptive threshold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 w:cs="Open Sans"/>
                <w:color w:val="000000" w:themeColor="text1"/>
                <w:lang w:val="en-US"/>
              </w:rPr>
              <m:t>n</m:t>
            </m:r>
          </m:e>
        </m:d>
      </m:oMath>
      <w:r w:rsidR="00D16C22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 xml:space="preserve"> can be defined </w:t>
      </w:r>
      <w:r w:rsidR="00792FA7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as a version of the detection function</w:t>
      </w:r>
      <w:r w:rsidR="00592DD6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, which can be achieved via a low-pass filter</w:t>
      </w:r>
      <w:r w:rsidR="00762C7A">
        <w:rPr>
          <w:rFonts w:ascii="Open Sans" w:eastAsiaTheme="minorEastAsia" w:hAnsi="Open Sans" w:cs="Open Sans"/>
          <w:color w:val="000000" w:themeColor="text1"/>
          <w:sz w:val="20"/>
          <w:szCs w:val="20"/>
          <w:lang w:val="en-US"/>
        </w:rPr>
        <w:t>:</w:t>
      </w:r>
    </w:p>
    <w:p w14:paraId="5F7F7A62" w14:textId="17B05F1A" w:rsidR="00832307" w:rsidRPr="00751F0B" w:rsidRDefault="002165B3" w:rsidP="00832307">
      <w:pPr>
        <w:spacing w:after="0"/>
        <w:rPr>
          <w:rFonts w:ascii="Open Sans" w:hAnsi="Open Sans" w:cs="Open Sans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Open Sans"/>
              <w:color w:val="000000" w:themeColor="text1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Open Sans"/>
              <w:color w:val="000000" w:themeColor="text1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Open Sans"/>
              <w:color w:val="000000" w:themeColor="text1"/>
              <w:sz w:val="24"/>
              <w:szCs w:val="24"/>
              <w:lang w:val="en-US"/>
            </w:rPr>
            <m:t>+lowpass</m:t>
          </m:r>
          <m:d>
            <m:dPr>
              <m:ctrlPr>
                <w:rPr>
                  <w:rFonts w:ascii="Cambria Math" w:hAnsi="Cambria Math" w:cs="Open Sans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Open Sans"/>
                  <w:color w:val="000000" w:themeColor="text1"/>
                  <w:sz w:val="24"/>
                  <w:szCs w:val="24"/>
                  <w:lang w:val="en-US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2989051F" w14:textId="089630A2" w:rsidR="00832307" w:rsidRPr="00B9677C" w:rsidRDefault="00832307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04D47D70" w14:textId="54C275DB" w:rsidR="00832307" w:rsidRPr="0004158C" w:rsidRDefault="008964C7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w</w:t>
      </w:r>
      <w:r w:rsidR="00762C7A">
        <w:rPr>
          <w:rFonts w:ascii="Open Sans" w:hAnsi="Open Sans" w:cs="Open Sans"/>
          <w:color w:val="000000" w:themeColor="text1"/>
          <w:sz w:val="20"/>
          <w:szCs w:val="20"/>
          <w:lang w:val="en-US"/>
        </w:rPr>
        <w:t>here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Open Sans"/>
            <w:color w:val="000000" w:themeColor="text1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 w:cs="Open Sans"/>
                <w:color w:val="000000" w:themeColor="text1"/>
                <w:lang w:val="en-US"/>
              </w:rPr>
              <m:t>n</m:t>
            </m:r>
          </m:e>
        </m:d>
      </m:oMath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2165B3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is the detection function, and</w:t>
      </w:r>
      <w:r w:rsidR="0004158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Open Sans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Open Sans"/>
                <w:color w:val="000000" w:themeColor="text1"/>
                <w:lang w:val="en-US"/>
              </w:rPr>
              <m:t>δ</m:t>
            </m:r>
          </m:e>
          <m:sub>
            <m:r>
              <w:rPr>
                <w:rFonts w:ascii="Cambria Math" w:hAnsi="Cambria Math" w:cs="Open Sans"/>
                <w:color w:val="000000" w:themeColor="text1"/>
                <w:lang w:val="en-US"/>
              </w:rPr>
              <m:t>0</m:t>
            </m:r>
          </m:sub>
        </m:sSub>
      </m:oMath>
      <w:r w:rsidR="0004158C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</w:t>
      </w:r>
      <w:r w:rsidR="001300E2">
        <w:rPr>
          <w:rFonts w:ascii="Open Sans" w:hAnsi="Open Sans" w:cs="Open Sans"/>
          <w:color w:val="000000" w:themeColor="text1"/>
          <w:sz w:val="20"/>
          <w:szCs w:val="20"/>
          <w:lang w:val="en-US"/>
        </w:rPr>
        <w:t>is a predetermined fixed threshold.</w:t>
      </w:r>
    </w:p>
    <w:p w14:paraId="43EB86F2" w14:textId="61056521" w:rsidR="00832307" w:rsidRPr="0027062A" w:rsidRDefault="00832307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7EE8F4C8" w14:textId="590C0959" w:rsidR="00B9677C" w:rsidRDefault="0099498D" w:rsidP="00832307">
      <w:pPr>
        <w:spacing w:after="0"/>
        <w:rPr>
          <w:rFonts w:ascii="Open Sans" w:hAnsi="Open Sans" w:cs="Open Sans"/>
          <w:color w:val="2E74B5" w:themeColor="accent5" w:themeShade="BF"/>
          <w:sz w:val="20"/>
          <w:szCs w:val="20"/>
          <w:lang w:val="en-US"/>
        </w:rPr>
      </w:pPr>
      <w:r>
        <w:rPr>
          <w:rFonts w:ascii="Open Sans" w:hAnsi="Open Sans" w:cs="Open Sans"/>
          <w:b/>
          <w:bCs/>
          <w:color w:val="2E74B5" w:themeColor="accent5" w:themeShade="BF"/>
          <w:sz w:val="20"/>
          <w:szCs w:val="20"/>
          <w:lang w:val="en-US"/>
        </w:rPr>
        <w:t>Final Decision Process</w:t>
      </w:r>
    </w:p>
    <w:p w14:paraId="7A317359" w14:textId="19BE3EB6" w:rsidR="005077E6" w:rsidRPr="0032497A" w:rsidRDefault="0032497A" w:rsidP="00832307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The final decision process consists of a local maxima detection routine, which is extensively documented elsewhere.</w:t>
      </w:r>
    </w:p>
    <w:p w14:paraId="09ADBE30" w14:textId="6965FFD1" w:rsidR="00B9677C" w:rsidRPr="0027062A" w:rsidRDefault="00B9677C" w:rsidP="00832307">
      <w:pPr>
        <w:spacing w:after="0"/>
        <w:rPr>
          <w:rFonts w:ascii="Open Sans" w:hAnsi="Open Sans" w:cs="Open Sans"/>
          <w:color w:val="000000" w:themeColor="text1"/>
          <w:sz w:val="16"/>
          <w:szCs w:val="16"/>
          <w:lang w:val="en-US"/>
        </w:rPr>
      </w:pPr>
    </w:p>
    <w:p w14:paraId="33BB0ABE" w14:textId="2997F5B0" w:rsidR="00B9677C" w:rsidRDefault="00B9677C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45B93289" w14:textId="6CD48430" w:rsidR="00B9677C" w:rsidRDefault="00B9677C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2FE01E26" w14:textId="22A0EC95" w:rsidR="00B9677C" w:rsidRDefault="00B9677C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12A0DEBB" w14:textId="408D742A" w:rsidR="0027062A" w:rsidRDefault="0027062A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0DAE4CFF" w14:textId="584C1BF2" w:rsidR="0027062A" w:rsidRDefault="0027062A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7AD8F883" w14:textId="70C2C57A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7B1EDE51" w14:textId="6A43B326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423C9E08" w14:textId="2A8781F5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2B9160CF" w14:textId="033B9FA6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21684A7F" w14:textId="38FE9D8A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1AEE98D8" w14:textId="4E6A448D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5DD4A3E5" w14:textId="41A07DC1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45052EBA" w14:textId="72DE78B3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5BC950C7" w14:textId="552CD5E8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34170989" w14:textId="72D5A7F4" w:rsidR="00DA0A5B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09993E05" w14:textId="77777777" w:rsidR="00DA0A5B" w:rsidRPr="00C64CD4" w:rsidRDefault="00DA0A5B" w:rsidP="00832307">
      <w:pPr>
        <w:spacing w:after="0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</w:p>
    <w:p w14:paraId="14B43A57" w14:textId="522D6C4C" w:rsidR="007744DB" w:rsidRDefault="007744DB" w:rsidP="007744DB">
      <w:pPr>
        <w:spacing w:after="0"/>
        <w:rPr>
          <w:rFonts w:ascii="Open Sans" w:hAnsi="Open Sans" w:cs="Open Sans"/>
          <w:b/>
          <w:bCs/>
          <w:color w:val="1F4E79" w:themeColor="accent5" w:themeShade="80"/>
          <w:lang w:val="en-US"/>
        </w:rPr>
      </w:pPr>
      <w:r>
        <w:rPr>
          <w:rFonts w:ascii="Open Sans" w:hAnsi="Open Sans" w:cs="Open Sans"/>
          <w:b/>
          <w:bCs/>
          <w:color w:val="1F4E79" w:themeColor="accent5" w:themeShade="80"/>
          <w:lang w:val="en-US"/>
        </w:rPr>
        <w:lastRenderedPageBreak/>
        <w:t>Sources</w:t>
      </w:r>
    </w:p>
    <w:p w14:paraId="33A0873C" w14:textId="77777777" w:rsidR="00C54770" w:rsidRPr="00832307" w:rsidRDefault="00C54770" w:rsidP="007744DB">
      <w:pPr>
        <w:spacing w:after="0"/>
        <w:rPr>
          <w:rFonts w:ascii="Open Sans" w:hAnsi="Open Sans" w:cs="Open Sans"/>
          <w:color w:val="1F4E79" w:themeColor="accent5" w:themeShade="80"/>
          <w:sz w:val="8"/>
          <w:szCs w:val="8"/>
          <w:lang w:val="en-US"/>
        </w:rPr>
      </w:pPr>
    </w:p>
    <w:p w14:paraId="1F5D5E46" w14:textId="69072331" w:rsidR="003A5239" w:rsidRPr="00AB185C" w:rsidRDefault="009227F8" w:rsidP="007744DB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hyperlink r:id="rId11" w:history="1">
        <w:r w:rsidR="00011501" w:rsidRPr="00AB185C">
          <w:rPr>
            <w:rStyle w:val="Hyperlink"/>
            <w:rFonts w:ascii="Open Sans" w:hAnsi="Open Sans" w:cs="Open Sans"/>
            <w:sz w:val="20"/>
            <w:szCs w:val="20"/>
            <w:lang w:val="en-US"/>
          </w:rPr>
          <w:t>https://citeseerx.ist.psu.edu/viewdoc/download?doi=10.1.1.332.989&amp;rep=rep1&amp;type=pdf</w:t>
        </w:r>
      </w:hyperlink>
    </w:p>
    <w:p w14:paraId="51DDF095" w14:textId="77777777" w:rsidR="0034602D" w:rsidRPr="0034602D" w:rsidRDefault="0034602D" w:rsidP="007744DB">
      <w:pPr>
        <w:spacing w:after="0"/>
        <w:rPr>
          <w:rFonts w:ascii="Open Sans" w:hAnsi="Open Sans" w:cs="Open Sans"/>
          <w:sz w:val="4"/>
          <w:szCs w:val="4"/>
          <w:lang w:val="en-US"/>
        </w:rPr>
      </w:pPr>
    </w:p>
    <w:p w14:paraId="4F2A356D" w14:textId="5534D82F" w:rsidR="00341093" w:rsidRPr="00737B4E" w:rsidRDefault="009227F8" w:rsidP="007744DB">
      <w:pPr>
        <w:spacing w:after="0"/>
        <w:rPr>
          <w:rFonts w:ascii="Open Sans" w:hAnsi="Open Sans" w:cs="Open Sans"/>
          <w:sz w:val="20"/>
          <w:szCs w:val="20"/>
          <w:lang w:val="en-US"/>
        </w:rPr>
      </w:pPr>
      <w:hyperlink r:id="rId12" w:history="1">
        <w:r w:rsidR="00341093" w:rsidRPr="00737B4E">
          <w:rPr>
            <w:rStyle w:val="Hyperlink"/>
            <w:rFonts w:ascii="Open Sans" w:hAnsi="Open Sans" w:cs="Open Sans"/>
            <w:sz w:val="20"/>
            <w:szCs w:val="20"/>
            <w:lang w:val="en-US"/>
          </w:rPr>
          <w:t>http://musicweb.ucsd.edu/~trsmyth/analysis/Harmonic_Product_Spectrum.html</w:t>
        </w:r>
      </w:hyperlink>
      <w:r w:rsidR="00341093" w:rsidRPr="00737B4E">
        <w:rPr>
          <w:rFonts w:ascii="Open Sans" w:hAnsi="Open Sans" w:cs="Open Sans"/>
          <w:sz w:val="20"/>
          <w:szCs w:val="20"/>
          <w:lang w:val="en-US"/>
        </w:rPr>
        <w:t xml:space="preserve"> </w:t>
      </w:r>
    </w:p>
    <w:sectPr w:rsidR="00341093" w:rsidRPr="0073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18D"/>
    <w:multiLevelType w:val="hybridMultilevel"/>
    <w:tmpl w:val="6420B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92A"/>
    <w:multiLevelType w:val="hybridMultilevel"/>
    <w:tmpl w:val="E8546D98"/>
    <w:lvl w:ilvl="0" w:tplc="CD3AD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B3599"/>
    <w:multiLevelType w:val="hybridMultilevel"/>
    <w:tmpl w:val="1A686382"/>
    <w:lvl w:ilvl="0" w:tplc="FE18A4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506F"/>
    <w:multiLevelType w:val="hybridMultilevel"/>
    <w:tmpl w:val="1472A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F39FA"/>
    <w:multiLevelType w:val="hybridMultilevel"/>
    <w:tmpl w:val="967239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D2B"/>
    <w:multiLevelType w:val="hybridMultilevel"/>
    <w:tmpl w:val="2FD21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28"/>
    <w:rsid w:val="0000247B"/>
    <w:rsid w:val="000039B1"/>
    <w:rsid w:val="00005D46"/>
    <w:rsid w:val="00011501"/>
    <w:rsid w:val="00014EFC"/>
    <w:rsid w:val="000330D6"/>
    <w:rsid w:val="00033124"/>
    <w:rsid w:val="00034435"/>
    <w:rsid w:val="00035FA5"/>
    <w:rsid w:val="00037911"/>
    <w:rsid w:val="0004158C"/>
    <w:rsid w:val="00044B76"/>
    <w:rsid w:val="00053216"/>
    <w:rsid w:val="000612DA"/>
    <w:rsid w:val="00067457"/>
    <w:rsid w:val="0007398D"/>
    <w:rsid w:val="0007401F"/>
    <w:rsid w:val="00084B49"/>
    <w:rsid w:val="00090A78"/>
    <w:rsid w:val="000A2C9F"/>
    <w:rsid w:val="000B2B38"/>
    <w:rsid w:val="000B785B"/>
    <w:rsid w:val="000C601B"/>
    <w:rsid w:val="000D651E"/>
    <w:rsid w:val="0010610B"/>
    <w:rsid w:val="00114F94"/>
    <w:rsid w:val="001158AF"/>
    <w:rsid w:val="001300E2"/>
    <w:rsid w:val="0014358B"/>
    <w:rsid w:val="0014584F"/>
    <w:rsid w:val="00154E85"/>
    <w:rsid w:val="00156CED"/>
    <w:rsid w:val="0017688F"/>
    <w:rsid w:val="00176BE5"/>
    <w:rsid w:val="001779D7"/>
    <w:rsid w:val="00190911"/>
    <w:rsid w:val="001A415C"/>
    <w:rsid w:val="001A4A34"/>
    <w:rsid w:val="001A4F01"/>
    <w:rsid w:val="001A5E00"/>
    <w:rsid w:val="001B4832"/>
    <w:rsid w:val="001C0BC6"/>
    <w:rsid w:val="001C0C3C"/>
    <w:rsid w:val="001C600A"/>
    <w:rsid w:val="001D22A6"/>
    <w:rsid w:val="001E3194"/>
    <w:rsid w:val="00212B01"/>
    <w:rsid w:val="002165B3"/>
    <w:rsid w:val="00222F7E"/>
    <w:rsid w:val="002456EB"/>
    <w:rsid w:val="002457EE"/>
    <w:rsid w:val="002458BF"/>
    <w:rsid w:val="002619B4"/>
    <w:rsid w:val="00266D03"/>
    <w:rsid w:val="0027062A"/>
    <w:rsid w:val="00293AED"/>
    <w:rsid w:val="002A588F"/>
    <w:rsid w:val="002B014E"/>
    <w:rsid w:val="002B1238"/>
    <w:rsid w:val="002C3A17"/>
    <w:rsid w:val="002C405E"/>
    <w:rsid w:val="002C59A1"/>
    <w:rsid w:val="002D0F70"/>
    <w:rsid w:val="002D3C5E"/>
    <w:rsid w:val="002D4DF2"/>
    <w:rsid w:val="002D7FE9"/>
    <w:rsid w:val="002F0C8E"/>
    <w:rsid w:val="00307D82"/>
    <w:rsid w:val="00313F48"/>
    <w:rsid w:val="00314C90"/>
    <w:rsid w:val="003243FD"/>
    <w:rsid w:val="0032497A"/>
    <w:rsid w:val="00331666"/>
    <w:rsid w:val="00331D8C"/>
    <w:rsid w:val="00332C32"/>
    <w:rsid w:val="00335B75"/>
    <w:rsid w:val="00335BF8"/>
    <w:rsid w:val="00341093"/>
    <w:rsid w:val="0034602D"/>
    <w:rsid w:val="00347EE0"/>
    <w:rsid w:val="00361F32"/>
    <w:rsid w:val="00365E81"/>
    <w:rsid w:val="00370638"/>
    <w:rsid w:val="00381033"/>
    <w:rsid w:val="00381ACD"/>
    <w:rsid w:val="00384D2A"/>
    <w:rsid w:val="00394722"/>
    <w:rsid w:val="003A5239"/>
    <w:rsid w:val="003C7413"/>
    <w:rsid w:val="003D5526"/>
    <w:rsid w:val="003E0D1E"/>
    <w:rsid w:val="003E1723"/>
    <w:rsid w:val="003E7B38"/>
    <w:rsid w:val="003F18FB"/>
    <w:rsid w:val="003F2D18"/>
    <w:rsid w:val="00401DCA"/>
    <w:rsid w:val="004067EA"/>
    <w:rsid w:val="00407229"/>
    <w:rsid w:val="00420F52"/>
    <w:rsid w:val="00427471"/>
    <w:rsid w:val="00433704"/>
    <w:rsid w:val="0043464C"/>
    <w:rsid w:val="004346A6"/>
    <w:rsid w:val="00435DB4"/>
    <w:rsid w:val="00447008"/>
    <w:rsid w:val="0045391D"/>
    <w:rsid w:val="004612E0"/>
    <w:rsid w:val="00462BB5"/>
    <w:rsid w:val="00466168"/>
    <w:rsid w:val="00473173"/>
    <w:rsid w:val="00484128"/>
    <w:rsid w:val="00486E9C"/>
    <w:rsid w:val="00497273"/>
    <w:rsid w:val="004B09E8"/>
    <w:rsid w:val="004C052F"/>
    <w:rsid w:val="004C0D57"/>
    <w:rsid w:val="004C4CFE"/>
    <w:rsid w:val="004C5773"/>
    <w:rsid w:val="004E512A"/>
    <w:rsid w:val="004F0AD3"/>
    <w:rsid w:val="004F635C"/>
    <w:rsid w:val="00502574"/>
    <w:rsid w:val="005077E6"/>
    <w:rsid w:val="00510AAC"/>
    <w:rsid w:val="00517C1C"/>
    <w:rsid w:val="00555904"/>
    <w:rsid w:val="005636F8"/>
    <w:rsid w:val="00564A6A"/>
    <w:rsid w:val="00566F22"/>
    <w:rsid w:val="00581CBB"/>
    <w:rsid w:val="00592DD6"/>
    <w:rsid w:val="00593AE5"/>
    <w:rsid w:val="005A3D3B"/>
    <w:rsid w:val="005B6353"/>
    <w:rsid w:val="005B724E"/>
    <w:rsid w:val="005D4321"/>
    <w:rsid w:val="005E1B75"/>
    <w:rsid w:val="005E5ADA"/>
    <w:rsid w:val="006008F2"/>
    <w:rsid w:val="006042C0"/>
    <w:rsid w:val="00607D99"/>
    <w:rsid w:val="00614BEB"/>
    <w:rsid w:val="006164ED"/>
    <w:rsid w:val="00640E2D"/>
    <w:rsid w:val="00641955"/>
    <w:rsid w:val="00654149"/>
    <w:rsid w:val="00655BBB"/>
    <w:rsid w:val="00665D27"/>
    <w:rsid w:val="006722E1"/>
    <w:rsid w:val="00685B95"/>
    <w:rsid w:val="00694314"/>
    <w:rsid w:val="006954C3"/>
    <w:rsid w:val="006B6A5F"/>
    <w:rsid w:val="006C1836"/>
    <w:rsid w:val="006C281B"/>
    <w:rsid w:val="006D5F72"/>
    <w:rsid w:val="006E4E93"/>
    <w:rsid w:val="006E7CDF"/>
    <w:rsid w:val="00700C7E"/>
    <w:rsid w:val="00704B4E"/>
    <w:rsid w:val="00730131"/>
    <w:rsid w:val="00737B4E"/>
    <w:rsid w:val="00741953"/>
    <w:rsid w:val="00744ACF"/>
    <w:rsid w:val="00751F0B"/>
    <w:rsid w:val="00762C7A"/>
    <w:rsid w:val="0077095B"/>
    <w:rsid w:val="007744DB"/>
    <w:rsid w:val="00775A28"/>
    <w:rsid w:val="00782099"/>
    <w:rsid w:val="00792FA7"/>
    <w:rsid w:val="00796BA3"/>
    <w:rsid w:val="007A019C"/>
    <w:rsid w:val="007A3822"/>
    <w:rsid w:val="007B2F2F"/>
    <w:rsid w:val="007C7CDA"/>
    <w:rsid w:val="007D6B82"/>
    <w:rsid w:val="007E0C1D"/>
    <w:rsid w:val="007F0EF6"/>
    <w:rsid w:val="008046D5"/>
    <w:rsid w:val="0080649C"/>
    <w:rsid w:val="00813891"/>
    <w:rsid w:val="00817B00"/>
    <w:rsid w:val="00821EBE"/>
    <w:rsid w:val="008276E1"/>
    <w:rsid w:val="00832307"/>
    <w:rsid w:val="00837DC4"/>
    <w:rsid w:val="0084743C"/>
    <w:rsid w:val="00847CD2"/>
    <w:rsid w:val="00857073"/>
    <w:rsid w:val="008630F0"/>
    <w:rsid w:val="0086562B"/>
    <w:rsid w:val="00880125"/>
    <w:rsid w:val="00881E98"/>
    <w:rsid w:val="008861BB"/>
    <w:rsid w:val="008964C7"/>
    <w:rsid w:val="008B6446"/>
    <w:rsid w:val="008D348F"/>
    <w:rsid w:val="008E052C"/>
    <w:rsid w:val="008E16A3"/>
    <w:rsid w:val="008E34A2"/>
    <w:rsid w:val="008E3956"/>
    <w:rsid w:val="008E4D51"/>
    <w:rsid w:val="008E7D11"/>
    <w:rsid w:val="00901987"/>
    <w:rsid w:val="009019A8"/>
    <w:rsid w:val="009019C3"/>
    <w:rsid w:val="00902AC7"/>
    <w:rsid w:val="009044FA"/>
    <w:rsid w:val="009102FE"/>
    <w:rsid w:val="009227F8"/>
    <w:rsid w:val="00923F6E"/>
    <w:rsid w:val="009379D0"/>
    <w:rsid w:val="00937BB0"/>
    <w:rsid w:val="00942398"/>
    <w:rsid w:val="009468C4"/>
    <w:rsid w:val="00953A10"/>
    <w:rsid w:val="00960512"/>
    <w:rsid w:val="00977991"/>
    <w:rsid w:val="00984DAF"/>
    <w:rsid w:val="00987673"/>
    <w:rsid w:val="00991188"/>
    <w:rsid w:val="0099498D"/>
    <w:rsid w:val="00997ABA"/>
    <w:rsid w:val="009A1FDF"/>
    <w:rsid w:val="009A37D5"/>
    <w:rsid w:val="009A4BF8"/>
    <w:rsid w:val="009A7181"/>
    <w:rsid w:val="009A763C"/>
    <w:rsid w:val="009B2CCD"/>
    <w:rsid w:val="009C22CA"/>
    <w:rsid w:val="009C7220"/>
    <w:rsid w:val="009D2FB2"/>
    <w:rsid w:val="009D6F89"/>
    <w:rsid w:val="009E109B"/>
    <w:rsid w:val="009E776A"/>
    <w:rsid w:val="009F1923"/>
    <w:rsid w:val="009F3641"/>
    <w:rsid w:val="00A02E97"/>
    <w:rsid w:val="00A2433B"/>
    <w:rsid w:val="00A31D58"/>
    <w:rsid w:val="00A356C5"/>
    <w:rsid w:val="00A42761"/>
    <w:rsid w:val="00A60C27"/>
    <w:rsid w:val="00A852C1"/>
    <w:rsid w:val="00A87A1E"/>
    <w:rsid w:val="00A94700"/>
    <w:rsid w:val="00AB185C"/>
    <w:rsid w:val="00AC3CAB"/>
    <w:rsid w:val="00AD62DB"/>
    <w:rsid w:val="00AE3583"/>
    <w:rsid w:val="00AE56D5"/>
    <w:rsid w:val="00AE7FE1"/>
    <w:rsid w:val="00AF1586"/>
    <w:rsid w:val="00B0048A"/>
    <w:rsid w:val="00B03452"/>
    <w:rsid w:val="00B068A9"/>
    <w:rsid w:val="00B10F42"/>
    <w:rsid w:val="00B14C6E"/>
    <w:rsid w:val="00B21731"/>
    <w:rsid w:val="00B23C94"/>
    <w:rsid w:val="00B27445"/>
    <w:rsid w:val="00B27770"/>
    <w:rsid w:val="00B35EC9"/>
    <w:rsid w:val="00B569BE"/>
    <w:rsid w:val="00B66A09"/>
    <w:rsid w:val="00B6708A"/>
    <w:rsid w:val="00B70B55"/>
    <w:rsid w:val="00B75973"/>
    <w:rsid w:val="00B808CF"/>
    <w:rsid w:val="00B83119"/>
    <w:rsid w:val="00B86A77"/>
    <w:rsid w:val="00B9677C"/>
    <w:rsid w:val="00BA7CC7"/>
    <w:rsid w:val="00BB15F7"/>
    <w:rsid w:val="00BB73D6"/>
    <w:rsid w:val="00BB7DDD"/>
    <w:rsid w:val="00BC3B19"/>
    <w:rsid w:val="00BC6070"/>
    <w:rsid w:val="00BD0EC7"/>
    <w:rsid w:val="00BD2099"/>
    <w:rsid w:val="00BF0425"/>
    <w:rsid w:val="00BF2249"/>
    <w:rsid w:val="00BF4624"/>
    <w:rsid w:val="00C03882"/>
    <w:rsid w:val="00C0448D"/>
    <w:rsid w:val="00C131FF"/>
    <w:rsid w:val="00C200F9"/>
    <w:rsid w:val="00C22F2E"/>
    <w:rsid w:val="00C26818"/>
    <w:rsid w:val="00C32648"/>
    <w:rsid w:val="00C347A2"/>
    <w:rsid w:val="00C413D7"/>
    <w:rsid w:val="00C41F86"/>
    <w:rsid w:val="00C54770"/>
    <w:rsid w:val="00C64CD4"/>
    <w:rsid w:val="00C74128"/>
    <w:rsid w:val="00C87201"/>
    <w:rsid w:val="00C969A7"/>
    <w:rsid w:val="00CB3771"/>
    <w:rsid w:val="00CC075B"/>
    <w:rsid w:val="00CC3A91"/>
    <w:rsid w:val="00CC61EE"/>
    <w:rsid w:val="00CD435C"/>
    <w:rsid w:val="00CF6D9F"/>
    <w:rsid w:val="00D0056C"/>
    <w:rsid w:val="00D16C22"/>
    <w:rsid w:val="00D330BA"/>
    <w:rsid w:val="00D60AE7"/>
    <w:rsid w:val="00D6111D"/>
    <w:rsid w:val="00D64346"/>
    <w:rsid w:val="00D64B70"/>
    <w:rsid w:val="00D73844"/>
    <w:rsid w:val="00D87474"/>
    <w:rsid w:val="00D87C4B"/>
    <w:rsid w:val="00DA0A5B"/>
    <w:rsid w:val="00DA0AD8"/>
    <w:rsid w:val="00DC1FDF"/>
    <w:rsid w:val="00DD241C"/>
    <w:rsid w:val="00DD6EC2"/>
    <w:rsid w:val="00DE6F78"/>
    <w:rsid w:val="00DF17D0"/>
    <w:rsid w:val="00E03679"/>
    <w:rsid w:val="00E2573F"/>
    <w:rsid w:val="00E46297"/>
    <w:rsid w:val="00E73EA2"/>
    <w:rsid w:val="00E75A7A"/>
    <w:rsid w:val="00E841FD"/>
    <w:rsid w:val="00E84238"/>
    <w:rsid w:val="00E86C70"/>
    <w:rsid w:val="00E9394F"/>
    <w:rsid w:val="00EA1ACC"/>
    <w:rsid w:val="00EB0346"/>
    <w:rsid w:val="00EB2F4B"/>
    <w:rsid w:val="00ED17D8"/>
    <w:rsid w:val="00ED34D4"/>
    <w:rsid w:val="00EE262D"/>
    <w:rsid w:val="00EF161A"/>
    <w:rsid w:val="00F13931"/>
    <w:rsid w:val="00F14623"/>
    <w:rsid w:val="00F17578"/>
    <w:rsid w:val="00F279AB"/>
    <w:rsid w:val="00F51210"/>
    <w:rsid w:val="00F61B73"/>
    <w:rsid w:val="00F7728A"/>
    <w:rsid w:val="00F939DD"/>
    <w:rsid w:val="00FA632F"/>
    <w:rsid w:val="00FB0DDA"/>
    <w:rsid w:val="00FB52B8"/>
    <w:rsid w:val="00FB6CB4"/>
    <w:rsid w:val="00FE4629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2705"/>
  <w15:chartTrackingRefBased/>
  <w15:docId w15:val="{E13D2F6A-2753-4895-9E0E-714599AF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67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1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musicweb.ucsd.edu/~trsmyth/analysis/Harmonic_Product_Spectru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iteseerx.ist.psu.edu/viewdoc/download?doi=10.1.1.332.989&amp;rep=rep1&amp;type=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3B8E-0862-47A7-ACEA-F0AFDED9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Mah</dc:creator>
  <cp:keywords/>
  <dc:description/>
  <cp:lastModifiedBy>Ryan Mah</cp:lastModifiedBy>
  <cp:revision>399</cp:revision>
  <dcterms:created xsi:type="dcterms:W3CDTF">2020-10-16T07:17:00Z</dcterms:created>
  <dcterms:modified xsi:type="dcterms:W3CDTF">2020-10-16T10:09:00Z</dcterms:modified>
</cp:coreProperties>
</file>