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B97976F" w14:paraId="286A8926" wp14:textId="116EAF54">
      <w:pPr>
        <w:pStyle w:val="Heading2"/>
      </w:pPr>
      <w:r w:rsidRPr="1B97976F" w:rsidR="1B97976F">
        <w:rPr>
          <w:rFonts w:ascii="Calibri" w:hAnsi="Calibri" w:eastAsia="Calibri" w:cs="Calibri"/>
          <w:noProof w:val="0"/>
          <w:sz w:val="22"/>
          <w:szCs w:val="22"/>
          <w:lang w:val="en-US"/>
        </w:rPr>
        <w:t>Learning Outcomes and Prerequisites</w:t>
      </w:r>
    </w:p>
    <w:p xmlns:wp14="http://schemas.microsoft.com/office/word/2010/wordml" w14:paraId="5F2B698A" wp14:textId="7269506B">
      <w:r w:rsidRPr="1B97976F" w:rsidR="1B97976F">
        <w:rPr>
          <w:rFonts w:ascii="Calibri" w:hAnsi="Calibri" w:eastAsia="Calibri" w:cs="Calibri"/>
          <w:b w:val="1"/>
          <w:bCs w:val="1"/>
          <w:noProof w:val="0"/>
          <w:sz w:val="22"/>
          <w:szCs w:val="22"/>
          <w:lang w:val="en-US"/>
        </w:rPr>
        <w:t>In this module, you will:</w:t>
      </w:r>
    </w:p>
    <w:p xmlns:wp14="http://schemas.microsoft.com/office/word/2010/wordml" w:rsidP="1B97976F" w14:paraId="6C4DE7D2" wp14:textId="04AC9F4A">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1B97976F" w:rsidR="1B97976F">
        <w:rPr>
          <w:rFonts w:ascii="Calibri" w:hAnsi="Calibri" w:eastAsia="Calibri" w:cs="Calibri"/>
          <w:noProof w:val="0"/>
          <w:sz w:val="22"/>
          <w:szCs w:val="22"/>
          <w:lang w:val="en-US"/>
        </w:rPr>
        <w:t>Conduct an end-to-end explainability exercise, including model-building, evaluation, and other considerations pertaining to explainability</w:t>
      </w:r>
      <w:r>
        <w:br/>
      </w:r>
    </w:p>
    <w:p xmlns:wp14="http://schemas.microsoft.com/office/word/2010/wordml" w:rsidP="1B97976F" w14:paraId="79C679EE" wp14:textId="3FB7124C">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1B97976F" w:rsidR="1B97976F">
        <w:rPr>
          <w:rFonts w:ascii="Calibri" w:hAnsi="Calibri" w:eastAsia="Calibri" w:cs="Calibri"/>
          <w:noProof w:val="0"/>
          <w:sz w:val="22"/>
          <w:szCs w:val="22"/>
          <w:lang w:val="en-US"/>
        </w:rPr>
        <w:t xml:space="preserve">Apply explainability algorithms to create interpretable models </w:t>
      </w:r>
      <w:r>
        <w:br/>
      </w:r>
    </w:p>
    <w:p xmlns:wp14="http://schemas.microsoft.com/office/word/2010/wordml" w14:paraId="7ACCAAC9" wp14:textId="256DED4D">
      <w:r w:rsidRPr="1B97976F" w:rsidR="1B97976F">
        <w:rPr>
          <w:rFonts w:ascii="Calibri" w:hAnsi="Calibri" w:eastAsia="Calibri" w:cs="Calibri"/>
          <w:b w:val="1"/>
          <w:bCs w:val="1"/>
          <w:noProof w:val="0"/>
          <w:sz w:val="22"/>
          <w:szCs w:val="22"/>
          <w:lang w:val="en-US"/>
        </w:rPr>
        <w:t>To be successful in this module,  prior knowledge is recommended in :</w:t>
      </w:r>
    </w:p>
    <w:p xmlns:wp14="http://schemas.microsoft.com/office/word/2010/wordml" w:rsidP="1B97976F" w14:paraId="7256087D" wp14:textId="0146EF5F">
      <w:pPr>
        <w:pStyle w:val="ListParagraph"/>
        <w:numPr>
          <w:ilvl w:val="0"/>
          <w:numId w:val="1"/>
        </w:numPr>
        <w:rPr>
          <w:rFonts w:ascii="Calibri" w:hAnsi="Calibri" w:eastAsia="Calibri" w:cs="Calibri" w:asciiTheme="minorAscii" w:hAnsiTheme="minorAscii" w:eastAsiaTheme="minorAscii" w:cstheme="minorAscii"/>
          <w:sz w:val="22"/>
          <w:szCs w:val="22"/>
        </w:rPr>
      </w:pPr>
      <w:r w:rsidRPr="1B97976F" w:rsidR="1B97976F">
        <w:rPr>
          <w:rFonts w:ascii="Calibri" w:hAnsi="Calibri" w:eastAsia="Calibri" w:cs="Calibri"/>
          <w:noProof w:val="0"/>
          <w:sz w:val="22"/>
          <w:szCs w:val="22"/>
          <w:lang w:val="en-US"/>
        </w:rPr>
        <w:t>Python</w:t>
      </w:r>
    </w:p>
    <w:p xmlns:wp14="http://schemas.microsoft.com/office/word/2010/wordml" w:rsidP="1B97976F" w14:paraId="17273C5F" wp14:textId="67662BE9">
      <w:pPr>
        <w:pStyle w:val="ListParagraph"/>
        <w:numPr>
          <w:ilvl w:val="0"/>
          <w:numId w:val="1"/>
        </w:numPr>
        <w:rPr>
          <w:rFonts w:ascii="Calibri" w:hAnsi="Calibri" w:eastAsia="Calibri" w:cs="Calibri" w:asciiTheme="minorAscii" w:hAnsiTheme="minorAscii" w:eastAsiaTheme="minorAscii" w:cstheme="minorAscii"/>
          <w:sz w:val="22"/>
          <w:szCs w:val="22"/>
        </w:rPr>
      </w:pPr>
      <w:r w:rsidRPr="1B97976F" w:rsidR="1B97976F">
        <w:rPr>
          <w:rFonts w:ascii="Calibri" w:hAnsi="Calibri" w:eastAsia="Calibri" w:cs="Calibri"/>
          <w:noProof w:val="0"/>
          <w:sz w:val="22"/>
          <w:szCs w:val="22"/>
          <w:lang w:val="en-US"/>
        </w:rPr>
        <w:t>Module 1: The Big Picture of Trustworthy and Explainable AI</w:t>
      </w:r>
    </w:p>
    <w:p xmlns:wp14="http://schemas.microsoft.com/office/word/2010/wordml" w:rsidP="1B97976F" w14:paraId="42306E81" wp14:textId="40D0E718">
      <w:pPr>
        <w:pStyle w:val="ListParagraph"/>
        <w:numPr>
          <w:ilvl w:val="0"/>
          <w:numId w:val="1"/>
        </w:numPr>
        <w:rPr>
          <w:rFonts w:ascii="Calibri" w:hAnsi="Calibri" w:eastAsia="Calibri" w:cs="Calibri" w:asciiTheme="minorAscii" w:hAnsiTheme="minorAscii" w:eastAsiaTheme="minorAscii" w:cstheme="minorAscii"/>
          <w:sz w:val="22"/>
          <w:szCs w:val="22"/>
        </w:rPr>
      </w:pPr>
      <w:r w:rsidRPr="1B97976F" w:rsidR="1B97976F">
        <w:rPr>
          <w:rFonts w:ascii="Calibri" w:hAnsi="Calibri" w:eastAsia="Calibri" w:cs="Calibri"/>
          <w:noProof w:val="0"/>
          <w:sz w:val="22"/>
          <w:szCs w:val="22"/>
          <w:lang w:val="en-US"/>
        </w:rPr>
        <w:t>Module 2: AI Explainability 360 for Explainable AI</w:t>
      </w:r>
    </w:p>
    <w:p xmlns:wp14="http://schemas.microsoft.com/office/word/2010/wordml" w:rsidP="1B97976F" w14:paraId="4C96BDE6" wp14:textId="282C4564">
      <w:pPr>
        <w:pStyle w:val="Heading2"/>
      </w:pPr>
      <w:r w:rsidRPr="1B97976F" w:rsidR="1B97976F">
        <w:rPr>
          <w:rFonts w:ascii="Calibri" w:hAnsi="Calibri" w:eastAsia="Calibri" w:cs="Calibri"/>
          <w:noProof w:val="0"/>
          <w:sz w:val="22"/>
          <w:szCs w:val="22"/>
          <w:lang w:val="en-US"/>
        </w:rPr>
        <w:t>Overview of the Data Set</w:t>
      </w:r>
    </w:p>
    <w:p xmlns:wp14="http://schemas.microsoft.com/office/word/2010/wordml" w14:paraId="3A6B04BF" wp14:textId="641471B0">
      <w:r w:rsidRPr="1B97976F" w:rsidR="1B97976F">
        <w:rPr>
          <w:rFonts w:ascii="Calibri" w:hAnsi="Calibri" w:eastAsia="Calibri" w:cs="Calibri"/>
          <w:noProof w:val="0"/>
          <w:sz w:val="22"/>
          <w:szCs w:val="22"/>
          <w:lang w:val="en-US"/>
        </w:rPr>
        <w:t xml:space="preserve">The </w:t>
      </w:r>
      <w:hyperlink r:id="Rdf1e7972015742ae">
        <w:r w:rsidRPr="1B97976F" w:rsidR="1B97976F">
          <w:rPr>
            <w:rStyle w:val="Hyperlink"/>
            <w:rFonts w:ascii="Calibri" w:hAnsi="Calibri" w:eastAsia="Calibri" w:cs="Calibri"/>
            <w:noProof w:val="0"/>
            <w:sz w:val="22"/>
            <w:szCs w:val="22"/>
            <w:lang w:val="en-US"/>
          </w:rPr>
          <w:t>NHANES CDC questionnaire datasets</w:t>
        </w:r>
      </w:hyperlink>
      <w:r w:rsidRPr="1B97976F" w:rsidR="1B97976F">
        <w:rPr>
          <w:rFonts w:ascii="Calibri" w:hAnsi="Calibri" w:eastAsia="Calibri" w:cs="Calibri"/>
          <w:noProof w:val="0"/>
          <w:sz w:val="22"/>
          <w:szCs w:val="22"/>
          <w:lang w:val="en-US"/>
        </w:rPr>
        <w:t xml:space="preserve"> are surveys conducted by the organization involving thousands of civilians about various facets of their daily lives. There are 44 questionnaires that collect data about income, occupation, health, early childhood and many other behavioral and lifestyle aspects of individuals living in the US. These questionnaires are thus a rich source of information indicative of the quality of life of many civilians.</w:t>
      </w:r>
    </w:p>
    <w:p xmlns:wp14="http://schemas.microsoft.com/office/word/2010/wordml" w14:paraId="0FFA649C" wp14:textId="402D4D28">
      <w:r>
        <w:br/>
      </w:r>
    </w:p>
    <w:p xmlns:wp14="http://schemas.microsoft.com/office/word/2010/wordml" w14:paraId="68BA7C5E" wp14:textId="1955AD27">
      <w:r w:rsidRPr="1B97976F" w:rsidR="1B97976F">
        <w:rPr>
          <w:rFonts w:ascii="Calibri" w:hAnsi="Calibri" w:eastAsia="Calibri" w:cs="Calibri"/>
          <w:noProof w:val="0"/>
          <w:sz w:val="22"/>
          <w:szCs w:val="22"/>
          <w:lang w:val="en-US"/>
        </w:rPr>
        <w:t xml:space="preserve">Click </w:t>
      </w:r>
      <w:hyperlink r:id="R154fdc5f5f9f43f7">
        <w:r w:rsidRPr="1B97976F" w:rsidR="1B97976F">
          <w:rPr>
            <w:rStyle w:val="Hyperlink"/>
            <w:rFonts w:ascii="Calibri" w:hAnsi="Calibri" w:eastAsia="Calibri" w:cs="Calibri"/>
            <w:noProof w:val="0"/>
            <w:sz w:val="22"/>
            <w:szCs w:val="22"/>
            <w:lang w:val="en-US"/>
          </w:rPr>
          <w:t>https://wwwn.cdc.gov/nchs/nhanes/search/datapage.aspx?Component=Questionnaire&amp;CycleBeginYear=2013</w:t>
        </w:r>
      </w:hyperlink>
      <w:r w:rsidRPr="1B97976F" w:rsidR="1B97976F">
        <w:rPr>
          <w:rFonts w:ascii="Calibri" w:hAnsi="Calibri" w:eastAsia="Calibri" w:cs="Calibri"/>
          <w:noProof w:val="0"/>
          <w:sz w:val="22"/>
          <w:szCs w:val="22"/>
          <w:lang w:val="en-US"/>
        </w:rPr>
        <w:t xml:space="preserve"> link to open resource.</w:t>
      </w:r>
    </w:p>
    <w:p xmlns:wp14="http://schemas.microsoft.com/office/word/2010/wordml" w:rsidP="1B97976F" w14:paraId="2C078E63" wp14:textId="51237A08">
      <w:pPr>
        <w:pStyle w:val="Normal"/>
      </w:pPr>
    </w:p>
    <w:p w:rsidR="1B97976F" w:rsidP="1B97976F" w:rsidRDefault="1B97976F" w14:paraId="18BEE6FF" w14:textId="4CDFDBFB">
      <w:pPr>
        <w:pStyle w:val="Normal"/>
      </w:pPr>
    </w:p>
    <w:p w:rsidR="1B97976F" w:rsidP="1B97976F" w:rsidRDefault="1B97976F" w14:paraId="07676685" w14:textId="3F40BB95">
      <w:pPr>
        <w:pStyle w:val="Heading2"/>
      </w:pPr>
      <w:r w:rsidRPr="1B97976F" w:rsidR="1B97976F">
        <w:rPr>
          <w:rFonts w:ascii="Calibri" w:hAnsi="Calibri" w:eastAsia="Calibri" w:cs="Calibri"/>
          <w:noProof w:val="0"/>
          <w:sz w:val="22"/>
          <w:szCs w:val="22"/>
          <w:lang w:val="en-US"/>
        </w:rPr>
        <w:t>Tutorial Notebook - Run this on Watson Studio</w:t>
      </w:r>
    </w:p>
    <w:p w:rsidR="1B97976F" w:rsidRDefault="1B97976F" w14:paraId="63D17D92" w14:textId="3BF93D8C">
      <w:r w:rsidRPr="1B97976F" w:rsidR="1B97976F">
        <w:rPr>
          <w:rFonts w:ascii="Calibri" w:hAnsi="Calibri" w:eastAsia="Calibri" w:cs="Calibri"/>
          <w:noProof w:val="0"/>
          <w:sz w:val="22"/>
          <w:szCs w:val="22"/>
          <w:lang w:val="en-US"/>
        </w:rPr>
        <w:t xml:space="preserve">Click </w:t>
      </w:r>
      <w:hyperlink r:id="R70e08a9a3c61432d">
        <w:r w:rsidRPr="1B97976F" w:rsidR="1B97976F">
          <w:rPr>
            <w:rStyle w:val="Hyperlink"/>
            <w:rFonts w:ascii="Calibri" w:hAnsi="Calibri" w:eastAsia="Calibri" w:cs="Calibri"/>
            <w:noProof w:val="0"/>
            <w:sz w:val="22"/>
            <w:szCs w:val="22"/>
            <w:lang w:val="en-US"/>
          </w:rPr>
          <w:t>tutorial_notebook.ipynb</w:t>
        </w:r>
      </w:hyperlink>
      <w:r w:rsidRPr="1B97976F" w:rsidR="1B97976F">
        <w:rPr>
          <w:rFonts w:ascii="Calibri" w:hAnsi="Calibri" w:eastAsia="Calibri" w:cs="Calibri"/>
          <w:noProof w:val="0"/>
          <w:sz w:val="22"/>
          <w:szCs w:val="22"/>
          <w:lang w:val="en-US"/>
        </w:rPr>
        <w:t xml:space="preserve"> link to download the file.</w:t>
      </w:r>
    </w:p>
    <w:p w:rsidR="1B97976F" w:rsidP="1B97976F" w:rsidRDefault="1B97976F" w14:paraId="465B9EA8" w14:textId="7C31B4E3">
      <w:pPr>
        <w:pStyle w:val="Normal"/>
        <w:rPr>
          <w:rFonts w:ascii="Calibri" w:hAnsi="Calibri" w:eastAsia="Calibri" w:cs="Calibri"/>
          <w:noProof w:val="0"/>
          <w:sz w:val="22"/>
          <w:szCs w:val="22"/>
          <w:lang w:val="en-US"/>
        </w:rPr>
      </w:pPr>
    </w:p>
    <w:p w:rsidR="1B97976F" w:rsidP="1B97976F" w:rsidRDefault="1B97976F" w14:paraId="36110A8C" w14:textId="4D865796">
      <w:pPr>
        <w:pStyle w:val="Normal"/>
        <w:rPr>
          <w:rFonts w:ascii="Calibri" w:hAnsi="Calibri" w:eastAsia="Calibri" w:cs="Calibri"/>
          <w:noProof w:val="0"/>
          <w:sz w:val="22"/>
          <w:szCs w:val="22"/>
          <w:lang w:val="en-US"/>
        </w:rPr>
      </w:pPr>
    </w:p>
    <w:p w:rsidR="1B97976F" w:rsidP="1B97976F" w:rsidRDefault="1B97976F" w14:paraId="426D99D9" w14:textId="60EE9DAD">
      <w:pPr>
        <w:pStyle w:val="Heading2"/>
      </w:pPr>
      <w:r w:rsidRPr="1B97976F" w:rsidR="1B97976F">
        <w:rPr>
          <w:rFonts w:ascii="Calibri" w:hAnsi="Calibri" w:eastAsia="Calibri" w:cs="Calibri"/>
          <w:noProof w:val="0"/>
          <w:sz w:val="22"/>
          <w:szCs w:val="22"/>
          <w:lang w:val="en-US"/>
        </w:rPr>
        <w:t>Exercise - Try This Out!</w:t>
      </w:r>
    </w:p>
    <w:p w:rsidR="1B97976F" w:rsidP="1B97976F" w:rsidRDefault="1B97976F" w14:paraId="45DD4151" w14:textId="4D826926">
      <w:pPr>
        <w:jc w:val="left"/>
      </w:pPr>
      <w:r w:rsidRPr="1B97976F" w:rsidR="1B97976F">
        <w:rPr>
          <w:rFonts w:ascii="Calibri" w:hAnsi="Calibri" w:eastAsia="Calibri" w:cs="Calibri"/>
          <w:noProof w:val="0"/>
          <w:sz w:val="22"/>
          <w:szCs w:val="22"/>
          <w:lang w:val="en-US"/>
        </w:rPr>
        <w:t>Complete this exercise and observe and record the results, then compare your results to the provided solutions document.</w:t>
      </w:r>
    </w:p>
    <w:p w:rsidR="1B97976F" w:rsidP="1B97976F" w:rsidRDefault="1B97976F" w14:paraId="3A389B64" w14:textId="7FDC4B6B">
      <w:pPr>
        <w:pStyle w:val="Normal"/>
        <w:rPr>
          <w:rFonts w:ascii="Calibri" w:hAnsi="Calibri" w:eastAsia="Calibri" w:cs="Calibri"/>
          <w:noProof w:val="0"/>
          <w:sz w:val="22"/>
          <w:szCs w:val="22"/>
          <w:lang w:val="en-US"/>
        </w:rPr>
      </w:pPr>
    </w:p>
    <w:p w:rsidR="1B97976F" w:rsidP="1B97976F" w:rsidRDefault="1B97976F" w14:paraId="7ED03872" w14:textId="0258F4F9">
      <w:pPr>
        <w:pStyle w:val="Heading2"/>
      </w:pPr>
      <w:r w:rsidRPr="1B97976F" w:rsidR="1B97976F">
        <w:rPr>
          <w:rFonts w:ascii="Calibri" w:hAnsi="Calibri" w:eastAsia="Calibri" w:cs="Calibri"/>
          <w:noProof w:val="0"/>
          <w:sz w:val="22"/>
          <w:szCs w:val="22"/>
          <w:lang w:val="en-US"/>
        </w:rPr>
        <w:t>Module 3 Summary</w:t>
      </w:r>
    </w:p>
    <w:p w:rsidR="1B97976F" w:rsidP="1B97976F" w:rsidRDefault="1B97976F" w14:paraId="5D430A4D" w14:textId="01DC3ED3">
      <w:pPr>
        <w:rPr>
          <w:rFonts w:ascii="Calibri" w:hAnsi="Calibri" w:eastAsia="Calibri" w:cs="Calibri"/>
          <w:noProof w:val="0"/>
          <w:sz w:val="22"/>
          <w:szCs w:val="22"/>
          <w:lang w:val="en-US"/>
        </w:rPr>
      </w:pPr>
      <w:r w:rsidRPr="1B97976F" w:rsidR="1B97976F">
        <w:rPr>
          <w:rFonts w:ascii="Calibri" w:hAnsi="Calibri" w:eastAsia="Calibri" w:cs="Calibri"/>
          <w:b w:val="1"/>
          <w:bCs w:val="1"/>
          <w:noProof w:val="0"/>
          <w:sz w:val="22"/>
          <w:szCs w:val="22"/>
          <w:lang w:val="en-US"/>
        </w:rPr>
        <w:t>1</w:t>
      </w:r>
      <w:r w:rsidRPr="1B97976F" w:rsidR="1B97976F">
        <w:rPr>
          <w:rFonts w:ascii="Calibri" w:hAnsi="Calibri" w:eastAsia="Calibri" w:cs="Calibri"/>
          <w:noProof w:val="0"/>
          <w:sz w:val="22"/>
          <w:szCs w:val="22"/>
          <w:lang w:val="en-US"/>
        </w:rPr>
        <w:t>. AI Explainability 360 (AIX360) includes many different algorithms capturing many ways of explaining, which may result in a daunting problem of selecting the right one for a given application. We provide some guidance to help. The following decision tree will help you in selecting the right one according to your usecase.</w:t>
      </w:r>
      <w:r>
        <w:br/>
      </w:r>
      <w:r>
        <w:drawing>
          <wp:inline wp14:editId="7763359D" wp14:anchorId="5C92EDDE">
            <wp:extent cx="342900" cy="342900"/>
            <wp:effectExtent l="0" t="0" r="0" b="0"/>
            <wp:docPr id="623669184" name="" descr="F,{232666ce-ef77-464d-8deb-d4c3a8d6aef6}{116},13,8.208333" title="Image download failed."/>
            <wp:cNvGraphicFramePr>
              <a:graphicFrameLocks noChangeAspect="1"/>
            </wp:cNvGraphicFramePr>
            <a:graphic>
              <a:graphicData uri="http://schemas.openxmlformats.org/drawingml/2006/picture">
                <pic:pic>
                  <pic:nvPicPr>
                    <pic:cNvPr id="0" name=""/>
                    <pic:cNvPicPr/>
                  </pic:nvPicPr>
                  <pic:blipFill>
                    <a:blip r:embed="R3ebed90d943d481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1B97976F" w:rsidRDefault="1B97976F" w14:paraId="2C67829A" w14:textId="084D122C">
      <w:r w:rsidRPr="1B97976F" w:rsidR="1B97976F">
        <w:rPr>
          <w:rFonts w:ascii="Calibri" w:hAnsi="Calibri" w:eastAsia="Calibri" w:cs="Calibri"/>
          <w:b w:val="1"/>
          <w:bCs w:val="1"/>
          <w:noProof w:val="0"/>
          <w:sz w:val="22"/>
          <w:szCs w:val="22"/>
          <w:lang w:val="en-US"/>
        </w:rPr>
        <w:t>2.</w:t>
      </w:r>
      <w:r w:rsidRPr="1B97976F" w:rsidR="1B97976F">
        <w:rPr>
          <w:rFonts w:ascii="Calibri" w:hAnsi="Calibri" w:eastAsia="Calibri" w:cs="Calibri"/>
          <w:noProof w:val="0"/>
          <w:sz w:val="22"/>
          <w:szCs w:val="22"/>
          <w:lang w:val="en-US"/>
        </w:rPr>
        <w:t xml:space="preserve"> In this tutorial we learnt how a CDC questionaire answered by thousands of individuals could be </w:t>
      </w:r>
      <w:r w:rsidRPr="1B97976F" w:rsidR="1B97976F">
        <w:rPr>
          <w:rFonts w:ascii="Calibri" w:hAnsi="Calibri" w:eastAsia="Calibri" w:cs="Calibri"/>
          <w:b w:val="1"/>
          <w:bCs w:val="1"/>
          <w:noProof w:val="0"/>
          <w:sz w:val="22"/>
          <w:szCs w:val="22"/>
          <w:lang w:val="en-US"/>
        </w:rPr>
        <w:t xml:space="preserve">summarized </w:t>
      </w:r>
      <w:r w:rsidRPr="1B97976F" w:rsidR="1B97976F">
        <w:rPr>
          <w:rFonts w:ascii="Calibri" w:hAnsi="Calibri" w:eastAsia="Calibri" w:cs="Calibri"/>
          <w:noProof w:val="0"/>
          <w:sz w:val="22"/>
          <w:szCs w:val="22"/>
          <w:lang w:val="en-US"/>
        </w:rPr>
        <w:t>by looking at answers given by a few prototypical users</w:t>
      </w:r>
      <w:r w:rsidRPr="1B97976F" w:rsidR="1B97976F">
        <w:rPr>
          <w:rFonts w:ascii="Calibri" w:hAnsi="Calibri" w:eastAsia="Calibri" w:cs="Calibri"/>
          <w:b w:val="1"/>
          <w:bCs w:val="1"/>
          <w:noProof w:val="0"/>
          <w:sz w:val="22"/>
          <w:szCs w:val="22"/>
          <w:lang w:val="en-US"/>
        </w:rPr>
        <w:t xml:space="preserve"> </w:t>
      </w:r>
      <w:r w:rsidRPr="1B97976F" w:rsidR="1B97976F">
        <w:rPr>
          <w:rFonts w:ascii="Calibri" w:hAnsi="Calibri" w:eastAsia="Calibri" w:cs="Calibri"/>
          <w:noProof w:val="0"/>
          <w:sz w:val="22"/>
          <w:szCs w:val="22"/>
          <w:lang w:val="en-US"/>
        </w:rPr>
        <w:t>using</w:t>
      </w:r>
      <w:r w:rsidRPr="1B97976F" w:rsidR="1B97976F">
        <w:rPr>
          <w:rFonts w:ascii="Calibri" w:hAnsi="Calibri" w:eastAsia="Calibri" w:cs="Calibri"/>
          <w:b w:val="1"/>
          <w:bCs w:val="1"/>
          <w:noProof w:val="0"/>
          <w:sz w:val="22"/>
          <w:szCs w:val="22"/>
          <w:lang w:val="en-US"/>
        </w:rPr>
        <w:t xml:space="preserve"> Protodash</w:t>
      </w:r>
      <w:r w:rsidRPr="1B97976F" w:rsidR="1B97976F">
        <w:rPr>
          <w:rFonts w:ascii="Calibri" w:hAnsi="Calibri" w:eastAsia="Calibri" w:cs="Calibri"/>
          <w:noProof w:val="0"/>
          <w:sz w:val="22"/>
          <w:szCs w:val="22"/>
          <w:lang w:val="en-US"/>
        </w:rPr>
        <w:t>. Here the Protodash generated prototypical users using only the features(X's) of the dataset.</w:t>
      </w:r>
    </w:p>
    <w:p w:rsidR="1B97976F" w:rsidP="1B97976F" w:rsidRDefault="1B97976F" w14:paraId="3E167FE1" w14:textId="6406CEC8">
      <w:pPr>
        <w:rPr>
          <w:rFonts w:ascii="Calibri" w:hAnsi="Calibri" w:eastAsia="Calibri" w:cs="Calibri"/>
          <w:noProof w:val="0"/>
          <w:sz w:val="22"/>
          <w:szCs w:val="22"/>
          <w:lang w:val="en-US"/>
        </w:rPr>
      </w:pPr>
      <w:r w:rsidRPr="1B97976F" w:rsidR="1B97976F">
        <w:rPr>
          <w:rFonts w:ascii="Calibri" w:hAnsi="Calibri" w:eastAsia="Calibri" w:cs="Calibri"/>
          <w:b w:val="1"/>
          <w:bCs w:val="1"/>
          <w:noProof w:val="0"/>
          <w:sz w:val="22"/>
          <w:szCs w:val="22"/>
          <w:lang w:val="en-US"/>
        </w:rPr>
        <w:t>3.</w:t>
      </w:r>
      <w:r w:rsidRPr="1B97976F" w:rsidR="1B97976F">
        <w:rPr>
          <w:rFonts w:ascii="Calibri" w:hAnsi="Calibri" w:eastAsia="Calibri" w:cs="Calibri"/>
          <w:noProof w:val="0"/>
          <w:sz w:val="22"/>
          <w:szCs w:val="22"/>
          <w:lang w:val="en-US"/>
        </w:rPr>
        <w:t xml:space="preserve"> In this tutorial we learnt how how </w:t>
      </w:r>
      <w:r w:rsidRPr="1B97976F" w:rsidR="1B97976F">
        <w:rPr>
          <w:rFonts w:ascii="Calibri" w:hAnsi="Calibri" w:eastAsia="Calibri" w:cs="Calibri"/>
          <w:b w:val="1"/>
          <w:bCs w:val="1"/>
          <w:noProof w:val="0"/>
          <w:sz w:val="22"/>
          <w:szCs w:val="22"/>
          <w:lang w:val="en-US"/>
        </w:rPr>
        <w:t>SHAP can explain the prediction of an instance x by computing the contribution of each feature to the prediction</w:t>
      </w:r>
      <w:r w:rsidRPr="1B97976F" w:rsidR="1B97976F">
        <w:rPr>
          <w:rFonts w:ascii="Calibri" w:hAnsi="Calibri" w:eastAsia="Calibri" w:cs="Calibri"/>
          <w:noProof w:val="0"/>
          <w:sz w:val="22"/>
          <w:szCs w:val="22"/>
          <w:lang w:val="en-US"/>
        </w:rPr>
        <w:t>. Here SHAP uses both features(X's) and labels(Y's)</w:t>
      </w:r>
      <w:r>
        <w:br/>
      </w:r>
    </w:p>
    <w:p w:rsidR="1B97976F" w:rsidRDefault="1B97976F" w14:paraId="7900F497" w14:textId="049C7F33">
      <w:r w:rsidRPr="1B97976F" w:rsidR="1B97976F">
        <w:rPr>
          <w:rFonts w:ascii="Calibri" w:hAnsi="Calibri" w:eastAsia="Calibri" w:cs="Calibri"/>
          <w:b w:val="1"/>
          <w:bCs w:val="1"/>
          <w:noProof w:val="0"/>
          <w:sz w:val="22"/>
          <w:szCs w:val="22"/>
          <w:lang w:val="en-US"/>
        </w:rPr>
        <w:t>4.</w:t>
      </w:r>
      <w:r w:rsidRPr="1B97976F" w:rsidR="1B97976F">
        <w:rPr>
          <w:rFonts w:ascii="Calibri" w:hAnsi="Calibri" w:eastAsia="Calibri" w:cs="Calibri"/>
          <w:noProof w:val="0"/>
          <w:sz w:val="22"/>
          <w:szCs w:val="22"/>
          <w:lang w:val="en-US"/>
        </w:rPr>
        <w:t xml:space="preserve"> In this tutorial we learnt how easy it is to use the </w:t>
      </w:r>
      <w:r w:rsidRPr="1B97976F" w:rsidR="1B97976F">
        <w:rPr>
          <w:rFonts w:ascii="Calibri" w:hAnsi="Calibri" w:eastAsia="Calibri" w:cs="Calibri"/>
          <w:b w:val="1"/>
          <w:bCs w:val="1"/>
          <w:noProof w:val="0"/>
          <w:sz w:val="22"/>
          <w:szCs w:val="22"/>
          <w:lang w:val="en-US"/>
        </w:rPr>
        <w:t>TED_CartesianExplainer</w:t>
      </w:r>
      <w:r w:rsidRPr="1B97976F" w:rsidR="1B97976F">
        <w:rPr>
          <w:rFonts w:ascii="Calibri" w:hAnsi="Calibri" w:eastAsia="Calibri" w:cs="Calibri"/>
          <w:noProof w:val="0"/>
          <w:sz w:val="22"/>
          <w:szCs w:val="22"/>
          <w:lang w:val="en-US"/>
        </w:rPr>
        <w:t xml:space="preserve"> if you have a training dataset that contains explanations. The framework is general in that it can use any classification technique that follows the fit/predict paradigm, so that if you already have a favorite algorithm, you can use it with the TED framework.</w:t>
      </w:r>
    </w:p>
    <w:p w:rsidR="1B97976F" w:rsidRDefault="1B97976F" w14:paraId="418D4072" w14:textId="26C5E02D">
      <w:r w:rsidRPr="1B97976F" w:rsidR="1B97976F">
        <w:rPr>
          <w:rFonts w:ascii="Calibri" w:hAnsi="Calibri" w:eastAsia="Calibri" w:cs="Calibri"/>
          <w:noProof w:val="0"/>
          <w:sz w:val="22"/>
          <w:szCs w:val="22"/>
          <w:lang w:val="en-US"/>
        </w:rPr>
        <w:t>The main advantage of this algorithm is that the quality of the explanations produced are exactly the same quality as those that the algorithm is trained on. Thus, if you teach (train) the system well with good training data and good explanations, you will get good explanations out in a language you should understand.</w:t>
      </w:r>
    </w:p>
    <w:p w:rsidR="1B97976F" w:rsidRDefault="1B97976F" w14:paraId="51293CC2" w14:textId="6A91B014">
      <w:r w:rsidRPr="1B97976F" w:rsidR="1B97976F">
        <w:rPr>
          <w:rFonts w:ascii="Calibri" w:hAnsi="Calibri" w:eastAsia="Calibri" w:cs="Calibri"/>
          <w:noProof w:val="0"/>
          <w:sz w:val="22"/>
          <w:szCs w:val="22"/>
          <w:lang w:val="en-US"/>
        </w:rPr>
        <w:t>The downside of this approach is that someone needs to create explanations. This should be straightforward when a domain expert is creating the initial training data: if they decide a loan should be rejected, they should know why, and if they do not, it may not be a good decision.</w:t>
      </w:r>
    </w:p>
    <w:p w:rsidR="1B97976F" w:rsidRDefault="1B97976F" w14:paraId="519FD8B5" w14:textId="7AED8DEE"/>
    <w:p w:rsidR="1B97976F" w:rsidP="1B97976F" w:rsidRDefault="1B97976F" w14:paraId="7E73952E" w14:textId="59748982">
      <w:pPr>
        <w:pStyle w:val="Normal"/>
        <w:rPr>
          <w:rFonts w:ascii="Calibri" w:hAnsi="Calibri" w:eastAsia="Calibri" w:cs="Calibri"/>
          <w:noProof w:val="0"/>
          <w:sz w:val="22"/>
          <w:szCs w:val="22"/>
          <w:lang w:val="en-US"/>
        </w:rPr>
      </w:pPr>
    </w:p>
    <w:p w:rsidR="1B97976F" w:rsidP="1B97976F" w:rsidRDefault="1B97976F" w14:paraId="6EDEF3C8" w14:textId="6AF8F5E5">
      <w:pPr>
        <w:pStyle w:val="Normal"/>
        <w:rPr>
          <w:rFonts w:ascii="Calibri" w:hAnsi="Calibri" w:eastAsia="Calibri" w:cs="Calibri"/>
          <w:noProof w:val="0"/>
          <w:sz w:val="22"/>
          <w:szCs w:val="22"/>
          <w:lang w:val="en-US"/>
        </w:rPr>
      </w:pPr>
    </w:p>
    <w:p w:rsidR="1B97976F" w:rsidP="1B97976F" w:rsidRDefault="1B97976F" w14:paraId="5BA416C8" w14:textId="334D420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B8B268"/>
    <w:rsid w:val="1B97976F"/>
    <w:rsid w:val="36B8B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B268"/>
  <w15:chartTrackingRefBased/>
  <w15:docId w15:val="{735CD2DD-4018-4474-96D0-7694F78865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n.cdc.gov/nchs/nhanes/search/datapage.aspx?Component=Questionnaire&amp;CycleBeginYear=2013" TargetMode="External" Id="Rdf1e7972015742ae" /><Relationship Type="http://schemas.openxmlformats.org/officeDocument/2006/relationships/hyperlink" Target="https://wwwn.cdc.gov/nchs/nhanes/search/datapage.aspx?Component=Questionnaire&amp;CycleBeginYear=2013" TargetMode="External" Id="R154fdc5f5f9f43f7" /><Relationship Type="http://schemas.openxmlformats.org/officeDocument/2006/relationships/hyperlink" Target="https://learn.ibm.com/pluginfile.php/1562507/mod_resource/content/6/tutorial_notebook.ipynb?forcedownload=1" TargetMode="External" Id="R70e08a9a3c61432d" /><Relationship Type="http://schemas.openxmlformats.org/officeDocument/2006/relationships/image" Target="/media/image.png" Id="R3ebed90d943d4813" /><Relationship Type="http://schemas.openxmlformats.org/officeDocument/2006/relationships/numbering" Target="numbering.xml" Id="R6c0718f0c0ee45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2022-09-07T18:49:31.2755383Z</dcterms:created>
  <dcterms:modified xsi:type="dcterms:W3CDTF">2022-09-07T18:52:43.4256539Z</dcterms:modified>
  <dc:creator>RyanTalbot@ibm.com</dc:creator>
  <lastModifiedBy>RyanTalbot@ibm.com</lastModifiedBy>
</coreProperties>
</file>