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October 12,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Prof office hour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SceneKit and how to use that in our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roadblocks for completing 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SceneKit = “Less complex Unity” (more coding, less point and drag)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workload, larger timesink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use SpriteKit and Scenekit to implement app: SpriteKit for 2D (UI for progress bar, etc) and SceneKit for photosphere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swfistff286k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Question for prof: “Regarding your requirements</w:t>
            </w:r>
            <w:r w:rsidDel="00000000" w:rsidR="00000000" w:rsidRPr="00000000">
              <w:rPr>
                <w:rtl w:val="0"/>
              </w:rPr>
              <w:t xml:space="preserve"> the QA test plan, </w:t>
            </w:r>
            <w:r w:rsidDel="00000000" w:rsidR="00000000" w:rsidRPr="00000000">
              <w:rPr>
                <w:rtl w:val="0"/>
              </w:rPr>
              <w:t xml:space="preserve">we’re asked to graph the measurement data for each version of the project. But we don’t any measurement data for version 2 or 3 because we are still on version 1. Do you just want to graph with only maximum of 2 data points?”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diagram: how does XCode and Scenekit work together, UML diagram?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Experience Editor: not a primary goal, only a goal for for Version 3 (maybe). Primary goal is to create experiences: Version 1 should have experiences, Version 2 for optimizations?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an idea for app implementation so everybody is on the same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word it in documents for the implementation of Experience Editor? Needs to be assertive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V1: experiences, V2: upload pictures (database), V3: create custom experience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Oct. 14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documentation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End time: 5:12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