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3876B" w14:textId="7D0EA3B7" w:rsidR="00203C8C" w:rsidRPr="00203C8C" w:rsidRDefault="00386F2A">
      <w:pPr>
        <w:rPr>
          <w:sz w:val="24"/>
          <w:szCs w:val="24"/>
        </w:rPr>
      </w:pPr>
      <w:r w:rsidRPr="00386F2A">
        <w:rPr>
          <w:b/>
          <w:bCs/>
          <w:sz w:val="28"/>
          <w:szCs w:val="28"/>
        </w:rPr>
        <w:t>Assignment 5-2: Pig Latin</w:t>
      </w:r>
    </w:p>
    <w:sectPr w:rsidR="00203C8C" w:rsidRPr="00203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C8C"/>
    <w:rsid w:val="00203C8C"/>
    <w:rsid w:val="00386F2A"/>
    <w:rsid w:val="00462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975BF"/>
  <w15:chartTrackingRefBased/>
  <w15:docId w15:val="{CF26C0B0-72A4-419B-9C85-D94EE9917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2</cp:revision>
  <dcterms:created xsi:type="dcterms:W3CDTF">2022-08-18T15:18:00Z</dcterms:created>
  <dcterms:modified xsi:type="dcterms:W3CDTF">2022-08-18T15:18:00Z</dcterms:modified>
</cp:coreProperties>
</file>