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847" w:rsidRDefault="00117B07">
      <w:pPr>
        <w:rPr>
          <w:b/>
          <w:sz w:val="28"/>
          <w:szCs w:val="28"/>
        </w:rPr>
      </w:pPr>
      <w:r w:rsidRPr="00117B07">
        <w:rPr>
          <w:b/>
          <w:sz w:val="28"/>
          <w:szCs w:val="28"/>
        </w:rPr>
        <w:t>A:01</w:t>
      </w:r>
      <w:r>
        <w:rPr>
          <w:b/>
          <w:sz w:val="28"/>
          <w:szCs w:val="28"/>
        </w:rPr>
        <w:t xml:space="preserve"> </w:t>
      </w:r>
      <w:r w:rsidRPr="00117B07">
        <w:rPr>
          <w:b/>
          <w:sz w:val="28"/>
          <w:szCs w:val="28"/>
        </w:rPr>
        <w:t>Database Design and SQL</w:t>
      </w:r>
    </w:p>
    <w:p w:rsidR="00117B07" w:rsidRDefault="00117B07" w:rsidP="00117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Put the</w:t>
      </w:r>
      <w:r w:rsidR="008E7975">
        <w:rPr>
          <w:sz w:val="24"/>
          <w:szCs w:val="24"/>
        </w:rPr>
        <w:t xml:space="preserve"> data in</w:t>
      </w:r>
      <w:r>
        <w:rPr>
          <w:sz w:val="24"/>
          <w:szCs w:val="24"/>
        </w:rPr>
        <w:t xml:space="preserve"> RDBMS format </w:t>
      </w:r>
      <w:r w:rsidR="008E7975">
        <w:rPr>
          <w:sz w:val="24"/>
          <w:szCs w:val="24"/>
        </w:rPr>
        <w:t xml:space="preserve">style </w:t>
      </w:r>
      <w:r>
        <w:rPr>
          <w:sz w:val="24"/>
          <w:szCs w:val="24"/>
        </w:rPr>
        <w:t xml:space="preserve">with lower case table named “student” and column names with words separated by underscores.  </w:t>
      </w:r>
    </w:p>
    <w:p w:rsidR="00117B07" w:rsidRPr="00117B07" w:rsidRDefault="00117B07" w:rsidP="00117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Label the two primary keys that make up the concatenated, or composite key.</w:t>
      </w:r>
    </w:p>
    <w:p w:rsidR="00117B07" w:rsidRDefault="00117B0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FA96D2" wp14:editId="54F3929F">
            <wp:extent cx="5943600" cy="106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07" w:rsidRDefault="00117B07" w:rsidP="00117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Determine if columns may exist without one or the other part of the concatenated keys (partial dependencies).</w:t>
      </w:r>
    </w:p>
    <w:p w:rsidR="00117B07" w:rsidRDefault="00117B07" w:rsidP="00117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Discard “progress_percentage” as a derived column of progress_completed divided by progress_scheduled.</w:t>
      </w:r>
    </w:p>
    <w:p w:rsidR="00117B07" w:rsidRDefault="00E05974" w:rsidP="00117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another table as several of the columns depend on only one part of our concatenated key.</w:t>
      </w:r>
    </w:p>
    <w:p w:rsidR="00E05974" w:rsidRDefault="008E7975" w:rsidP="00E059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3F5FA4" wp14:editId="3BC35E01">
            <wp:extent cx="6858000" cy="1502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974" w:rsidRPr="00E05974" w:rsidRDefault="003F689E" w:rsidP="00E059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CCEB7C" wp14:editId="198918F4">
            <wp:extent cx="2714625" cy="1924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100" cy="19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74" w:rsidRDefault="003F689E" w:rsidP="00117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create an intersection table to resolve the many to many relationships of students to classes and classes to students.</w:t>
      </w:r>
    </w:p>
    <w:p w:rsidR="003F689E" w:rsidRPr="003F689E" w:rsidRDefault="003F689E" w:rsidP="003F68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2F0A62" wp14:editId="1D6DC491">
            <wp:extent cx="3808568" cy="12477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970" cy="12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89E" w:rsidRPr="003F689E" w:rsidSect="003F68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C6E"/>
    <w:multiLevelType w:val="hybridMultilevel"/>
    <w:tmpl w:val="AA16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84C0F"/>
    <w:multiLevelType w:val="hybridMultilevel"/>
    <w:tmpl w:val="E3D4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07"/>
    <w:rsid w:val="00117B07"/>
    <w:rsid w:val="003F689E"/>
    <w:rsid w:val="00826F2D"/>
    <w:rsid w:val="008E7975"/>
    <w:rsid w:val="00985847"/>
    <w:rsid w:val="00E0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8237"/>
  <w15:chartTrackingRefBased/>
  <w15:docId w15:val="{FE1FE38A-1B12-4143-8D69-6F8AE069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2022-09-12T19:54:00Z</dcterms:created>
  <dcterms:modified xsi:type="dcterms:W3CDTF">2022-09-12T20:22:00Z</dcterms:modified>
</cp:coreProperties>
</file>