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KJHSAK</w:t>
        <w:tab/>
      </w:r>
      <w:r>
        <w:rPr>
          <w:b/>
        </w:rPr>
        <w:tab/>
        <w:t>for</w:t>
        <w:tab/>
      </w:r>
      <w:r>
        <w:rPr>
          <w:u w:val="single"/>
        </w:rPr>
        <w:tab/>
        <w:t>AAA Building Supply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DS09098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None Provided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520"/>
          </w:tcPr>
          <w:p/>
        </w:tc>
        <w:tc>
          <w:tcPr>
            <w:tcW w:type="dxa" w:w="2520"/>
          </w:tcPr>
          <w:p/>
        </w:tc>
        <w:tc>
          <w:tcPr>
            <w:tcW w:type="dxa" w:w="25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rPr>
                <w:b/>
              </w:rPr>
              <w:t>$0.00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