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2160" w:right="2634.693603515625" w:firstLine="0"/>
        <w:jc w:val="center"/>
        <w:rPr>
          <w:rFonts w:ascii="Candara" w:cs="Candara" w:eastAsia="Candara" w:hAnsi="Candara"/>
          <w:b w:val="1"/>
          <w:color w:val="2f5496"/>
          <w:sz w:val="36"/>
          <w:szCs w:val="36"/>
        </w:rPr>
      </w:pPr>
      <w:r w:rsidDel="00000000" w:rsidR="00000000" w:rsidRPr="00000000">
        <w:rPr>
          <w:rFonts w:ascii="Candara" w:cs="Candara" w:eastAsia="Candara" w:hAnsi="Candara"/>
          <w:b w:val="1"/>
          <w:color w:val="2f5496"/>
          <w:sz w:val="36"/>
          <w:szCs w:val="36"/>
          <w:rtl w:val="0"/>
        </w:rPr>
        <w:t xml:space="preserve">Greyspots Database Readme File</w:t>
      </w:r>
    </w:p>
    <w:p w:rsidR="00000000" w:rsidDel="00000000" w:rsidP="00000000" w:rsidRDefault="00000000" w:rsidRPr="00000000" w14:paraId="00000002">
      <w:pPr>
        <w:widowControl w:val="0"/>
        <w:spacing w:line="240" w:lineRule="auto"/>
        <w:ind w:left="2160" w:right="2634.693603515625" w:firstLine="0"/>
        <w:jc w:val="center"/>
        <w:rPr>
          <w:rFonts w:ascii="Candara" w:cs="Candara" w:eastAsia="Candara" w:hAnsi="Candara"/>
          <w:b w:val="1"/>
          <w:color w:val="2f5496"/>
          <w:sz w:val="36"/>
          <w:szCs w:val="36"/>
        </w:rPr>
      </w:pPr>
      <w:r w:rsidDel="00000000" w:rsidR="00000000" w:rsidRPr="00000000">
        <w:rPr>
          <w:rFonts w:ascii="Candara" w:cs="Candara" w:eastAsia="Candara" w:hAnsi="Candara"/>
          <w:b w:val="1"/>
          <w:color w:val="2f5496"/>
          <w:sz w:val="36"/>
          <w:szCs w:val="36"/>
          <w:rtl w:val="0"/>
        </w:rPr>
        <w:t xml:space="preserve">Iteration 2</w:t>
      </w:r>
    </w:p>
    <w:p w:rsidR="00000000" w:rsidDel="00000000" w:rsidP="00000000" w:rsidRDefault="00000000" w:rsidRPr="00000000" w14:paraId="00000003">
      <w:pPr>
        <w:widowControl w:val="0"/>
        <w:spacing w:before="454.68017578125" w:line="240" w:lineRule="auto"/>
        <w:ind w:left="20.880126953125" w:firstLine="0"/>
        <w:rPr>
          <w:rFonts w:ascii="Candara" w:cs="Candara" w:eastAsia="Candara" w:hAnsi="Candara"/>
          <w:color w:val="2f5496"/>
          <w:sz w:val="24"/>
          <w:szCs w:val="24"/>
        </w:rPr>
      </w:pPr>
      <w:r w:rsidDel="00000000" w:rsidR="00000000" w:rsidRPr="00000000">
        <w:rPr>
          <w:rFonts w:ascii="Candara" w:cs="Candara" w:eastAsia="Candara" w:hAnsi="Candara"/>
          <w:color w:val="2f5496"/>
          <w:sz w:val="24"/>
          <w:szCs w:val="24"/>
          <w:rtl w:val="0"/>
        </w:rPr>
        <w:t xml:space="preserve">Database: MySQL </w:t>
      </w:r>
    </w:p>
    <w:p w:rsidR="00000000" w:rsidDel="00000000" w:rsidP="00000000" w:rsidRDefault="00000000" w:rsidRPr="00000000" w14:paraId="00000004">
      <w:pPr>
        <w:widowControl w:val="0"/>
        <w:spacing w:before="4.91943359375" w:line="240" w:lineRule="auto"/>
        <w:ind w:left="20.880126953125" w:firstLine="0"/>
        <w:rPr>
          <w:rFonts w:ascii="Candara" w:cs="Candara" w:eastAsia="Candara" w:hAnsi="Candara"/>
          <w:color w:val="2f5496"/>
          <w:sz w:val="24"/>
          <w:szCs w:val="24"/>
        </w:rPr>
      </w:pPr>
      <w:r w:rsidDel="00000000" w:rsidR="00000000" w:rsidRPr="00000000">
        <w:rPr>
          <w:rFonts w:ascii="Candara" w:cs="Candara" w:eastAsia="Candara" w:hAnsi="Candara"/>
          <w:color w:val="2f5496"/>
          <w:sz w:val="24"/>
          <w:szCs w:val="24"/>
          <w:rtl w:val="0"/>
        </w:rPr>
        <w:t xml:space="preserve">Database Version: 8.0.26 </w:t>
      </w:r>
    </w:p>
    <w:p w:rsidR="00000000" w:rsidDel="00000000" w:rsidP="00000000" w:rsidRDefault="00000000" w:rsidRPr="00000000" w14:paraId="00000005">
      <w:pPr>
        <w:widowControl w:val="0"/>
        <w:spacing w:before="4.91943359375" w:line="240" w:lineRule="auto"/>
        <w:ind w:left="20.880126953125" w:firstLine="0"/>
        <w:rPr>
          <w:rFonts w:ascii="Candara" w:cs="Candara" w:eastAsia="Candara" w:hAnsi="Candara"/>
          <w:color w:val="2f5496"/>
          <w:sz w:val="24"/>
          <w:szCs w:val="24"/>
        </w:rPr>
      </w:pPr>
      <w:r w:rsidDel="00000000" w:rsidR="00000000" w:rsidRPr="00000000">
        <w:rPr>
          <w:rFonts w:ascii="Candara" w:cs="Candara" w:eastAsia="Candara" w:hAnsi="Candara"/>
          <w:color w:val="2f5496"/>
          <w:sz w:val="24"/>
          <w:szCs w:val="24"/>
          <w:rtl w:val="0"/>
        </w:rPr>
        <w:t xml:space="preserve">Tables in the Database: </w:t>
      </w:r>
    </w:p>
    <w:p w:rsidR="00000000" w:rsidDel="00000000" w:rsidP="00000000" w:rsidRDefault="00000000" w:rsidRPr="00000000" w14:paraId="00000006">
      <w:pPr>
        <w:widowControl w:val="0"/>
        <w:spacing w:before="4.91943359375" w:line="237.4049949645996" w:lineRule="auto"/>
        <w:ind w:left="723.8400268554688" w:right="15.46630859375" w:hanging="356.8800354003906"/>
        <w:jc w:val="both"/>
        <w:rPr>
          <w:rFonts w:ascii="Candara" w:cs="Candara" w:eastAsia="Candara" w:hAnsi="Candara"/>
          <w:color w:val="262626"/>
          <w:sz w:val="24"/>
          <w:szCs w:val="24"/>
        </w:rPr>
      </w:pPr>
      <w:r w:rsidDel="00000000" w:rsidR="00000000" w:rsidRPr="00000000">
        <w:rPr>
          <w:rFonts w:ascii="Candara" w:cs="Candara" w:eastAsia="Candara" w:hAnsi="Candara"/>
          <w:color w:val="262626"/>
          <w:sz w:val="24"/>
          <w:szCs w:val="24"/>
          <w:rtl w:val="0"/>
        </w:rPr>
        <w:t xml:space="preserve">1. POI_Table: Place of Interest Table, this table is created to store the places of interest as per the safety guard feature. In this the places of interest are Vaccination centers, testing centers and exposure Sites. </w:t>
      </w:r>
    </w:p>
    <w:p w:rsidR="00000000" w:rsidDel="00000000" w:rsidP="00000000" w:rsidRDefault="00000000" w:rsidRPr="00000000" w14:paraId="00000007">
      <w:pPr>
        <w:widowControl w:val="0"/>
        <w:spacing w:before="4.91943359375" w:line="237.4049949645996" w:lineRule="auto"/>
        <w:ind w:left="723.8400268554688" w:right="15.46630859375" w:hanging="356.8800354003906"/>
        <w:jc w:val="both"/>
        <w:rPr>
          <w:rFonts w:ascii="Candara" w:cs="Candara" w:eastAsia="Candara" w:hAnsi="Candara"/>
          <w:color w:val="262626"/>
          <w:sz w:val="24"/>
          <w:szCs w:val="24"/>
        </w:rPr>
      </w:pPr>
      <w:r w:rsidDel="00000000" w:rsidR="00000000" w:rsidRPr="00000000">
        <w:rPr>
          <w:rtl w:val="0"/>
        </w:rPr>
      </w:r>
    </w:p>
    <w:p w:rsidR="00000000" w:rsidDel="00000000" w:rsidP="00000000" w:rsidRDefault="00000000" w:rsidRPr="00000000" w14:paraId="00000008">
      <w:pPr>
        <w:widowControl w:val="0"/>
        <w:spacing w:before="4.91943359375" w:line="237.4049949645996" w:lineRule="auto"/>
        <w:ind w:left="723.8400268554688" w:right="15.46630859375" w:hanging="356.8800354003906"/>
        <w:jc w:val="both"/>
        <w:rPr>
          <w:rFonts w:ascii="Candara" w:cs="Candara" w:eastAsia="Candara" w:hAnsi="Candara"/>
          <w:sz w:val="24"/>
          <w:szCs w:val="24"/>
        </w:rPr>
      </w:pPr>
      <w:r w:rsidDel="00000000" w:rsidR="00000000" w:rsidRPr="00000000">
        <w:rPr>
          <w:rFonts w:ascii="Candara" w:cs="Candara" w:eastAsia="Candara" w:hAnsi="Candara"/>
          <w:color w:val="2f5496"/>
          <w:sz w:val="24"/>
          <w:szCs w:val="24"/>
          <w:rtl w:val="0"/>
        </w:rPr>
        <w:t xml:space="preserve">2.  </w:t>
      </w:r>
      <w:r w:rsidDel="00000000" w:rsidR="00000000" w:rsidRPr="00000000">
        <w:rPr>
          <w:rFonts w:ascii="Candara" w:cs="Candara" w:eastAsia="Candara" w:hAnsi="Candara"/>
          <w:sz w:val="24"/>
          <w:szCs w:val="24"/>
          <w:rtl w:val="0"/>
        </w:rPr>
        <w:t xml:space="preserve">GS_SUBSCRIBERS : This table stores all the subscribers details for the Email Alert. </w:t>
      </w:r>
    </w:p>
    <w:p w:rsidR="00000000" w:rsidDel="00000000" w:rsidP="00000000" w:rsidRDefault="00000000" w:rsidRPr="00000000" w14:paraId="00000009">
      <w:pPr>
        <w:widowControl w:val="0"/>
        <w:spacing w:before="4.91943359375" w:line="237.4049949645996" w:lineRule="auto"/>
        <w:ind w:left="723.8400268554688" w:right="15.46630859375" w:hanging="356.8800354003906"/>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0A">
      <w:pPr>
        <w:widowControl w:val="0"/>
        <w:spacing w:before="4.91943359375" w:line="237.4049949645996" w:lineRule="auto"/>
        <w:ind w:left="723.8400268554688" w:right="15.46630859375" w:hanging="356.8800354003906"/>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3. GS_SUBSCRIBERS_CANCEL: This table stores all the subscribers who have cancelled the subscription  to GreySpots Email Alert. </w:t>
      </w:r>
    </w:p>
    <w:p w:rsidR="00000000" w:rsidDel="00000000" w:rsidP="00000000" w:rsidRDefault="00000000" w:rsidRPr="00000000" w14:paraId="0000000B">
      <w:pPr>
        <w:widowControl w:val="0"/>
        <w:spacing w:before="4.91943359375" w:line="237.4049949645996" w:lineRule="auto"/>
        <w:ind w:left="723.8400268554688" w:right="15.46630859375" w:hanging="356.8800354003906"/>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0C">
      <w:pPr>
        <w:widowControl w:val="0"/>
        <w:spacing w:before="4.91943359375" w:line="237.4049949645996" w:lineRule="auto"/>
        <w:ind w:left="723.8400268554688" w:right="15.46630859375" w:hanging="356.8800354003906"/>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4.  POI_TABLE_CBD: This table is for the places of interest in Melbourne CBD area only. </w:t>
      </w:r>
    </w:p>
    <w:p w:rsidR="00000000" w:rsidDel="00000000" w:rsidP="00000000" w:rsidRDefault="00000000" w:rsidRPr="00000000" w14:paraId="0000000D">
      <w:pPr>
        <w:widowControl w:val="0"/>
        <w:spacing w:before="4.91943359375" w:line="237.4049949645996" w:lineRule="auto"/>
        <w:ind w:left="723.8400268554688" w:right="15.46630859375" w:hanging="356.8800354003906"/>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0E">
      <w:pPr>
        <w:widowControl w:val="0"/>
        <w:spacing w:before="4.91943359375" w:line="237.4049949645996" w:lineRule="auto"/>
        <w:ind w:left="0" w:right="15.46630859375" w:firstLine="0"/>
        <w:jc w:val="both"/>
        <w:rPr>
          <w:rFonts w:ascii="Candara" w:cs="Candara" w:eastAsia="Candara" w:hAnsi="Candara"/>
          <w:color w:val="2f5496"/>
          <w:sz w:val="24"/>
          <w:szCs w:val="24"/>
        </w:rPr>
      </w:pPr>
      <w:r w:rsidDel="00000000" w:rsidR="00000000" w:rsidRPr="00000000">
        <w:rPr>
          <w:rFonts w:ascii="Candara" w:cs="Candara" w:eastAsia="Candara" w:hAnsi="Candara"/>
          <w:color w:val="2f5496"/>
          <w:sz w:val="24"/>
          <w:szCs w:val="24"/>
          <w:rtl w:val="0"/>
        </w:rPr>
        <w:t xml:space="preserve">About the Files &amp; Step to Execute as the flow of mentioning: </w:t>
      </w:r>
    </w:p>
    <w:p w:rsidR="00000000" w:rsidDel="00000000" w:rsidP="00000000" w:rsidRDefault="00000000" w:rsidRPr="00000000" w14:paraId="0000000F">
      <w:pPr>
        <w:widowControl w:val="0"/>
        <w:spacing w:before="4.9200439453125" w:line="237.4049949645996" w:lineRule="auto"/>
        <w:ind w:left="3.84002685546875" w:right="29.290771484375" w:hanging="2.39990234375"/>
        <w:rPr>
          <w:rFonts w:ascii="Candara" w:cs="Candara" w:eastAsia="Candara" w:hAnsi="Candara"/>
          <w:color w:val="262626"/>
          <w:sz w:val="24"/>
          <w:szCs w:val="24"/>
        </w:rPr>
      </w:pPr>
      <w:r w:rsidDel="00000000" w:rsidR="00000000" w:rsidRPr="00000000">
        <w:rPr>
          <w:rFonts w:ascii="Candara" w:cs="Candara" w:eastAsia="Candara" w:hAnsi="Candara"/>
          <w:color w:val="262626"/>
          <w:sz w:val="24"/>
          <w:szCs w:val="24"/>
          <w:rtl w:val="0"/>
        </w:rPr>
        <w:t xml:space="preserve">This iteration (Iteration- 2) requires the following files to be executed for the schema of the Greyspots. </w:t>
      </w:r>
    </w:p>
    <w:p w:rsidR="00000000" w:rsidDel="00000000" w:rsidP="00000000" w:rsidRDefault="00000000" w:rsidRPr="00000000" w14:paraId="00000010">
      <w:pPr>
        <w:widowControl w:val="0"/>
        <w:numPr>
          <w:ilvl w:val="0"/>
          <w:numId w:val="1"/>
        </w:numPr>
        <w:spacing w:before="4.9200439453125" w:line="237.4049949645996" w:lineRule="auto"/>
        <w:ind w:left="720" w:right="29.290771484375"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Part_A_Create_Table_Commands_Iteration_2_V2.sql </w:t>
      </w:r>
    </w:p>
    <w:p w:rsidR="00000000" w:rsidDel="00000000" w:rsidP="00000000" w:rsidRDefault="00000000" w:rsidRPr="00000000" w14:paraId="00000011">
      <w:pPr>
        <w:widowControl w:val="0"/>
        <w:spacing w:before="4.9200439453125" w:line="237.40549564361572" w:lineRule="auto"/>
        <w:ind w:left="726.9599914550781" w:right="505.3118896484375" w:hanging="0.959930419921875"/>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This SQL script is the part-A of the Create Table Commands; this contains all the create table commands for the tables related to open data sources.</w:t>
      </w:r>
    </w:p>
    <w:p w:rsidR="00000000" w:rsidDel="00000000" w:rsidP="00000000" w:rsidRDefault="00000000" w:rsidRPr="00000000" w14:paraId="00000012">
      <w:pPr>
        <w:widowControl w:val="0"/>
        <w:spacing w:before="4.9200439453125" w:line="237.40549564361572" w:lineRule="auto"/>
        <w:ind w:left="726.9599914550781" w:right="505.3118896484375" w:hanging="0.959930419921875"/>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3">
      <w:pPr>
        <w:widowControl w:val="0"/>
        <w:numPr>
          <w:ilvl w:val="0"/>
          <w:numId w:val="1"/>
        </w:numPr>
        <w:spacing w:before="4.9200439453125" w:line="237.40549564361572" w:lineRule="auto"/>
        <w:ind w:left="720" w:right="505.3118896484375"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Part_B_Create_Table_Commands_Iteration_2.sql.</w:t>
      </w:r>
    </w:p>
    <w:p w:rsidR="00000000" w:rsidDel="00000000" w:rsidP="00000000" w:rsidRDefault="00000000" w:rsidRPr="00000000" w14:paraId="00000014">
      <w:pPr>
        <w:widowControl w:val="0"/>
        <w:spacing w:before="4.9200439453125" w:line="237.40549564361572" w:lineRule="auto"/>
        <w:ind w:left="720" w:right="505.3118896484375" w:firstLine="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This SQL script is the part-B of the Create Table Commands; this contains all the create table commands for the new tables for the subscribers. This script also contains some data manipulation commands. </w:t>
      </w:r>
    </w:p>
    <w:p w:rsidR="00000000" w:rsidDel="00000000" w:rsidP="00000000" w:rsidRDefault="00000000" w:rsidRPr="00000000" w14:paraId="00000015">
      <w:pPr>
        <w:widowControl w:val="0"/>
        <w:spacing w:before="4.91943359375" w:line="237.4049949645996" w:lineRule="auto"/>
        <w:ind w:left="720.7200622558594" w:right="335.46875" w:firstLine="5.279998779296875"/>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This script creates a new Database that is the greyspots_clients. </w:t>
      </w:r>
    </w:p>
    <w:p w:rsidR="00000000" w:rsidDel="00000000" w:rsidP="00000000" w:rsidRDefault="00000000" w:rsidRPr="00000000" w14:paraId="00000016">
      <w:pPr>
        <w:widowControl w:val="0"/>
        <w:spacing w:before="4.91943359375" w:line="237.4049949645996" w:lineRule="auto"/>
        <w:ind w:left="720.7200622558594" w:right="335.46875" w:firstLine="5.279998779296875"/>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7">
      <w:pPr>
        <w:widowControl w:val="0"/>
        <w:numPr>
          <w:ilvl w:val="0"/>
          <w:numId w:val="1"/>
        </w:numPr>
        <w:spacing w:before="4.91943359375" w:line="237.4049949645996" w:lineRule="auto"/>
        <w:ind w:left="720" w:right="335.46875"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Insert_Command_POI_Table_Iteration_2.sql</w:t>
      </w:r>
    </w:p>
    <w:p w:rsidR="00000000" w:rsidDel="00000000" w:rsidP="00000000" w:rsidRDefault="00000000" w:rsidRPr="00000000" w14:paraId="00000018">
      <w:pPr>
        <w:widowControl w:val="0"/>
        <w:spacing w:before="4.91943359375" w:line="237.4049949645996" w:lineRule="auto"/>
        <w:ind w:left="720" w:right="335.46875" w:firstLine="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This script contains the insert table commands for the POI table, since the POI_Table is created to combine the data from many tables. </w:t>
      </w:r>
    </w:p>
    <w:p w:rsidR="00000000" w:rsidDel="00000000" w:rsidP="00000000" w:rsidRDefault="00000000" w:rsidRPr="00000000" w14:paraId="00000019">
      <w:pPr>
        <w:widowControl w:val="0"/>
        <w:spacing w:before="4.91943359375" w:line="237.4049949645996" w:lineRule="auto"/>
        <w:ind w:left="0" w:right="335.46875" w:firstLine="0"/>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A">
      <w:pPr>
        <w:widowControl w:val="0"/>
        <w:numPr>
          <w:ilvl w:val="0"/>
          <w:numId w:val="1"/>
        </w:numPr>
        <w:spacing w:before="4.91943359375" w:line="237.4049949645996" w:lineRule="auto"/>
        <w:ind w:left="720" w:right="335.46875"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Data_Manipulation_Queries_Iteration_2.sql </w:t>
      </w:r>
    </w:p>
    <w:p w:rsidR="00000000" w:rsidDel="00000000" w:rsidP="00000000" w:rsidRDefault="00000000" w:rsidRPr="00000000" w14:paraId="0000001B">
      <w:pPr>
        <w:widowControl w:val="0"/>
        <w:spacing w:before="4.91943359375" w:line="237.4049949645996" w:lineRule="auto"/>
        <w:ind w:left="720" w:right="335.46875" w:firstLine="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This script handles the data anomalies in the POI Table. </w:t>
      </w:r>
    </w:p>
    <w:p w:rsidR="00000000" w:rsidDel="00000000" w:rsidP="00000000" w:rsidRDefault="00000000" w:rsidRPr="00000000" w14:paraId="0000001C">
      <w:pPr>
        <w:widowControl w:val="0"/>
        <w:spacing w:before="4.91943359375" w:line="237.4049949645996" w:lineRule="auto"/>
        <w:ind w:left="0" w:right="335.46875" w:firstLine="0"/>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D">
      <w:pPr>
        <w:widowControl w:val="0"/>
        <w:numPr>
          <w:ilvl w:val="0"/>
          <w:numId w:val="1"/>
        </w:numPr>
        <w:spacing w:before="4.91943359375" w:line="237.4049949645996" w:lineRule="auto"/>
        <w:ind w:left="720" w:right="335.46875"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Create_And_Insert_Commands_POI_Table_CBD_Iteration_2.sql</w:t>
      </w:r>
    </w:p>
    <w:p w:rsidR="00000000" w:rsidDel="00000000" w:rsidP="00000000" w:rsidRDefault="00000000" w:rsidRPr="00000000" w14:paraId="0000001E">
      <w:pPr>
        <w:widowControl w:val="0"/>
        <w:spacing w:before="4.91943359375" w:line="237.4049949645996" w:lineRule="auto"/>
        <w:ind w:left="720" w:right="335.46875" w:firstLine="0"/>
        <w:rPr>
          <w:rFonts w:ascii="Candara" w:cs="Candara" w:eastAsia="Candara" w:hAnsi="Candara"/>
          <w:sz w:val="24"/>
          <w:szCs w:val="24"/>
        </w:rPr>
      </w:pPr>
      <w:r w:rsidDel="00000000" w:rsidR="00000000" w:rsidRPr="00000000">
        <w:rPr>
          <w:rFonts w:ascii="Times New Roman" w:cs="Times New Roman" w:eastAsia="Times New Roman" w:hAnsi="Times New Roman"/>
          <w:color w:val="262626"/>
          <w:sz w:val="24"/>
          <w:szCs w:val="24"/>
          <w:rtl w:val="0"/>
        </w:rPr>
        <w:t xml:space="preserve">This SQL Script creates and inserts the data into the POI_TABLE_CBD</w:t>
      </w:r>
      <w:r w:rsidDel="00000000" w:rsidR="00000000" w:rsidRPr="00000000">
        <w:rPr>
          <w:rFonts w:ascii="Candara" w:cs="Candara" w:eastAsia="Candara" w:hAnsi="Candara"/>
          <w:sz w:val="24"/>
          <w:szCs w:val="24"/>
          <w:rtl w:val="0"/>
        </w:rPr>
        <w:t xml:space="preserve"> table. </w:t>
      </w:r>
    </w:p>
    <w:p w:rsidR="00000000" w:rsidDel="00000000" w:rsidP="00000000" w:rsidRDefault="00000000" w:rsidRPr="00000000" w14:paraId="0000001F">
      <w:pPr>
        <w:widowControl w:val="0"/>
        <w:spacing w:before="4.91943359375" w:line="237.4049949645996" w:lineRule="auto"/>
        <w:ind w:right="335.46875"/>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20">
      <w:pPr>
        <w:widowControl w:val="0"/>
        <w:numPr>
          <w:ilvl w:val="0"/>
          <w:numId w:val="1"/>
        </w:numPr>
        <w:spacing w:before="4.91943359375" w:line="237.4049949645996" w:lineRule="auto"/>
        <w:ind w:left="720" w:right="335.46875" w:hanging="360"/>
        <w:rPr>
          <w:rFonts w:ascii="Candara" w:cs="Candara" w:eastAsia="Candara" w:hAnsi="Candara"/>
          <w:sz w:val="24"/>
          <w:szCs w:val="24"/>
          <w:u w:val="none"/>
        </w:rPr>
      </w:pPr>
      <w:r w:rsidDel="00000000" w:rsidR="00000000" w:rsidRPr="00000000">
        <w:rPr>
          <w:rFonts w:ascii="Candara" w:cs="Candara" w:eastAsia="Candara" w:hAnsi="Candara"/>
          <w:sz w:val="24"/>
          <w:szCs w:val="24"/>
          <w:rtl w:val="0"/>
        </w:rPr>
        <w:t xml:space="preserve">Data_Extraction_Queries_GreySpots_Clients.sql</w:t>
      </w:r>
    </w:p>
    <w:p w:rsidR="00000000" w:rsidDel="00000000" w:rsidP="00000000" w:rsidRDefault="00000000" w:rsidRPr="00000000" w14:paraId="00000021">
      <w:pPr>
        <w:widowControl w:val="0"/>
        <w:spacing w:before="4.91943359375" w:line="237.4049949645996" w:lineRule="auto"/>
        <w:ind w:left="720" w:right="335.46875" w:firstLine="0"/>
        <w:rPr/>
      </w:pPr>
      <w:r w:rsidDel="00000000" w:rsidR="00000000" w:rsidRPr="00000000">
        <w:rPr>
          <w:rFonts w:ascii="Candara" w:cs="Candara" w:eastAsia="Candara" w:hAnsi="Candara"/>
          <w:sz w:val="24"/>
          <w:szCs w:val="24"/>
          <w:rtl w:val="0"/>
        </w:rPr>
        <w:t xml:space="preserve">This SQL script contains all the data extraction queries for the Email Alert feature. The information shared with the subscribers on the email is retrieved using these queries.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