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2FD5" w14:textId="753EC42D" w:rsidR="00ED5C63" w:rsidRDefault="00ED5C63" w:rsidP="000D7320">
      <w:pPr>
        <w:pStyle w:val="Heading1"/>
      </w:pPr>
      <w:r>
        <w:t>IFT220</w:t>
      </w:r>
      <w:r w:rsidR="000D7320">
        <w:t xml:space="preserve"> </w:t>
      </w:r>
      <w:r>
        <w:t>Lab4</w:t>
      </w:r>
      <w:r w:rsidR="000D7320">
        <w:t xml:space="preserve"> </w:t>
      </w:r>
      <w:r w:rsidR="000D7320" w:rsidRPr="000D7320">
        <w:rPr>
          <w:rStyle w:val="Heading1Char"/>
        </w:rPr>
        <w:t>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11016"/>
      </w:tblGrid>
      <w:tr w:rsidR="000D7320" w14:paraId="57AE81DD" w14:textId="77777777" w:rsidTr="00180423">
        <w:tc>
          <w:tcPr>
            <w:tcW w:w="3374" w:type="dxa"/>
          </w:tcPr>
          <w:p w14:paraId="18733C15" w14:textId="0FCBC7B0" w:rsidR="000D7320" w:rsidRPr="00992D73" w:rsidRDefault="000D7320" w:rsidP="00992D73">
            <w:pPr>
              <w:pStyle w:val="Heading2"/>
              <w:outlineLvl w:val="1"/>
            </w:pPr>
            <w:r w:rsidRPr="00992D73">
              <w:t>Time Synchronization</w:t>
            </w:r>
          </w:p>
        </w:tc>
        <w:tc>
          <w:tcPr>
            <w:tcW w:w="11016" w:type="dxa"/>
          </w:tcPr>
          <w:p w14:paraId="17D4BEF5" w14:textId="77777777" w:rsidR="000D7320" w:rsidRDefault="000D7320" w:rsidP="00ED5C63"/>
        </w:tc>
      </w:tr>
      <w:tr w:rsidR="000125D0" w14:paraId="52146162" w14:textId="77777777" w:rsidTr="00180423">
        <w:tc>
          <w:tcPr>
            <w:tcW w:w="3374" w:type="dxa"/>
          </w:tcPr>
          <w:p w14:paraId="0E62514B" w14:textId="212EFFF9" w:rsidR="000125D0" w:rsidRDefault="00992D73" w:rsidP="00ED5C63">
            <w:r>
              <w:t xml:space="preserve">Submit a screenshot of </w:t>
            </w:r>
            <w:r w:rsidRPr="00992D73">
              <w:t>w32tm /query /source</w:t>
            </w:r>
            <w:r>
              <w:t xml:space="preserve"> from an </w:t>
            </w:r>
            <w:r w:rsidRPr="00992D73">
              <w:t>elevated command prompt</w:t>
            </w:r>
          </w:p>
        </w:tc>
        <w:tc>
          <w:tcPr>
            <w:tcW w:w="11016" w:type="dxa"/>
          </w:tcPr>
          <w:p w14:paraId="6CD5686F" w14:textId="77777777" w:rsidR="000125D0" w:rsidRDefault="000125D0" w:rsidP="00ED5C63"/>
        </w:tc>
      </w:tr>
      <w:tr w:rsidR="00D435FC" w14:paraId="7C34EFA6" w14:textId="77777777" w:rsidTr="00180423">
        <w:tc>
          <w:tcPr>
            <w:tcW w:w="3374" w:type="dxa"/>
          </w:tcPr>
          <w:p w14:paraId="7254075E" w14:textId="5A1C9B5A" w:rsidR="00D435FC" w:rsidRDefault="00D435FC" w:rsidP="00ED5C63">
            <w:r>
              <w:t>W</w:t>
            </w:r>
            <w:r w:rsidRPr="00D435FC">
              <w:t>hat's the "flow" of time within the domain after to complete the lab?</w:t>
            </w:r>
          </w:p>
        </w:tc>
        <w:tc>
          <w:tcPr>
            <w:tcW w:w="11016" w:type="dxa"/>
          </w:tcPr>
          <w:p w14:paraId="1CAB8C60" w14:textId="7CB0BA77" w:rsidR="00D20633" w:rsidRDefault="00D435FC" w:rsidP="00ED5C63">
            <w:r w:rsidRPr="00D435FC">
              <w:rPr>
                <w:b/>
              </w:rPr>
              <w:t>Something</w:t>
            </w:r>
            <w:r>
              <w:t xml:space="preserve"> gets it time from </w:t>
            </w:r>
            <w:r w:rsidRPr="00D435FC">
              <w:rPr>
                <w:b/>
              </w:rPr>
              <w:t>something else</w:t>
            </w:r>
            <w:r>
              <w:t xml:space="preserve"> that gets its time from . . .</w:t>
            </w:r>
          </w:p>
        </w:tc>
      </w:tr>
      <w:tr w:rsidR="000125D0" w14:paraId="4CFCD9F3" w14:textId="77777777" w:rsidTr="00180423">
        <w:tc>
          <w:tcPr>
            <w:tcW w:w="3374" w:type="dxa"/>
          </w:tcPr>
          <w:p w14:paraId="1B6A44A8" w14:textId="1B422C9A" w:rsidR="000125D0" w:rsidRPr="00992D73" w:rsidRDefault="000125D0" w:rsidP="00992D73">
            <w:pPr>
              <w:pStyle w:val="Heading2"/>
              <w:outlineLvl w:val="1"/>
            </w:pPr>
            <w:r w:rsidRPr="00992D73">
              <w:t>Default Password Policy</w:t>
            </w:r>
          </w:p>
        </w:tc>
        <w:tc>
          <w:tcPr>
            <w:tcW w:w="11016" w:type="dxa"/>
          </w:tcPr>
          <w:p w14:paraId="56D88F43" w14:textId="77777777" w:rsidR="000125D0" w:rsidRDefault="000125D0" w:rsidP="00ED5C63">
            <w:pPr>
              <w:rPr>
                <w:noProof/>
              </w:rPr>
            </w:pPr>
          </w:p>
        </w:tc>
      </w:tr>
      <w:tr w:rsidR="000D7320" w14:paraId="4AFF350B" w14:textId="77777777" w:rsidTr="00180423">
        <w:tc>
          <w:tcPr>
            <w:tcW w:w="3374" w:type="dxa"/>
          </w:tcPr>
          <w:p w14:paraId="6799B13D" w14:textId="77777777" w:rsidR="000D7320" w:rsidRDefault="000D7320" w:rsidP="00ED5C63">
            <w:r>
              <w:t>Submit a screenshot</w:t>
            </w:r>
            <w:r w:rsidR="000125D0">
              <w:t xml:space="preserve"> showing the </w:t>
            </w:r>
            <w:r w:rsidR="000125D0" w:rsidRPr="000125D0">
              <w:rPr>
                <w:b/>
              </w:rPr>
              <w:t>domain</w:t>
            </w:r>
            <w:r w:rsidR="000125D0">
              <w:t xml:space="preserve"> and the </w:t>
            </w:r>
            <w:r w:rsidR="000125D0" w:rsidRPr="000125D0">
              <w:rPr>
                <w:b/>
              </w:rPr>
              <w:t>Default Password Policy Settin</w:t>
            </w:r>
            <w:r w:rsidR="000125D0">
              <w:rPr>
                <w:b/>
              </w:rPr>
              <w:t>gs</w:t>
            </w:r>
            <w:r w:rsidR="000125D0">
              <w:t>.</w:t>
            </w:r>
          </w:p>
          <w:p w14:paraId="0037D1AB" w14:textId="77777777" w:rsidR="00576E78" w:rsidRDefault="00576E78" w:rsidP="00ED5C63"/>
          <w:p w14:paraId="5CB8D25A" w14:textId="58C10709" w:rsidR="00576E78" w:rsidRDefault="00576E78" w:rsidP="00ED5C63">
            <w:r>
              <w:t>Please size the window so the screenshot is easy to read.</w:t>
            </w:r>
          </w:p>
        </w:tc>
        <w:tc>
          <w:tcPr>
            <w:tcW w:w="11016" w:type="dxa"/>
          </w:tcPr>
          <w:p w14:paraId="396AA315" w14:textId="55896032" w:rsidR="000D7320" w:rsidRDefault="00992D73" w:rsidP="00992D73">
            <w:pPr>
              <w:jc w:val="center"/>
            </w:pPr>
            <w:r>
              <w:t>Replace the example with our screenshot</w:t>
            </w:r>
            <w:r w:rsidR="000D7320">
              <w:rPr>
                <w:noProof/>
              </w:rPr>
              <w:drawing>
                <wp:inline distT="0" distB="0" distL="0" distR="0" wp14:anchorId="40B19951" wp14:editId="51412701">
                  <wp:extent cx="6803136" cy="371246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 Domain Password Policy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3136" cy="371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75F51817" w14:textId="77777777" w:rsidTr="00180423">
        <w:tc>
          <w:tcPr>
            <w:tcW w:w="3374" w:type="dxa"/>
          </w:tcPr>
          <w:p w14:paraId="3BA2CDB9" w14:textId="4A25A17A" w:rsidR="000D7320" w:rsidRPr="000125D0" w:rsidRDefault="00E67F59" w:rsidP="00992D73">
            <w:pPr>
              <w:pStyle w:val="Heading2"/>
              <w:outlineLvl w:val="1"/>
            </w:pPr>
            <w:r w:rsidRPr="000125D0">
              <w:lastRenderedPageBreak/>
              <w:t>Fain Grained Password Policy</w:t>
            </w:r>
          </w:p>
        </w:tc>
        <w:tc>
          <w:tcPr>
            <w:tcW w:w="11016" w:type="dxa"/>
          </w:tcPr>
          <w:p w14:paraId="6FBB0D2B" w14:textId="77777777" w:rsidR="000D7320" w:rsidRDefault="000D7320" w:rsidP="00ED5C63"/>
        </w:tc>
      </w:tr>
      <w:tr w:rsidR="00514B74" w14:paraId="175E37A8" w14:textId="77777777" w:rsidTr="00180423">
        <w:tc>
          <w:tcPr>
            <w:tcW w:w="3374" w:type="dxa"/>
          </w:tcPr>
          <w:p w14:paraId="4C0B0B4B" w14:textId="1383BCBE" w:rsidR="00514B74" w:rsidRPr="00514B74" w:rsidRDefault="00514B74" w:rsidP="00514B74">
            <w:r>
              <w:t>Submit a screenshot of your FGPP setting</w:t>
            </w:r>
          </w:p>
        </w:tc>
        <w:tc>
          <w:tcPr>
            <w:tcW w:w="11016" w:type="dxa"/>
          </w:tcPr>
          <w:p w14:paraId="5EBD1868" w14:textId="388A2226" w:rsidR="00514B74" w:rsidRDefault="00992D73" w:rsidP="00992D73">
            <w:pPr>
              <w:jc w:val="center"/>
            </w:pPr>
            <w:r>
              <w:t>Replace the example with your screenshot</w:t>
            </w:r>
            <w:r w:rsidR="00514B74">
              <w:rPr>
                <w:noProof/>
              </w:rPr>
              <w:drawing>
                <wp:inline distT="0" distB="0" distL="0" distR="0" wp14:anchorId="1A928775" wp14:editId="51EA8648">
                  <wp:extent cx="6858000" cy="456628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GP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6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1317E0CB" w14:textId="77777777" w:rsidTr="00180423">
        <w:tc>
          <w:tcPr>
            <w:tcW w:w="3374" w:type="dxa"/>
          </w:tcPr>
          <w:p w14:paraId="56AA12BB" w14:textId="4EBBE08B" w:rsidR="000D7320" w:rsidRDefault="000125D0" w:rsidP="00ED5C63">
            <w:r>
              <w:lastRenderedPageBreak/>
              <w:t xml:space="preserve">Create a user with your name and add the account to the IT group.  Submit a screenshot of the users Attributes showing the </w:t>
            </w:r>
            <w:r w:rsidRPr="000125D0">
              <w:rPr>
                <w:b/>
              </w:rPr>
              <w:t>domain</w:t>
            </w:r>
            <w:r>
              <w:t xml:space="preserve"> and </w:t>
            </w:r>
            <w:proofErr w:type="spellStart"/>
            <w:r w:rsidRPr="000125D0">
              <w:rPr>
                <w:b/>
              </w:rPr>
              <w:t>msDS-ResultantPSO</w:t>
            </w:r>
            <w:proofErr w:type="spellEnd"/>
            <w:r>
              <w:t xml:space="preserve"> value</w:t>
            </w:r>
            <w:r w:rsidR="00AB70F6">
              <w:t>.</w:t>
            </w:r>
          </w:p>
        </w:tc>
        <w:tc>
          <w:tcPr>
            <w:tcW w:w="11016" w:type="dxa"/>
          </w:tcPr>
          <w:p w14:paraId="45C33ECE" w14:textId="780C84CB" w:rsidR="000D7320" w:rsidRDefault="00992D73" w:rsidP="00992D73">
            <w:pPr>
              <w:jc w:val="center"/>
            </w:pPr>
            <w:r>
              <w:t>Replace the example with your screenshot</w:t>
            </w:r>
            <w:r>
              <w:br/>
            </w:r>
            <w:r w:rsidR="000125D0">
              <w:rPr>
                <w:noProof/>
              </w:rPr>
              <w:drawing>
                <wp:inline distT="0" distB="0" distL="0" distR="0" wp14:anchorId="60F9F963" wp14:editId="5304CF91">
                  <wp:extent cx="4315427" cy="5325218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arky's FGPP Attribu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532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D6AD2" w14:textId="516500C2" w:rsidR="000125D0" w:rsidRDefault="000125D0" w:rsidP="00ED5C63"/>
        </w:tc>
      </w:tr>
      <w:tr w:rsidR="00514B74" w14:paraId="23866E44" w14:textId="77777777" w:rsidTr="00180423">
        <w:tc>
          <w:tcPr>
            <w:tcW w:w="3374" w:type="dxa"/>
          </w:tcPr>
          <w:p w14:paraId="1EAE30C0" w14:textId="6671D2C2" w:rsidR="00514B74" w:rsidRPr="00514B74" w:rsidRDefault="00514B74" w:rsidP="00514B74">
            <w:r>
              <w:lastRenderedPageBreak/>
              <w:t>Use th</w:t>
            </w:r>
            <w:r w:rsidR="00992D73">
              <w:t xml:space="preserve">ese </w:t>
            </w:r>
            <w:r>
              <w:t>filer setting</w:t>
            </w:r>
            <w:r w:rsidR="00992D73">
              <w:t>s</w:t>
            </w:r>
            <w:r>
              <w:t xml:space="preserve"> to easily find the </w:t>
            </w:r>
            <w:r w:rsidRPr="000125D0">
              <w:rPr>
                <w:b/>
              </w:rPr>
              <w:t>domain</w:t>
            </w:r>
            <w:r>
              <w:t xml:space="preserve"> and </w:t>
            </w:r>
            <w:proofErr w:type="spellStart"/>
            <w:r w:rsidRPr="000125D0">
              <w:rPr>
                <w:b/>
              </w:rPr>
              <w:t>msDS-ResultantPSO</w:t>
            </w:r>
            <w:proofErr w:type="spellEnd"/>
            <w:r>
              <w:t xml:space="preserve"> value.</w:t>
            </w:r>
          </w:p>
        </w:tc>
        <w:tc>
          <w:tcPr>
            <w:tcW w:w="11016" w:type="dxa"/>
          </w:tcPr>
          <w:p w14:paraId="1B90F7FD" w14:textId="45CA40CC" w:rsidR="00514B74" w:rsidRDefault="00514B74" w:rsidP="00ED5C63">
            <w:r>
              <w:rPr>
                <w:noProof/>
              </w:rPr>
              <w:drawing>
                <wp:inline distT="0" distB="0" distL="0" distR="0" wp14:anchorId="7B249B3C" wp14:editId="466457CA">
                  <wp:extent cx="2715004" cy="202910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 Attribute Editor Filt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320" w14:paraId="63F21A83" w14:textId="77777777" w:rsidTr="00180423">
        <w:tc>
          <w:tcPr>
            <w:tcW w:w="3374" w:type="dxa"/>
          </w:tcPr>
          <w:p w14:paraId="7F29D08B" w14:textId="7AC1B87E" w:rsidR="000D7320" w:rsidRDefault="00992D73" w:rsidP="00992D73">
            <w:r>
              <w:t>She knows it should be applied to the IT</w:t>
            </w:r>
            <w:r w:rsidR="00E40A74">
              <w:t xml:space="preserve"> group</w:t>
            </w:r>
            <w:r>
              <w:t>, but w</w:t>
            </w:r>
            <w:r w:rsidR="00E40A74">
              <w:t xml:space="preserve">ants </w:t>
            </w:r>
            <w:r>
              <w:t>to know if there are other Privileged Accounts</w:t>
            </w:r>
            <w:r w:rsidR="00E40A74">
              <w:t xml:space="preserve"> outside of the IT group.</w:t>
            </w:r>
            <w:bookmarkStart w:id="0" w:name="_GoBack"/>
            <w:bookmarkEnd w:id="0"/>
          </w:p>
          <w:p w14:paraId="5F3A5C35" w14:textId="77777777" w:rsidR="00992D73" w:rsidRDefault="00992D73" w:rsidP="00992D73"/>
          <w:p w14:paraId="161791CF" w14:textId="58804D2C" w:rsidR="00992D73" w:rsidRDefault="00992D73" w:rsidP="00992D73">
            <w:r>
              <w:t>List and explain the other group(s) that contain Privileged Accounts, if any.</w:t>
            </w:r>
          </w:p>
        </w:tc>
        <w:tc>
          <w:tcPr>
            <w:tcW w:w="11016" w:type="dxa"/>
          </w:tcPr>
          <w:p w14:paraId="21415F4F" w14:textId="77777777" w:rsidR="000D7320" w:rsidRDefault="000D7320" w:rsidP="00ED5C63"/>
        </w:tc>
      </w:tr>
    </w:tbl>
    <w:p w14:paraId="30176125" w14:textId="335FC693" w:rsidR="000D7320" w:rsidRPr="00ED5C63" w:rsidRDefault="000D7320" w:rsidP="00ED5C63"/>
    <w:sectPr w:rsidR="000D7320" w:rsidRPr="00ED5C63" w:rsidSect="00992D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2"/>
    <w:rsid w:val="000125D0"/>
    <w:rsid w:val="000D7320"/>
    <w:rsid w:val="00180423"/>
    <w:rsid w:val="00215592"/>
    <w:rsid w:val="0034111B"/>
    <w:rsid w:val="00494CE2"/>
    <w:rsid w:val="00514B74"/>
    <w:rsid w:val="00576E78"/>
    <w:rsid w:val="0083392E"/>
    <w:rsid w:val="00992D73"/>
    <w:rsid w:val="00AB70F6"/>
    <w:rsid w:val="00AD3B42"/>
    <w:rsid w:val="00D20633"/>
    <w:rsid w:val="00D435FC"/>
    <w:rsid w:val="00D66AFC"/>
    <w:rsid w:val="00E40A74"/>
    <w:rsid w:val="00E67F59"/>
    <w:rsid w:val="00E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6336"/>
  <w15:chartTrackingRefBased/>
  <w15:docId w15:val="{8A72761C-DF2E-43F4-B046-15E8C8DF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2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Case</dc:creator>
  <cp:keywords/>
  <dc:description/>
  <cp:lastModifiedBy>Eric Case</cp:lastModifiedBy>
  <cp:revision>7</cp:revision>
  <dcterms:created xsi:type="dcterms:W3CDTF">2018-11-25T23:44:00Z</dcterms:created>
  <dcterms:modified xsi:type="dcterms:W3CDTF">2018-11-28T01:38:00Z</dcterms:modified>
</cp:coreProperties>
</file>