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7499" w14:textId="77777777" w:rsidR="00E03E48" w:rsidRDefault="006C75A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18 | Tackling the limits of Deep learning for NLP</w:t>
      </w:r>
    </w:p>
    <w:p w14:paraId="020BBD0A" w14:textId="77777777" w:rsidR="00462673" w:rsidRDefault="00462673">
      <w:pPr>
        <w:rPr>
          <w:sz w:val="30"/>
          <w:szCs w:val="30"/>
          <w:u w:val="single"/>
        </w:rPr>
      </w:pPr>
    </w:p>
    <w:p w14:paraId="175FE0AF" w14:textId="22E62775" w:rsidR="00462673" w:rsidRDefault="00F56CA7" w:rsidP="00462673">
      <w:pPr>
        <w:pStyle w:val="ListParagraph"/>
        <w:numPr>
          <w:ilvl w:val="0"/>
          <w:numId w:val="1"/>
        </w:numPr>
      </w:pPr>
      <w:r>
        <w:t>The limits of single task learning</w:t>
      </w:r>
    </w:p>
    <w:p w14:paraId="270B6002" w14:textId="235CA379" w:rsidR="00E52546" w:rsidRDefault="00472D7C" w:rsidP="00E52546">
      <w:pPr>
        <w:pStyle w:val="ListParagraph"/>
        <w:numPr>
          <w:ilvl w:val="1"/>
          <w:numId w:val="1"/>
        </w:numPr>
      </w:pPr>
      <w:r>
        <w:t xml:space="preserve">Obstacle 1: </w:t>
      </w:r>
      <w:r w:rsidR="00E52546">
        <w:t>For NLP no single model architecture with consistent state of the art results across tasks</w:t>
      </w:r>
    </w:p>
    <w:p w14:paraId="0AE3D955" w14:textId="4FC8D459" w:rsidR="00E52546" w:rsidRDefault="00472D7C" w:rsidP="00E52546">
      <w:pPr>
        <w:pStyle w:val="ListParagraph"/>
        <w:numPr>
          <w:ilvl w:val="2"/>
          <w:numId w:val="1"/>
        </w:numPr>
      </w:pPr>
      <w:r>
        <w:t>Attempt Solution: Dynamic Memory Network</w:t>
      </w:r>
    </w:p>
    <w:p w14:paraId="66873AFD" w14:textId="33F822EA" w:rsidR="00472D7C" w:rsidRDefault="00472D7C" w:rsidP="00472D7C">
      <w:pPr>
        <w:pStyle w:val="ListParagraph"/>
        <w:numPr>
          <w:ilvl w:val="1"/>
          <w:numId w:val="1"/>
        </w:numPr>
      </w:pPr>
      <w:r>
        <w:t>Obstacle 2: Joint Many-task learning</w:t>
      </w:r>
    </w:p>
    <w:p w14:paraId="51602933" w14:textId="5DBF458E" w:rsidR="00472D7C" w:rsidRDefault="00472D7C" w:rsidP="00472D7C">
      <w:pPr>
        <w:pStyle w:val="ListParagraph"/>
        <w:numPr>
          <w:ilvl w:val="2"/>
          <w:numId w:val="1"/>
        </w:numPr>
      </w:pPr>
      <w:r>
        <w:t>Attempt solution: A joint many-task model: growing a neural network for multiple NLP tasks</w:t>
      </w:r>
      <w:r w:rsidR="00693D1E">
        <w:t xml:space="preserve"> paper</w:t>
      </w:r>
    </w:p>
    <w:p w14:paraId="4F39BBDE" w14:textId="35BA1DCC" w:rsidR="00370D09" w:rsidRDefault="005952D3" w:rsidP="00FA66A7">
      <w:pPr>
        <w:pStyle w:val="ListParagraph"/>
        <w:ind w:left="2160"/>
      </w:pPr>
      <w:r>
        <w:rPr>
          <w:noProof/>
        </w:rPr>
        <w:drawing>
          <wp:inline distT="0" distB="0" distL="0" distR="0" wp14:anchorId="4015F0E7" wp14:editId="4D8B232E">
            <wp:extent cx="3373821" cy="295334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03 at 20.06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173" cy="29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C18A" w14:textId="18BF2336" w:rsidR="00FA66A7" w:rsidRDefault="006F07B0" w:rsidP="00472D7C">
      <w:pPr>
        <w:pStyle w:val="ListParagraph"/>
        <w:numPr>
          <w:ilvl w:val="2"/>
          <w:numId w:val="1"/>
        </w:numPr>
      </w:pPr>
      <w:r>
        <w:t>Include character n-grams and short-circuits</w:t>
      </w:r>
    </w:p>
    <w:p w14:paraId="76EB4A2F" w14:textId="5221387A" w:rsidR="00635EE3" w:rsidRDefault="00200A96" w:rsidP="000507DC">
      <w:pPr>
        <w:pStyle w:val="ListParagraph"/>
        <w:ind w:left="2160"/>
      </w:pPr>
      <w:r>
        <w:rPr>
          <w:noProof/>
        </w:rPr>
        <w:drawing>
          <wp:inline distT="0" distB="0" distL="0" distR="0" wp14:anchorId="5F807BA8" wp14:editId="4795018A">
            <wp:extent cx="4329824" cy="171800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03 at 20.09.2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16" cy="17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AD38" w14:textId="6908FE96" w:rsidR="000507DC" w:rsidRDefault="00D06BC6" w:rsidP="00377491">
      <w:pPr>
        <w:pStyle w:val="ListParagraph"/>
        <w:ind w:left="2160"/>
      </w:pPr>
      <w:r>
        <w:rPr>
          <w:noProof/>
        </w:rPr>
        <w:drawing>
          <wp:inline distT="0" distB="0" distL="0" distR="0" wp14:anchorId="191BAFEA" wp14:editId="04C4EAC1">
            <wp:extent cx="3668722" cy="2102398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3 at 20.11.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06" cy="21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7574" w14:textId="3A6D2220" w:rsidR="00377491" w:rsidRDefault="00A6655C" w:rsidP="006D2CC3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07C2F79A" wp14:editId="7F115814">
            <wp:extent cx="4143286" cy="283093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03 at 20.14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76" cy="28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4596" w14:textId="7B3864ED" w:rsidR="006D2CC3" w:rsidRDefault="002877A3" w:rsidP="00472D7C">
      <w:pPr>
        <w:pStyle w:val="ListParagraph"/>
        <w:numPr>
          <w:ilvl w:val="2"/>
          <w:numId w:val="1"/>
        </w:numPr>
      </w:pPr>
      <w:r>
        <w:t>Training details: regularisation</w:t>
      </w:r>
    </w:p>
    <w:p w14:paraId="1C505B18" w14:textId="3C681988" w:rsidR="00B34880" w:rsidRDefault="004D62F2" w:rsidP="00B34880">
      <w:pPr>
        <w:pStyle w:val="ListParagraph"/>
        <w:ind w:left="2160"/>
      </w:pPr>
      <w:r>
        <w:rPr>
          <w:noProof/>
        </w:rPr>
        <w:drawing>
          <wp:inline distT="0" distB="0" distL="0" distR="0" wp14:anchorId="00A841B7" wp14:editId="5286FA61">
            <wp:extent cx="4098596" cy="1993408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3 at 20.15.4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20" cy="20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8AE" w14:textId="77777777" w:rsidR="00925679" w:rsidRDefault="00057B99" w:rsidP="00925679">
      <w:pPr>
        <w:pStyle w:val="ListParagraph"/>
        <w:numPr>
          <w:ilvl w:val="1"/>
          <w:numId w:val="1"/>
        </w:numPr>
      </w:pPr>
      <w:r>
        <w:t>Obstacle 3: No zero shot word predictions</w:t>
      </w:r>
      <w:r w:rsidR="00925679">
        <w:t xml:space="preserve"> - </w:t>
      </w:r>
      <w:r w:rsidR="00B14B2B">
        <w:t>Answers can only be predicted if they were seen during training and part of the softmax</w:t>
      </w:r>
      <w:r w:rsidR="00294E9F">
        <w:t xml:space="preserve"> but it’s natural to learn new words in an active conversation and systems should be able to pick them up</w:t>
      </w:r>
    </w:p>
    <w:p w14:paraId="54F0E23E" w14:textId="54C78E29" w:rsidR="008602F6" w:rsidRDefault="008602F6" w:rsidP="00925679">
      <w:pPr>
        <w:pStyle w:val="ListParagraph"/>
        <w:numPr>
          <w:ilvl w:val="2"/>
          <w:numId w:val="1"/>
        </w:numPr>
      </w:pPr>
      <w:r>
        <w:t>Attem</w:t>
      </w:r>
      <w:r w:rsidR="00925679">
        <w:t>pt solution:</w:t>
      </w:r>
      <w:r w:rsidR="001F6051">
        <w:t xml:space="preserve"> Mixture model of softmax and pointers</w:t>
      </w:r>
    </w:p>
    <w:p w14:paraId="7E5B7280" w14:textId="2EA13438" w:rsidR="00AF1338" w:rsidRDefault="00605EDD" w:rsidP="00AF1338">
      <w:pPr>
        <w:pStyle w:val="ListParagraph"/>
        <w:numPr>
          <w:ilvl w:val="1"/>
          <w:numId w:val="1"/>
        </w:numPr>
      </w:pPr>
      <w:r>
        <w:t>Obstacle 4: Duplicate word representations</w:t>
      </w:r>
      <w:r w:rsidR="004258AC">
        <w:t xml:space="preserve"> – different encodings for encoder (Word2Vec and Glove word vectors) and decoder (softmax classification weights for words)</w:t>
      </w:r>
      <w:r w:rsidR="00AF1338">
        <w:t>, therefore, duplicate parameters/meaning</w:t>
      </w:r>
    </w:p>
    <w:p w14:paraId="759C1E21" w14:textId="013CDDAA" w:rsidR="00232FCD" w:rsidRDefault="00232FCD" w:rsidP="00232FCD">
      <w:pPr>
        <w:pStyle w:val="ListParagraph"/>
        <w:numPr>
          <w:ilvl w:val="2"/>
          <w:numId w:val="1"/>
        </w:numPr>
      </w:pPr>
      <w:r>
        <w:t>Attempt solution: Tying word vectors and train single weights jointly</w:t>
      </w:r>
    </w:p>
    <w:p w14:paraId="5827F88F" w14:textId="4EC03CCF" w:rsidR="00693A32" w:rsidRDefault="00803443" w:rsidP="00693A32">
      <w:pPr>
        <w:pStyle w:val="ListParagraph"/>
        <w:numPr>
          <w:ilvl w:val="1"/>
          <w:numId w:val="1"/>
        </w:numPr>
      </w:pPr>
      <w:r>
        <w:t>Obstacle 5: Questions have input independent representations</w:t>
      </w:r>
      <w:r w:rsidR="00A85207">
        <w:t xml:space="preserve"> – interdependence needed for a comprehensive QA model</w:t>
      </w:r>
    </w:p>
    <w:p w14:paraId="1599D40A" w14:textId="49683622" w:rsidR="000F4894" w:rsidRDefault="000F4894" w:rsidP="000F4894">
      <w:pPr>
        <w:pStyle w:val="ListParagraph"/>
        <w:numPr>
          <w:ilvl w:val="2"/>
          <w:numId w:val="1"/>
        </w:numPr>
      </w:pPr>
      <w:r>
        <w:t>Attempt solution: Dynamic Coattention Networks</w:t>
      </w:r>
    </w:p>
    <w:p w14:paraId="77A41DF8" w14:textId="00099477" w:rsidR="00C06E12" w:rsidRDefault="00C06E12" w:rsidP="00C06E12">
      <w:pPr>
        <w:pStyle w:val="ListParagraph"/>
        <w:numPr>
          <w:ilvl w:val="1"/>
          <w:numId w:val="1"/>
        </w:numPr>
      </w:pPr>
      <w:r>
        <w:t>Obstacle 6: RNNs are slow! RNNs are the basic building block for deepNLP</w:t>
      </w:r>
    </w:p>
    <w:p w14:paraId="3A51DF6E" w14:textId="48D7CDF7" w:rsidR="00DF5633" w:rsidRDefault="00DF5633" w:rsidP="00DF5633">
      <w:pPr>
        <w:pStyle w:val="ListParagraph"/>
        <w:numPr>
          <w:ilvl w:val="2"/>
          <w:numId w:val="1"/>
        </w:numPr>
      </w:pPr>
      <w:r>
        <w:t>Attempt solution: Take the best and parallelisable parts of RNNs and CNNs</w:t>
      </w:r>
      <w:r w:rsidR="00331EB6">
        <w:t xml:space="preserve"> – Quasi-recurrent neural networks</w:t>
      </w:r>
      <w:r w:rsidR="00ED77D4">
        <w:t xml:space="preserve"> (can be applied to sentiment analysis)</w:t>
      </w:r>
    </w:p>
    <w:p w14:paraId="35688B14" w14:textId="5D6FBA12" w:rsidR="00AE3018" w:rsidRDefault="002B2C4E" w:rsidP="00AE3018">
      <w:pPr>
        <w:pStyle w:val="ListParagraph"/>
        <w:ind w:left="2160"/>
      </w:pPr>
      <w:r>
        <w:rPr>
          <w:noProof/>
        </w:rPr>
        <w:drawing>
          <wp:inline distT="0" distB="0" distL="0" distR="0" wp14:anchorId="22423742" wp14:editId="2BCF9DA9">
            <wp:extent cx="3804745" cy="789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03 at 20.48.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071" cy="8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4C7" w14:textId="1F56BB7A" w:rsidR="00030B0C" w:rsidRPr="00017028" w:rsidRDefault="00A13CCC" w:rsidP="00030B0C">
      <w:pPr>
        <w:pStyle w:val="ListParagraph"/>
        <w:numPr>
          <w:ilvl w:val="1"/>
          <w:numId w:val="1"/>
        </w:numPr>
        <w:rPr>
          <w:b/>
        </w:rPr>
      </w:pPr>
      <w:r w:rsidRPr="00017028">
        <w:rPr>
          <w:b/>
        </w:rPr>
        <w:lastRenderedPageBreak/>
        <w:t xml:space="preserve">Obstacle 7: </w:t>
      </w:r>
      <w:r w:rsidR="00CE2A9E" w:rsidRPr="00017028">
        <w:rPr>
          <w:b/>
        </w:rPr>
        <w:t>Architecture</w:t>
      </w:r>
      <w:r w:rsidR="00B47B94" w:rsidRPr="00017028">
        <w:rPr>
          <w:b/>
        </w:rPr>
        <w:t xml:space="preserve"> search is slow</w:t>
      </w:r>
      <w:r w:rsidR="00105341" w:rsidRPr="00017028">
        <w:rPr>
          <w:b/>
        </w:rPr>
        <w:t xml:space="preserve"> – manual process that requires a lot of expertise</w:t>
      </w:r>
      <w:r w:rsidR="00017028" w:rsidRPr="00017028">
        <w:rPr>
          <w:b/>
        </w:rPr>
        <w:t>. What if we could use AI to find the right architecture for any problem?</w:t>
      </w:r>
    </w:p>
    <w:p w14:paraId="5944091E" w14:textId="0D58A128" w:rsidR="00131261" w:rsidRDefault="00017028" w:rsidP="00131261">
      <w:pPr>
        <w:pStyle w:val="ListParagraph"/>
        <w:numPr>
          <w:ilvl w:val="2"/>
          <w:numId w:val="1"/>
        </w:numPr>
      </w:pPr>
      <w:r>
        <w:t>Attempt solution: Neural architecture search with reinforcement learning by Zoph and Le, 2016</w:t>
      </w:r>
      <w:bookmarkStart w:id="0" w:name="_GoBack"/>
      <w:bookmarkEnd w:id="0"/>
    </w:p>
    <w:p w14:paraId="3F290404" w14:textId="3AB01ED9" w:rsidR="007737EA" w:rsidRPr="00462673" w:rsidRDefault="00B94C2A" w:rsidP="007737EA">
      <w:pPr>
        <w:pStyle w:val="ListParagraph"/>
        <w:numPr>
          <w:ilvl w:val="0"/>
          <w:numId w:val="1"/>
        </w:numPr>
      </w:pPr>
      <w:r>
        <w:t>Stanford Question Answering Dataset</w:t>
      </w:r>
      <w:r w:rsidR="00D91613">
        <w:t xml:space="preserve"> (SquAD)</w:t>
      </w:r>
    </w:p>
    <w:sectPr w:rsidR="007737EA" w:rsidRPr="00462673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74B69"/>
    <w:multiLevelType w:val="hybridMultilevel"/>
    <w:tmpl w:val="9C3AF288"/>
    <w:lvl w:ilvl="0" w:tplc="025A9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A0"/>
    <w:rsid w:val="00017028"/>
    <w:rsid w:val="00030B0C"/>
    <w:rsid w:val="000507DC"/>
    <w:rsid w:val="00057B99"/>
    <w:rsid w:val="000F4894"/>
    <w:rsid w:val="00105341"/>
    <w:rsid w:val="00131261"/>
    <w:rsid w:val="001F6051"/>
    <w:rsid w:val="00200A96"/>
    <w:rsid w:val="00232FCD"/>
    <w:rsid w:val="00240C44"/>
    <w:rsid w:val="002877A3"/>
    <w:rsid w:val="00294E9F"/>
    <w:rsid w:val="002B2C4E"/>
    <w:rsid w:val="00331EB6"/>
    <w:rsid w:val="00370D09"/>
    <w:rsid w:val="00377491"/>
    <w:rsid w:val="00393733"/>
    <w:rsid w:val="004258AC"/>
    <w:rsid w:val="004456B9"/>
    <w:rsid w:val="00462673"/>
    <w:rsid w:val="00472D7C"/>
    <w:rsid w:val="004C49CA"/>
    <w:rsid w:val="004D62F2"/>
    <w:rsid w:val="005952D3"/>
    <w:rsid w:val="00605EDD"/>
    <w:rsid w:val="00635EE3"/>
    <w:rsid w:val="00693A32"/>
    <w:rsid w:val="00693D1E"/>
    <w:rsid w:val="006C75A0"/>
    <w:rsid w:val="006D2CC3"/>
    <w:rsid w:val="006F07B0"/>
    <w:rsid w:val="007737EA"/>
    <w:rsid w:val="007826AD"/>
    <w:rsid w:val="00803443"/>
    <w:rsid w:val="008602F6"/>
    <w:rsid w:val="00925679"/>
    <w:rsid w:val="00945BC0"/>
    <w:rsid w:val="00A13CCC"/>
    <w:rsid w:val="00A6655C"/>
    <w:rsid w:val="00A75D06"/>
    <w:rsid w:val="00A85207"/>
    <w:rsid w:val="00AE3018"/>
    <w:rsid w:val="00AF1338"/>
    <w:rsid w:val="00B14B2B"/>
    <w:rsid w:val="00B34880"/>
    <w:rsid w:val="00B47B94"/>
    <w:rsid w:val="00B94C2A"/>
    <w:rsid w:val="00BB3B06"/>
    <w:rsid w:val="00C06E12"/>
    <w:rsid w:val="00CE2A9E"/>
    <w:rsid w:val="00D06BC6"/>
    <w:rsid w:val="00D91613"/>
    <w:rsid w:val="00DF5633"/>
    <w:rsid w:val="00E03E48"/>
    <w:rsid w:val="00E52546"/>
    <w:rsid w:val="00ED77D4"/>
    <w:rsid w:val="00F56CA7"/>
    <w:rsid w:val="00F85322"/>
    <w:rsid w:val="00F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39E19"/>
  <w15:chartTrackingRefBased/>
  <w15:docId w15:val="{E7D42D5E-EF4C-2142-ABAD-4016E797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74</cp:revision>
  <dcterms:created xsi:type="dcterms:W3CDTF">2018-09-03T18:36:00Z</dcterms:created>
  <dcterms:modified xsi:type="dcterms:W3CDTF">2018-09-03T19:53:00Z</dcterms:modified>
</cp:coreProperties>
</file>