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NCD SMALL CRAFT REGISTRATION BOARD</w:t>
      </w:r>
    </w:p>
    <w:p>
      <w:r>
        <w:t>STAFF ESTABLISHMENT AND PAYROLL FRAMEWORK</w:t>
      </w:r>
    </w:p>
    <w:p/>
    <w:p>
      <w:pPr>
        <w:pStyle w:val="IntenseQuote"/>
      </w:pPr>
      <w:r>
        <w:t>(Draft for Internal Review)</w:t>
      </w:r>
    </w:p>
    <w:p/>
    <w:p>
      <w:r>
        <w:t>---</w:t>
      </w:r>
    </w:p>
    <w:p/>
    <w:p>
      <w:pPr>
        <w:pStyle w:val="Heading2"/>
      </w:pPr>
      <w:r>
        <w:t>1. PURPOSE</w:t>
      </w:r>
    </w:p>
    <w:p>
      <w:r>
        <w:t>This document outlines the proposed employment structure and payroll framework for the National Capital District Small Craft Registration Board (NCD SCRB). It is intended for internal review and refinement prior to submission to the NCD Provincial Executive Council (PEC) for endorsement.</w:t>
      </w:r>
    </w:p>
    <w:p/>
    <w:p>
      <w:r>
        <w:t>---</w:t>
      </w:r>
    </w:p>
    <w:p/>
    <w:p>
      <w:pPr>
        <w:pStyle w:val="Heading2"/>
      </w:pPr>
      <w:r>
        <w:t>2. LEGAL BASIS</w:t>
      </w:r>
    </w:p>
    <w:p>
      <w:r>
        <w:t>The staff structure and payroll framework is developed in accordance with:</w:t>
      </w:r>
    </w:p>
    <w:p>
      <w:r>
        <w:t>- The Small Craft Act 2011, particularly Section 8 (Registrar), Section 9 (Inspectors), and Part II (Provincial Administration)</w:t>
      </w:r>
    </w:p>
    <w:p>
      <w:r>
        <w:t>- The Governance and Administration Rules 2025 of the NCD SCRB</w:t>
      </w:r>
    </w:p>
    <w:p>
      <w:r>
        <w:t>- Relevant PNG legislation and policies, including:</w:t>
      </w:r>
    </w:p>
    <w:p>
      <w:r>
        <w:t>- Public Services (Management) Act</w:t>
      </w:r>
    </w:p>
    <w:p>
      <w:r>
        <w:t>- Public Finance Management Act</w:t>
      </w:r>
    </w:p>
    <w:p>
      <w:r>
        <w:t>- General Orders (GOs)</w:t>
      </w:r>
    </w:p>
    <w:p>
      <w:r>
        <w:t>- National Wages and Salaries Structure</w:t>
      </w:r>
    </w:p>
    <w:p>
      <w:r>
        <w:t>- NCD Human Resource and payroll procedures</w:t>
      </w:r>
    </w:p>
    <w:p/>
    <w:p>
      <w:r>
        <w:t>---</w:t>
      </w:r>
    </w:p>
    <w:p/>
    <w:p>
      <w:pPr>
        <w:pStyle w:val="Heading2"/>
      </w:pPr>
      <w:r>
        <w:t>3. PROPOSED STAFF STRUCTURE</w:t>
      </w:r>
    </w:p>
    <w:p/>
    <w:p>
      <w:r>
        <w:t>| Position        | Status       | Grade/Band              | Reports To         | Notes                            |</w:t>
      </w:r>
    </w:p>
    <w:p>
      <w:r>
        <w:t>|----------------|--------------|--------------------------|--------------------|----------------------------------|</w:t>
      </w:r>
    </w:p>
    <w:p>
      <w:r>
        <w:t>| Registrar       | Full-time    | To be classified via DPM | Board Chairperson  | May be seconded from NMSA or recruited |</w:t>
      </w:r>
    </w:p>
    <w:p>
      <w:r>
        <w:t>| Admin Officer   | Full-time    | Clerical Grade 7–8       | Registrar          | Based at NCD SCRB Office         |</w:t>
      </w:r>
    </w:p>
    <w:p>
      <w:r>
        <w:t>| Inspector (x3)  | Contractual or Casual | Technical/Enforcement Band | Registrar | Requires training &amp; uniforms     |</w:t>
      </w:r>
    </w:p>
    <w:p/>
    <w:p>
      <w:r>
        <w:t>---</w:t>
      </w:r>
    </w:p>
    <w:p/>
    <w:p>
      <w:pPr>
        <w:pStyle w:val="Heading2"/>
      </w:pPr>
      <w:r>
        <w:t>4. EMPLOYMENT TERMS</w:t>
      </w:r>
    </w:p>
    <w:p>
      <w:r>
        <w:t>- All roles to be approved through the NCD PEC and comply with DPM guidelines.</w:t>
      </w:r>
    </w:p>
    <w:p>
      <w:r>
        <w:t>- Initial appointments may be made on fixed-term contracts (1–2 years), renewable.</w:t>
      </w:r>
    </w:p>
    <w:p>
      <w:r>
        <w:t>- Inspectors may be recruited under casual/technical classifications depending on budget.</w:t>
      </w:r>
    </w:p>
    <w:p/>
    <w:p>
      <w:r>
        <w:t>---</w:t>
      </w:r>
    </w:p>
    <w:p/>
    <w:p>
      <w:pPr>
        <w:pStyle w:val="Heading2"/>
      </w:pPr>
      <w:r>
        <w:t>5. PAYROLL ARRANGEMENT</w:t>
      </w:r>
    </w:p>
    <w:p>
      <w:r>
        <w:t>- Payroll to be processed via the NCD Government payroll system in consultation with NCD Division of Finance &amp; Administration.</w:t>
      </w:r>
    </w:p>
    <w:p>
      <w:r>
        <w:t>- Salaries to be based on PNG approved wage classifications.</w:t>
      </w:r>
    </w:p>
    <w:p>
      <w:r>
        <w:t>- A dedicated cost centre for NCD SCRB staffing to be created.</w:t>
      </w:r>
    </w:p>
    <w:p/>
    <w:p>
      <w:r>
        <w:t>---</w:t>
      </w:r>
    </w:p>
    <w:p/>
    <w:p>
      <w:pPr>
        <w:pStyle w:val="Heading2"/>
      </w:pPr>
      <w:r>
        <w:t>6. BUDGET CONSIDERATIONS</w:t>
      </w:r>
    </w:p>
    <w:p/>
    <w:p>
      <w:r>
        <w:t>Indicative annual salary estimates (subject to classification):</w:t>
      </w:r>
    </w:p>
    <w:p/>
    <w:p>
      <w:r>
        <w:t>| Position        | Estimated Annual Cost (PGK) |</w:t>
      </w:r>
    </w:p>
    <w:p>
      <w:r>
        <w:t>|----------------|------------------------------|</w:t>
      </w:r>
    </w:p>
    <w:p>
      <w:r>
        <w:t>| Registrar       | 65,000 – 90,000              |</w:t>
      </w:r>
    </w:p>
    <w:p>
      <w:r>
        <w:t>| Admin Officer   | 25,000 – 35,000              |</w:t>
      </w:r>
    </w:p>
    <w:p>
      <w:r>
        <w:t>| Inspector (x3)  | 90,000 – 105,000 (combined)  |</w:t>
      </w:r>
    </w:p>
    <w:p>
      <w:r>
        <w:t>| Total           | 180,000 – 230,000            |</w:t>
      </w:r>
    </w:p>
    <w:p/>
    <w:p>
      <w:r>
        <w:t>Note: Final costs depend on classification, allowances, and deductions.</w:t>
      </w:r>
    </w:p>
    <w:p/>
    <w:p>
      <w:r>
        <w:t>---</w:t>
      </w:r>
    </w:p>
    <w:p/>
    <w:p>
      <w:pPr>
        <w:pStyle w:val="Heading2"/>
      </w:pPr>
      <w:r>
        <w:t>7. OVERSIGHT &amp; REPORTING</w:t>
      </w:r>
    </w:p>
    <w:p>
      <w:r>
        <w:t>- Registrar is responsible for supervising Admin and Inspectors.</w:t>
      </w:r>
    </w:p>
    <w:p>
      <w:r>
        <w:t>- Quarterly staff performance reports to be tabled at Board meetings.</w:t>
      </w:r>
    </w:p>
    <w:p>
      <w:r>
        <w:t>- All recruitment and disciplinary matters to be governed by PNG General Orders.</w:t>
      </w:r>
    </w:p>
    <w:p/>
    <w:p>
      <w:r>
        <w:t>---</w:t>
      </w:r>
    </w:p>
    <w:p/>
    <w:p>
      <w:pPr>
        <w:pStyle w:val="Heading2"/>
      </w:pPr>
      <w:r>
        <w:t>8. ATTACHMENTS (to be developed)</w:t>
      </w:r>
    </w:p>
    <w:p>
      <w:r>
        <w:t>- Annex A: Draft Job Descriptions (JDs)</w:t>
      </w:r>
    </w:p>
    <w:p>
      <w:r>
        <w:t>- Annex B: Proposed Salary Grades and Classification Matrix</w:t>
      </w:r>
    </w:p>
    <w:p>
      <w:r>
        <w:t>- Annex C: NCD SCRB Organisational Chart</w:t>
      </w:r>
    </w:p>
    <w:p/>
    <w:p>
      <w:r>
        <w:t>---</w:t>
      </w:r>
    </w:p>
    <w:p/>
    <w:p>
      <w:r>
        <w:t>Prepared for Internal Review</w:t>
      </w:r>
    </w:p>
    <w:p>
      <w:r>
        <w:t>National Capital District Small Craft Registration Board</w:t>
      </w:r>
    </w:p>
    <w:p>
      <w:r>
        <w:t>Date: [To be inserted]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