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0E21B" w14:textId="77777777" w:rsidR="009C45CA" w:rsidRPr="00442D33" w:rsidRDefault="00450531" w:rsidP="005D29E4">
      <w:pPr>
        <w:jc w:val="center"/>
        <w:rPr>
          <w:rFonts w:ascii="Arial Narrow" w:hAnsi="Arial Narrow"/>
          <w:b/>
          <w:bCs/>
        </w:rPr>
      </w:pPr>
      <w:bookmarkStart w:id="0" w:name="X8107956db91cb8b235ea0eadf8bae8c6d137328"/>
      <w:r w:rsidRPr="00442D33">
        <w:rPr>
          <w:rFonts w:ascii="Arial Narrow" w:hAnsi="Arial Narrow"/>
          <w:b/>
          <w:bCs/>
        </w:rPr>
        <w:t>NCD Small Craft Registration Board (NCD SCRB)</w:t>
      </w:r>
    </w:p>
    <w:p w14:paraId="4C3EE5A6" w14:textId="16356288" w:rsidR="009C45CA" w:rsidRPr="00442D33" w:rsidRDefault="00450531" w:rsidP="005D29E4">
      <w:pPr>
        <w:jc w:val="center"/>
        <w:rPr>
          <w:rFonts w:ascii="Arial Narrow" w:hAnsi="Arial Narrow"/>
          <w:b/>
          <w:bCs/>
        </w:rPr>
      </w:pPr>
      <w:bookmarkStart w:id="1" w:name="X7d48a38851551d103d3b3b9f5e3adf4e6ab2fa2"/>
      <w:r w:rsidRPr="00442D33">
        <w:rPr>
          <w:rFonts w:ascii="Arial Narrow" w:hAnsi="Arial Narrow"/>
          <w:b/>
          <w:bCs/>
        </w:rPr>
        <w:t xml:space="preserve">Summary </w:t>
      </w:r>
      <w:r w:rsidR="00887DD0">
        <w:rPr>
          <w:rFonts w:ascii="Arial Narrow" w:hAnsi="Arial Narrow"/>
          <w:b/>
          <w:bCs/>
        </w:rPr>
        <w:t xml:space="preserve">- </w:t>
      </w:r>
      <w:r w:rsidR="00887DD0" w:rsidRPr="00442D33">
        <w:rPr>
          <w:rFonts w:ascii="Arial Narrow" w:hAnsi="Arial Narrow"/>
          <w:b/>
          <w:bCs/>
        </w:rPr>
        <w:t>Proposed</w:t>
      </w:r>
      <w:r w:rsidRPr="00442D33">
        <w:rPr>
          <w:rFonts w:ascii="Arial Narrow" w:hAnsi="Arial Narrow"/>
          <w:b/>
          <w:bCs/>
        </w:rPr>
        <w:t xml:space="preserve"> Supplementary Provisions to the Small Craft Act 2011</w:t>
      </w:r>
    </w:p>
    <w:p w14:paraId="23FCE1DB" w14:textId="77777777" w:rsidR="009C45CA" w:rsidRPr="00442D33" w:rsidRDefault="00450531" w:rsidP="005D29E4">
      <w:pPr>
        <w:pStyle w:val="FirstParagraph"/>
        <w:jc w:val="center"/>
        <w:rPr>
          <w:rFonts w:ascii="Arial Narrow" w:hAnsi="Arial Narrow"/>
          <w:b/>
          <w:bCs/>
          <w:i/>
          <w:iCs/>
        </w:rPr>
      </w:pPr>
      <w:r w:rsidRPr="00442D33">
        <w:rPr>
          <w:rFonts w:ascii="Arial Narrow" w:hAnsi="Arial Narrow"/>
          <w:b/>
          <w:bCs/>
          <w:i/>
          <w:iCs/>
        </w:rPr>
        <w:t>(Working Draft for Board Discussion – 28 October 2025)</w:t>
      </w:r>
    </w:p>
    <w:p w14:paraId="1083337C" w14:textId="77777777" w:rsidR="009C45CA" w:rsidRPr="00442D33" w:rsidRDefault="00450531" w:rsidP="005D29E4">
      <w:pPr>
        <w:jc w:val="both"/>
        <w:rPr>
          <w:rFonts w:ascii="Arial Narrow" w:hAnsi="Arial Narrow"/>
          <w:b/>
          <w:bCs/>
        </w:rPr>
      </w:pPr>
      <w:bookmarkStart w:id="2" w:name="background"/>
      <w:r w:rsidRPr="00442D33">
        <w:rPr>
          <w:rFonts w:ascii="Arial Narrow" w:hAnsi="Arial Narrow"/>
          <w:b/>
          <w:bCs/>
        </w:rPr>
        <w:t>1. Background</w:t>
      </w:r>
    </w:p>
    <w:p w14:paraId="145AE22F" w14:textId="282224BD" w:rsidR="009C45CA" w:rsidRPr="00442D33" w:rsidRDefault="00450531" w:rsidP="005D29E4">
      <w:pPr>
        <w:pStyle w:val="FirstParagraph"/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The Small Craft Act 2011 </w:t>
      </w:r>
      <w:r w:rsidR="00E72E94" w:rsidRPr="00442D33">
        <w:rPr>
          <w:rFonts w:ascii="Arial Narrow" w:hAnsi="Arial Narrow"/>
        </w:rPr>
        <w:t>establishes the</w:t>
      </w:r>
      <w:r w:rsidRPr="00442D33">
        <w:rPr>
          <w:rFonts w:ascii="Arial Narrow" w:hAnsi="Arial Narrow"/>
        </w:rPr>
        <w:t xml:space="preserve"> </w:t>
      </w:r>
      <w:r w:rsidR="00E72E94" w:rsidRPr="00442D33">
        <w:rPr>
          <w:rFonts w:ascii="Arial Narrow" w:hAnsi="Arial Narrow"/>
        </w:rPr>
        <w:t>legal framework</w:t>
      </w:r>
      <w:r w:rsidRPr="00442D33">
        <w:rPr>
          <w:rFonts w:ascii="Arial Narrow" w:hAnsi="Arial Narrow"/>
        </w:rPr>
        <w:t xml:space="preserve"> for the registration, licensing, and operation of small crafts across Papua New </w:t>
      </w:r>
      <w:r w:rsidR="005D29E4" w:rsidRPr="00442D33">
        <w:rPr>
          <w:rFonts w:ascii="Arial Narrow" w:hAnsi="Arial Narrow"/>
        </w:rPr>
        <w:t>Guinea.</w:t>
      </w:r>
      <w:r w:rsidRPr="00442D33">
        <w:rPr>
          <w:rFonts w:ascii="Arial Narrow" w:hAnsi="Arial Narrow"/>
        </w:rPr>
        <w:t xml:space="preserve"> Under this framework, each province</w:t>
      </w:r>
      <w:r w:rsidR="00E72E94" w:rsidRPr="00442D33">
        <w:rPr>
          <w:rFonts w:ascii="Arial Narrow" w:hAnsi="Arial Narrow"/>
        </w:rPr>
        <w:t>, including the National Capital District (NCD</w:t>
      </w:r>
      <w:r w:rsidR="00D87A0E" w:rsidRPr="00442D33">
        <w:rPr>
          <w:rFonts w:ascii="Arial Narrow" w:hAnsi="Arial Narrow"/>
        </w:rPr>
        <w:t>), is</w:t>
      </w:r>
      <w:r w:rsidRPr="00442D33">
        <w:rPr>
          <w:rFonts w:ascii="Arial Narrow" w:hAnsi="Arial Narrow"/>
        </w:rPr>
        <w:t xml:space="preserve"> mandated to establish its own Small Craft Registration Board (SCRB), </w:t>
      </w:r>
      <w:r w:rsidR="00E72E94" w:rsidRPr="00442D33">
        <w:rPr>
          <w:rFonts w:ascii="Arial Narrow" w:hAnsi="Arial Narrow"/>
        </w:rPr>
        <w:t xml:space="preserve">supported by a </w:t>
      </w:r>
      <w:r w:rsidRPr="00442D33">
        <w:rPr>
          <w:rFonts w:ascii="Arial Narrow" w:hAnsi="Arial Narrow"/>
        </w:rPr>
        <w:t xml:space="preserve">Registrar, and Inspectors to administer </w:t>
      </w:r>
      <w:r w:rsidR="00E72E94" w:rsidRPr="00442D33">
        <w:rPr>
          <w:rFonts w:ascii="Arial Narrow" w:hAnsi="Arial Narrow"/>
        </w:rPr>
        <w:t xml:space="preserve">and enforce </w:t>
      </w:r>
      <w:r w:rsidRPr="00442D33">
        <w:rPr>
          <w:rFonts w:ascii="Arial Narrow" w:hAnsi="Arial Narrow"/>
        </w:rPr>
        <w:t>the Act.</w:t>
      </w:r>
    </w:p>
    <w:p w14:paraId="7DA3D925" w14:textId="247CF64B" w:rsidR="009C45CA" w:rsidRPr="00442D33" w:rsidRDefault="00450531" w:rsidP="005D29E4">
      <w:pPr>
        <w:pStyle w:val="BodyText"/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The NCD Small Craft Registration Board (NCD SCRB), established under the National Capital District Commission (NCDC), </w:t>
      </w:r>
      <w:r w:rsidR="00F730BA" w:rsidRPr="00442D33">
        <w:rPr>
          <w:rFonts w:ascii="Arial Narrow" w:hAnsi="Arial Narrow"/>
        </w:rPr>
        <w:t xml:space="preserve">functions </w:t>
      </w:r>
      <w:r w:rsidRPr="00442D33">
        <w:rPr>
          <w:rFonts w:ascii="Arial Narrow" w:hAnsi="Arial Narrow"/>
        </w:rPr>
        <w:t>within a unique metropolitan and coastal environment</w:t>
      </w:r>
      <w:r w:rsidR="00F730BA" w:rsidRPr="00442D33">
        <w:rPr>
          <w:rFonts w:ascii="Arial Narrow" w:hAnsi="Arial Narrow"/>
        </w:rPr>
        <w:t>. This includes high-density vessel traffics, mixed commercial and subsistence usage, and multi</w:t>
      </w:r>
      <w:r w:rsidRPr="00442D33">
        <w:rPr>
          <w:rFonts w:ascii="Arial Narrow" w:hAnsi="Arial Narrow"/>
        </w:rPr>
        <w:t xml:space="preserve"> </w:t>
      </w:r>
      <w:r w:rsidR="00D87A0E" w:rsidRPr="00442D33">
        <w:rPr>
          <w:rFonts w:ascii="Arial Narrow" w:hAnsi="Arial Narrow"/>
        </w:rPr>
        <w:t xml:space="preserve">-agency enforcement responsibilities. </w:t>
      </w:r>
    </w:p>
    <w:p w14:paraId="7C996D12" w14:textId="535BE386" w:rsidR="00D87A0E" w:rsidRPr="00442D33" w:rsidRDefault="00D87A0E" w:rsidP="005D29E4">
      <w:pPr>
        <w:pStyle w:val="BodyText"/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Given these operations complexities, supplementary administrative and regulatory provisions are required to ensure effective, consistent and enforceable implementation of the Act within NCD.</w:t>
      </w:r>
    </w:p>
    <w:p w14:paraId="11CE69DD" w14:textId="68B9A770" w:rsidR="009C45CA" w:rsidRPr="00442D33" w:rsidRDefault="00D87A0E" w:rsidP="005D29E4">
      <w:pPr>
        <w:pStyle w:val="BodyText"/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Accordingly, t</w:t>
      </w:r>
      <w:r w:rsidR="00450531" w:rsidRPr="00442D33">
        <w:rPr>
          <w:rFonts w:ascii="Arial Narrow" w:hAnsi="Arial Narrow"/>
        </w:rPr>
        <w:t>he proposed</w:t>
      </w:r>
      <w:r w:rsidRPr="00442D33">
        <w:rPr>
          <w:rFonts w:ascii="Arial Narrow" w:hAnsi="Arial Narrow"/>
        </w:rPr>
        <w:t xml:space="preserve"> NCD Small Craft (Administrative Provisions) Regulation is intended to complement (not amend) the Act by providing clear administrative, operational, and governance mechanisms tailored to the NCD context.</w:t>
      </w:r>
      <w:r w:rsidR="00450531" w:rsidRPr="00442D33">
        <w:rPr>
          <w:rFonts w:ascii="Arial Narrow" w:hAnsi="Arial Narrow"/>
        </w:rPr>
        <w:t xml:space="preserve"> </w:t>
      </w:r>
    </w:p>
    <w:p w14:paraId="7E281FF9" w14:textId="77777777" w:rsidR="009C45CA" w:rsidRPr="00442D33" w:rsidRDefault="00450531" w:rsidP="005D29E4">
      <w:pPr>
        <w:rPr>
          <w:rFonts w:ascii="Arial Narrow" w:hAnsi="Arial Narrow"/>
          <w:b/>
          <w:bCs/>
        </w:rPr>
      </w:pPr>
      <w:bookmarkStart w:id="3" w:name="rationale-for-the-additions"/>
      <w:bookmarkEnd w:id="2"/>
      <w:r w:rsidRPr="00442D33">
        <w:rPr>
          <w:rFonts w:ascii="Arial Narrow" w:hAnsi="Arial Narrow"/>
          <w:b/>
          <w:bCs/>
        </w:rPr>
        <w:t>2. Rationale for the Additions</w:t>
      </w:r>
    </w:p>
    <w:p w14:paraId="16DE3769" w14:textId="72CF6CEB" w:rsidR="00431B87" w:rsidRPr="00442D33" w:rsidRDefault="00450531" w:rsidP="005D29E4">
      <w:pPr>
        <w:pStyle w:val="BodyText"/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The</w:t>
      </w:r>
      <w:r w:rsidR="00D87A0E" w:rsidRPr="00442D33">
        <w:rPr>
          <w:rFonts w:ascii="Arial Narrow" w:hAnsi="Arial Narrow"/>
        </w:rPr>
        <w:t xml:space="preserve"> proposed supplementary regulation addresses the following key gaps</w:t>
      </w:r>
      <w:r w:rsidRPr="00442D33">
        <w:rPr>
          <w:rFonts w:ascii="Arial Narrow" w:hAnsi="Arial Narrow"/>
        </w:rPr>
        <w:t xml:space="preserve">: </w:t>
      </w:r>
    </w:p>
    <w:p w14:paraId="7E7FCAB2" w14:textId="079010E5" w:rsidR="00431B87" w:rsidRPr="00442D33" w:rsidRDefault="00D87A0E" w:rsidP="00431B87">
      <w:pPr>
        <w:pStyle w:val="BodyText"/>
        <w:jc w:val="both"/>
        <w:rPr>
          <w:rFonts w:ascii="Arial Narrow" w:hAnsi="Arial Narrow"/>
          <w:b/>
          <w:bCs/>
        </w:rPr>
      </w:pPr>
      <w:r w:rsidRPr="00442D33">
        <w:rPr>
          <w:rFonts w:ascii="Arial Narrow" w:hAnsi="Arial Narrow"/>
          <w:b/>
          <w:bCs/>
        </w:rPr>
        <w:t>2</w:t>
      </w:r>
      <w:r w:rsidR="00431B87" w:rsidRPr="00442D33">
        <w:rPr>
          <w:rFonts w:ascii="Arial Narrow" w:hAnsi="Arial Narrow"/>
          <w:b/>
          <w:bCs/>
        </w:rPr>
        <w:t>.</w:t>
      </w:r>
      <w:r w:rsidRPr="00442D33">
        <w:rPr>
          <w:rFonts w:ascii="Arial Narrow" w:hAnsi="Arial Narrow"/>
          <w:b/>
          <w:bCs/>
        </w:rPr>
        <w:t>1 Administrative Clarity</w:t>
      </w:r>
      <w:r w:rsidR="00450531" w:rsidRPr="00442D33">
        <w:rPr>
          <w:rFonts w:ascii="Arial Narrow" w:hAnsi="Arial Narrow"/>
          <w:b/>
          <w:bCs/>
        </w:rPr>
        <w:t xml:space="preserve">: </w:t>
      </w:r>
    </w:p>
    <w:p w14:paraId="1281C67B" w14:textId="51937DBD" w:rsidR="00B15D9C" w:rsidRPr="00442D33" w:rsidRDefault="00431B87" w:rsidP="00431B87">
      <w:pPr>
        <w:pStyle w:val="BodyText"/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The</w:t>
      </w:r>
      <w:r w:rsidR="00450531" w:rsidRPr="00442D33">
        <w:rPr>
          <w:rFonts w:ascii="Arial Narrow" w:hAnsi="Arial Narrow"/>
        </w:rPr>
        <w:t xml:space="preserve"> Act </w:t>
      </w:r>
      <w:r w:rsidR="00D87A0E" w:rsidRPr="00442D33">
        <w:rPr>
          <w:rFonts w:ascii="Arial Narrow" w:hAnsi="Arial Narrow"/>
        </w:rPr>
        <w:t xml:space="preserve">provides high-level framework </w:t>
      </w:r>
      <w:r w:rsidR="00CA101E" w:rsidRPr="00442D33">
        <w:rPr>
          <w:rFonts w:ascii="Arial Narrow" w:hAnsi="Arial Narrow"/>
        </w:rPr>
        <w:t xml:space="preserve">but does prescribe detailed administrative procedures at the provincial or district level, particularly regarding coordination between: </w:t>
      </w:r>
    </w:p>
    <w:p w14:paraId="68BFBD6F" w14:textId="68BA057F" w:rsidR="00CA101E" w:rsidRPr="00442D33" w:rsidRDefault="00CA101E" w:rsidP="00431B87">
      <w:pPr>
        <w:pStyle w:val="BodyText"/>
        <w:numPr>
          <w:ilvl w:val="0"/>
          <w:numId w:val="10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National Capital District Commission (NCDC) </w:t>
      </w:r>
    </w:p>
    <w:p w14:paraId="398C6C6F" w14:textId="629FBFF7" w:rsidR="00CA101E" w:rsidRPr="00442D33" w:rsidRDefault="00CA101E" w:rsidP="00431B87">
      <w:pPr>
        <w:pStyle w:val="BodyText"/>
        <w:numPr>
          <w:ilvl w:val="0"/>
          <w:numId w:val="10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Motu Koita Assembly (MKA)</w:t>
      </w:r>
    </w:p>
    <w:p w14:paraId="34D6C193" w14:textId="76B70778" w:rsidR="00CA101E" w:rsidRPr="00442D33" w:rsidRDefault="00CA101E" w:rsidP="00431B87">
      <w:pPr>
        <w:pStyle w:val="BodyText"/>
        <w:numPr>
          <w:ilvl w:val="0"/>
          <w:numId w:val="10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National Maritime Safety Authority (NMSA)</w:t>
      </w:r>
    </w:p>
    <w:p w14:paraId="22D17032" w14:textId="75C70D9F" w:rsidR="00CA101E" w:rsidRPr="00442D33" w:rsidRDefault="00CA101E" w:rsidP="00431B87">
      <w:pPr>
        <w:pStyle w:val="BodyText"/>
        <w:numPr>
          <w:ilvl w:val="0"/>
          <w:numId w:val="10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Enforcement agencies e.g., Water Police </w:t>
      </w:r>
    </w:p>
    <w:p w14:paraId="20A0927C" w14:textId="5CDD9FCC" w:rsidR="00CA101E" w:rsidRPr="00442D33" w:rsidRDefault="00CA101E" w:rsidP="005D29E4">
      <w:pPr>
        <w:pStyle w:val="FirstParagraph"/>
        <w:jc w:val="both"/>
        <w:rPr>
          <w:rFonts w:ascii="Arial Narrow" w:hAnsi="Arial Narrow"/>
        </w:rPr>
      </w:pPr>
      <w:r w:rsidRPr="00442D33">
        <w:rPr>
          <w:rFonts w:ascii="Arial Narrow" w:hAnsi="Arial Narrow"/>
          <w:b/>
          <w:bCs/>
        </w:rPr>
        <w:t>2.2. Operational Effectiveness</w:t>
      </w:r>
      <w:r w:rsidR="00450531" w:rsidRPr="00442D33">
        <w:rPr>
          <w:rFonts w:ascii="Arial Narrow" w:hAnsi="Arial Narrow"/>
        </w:rPr>
        <w:t xml:space="preserve"> </w:t>
      </w:r>
    </w:p>
    <w:p w14:paraId="7462BE27" w14:textId="15DC0AD7" w:rsidR="00CA101E" w:rsidRPr="00442D33" w:rsidRDefault="00450531" w:rsidP="005D29E4">
      <w:pPr>
        <w:pStyle w:val="FirstParagraph"/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NCD’s</w:t>
      </w:r>
      <w:r w:rsidR="00CA101E" w:rsidRPr="00442D33">
        <w:rPr>
          <w:rFonts w:ascii="Arial Narrow" w:hAnsi="Arial Narrow"/>
        </w:rPr>
        <w:t xml:space="preserve"> maritime</w:t>
      </w:r>
      <w:r w:rsidRPr="00442D33">
        <w:rPr>
          <w:rFonts w:ascii="Arial Narrow" w:hAnsi="Arial Narrow"/>
        </w:rPr>
        <w:t xml:space="preserve"> </w:t>
      </w:r>
      <w:r w:rsidR="00CA101E" w:rsidRPr="00442D33">
        <w:rPr>
          <w:rFonts w:ascii="Arial Narrow" w:hAnsi="Arial Narrow"/>
        </w:rPr>
        <w:t xml:space="preserve">environment requires structured procedures to manage: </w:t>
      </w:r>
    </w:p>
    <w:p w14:paraId="2EAC9A10" w14:textId="09754EF5" w:rsidR="00B15D9C" w:rsidRPr="00442D33" w:rsidRDefault="00CA101E" w:rsidP="005D29E4">
      <w:pPr>
        <w:pStyle w:val="FirstParagraph"/>
        <w:numPr>
          <w:ilvl w:val="0"/>
          <w:numId w:val="14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Dense vessel traffic </w:t>
      </w:r>
    </w:p>
    <w:p w14:paraId="4BD64458" w14:textId="78394F50" w:rsidR="00CA101E" w:rsidRPr="00442D33" w:rsidRDefault="00CA101E" w:rsidP="005D29E4">
      <w:pPr>
        <w:pStyle w:val="BodyText"/>
        <w:numPr>
          <w:ilvl w:val="0"/>
          <w:numId w:val="13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Mixed- used operations (commercial, fishing, transport, recreational) </w:t>
      </w:r>
    </w:p>
    <w:p w14:paraId="02B0CD40" w14:textId="0929A2CC" w:rsidR="00CA101E" w:rsidRPr="00442D33" w:rsidRDefault="00635723" w:rsidP="005D29E4">
      <w:pPr>
        <w:pStyle w:val="BodyText"/>
        <w:numPr>
          <w:ilvl w:val="0"/>
          <w:numId w:val="13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Multi agency enforcement coordination.</w:t>
      </w:r>
    </w:p>
    <w:p w14:paraId="35819364" w14:textId="77777777" w:rsidR="00635723" w:rsidRPr="00442D33" w:rsidRDefault="00635723" w:rsidP="005D29E4">
      <w:pPr>
        <w:pStyle w:val="FirstParagraph"/>
        <w:jc w:val="both"/>
        <w:rPr>
          <w:rFonts w:ascii="Arial Narrow" w:hAnsi="Arial Narrow"/>
          <w:b/>
          <w:bCs/>
        </w:rPr>
      </w:pPr>
      <w:r w:rsidRPr="00442D33">
        <w:rPr>
          <w:rFonts w:ascii="Arial Narrow" w:hAnsi="Arial Narrow"/>
          <w:b/>
          <w:bCs/>
        </w:rPr>
        <w:t>2.3. Governance and Accountability</w:t>
      </w:r>
    </w:p>
    <w:p w14:paraId="0EE1E73D" w14:textId="77777777" w:rsidR="00635723" w:rsidRPr="00442D33" w:rsidRDefault="00635723" w:rsidP="005D29E4">
      <w:pPr>
        <w:pStyle w:val="FirstParagraph"/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To clearly define:</w:t>
      </w:r>
    </w:p>
    <w:p w14:paraId="2E768867" w14:textId="22110055" w:rsidR="00635723" w:rsidRPr="00442D33" w:rsidRDefault="00635723" w:rsidP="00431B87">
      <w:pPr>
        <w:pStyle w:val="FirstParagraph"/>
        <w:numPr>
          <w:ilvl w:val="0"/>
          <w:numId w:val="14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Roles and responsibilities of the Board, Registrar and Inspectors  </w:t>
      </w:r>
    </w:p>
    <w:p w14:paraId="0C176A69" w14:textId="50BA3BD6" w:rsidR="00635723" w:rsidRPr="00442D33" w:rsidRDefault="00635723" w:rsidP="00431B87">
      <w:pPr>
        <w:pStyle w:val="BodyText"/>
        <w:numPr>
          <w:ilvl w:val="0"/>
          <w:numId w:val="14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lastRenderedPageBreak/>
        <w:t xml:space="preserve">Decision-making authority and delegation </w:t>
      </w:r>
    </w:p>
    <w:p w14:paraId="0F97C1FB" w14:textId="14268458" w:rsidR="00635723" w:rsidRPr="00442D33" w:rsidRDefault="00635723" w:rsidP="00431B87">
      <w:pPr>
        <w:pStyle w:val="BodyText"/>
        <w:numPr>
          <w:ilvl w:val="0"/>
          <w:numId w:val="14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Reporting and oversight mechanisms </w:t>
      </w:r>
    </w:p>
    <w:p w14:paraId="4CAF0684" w14:textId="0026AC88" w:rsidR="00635723" w:rsidRPr="00442D33" w:rsidRDefault="00635723" w:rsidP="005D29E4">
      <w:pPr>
        <w:pStyle w:val="FirstParagraph"/>
        <w:jc w:val="both"/>
        <w:rPr>
          <w:rFonts w:ascii="Arial Narrow" w:hAnsi="Arial Narrow"/>
          <w:b/>
          <w:bCs/>
        </w:rPr>
      </w:pPr>
      <w:r w:rsidRPr="00442D33">
        <w:rPr>
          <w:rFonts w:ascii="Arial Narrow" w:hAnsi="Arial Narrow"/>
          <w:b/>
          <w:bCs/>
        </w:rPr>
        <w:t>2.4. Digital Systems Integration.</w:t>
      </w:r>
    </w:p>
    <w:p w14:paraId="75671623" w14:textId="2A7004A3" w:rsidR="00635723" w:rsidRPr="00442D33" w:rsidRDefault="00635723" w:rsidP="005D29E4">
      <w:pPr>
        <w:pStyle w:val="BodyText"/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To formalize and regulate</w:t>
      </w:r>
    </w:p>
    <w:p w14:paraId="62125C90" w14:textId="43EBC1D5" w:rsidR="00635723" w:rsidRPr="00442D33" w:rsidRDefault="00635723" w:rsidP="005D29E4">
      <w:pPr>
        <w:pStyle w:val="BodyText"/>
        <w:numPr>
          <w:ilvl w:val="0"/>
          <w:numId w:val="14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Digital registration systems </w:t>
      </w:r>
    </w:p>
    <w:p w14:paraId="61BE4DB1" w14:textId="07E2AAB9" w:rsidR="00635723" w:rsidRPr="00442D33" w:rsidRDefault="00635723" w:rsidP="005D29E4">
      <w:pPr>
        <w:pStyle w:val="BodyText"/>
        <w:numPr>
          <w:ilvl w:val="0"/>
          <w:numId w:val="14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Inspection and compliance tracking tools </w:t>
      </w:r>
    </w:p>
    <w:p w14:paraId="4BAF8BD1" w14:textId="64418A0F" w:rsidR="00635723" w:rsidRPr="00442D33" w:rsidRDefault="00635723" w:rsidP="005D29E4">
      <w:pPr>
        <w:pStyle w:val="BodyText"/>
        <w:numPr>
          <w:ilvl w:val="0"/>
          <w:numId w:val="14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Data management and reporting mechanisms</w:t>
      </w:r>
    </w:p>
    <w:p w14:paraId="34A4308C" w14:textId="5D68B952" w:rsidR="0009631E" w:rsidRPr="00442D33" w:rsidRDefault="0009631E" w:rsidP="005D29E4">
      <w:pPr>
        <w:pStyle w:val="FirstParagraph"/>
        <w:jc w:val="both"/>
        <w:rPr>
          <w:rFonts w:ascii="Arial Narrow" w:hAnsi="Arial Narrow"/>
          <w:b/>
          <w:bCs/>
        </w:rPr>
      </w:pPr>
      <w:r w:rsidRPr="00442D33">
        <w:rPr>
          <w:rFonts w:ascii="Arial Narrow" w:hAnsi="Arial Narrow"/>
          <w:b/>
          <w:bCs/>
        </w:rPr>
        <w:t xml:space="preserve">2.5. Financial Sustainability </w:t>
      </w:r>
    </w:p>
    <w:p w14:paraId="3DD0B5FE" w14:textId="7C6EC20D" w:rsidR="00635723" w:rsidRPr="00442D33" w:rsidRDefault="0009631E" w:rsidP="005D29E4">
      <w:pPr>
        <w:pStyle w:val="BodyText"/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To establish:</w:t>
      </w:r>
    </w:p>
    <w:p w14:paraId="77FA2934" w14:textId="52B81603" w:rsidR="0009631E" w:rsidRPr="00442D33" w:rsidRDefault="0009631E" w:rsidP="005D29E4">
      <w:pPr>
        <w:pStyle w:val="BodyText"/>
        <w:numPr>
          <w:ilvl w:val="0"/>
          <w:numId w:val="15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Transparent fee collection and management systems </w:t>
      </w:r>
    </w:p>
    <w:p w14:paraId="5170E27A" w14:textId="3E242C90" w:rsidR="0009631E" w:rsidRPr="00442D33" w:rsidRDefault="0009631E" w:rsidP="005D29E4">
      <w:pPr>
        <w:pStyle w:val="BodyText"/>
        <w:numPr>
          <w:ilvl w:val="0"/>
          <w:numId w:val="15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Budgeting and financial reporting requirements </w:t>
      </w:r>
    </w:p>
    <w:p w14:paraId="086FF913" w14:textId="238B3535" w:rsidR="0009631E" w:rsidRPr="00442D33" w:rsidRDefault="0009631E" w:rsidP="005D29E4">
      <w:pPr>
        <w:pStyle w:val="BodyText"/>
        <w:numPr>
          <w:ilvl w:val="0"/>
          <w:numId w:val="15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Sustainable funding mechanisms</w:t>
      </w:r>
    </w:p>
    <w:p w14:paraId="7332EEDD" w14:textId="1D01BC71" w:rsidR="0009631E" w:rsidRPr="00442D33" w:rsidRDefault="0009631E" w:rsidP="00431B87">
      <w:pPr>
        <w:pStyle w:val="FirstParagraph"/>
        <w:jc w:val="both"/>
        <w:rPr>
          <w:rFonts w:ascii="Arial Narrow" w:hAnsi="Arial Narrow"/>
          <w:b/>
          <w:bCs/>
        </w:rPr>
      </w:pPr>
      <w:r w:rsidRPr="00442D33">
        <w:rPr>
          <w:rFonts w:ascii="Arial Narrow" w:hAnsi="Arial Narrow"/>
          <w:b/>
          <w:bCs/>
        </w:rPr>
        <w:t xml:space="preserve">2.6. Community Integration  </w:t>
      </w:r>
    </w:p>
    <w:p w14:paraId="29F2D25B" w14:textId="34ACD5C7" w:rsidR="0009631E" w:rsidRPr="00442D33" w:rsidRDefault="0009631E" w:rsidP="005D29E4">
      <w:pPr>
        <w:pStyle w:val="BodyText"/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To strengthen: </w:t>
      </w:r>
    </w:p>
    <w:p w14:paraId="2FD0BC0C" w14:textId="60C03373" w:rsidR="0009631E" w:rsidRPr="00442D33" w:rsidRDefault="0009631E" w:rsidP="005D29E4">
      <w:pPr>
        <w:pStyle w:val="BodyText"/>
        <w:numPr>
          <w:ilvl w:val="0"/>
          <w:numId w:val="17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Collaboration with MKA structures</w:t>
      </w:r>
    </w:p>
    <w:p w14:paraId="57EED746" w14:textId="145600EF" w:rsidR="0009631E" w:rsidRPr="00442D33" w:rsidRDefault="0009631E" w:rsidP="005D29E4">
      <w:pPr>
        <w:pStyle w:val="BodyText"/>
        <w:numPr>
          <w:ilvl w:val="0"/>
          <w:numId w:val="17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Community-based inspections and awareness</w:t>
      </w:r>
    </w:p>
    <w:p w14:paraId="0D906D8D" w14:textId="26691376" w:rsidR="0009631E" w:rsidRPr="00442D33" w:rsidRDefault="0009631E" w:rsidP="005D29E4">
      <w:pPr>
        <w:pStyle w:val="BodyText"/>
        <w:numPr>
          <w:ilvl w:val="0"/>
          <w:numId w:val="17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Grassroots compliance and safety engagement </w:t>
      </w:r>
    </w:p>
    <w:p w14:paraId="46AF9F1F" w14:textId="77777777" w:rsidR="009C45CA" w:rsidRPr="00442D33" w:rsidRDefault="00450531" w:rsidP="00431B87">
      <w:pPr>
        <w:rPr>
          <w:rFonts w:ascii="Arial Narrow" w:hAnsi="Arial Narrow"/>
          <w:b/>
          <w:bCs/>
        </w:rPr>
      </w:pPr>
      <w:bookmarkStart w:id="4" w:name="scope-of-the-supplementary-regulation"/>
      <w:bookmarkEnd w:id="3"/>
      <w:r w:rsidRPr="00442D33">
        <w:rPr>
          <w:rFonts w:ascii="Arial Narrow" w:hAnsi="Arial Narrow"/>
          <w:b/>
          <w:bCs/>
        </w:rPr>
        <w:t>3. Scope of the Supplementary Regulation</w:t>
      </w:r>
    </w:p>
    <w:p w14:paraId="529D86E7" w14:textId="77777777" w:rsidR="00431B87" w:rsidRPr="00442D33" w:rsidRDefault="0009631E" w:rsidP="00431B87">
      <w:pPr>
        <w:rPr>
          <w:rFonts w:ascii="Arial Narrow" w:hAnsi="Arial Narrow"/>
        </w:rPr>
      </w:pPr>
      <w:r w:rsidRPr="00442D33">
        <w:rPr>
          <w:rFonts w:ascii="Arial Narrow" w:hAnsi="Arial Narrow"/>
        </w:rPr>
        <w:t>The Regulation will function as a supporting administrative instrument, without altering the provisions of the Small Craft Act 2011.</w:t>
      </w:r>
      <w:bookmarkStart w:id="5" w:name="a.-administrative-provisions"/>
    </w:p>
    <w:p w14:paraId="53056BAF" w14:textId="14566CED" w:rsidR="009C45CA" w:rsidRPr="00442D33" w:rsidRDefault="0009631E" w:rsidP="00431B87">
      <w:pPr>
        <w:rPr>
          <w:rFonts w:ascii="Arial Narrow" w:hAnsi="Arial Narrow"/>
          <w:b/>
          <w:bCs/>
        </w:rPr>
      </w:pPr>
      <w:r w:rsidRPr="00442D33">
        <w:rPr>
          <w:rFonts w:ascii="Arial Narrow" w:hAnsi="Arial Narrow"/>
          <w:b/>
          <w:bCs/>
        </w:rPr>
        <w:t>3.1</w:t>
      </w:r>
      <w:r w:rsidR="00450531" w:rsidRPr="00442D33">
        <w:rPr>
          <w:rFonts w:ascii="Arial Narrow" w:hAnsi="Arial Narrow"/>
          <w:b/>
          <w:bCs/>
        </w:rPr>
        <w:t>. Administrative Provisions</w:t>
      </w:r>
    </w:p>
    <w:p w14:paraId="120104B3" w14:textId="1BCD6C65" w:rsidR="009C45CA" w:rsidRPr="00442D33" w:rsidRDefault="00450531" w:rsidP="005D29E4">
      <w:pPr>
        <w:pStyle w:val="Compact"/>
        <w:numPr>
          <w:ilvl w:val="0"/>
          <w:numId w:val="2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Board </w:t>
      </w:r>
      <w:r w:rsidR="0009631E" w:rsidRPr="00442D33">
        <w:rPr>
          <w:rFonts w:ascii="Arial Narrow" w:hAnsi="Arial Narrow"/>
        </w:rPr>
        <w:t>composition</w:t>
      </w:r>
      <w:r w:rsidRPr="00442D33">
        <w:rPr>
          <w:rFonts w:ascii="Arial Narrow" w:hAnsi="Arial Narrow"/>
        </w:rPr>
        <w:t>, tenure</w:t>
      </w:r>
      <w:r w:rsidR="0009631E" w:rsidRPr="00442D33">
        <w:rPr>
          <w:rFonts w:ascii="Arial Narrow" w:hAnsi="Arial Narrow"/>
        </w:rPr>
        <w:t>, and quorum requirements</w:t>
      </w:r>
      <w:r w:rsidRPr="00442D33">
        <w:rPr>
          <w:rFonts w:ascii="Arial Narrow" w:hAnsi="Arial Narrow"/>
        </w:rPr>
        <w:t xml:space="preserve"> </w:t>
      </w:r>
    </w:p>
    <w:p w14:paraId="4C1DFEA0" w14:textId="77777777" w:rsidR="009C45CA" w:rsidRPr="00442D33" w:rsidRDefault="00450531" w:rsidP="005D29E4">
      <w:pPr>
        <w:pStyle w:val="Compact"/>
        <w:numPr>
          <w:ilvl w:val="0"/>
          <w:numId w:val="2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Delegation of authority to Registrar and Inspectors.</w:t>
      </w:r>
    </w:p>
    <w:p w14:paraId="2E6B8A16" w14:textId="73A799C5" w:rsidR="00431B87" w:rsidRPr="00442D33" w:rsidRDefault="00450531" w:rsidP="00431B87">
      <w:pPr>
        <w:pStyle w:val="Compact"/>
        <w:numPr>
          <w:ilvl w:val="0"/>
          <w:numId w:val="2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Meeting procedures, circular resolutions, and record-keeping requirements.</w:t>
      </w:r>
      <w:bookmarkStart w:id="6" w:name="b.-operational-procedures"/>
      <w:bookmarkEnd w:id="5"/>
    </w:p>
    <w:p w14:paraId="57AF3925" w14:textId="004D3EB6" w:rsidR="009C45CA" w:rsidRPr="00442D33" w:rsidRDefault="0009631E" w:rsidP="00431B87">
      <w:pPr>
        <w:rPr>
          <w:rFonts w:ascii="Arial Narrow" w:hAnsi="Arial Narrow"/>
          <w:b/>
          <w:bCs/>
        </w:rPr>
      </w:pPr>
      <w:r w:rsidRPr="00442D33">
        <w:rPr>
          <w:rFonts w:ascii="Arial Narrow" w:hAnsi="Arial Narrow"/>
          <w:b/>
          <w:bCs/>
        </w:rPr>
        <w:t>3.2</w:t>
      </w:r>
      <w:r w:rsidR="00450531" w:rsidRPr="00442D33">
        <w:rPr>
          <w:rFonts w:ascii="Arial Narrow" w:hAnsi="Arial Narrow"/>
          <w:b/>
          <w:bCs/>
        </w:rPr>
        <w:t>. Operational Procedures</w:t>
      </w:r>
    </w:p>
    <w:p w14:paraId="78302345" w14:textId="77777777" w:rsidR="009C45CA" w:rsidRPr="00442D33" w:rsidRDefault="00450531" w:rsidP="005D29E4">
      <w:pPr>
        <w:pStyle w:val="Compact"/>
        <w:numPr>
          <w:ilvl w:val="0"/>
          <w:numId w:val="3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Standardized processes for registration, renewal, transfer, and replacement of certificates.</w:t>
      </w:r>
    </w:p>
    <w:p w14:paraId="69C5FE4F" w14:textId="77777777" w:rsidR="009C45CA" w:rsidRPr="00442D33" w:rsidRDefault="00450531" w:rsidP="005D29E4">
      <w:pPr>
        <w:pStyle w:val="Compact"/>
        <w:numPr>
          <w:ilvl w:val="0"/>
          <w:numId w:val="3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Use of digital systems for record management, inspection, and vessel verification.</w:t>
      </w:r>
    </w:p>
    <w:p w14:paraId="391AFA69" w14:textId="02C95DC1" w:rsidR="00442D33" w:rsidRPr="00442D33" w:rsidRDefault="0009631E" w:rsidP="00431B87">
      <w:pPr>
        <w:pStyle w:val="Compact"/>
        <w:numPr>
          <w:ilvl w:val="0"/>
          <w:numId w:val="3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Inspection procedures, compliance standards, and certification </w:t>
      </w:r>
      <w:r w:rsidR="00431B87" w:rsidRPr="00442D33">
        <w:rPr>
          <w:rFonts w:ascii="Arial Narrow" w:hAnsi="Arial Narrow"/>
        </w:rPr>
        <w:t>(including</w:t>
      </w:r>
      <w:r w:rsidRPr="00442D33">
        <w:rPr>
          <w:rFonts w:ascii="Arial Narrow" w:hAnsi="Arial Narrow"/>
        </w:rPr>
        <w:t xml:space="preserve"> load line marking)</w:t>
      </w:r>
      <w:bookmarkStart w:id="7" w:name="c.-compliance-and-enforcement"/>
      <w:bookmarkEnd w:id="6"/>
    </w:p>
    <w:p w14:paraId="58C39756" w14:textId="36A02793" w:rsidR="009C45CA" w:rsidRPr="00442D33" w:rsidRDefault="0009631E" w:rsidP="00431B87">
      <w:pPr>
        <w:rPr>
          <w:rFonts w:ascii="Arial Narrow" w:hAnsi="Arial Narrow"/>
          <w:b/>
          <w:bCs/>
        </w:rPr>
      </w:pPr>
      <w:r w:rsidRPr="00442D33">
        <w:rPr>
          <w:rFonts w:ascii="Arial Narrow" w:hAnsi="Arial Narrow"/>
          <w:b/>
          <w:bCs/>
        </w:rPr>
        <w:t>3.3</w:t>
      </w:r>
      <w:r w:rsidR="00450531" w:rsidRPr="00442D33">
        <w:rPr>
          <w:rFonts w:ascii="Arial Narrow" w:hAnsi="Arial Narrow"/>
          <w:b/>
          <w:bCs/>
        </w:rPr>
        <w:t>. Compliance and Enforcement</w:t>
      </w:r>
    </w:p>
    <w:p w14:paraId="6291AFC2" w14:textId="77777777" w:rsidR="009C45CA" w:rsidRPr="00442D33" w:rsidRDefault="00450531" w:rsidP="005D29E4">
      <w:pPr>
        <w:pStyle w:val="Compact"/>
        <w:numPr>
          <w:ilvl w:val="0"/>
          <w:numId w:val="4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Establishment of a Penalty Points System and Default Fine Schedule tailored to NCD operations, consistent with national standards.</w:t>
      </w:r>
    </w:p>
    <w:p w14:paraId="0A108670" w14:textId="77777777" w:rsidR="009C45CA" w:rsidRPr="00442D33" w:rsidRDefault="00450531" w:rsidP="005D29E4">
      <w:pPr>
        <w:pStyle w:val="Compact"/>
        <w:numPr>
          <w:ilvl w:val="0"/>
          <w:numId w:val="4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Clarification of inspector powers and obligations under the law.</w:t>
      </w:r>
    </w:p>
    <w:p w14:paraId="37022BD0" w14:textId="77777777" w:rsidR="009C45CA" w:rsidRPr="00442D33" w:rsidRDefault="00450531" w:rsidP="005D29E4">
      <w:pPr>
        <w:pStyle w:val="Compact"/>
        <w:numPr>
          <w:ilvl w:val="0"/>
          <w:numId w:val="4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Integration of joint patrol and enforcement mechanisms through the MOU with the Water Police.</w:t>
      </w:r>
    </w:p>
    <w:p w14:paraId="76E67D93" w14:textId="77777777" w:rsidR="00442D33" w:rsidRDefault="00442D33" w:rsidP="00431B87">
      <w:pPr>
        <w:rPr>
          <w:rFonts w:ascii="Arial Narrow" w:hAnsi="Arial Narrow"/>
          <w:b/>
          <w:bCs/>
        </w:rPr>
      </w:pPr>
      <w:bookmarkStart w:id="8" w:name="d.-financial-management"/>
      <w:bookmarkEnd w:id="7"/>
    </w:p>
    <w:p w14:paraId="69579C15" w14:textId="5B0556F9" w:rsidR="009C45CA" w:rsidRPr="00442D33" w:rsidRDefault="0009631E" w:rsidP="00431B87">
      <w:pPr>
        <w:rPr>
          <w:rFonts w:ascii="Arial Narrow" w:hAnsi="Arial Narrow"/>
          <w:b/>
          <w:bCs/>
        </w:rPr>
      </w:pPr>
      <w:r w:rsidRPr="00442D33">
        <w:rPr>
          <w:rFonts w:ascii="Arial Narrow" w:hAnsi="Arial Narrow"/>
          <w:b/>
          <w:bCs/>
        </w:rPr>
        <w:t>3.4</w:t>
      </w:r>
      <w:r w:rsidR="00450531" w:rsidRPr="00442D33">
        <w:rPr>
          <w:rFonts w:ascii="Arial Narrow" w:hAnsi="Arial Narrow"/>
          <w:b/>
          <w:bCs/>
        </w:rPr>
        <w:t>. Financial Management</w:t>
      </w:r>
    </w:p>
    <w:p w14:paraId="610BC371" w14:textId="77777777" w:rsidR="009C45CA" w:rsidRPr="00442D33" w:rsidRDefault="00450531" w:rsidP="005D29E4">
      <w:pPr>
        <w:pStyle w:val="Compact"/>
        <w:numPr>
          <w:ilvl w:val="0"/>
          <w:numId w:val="5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Governance around the collection, retention, and disbursement of registration and licensing fees.</w:t>
      </w:r>
    </w:p>
    <w:p w14:paraId="1B55C2E2" w14:textId="77777777" w:rsidR="009C45CA" w:rsidRPr="00442D33" w:rsidRDefault="00450531" w:rsidP="005D29E4">
      <w:pPr>
        <w:pStyle w:val="Compact"/>
        <w:numPr>
          <w:ilvl w:val="0"/>
          <w:numId w:val="5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Annual budget preparation, financial reporting, and auditing requirements.</w:t>
      </w:r>
    </w:p>
    <w:p w14:paraId="3E07278C" w14:textId="0C543FDC" w:rsidR="00431B87" w:rsidRPr="00442D33" w:rsidRDefault="00450531" w:rsidP="00431B87">
      <w:pPr>
        <w:pStyle w:val="Compact"/>
        <w:numPr>
          <w:ilvl w:val="0"/>
          <w:numId w:val="5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Clarity on use of funds for community awareness, training, and enforcement.</w:t>
      </w:r>
      <w:bookmarkStart w:id="9" w:name="e.-staffing-and-remuneration"/>
      <w:bookmarkEnd w:id="8"/>
    </w:p>
    <w:p w14:paraId="6CA995D4" w14:textId="09B69F3A" w:rsidR="009C45CA" w:rsidRPr="00442D33" w:rsidRDefault="00D4319F" w:rsidP="00431B87">
      <w:pPr>
        <w:rPr>
          <w:rFonts w:ascii="Arial Narrow" w:hAnsi="Arial Narrow"/>
          <w:b/>
          <w:bCs/>
        </w:rPr>
      </w:pPr>
      <w:r w:rsidRPr="00442D33">
        <w:rPr>
          <w:rFonts w:ascii="Arial Narrow" w:hAnsi="Arial Narrow"/>
          <w:b/>
          <w:bCs/>
        </w:rPr>
        <w:t>3.5</w:t>
      </w:r>
      <w:r w:rsidR="00450531" w:rsidRPr="00442D33">
        <w:rPr>
          <w:rFonts w:ascii="Arial Narrow" w:hAnsi="Arial Narrow"/>
          <w:b/>
          <w:bCs/>
        </w:rPr>
        <w:t>. Staffing and Remuneration</w:t>
      </w:r>
    </w:p>
    <w:p w14:paraId="40E5C9BF" w14:textId="6B38CAB2" w:rsidR="009C45CA" w:rsidRPr="00442D33" w:rsidRDefault="00450531" w:rsidP="005D29E4">
      <w:pPr>
        <w:pStyle w:val="Compact"/>
        <w:numPr>
          <w:ilvl w:val="0"/>
          <w:numId w:val="6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Definition </w:t>
      </w:r>
      <w:r w:rsidR="00431B87" w:rsidRPr="00442D33">
        <w:rPr>
          <w:rFonts w:ascii="Arial Narrow" w:hAnsi="Arial Narrow"/>
        </w:rPr>
        <w:t>of Registry</w:t>
      </w:r>
      <w:r w:rsidRPr="00442D33">
        <w:rPr>
          <w:rFonts w:ascii="Arial Narrow" w:hAnsi="Arial Narrow"/>
        </w:rPr>
        <w:t xml:space="preserve"> </w:t>
      </w:r>
      <w:r w:rsidR="00D4319F" w:rsidRPr="00442D33">
        <w:rPr>
          <w:rFonts w:ascii="Arial Narrow" w:hAnsi="Arial Narrow"/>
        </w:rPr>
        <w:t>structures and roles</w:t>
      </w:r>
      <w:r w:rsidRPr="00442D33">
        <w:rPr>
          <w:rFonts w:ascii="Arial Narrow" w:hAnsi="Arial Narrow"/>
        </w:rPr>
        <w:t>.</w:t>
      </w:r>
    </w:p>
    <w:p w14:paraId="4A79753C" w14:textId="77777777" w:rsidR="009C45CA" w:rsidRPr="00442D33" w:rsidRDefault="00450531" w:rsidP="005D29E4">
      <w:pPr>
        <w:pStyle w:val="Compact"/>
        <w:numPr>
          <w:ilvl w:val="0"/>
          <w:numId w:val="6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Procedures for appointment, performance review, and termination.</w:t>
      </w:r>
    </w:p>
    <w:p w14:paraId="0F18F5CD" w14:textId="5B60F15F" w:rsidR="00431B87" w:rsidRPr="00442D33" w:rsidRDefault="00D4319F" w:rsidP="00431B87">
      <w:pPr>
        <w:pStyle w:val="Compact"/>
        <w:numPr>
          <w:ilvl w:val="0"/>
          <w:numId w:val="6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Compliance with NCDC and applicable public sector standards</w:t>
      </w:r>
      <w:r w:rsidR="00450531" w:rsidRPr="00442D33">
        <w:rPr>
          <w:rFonts w:ascii="Arial Narrow" w:hAnsi="Arial Narrow"/>
        </w:rPr>
        <w:t>.</w:t>
      </w:r>
      <w:bookmarkStart w:id="10" w:name="f.-community-engagement-and-awareness"/>
      <w:bookmarkEnd w:id="9"/>
    </w:p>
    <w:p w14:paraId="1FADD789" w14:textId="3384F788" w:rsidR="009C45CA" w:rsidRPr="00442D33" w:rsidRDefault="00D4319F" w:rsidP="00431B87">
      <w:pPr>
        <w:rPr>
          <w:rFonts w:ascii="Arial Narrow" w:hAnsi="Arial Narrow"/>
          <w:b/>
          <w:bCs/>
        </w:rPr>
      </w:pPr>
      <w:r w:rsidRPr="00442D33">
        <w:rPr>
          <w:rFonts w:ascii="Arial Narrow" w:hAnsi="Arial Narrow"/>
          <w:b/>
          <w:bCs/>
        </w:rPr>
        <w:t>3.6</w:t>
      </w:r>
      <w:r w:rsidR="00450531" w:rsidRPr="00442D33">
        <w:rPr>
          <w:rFonts w:ascii="Arial Narrow" w:hAnsi="Arial Narrow"/>
          <w:b/>
          <w:bCs/>
        </w:rPr>
        <w:t>. Community Engagement and Awareness</w:t>
      </w:r>
    </w:p>
    <w:p w14:paraId="6B326A66" w14:textId="77777777" w:rsidR="009C45CA" w:rsidRPr="00442D33" w:rsidRDefault="00450531" w:rsidP="005D29E4">
      <w:pPr>
        <w:pStyle w:val="Compact"/>
        <w:numPr>
          <w:ilvl w:val="0"/>
          <w:numId w:val="7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Institutionalizing awareness and education initiatives on safety at sea.</w:t>
      </w:r>
    </w:p>
    <w:p w14:paraId="0828BDC6" w14:textId="355ADD0F" w:rsidR="009C45CA" w:rsidRPr="00442D33" w:rsidRDefault="00D4319F" w:rsidP="005D29E4">
      <w:pPr>
        <w:pStyle w:val="Compact"/>
        <w:numPr>
          <w:ilvl w:val="0"/>
          <w:numId w:val="7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Framework for community-based inspectors</w:t>
      </w:r>
      <w:r w:rsidR="00450531" w:rsidRPr="00442D33">
        <w:rPr>
          <w:rFonts w:ascii="Arial Narrow" w:hAnsi="Arial Narrow"/>
        </w:rPr>
        <w:t>.</w:t>
      </w:r>
    </w:p>
    <w:p w14:paraId="40CABC2E" w14:textId="4536EB1B" w:rsidR="00D4319F" w:rsidRPr="00442D33" w:rsidRDefault="00D4319F" w:rsidP="005D29E4">
      <w:pPr>
        <w:pStyle w:val="Compact"/>
        <w:numPr>
          <w:ilvl w:val="0"/>
          <w:numId w:val="7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Coordination with MKA ward structures</w:t>
      </w:r>
    </w:p>
    <w:p w14:paraId="42AA493F" w14:textId="51588D4C" w:rsidR="009C45CA" w:rsidRPr="00442D33" w:rsidRDefault="00D4319F" w:rsidP="005D29E4">
      <w:pPr>
        <w:pStyle w:val="Compact"/>
        <w:numPr>
          <w:ilvl w:val="0"/>
          <w:numId w:val="7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Partnership with private sector stakeholders</w:t>
      </w:r>
    </w:p>
    <w:p w14:paraId="4D0AAB1F" w14:textId="77777777" w:rsidR="00442D33" w:rsidRDefault="00442D33" w:rsidP="00431B87">
      <w:pPr>
        <w:rPr>
          <w:rFonts w:ascii="Arial Narrow" w:hAnsi="Arial Narrow"/>
          <w:b/>
          <w:bCs/>
        </w:rPr>
      </w:pPr>
      <w:bookmarkStart w:id="11" w:name="expected-benefits"/>
      <w:bookmarkEnd w:id="4"/>
      <w:bookmarkEnd w:id="10"/>
    </w:p>
    <w:p w14:paraId="19C8C949" w14:textId="572BF960" w:rsidR="009C45CA" w:rsidRPr="00442D33" w:rsidRDefault="00450531" w:rsidP="00431B87">
      <w:pPr>
        <w:rPr>
          <w:rFonts w:ascii="Arial Narrow" w:hAnsi="Arial Narrow"/>
          <w:b/>
          <w:bCs/>
        </w:rPr>
      </w:pPr>
      <w:r w:rsidRPr="00442D33">
        <w:rPr>
          <w:rFonts w:ascii="Arial Narrow" w:hAnsi="Arial Narrow"/>
          <w:b/>
          <w:bCs/>
        </w:rPr>
        <w:t>4. Expected</w:t>
      </w:r>
      <w:r w:rsidR="00D4319F" w:rsidRPr="00442D33">
        <w:rPr>
          <w:rFonts w:ascii="Arial Narrow" w:hAnsi="Arial Narrow"/>
          <w:b/>
          <w:bCs/>
        </w:rPr>
        <w:t xml:space="preserve"> Outcomes.</w:t>
      </w:r>
    </w:p>
    <w:p w14:paraId="7DCFA12F" w14:textId="0863CF7E" w:rsidR="00D4319F" w:rsidRPr="00442D33" w:rsidRDefault="00D4319F" w:rsidP="005D29E4">
      <w:pPr>
        <w:pStyle w:val="BodyText"/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Implementation of the Regulation is expected to deliver: </w:t>
      </w:r>
    </w:p>
    <w:p w14:paraId="46DEAF5D" w14:textId="54ADEDB7" w:rsidR="009C45CA" w:rsidRPr="00442D33" w:rsidRDefault="00450531" w:rsidP="005D29E4">
      <w:pPr>
        <w:pStyle w:val="Compact"/>
        <w:numPr>
          <w:ilvl w:val="0"/>
          <w:numId w:val="8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Improved Governance: </w:t>
      </w:r>
      <w:r w:rsidR="00D4319F" w:rsidRPr="00442D33">
        <w:rPr>
          <w:rFonts w:ascii="Arial Narrow" w:hAnsi="Arial Narrow"/>
        </w:rPr>
        <w:t>Clear authority, accountability, and reporting lines</w:t>
      </w:r>
    </w:p>
    <w:p w14:paraId="67FA6550" w14:textId="77777777" w:rsidR="009C45CA" w:rsidRPr="00442D33" w:rsidRDefault="00450531" w:rsidP="005D29E4">
      <w:pPr>
        <w:pStyle w:val="Compact"/>
        <w:numPr>
          <w:ilvl w:val="0"/>
          <w:numId w:val="8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Operational Efficiency: Streamlined registration, inspection, and compliance processes through digital systems.</w:t>
      </w:r>
    </w:p>
    <w:p w14:paraId="0C0DA8CC" w14:textId="77777777" w:rsidR="009C45CA" w:rsidRPr="00442D33" w:rsidRDefault="00450531" w:rsidP="005D29E4">
      <w:pPr>
        <w:pStyle w:val="Compact"/>
        <w:numPr>
          <w:ilvl w:val="0"/>
          <w:numId w:val="8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Enhanced Safety: Strengthened enforcement and awareness leading to safer waterways.</w:t>
      </w:r>
    </w:p>
    <w:p w14:paraId="031161D2" w14:textId="2F856624" w:rsidR="009C45CA" w:rsidRPr="00442D33" w:rsidRDefault="00D4319F" w:rsidP="005D29E4">
      <w:pPr>
        <w:pStyle w:val="Compact"/>
        <w:numPr>
          <w:ilvl w:val="0"/>
          <w:numId w:val="8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Financial </w:t>
      </w:r>
      <w:r w:rsidR="00450531" w:rsidRPr="00442D33">
        <w:rPr>
          <w:rFonts w:ascii="Arial Narrow" w:hAnsi="Arial Narrow"/>
        </w:rPr>
        <w:t xml:space="preserve">Sustainability: </w:t>
      </w:r>
      <w:r w:rsidRPr="00442D33">
        <w:rPr>
          <w:rFonts w:ascii="Arial Narrow" w:hAnsi="Arial Narrow"/>
        </w:rPr>
        <w:t>Transparent and accountable funding systems</w:t>
      </w:r>
    </w:p>
    <w:p w14:paraId="4CE2623F" w14:textId="2BAC32B2" w:rsidR="009C45CA" w:rsidRPr="00442D33" w:rsidRDefault="00D4319F" w:rsidP="005D29E4">
      <w:pPr>
        <w:pStyle w:val="Compact"/>
        <w:numPr>
          <w:ilvl w:val="0"/>
          <w:numId w:val="8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Stronger </w:t>
      </w:r>
      <w:r w:rsidR="00450531" w:rsidRPr="00442D33">
        <w:rPr>
          <w:rFonts w:ascii="Arial Narrow" w:hAnsi="Arial Narrow"/>
        </w:rPr>
        <w:t xml:space="preserve">Partnerships: </w:t>
      </w:r>
      <w:r w:rsidRPr="00442D33">
        <w:rPr>
          <w:rFonts w:ascii="Arial Narrow" w:hAnsi="Arial Narrow"/>
        </w:rPr>
        <w:t>Coordinated multi-agency and community collaboration</w:t>
      </w:r>
      <w:r w:rsidR="00450531" w:rsidRPr="00442D33">
        <w:rPr>
          <w:rFonts w:ascii="Arial Narrow" w:hAnsi="Arial Narrow"/>
        </w:rPr>
        <w:t>.</w:t>
      </w:r>
    </w:p>
    <w:p w14:paraId="0513BB80" w14:textId="77777777" w:rsidR="00547DA8" w:rsidRDefault="00547DA8" w:rsidP="00442D33">
      <w:pPr>
        <w:rPr>
          <w:rFonts w:ascii="Arial Narrow" w:hAnsi="Arial Narrow"/>
          <w:b/>
          <w:bCs/>
        </w:rPr>
      </w:pPr>
      <w:bookmarkStart w:id="12" w:name="next-steps"/>
      <w:bookmarkEnd w:id="11"/>
    </w:p>
    <w:p w14:paraId="5F3F9D47" w14:textId="79A9E06D" w:rsidR="009C45CA" w:rsidRPr="00442D33" w:rsidRDefault="00450531" w:rsidP="00442D33">
      <w:pPr>
        <w:rPr>
          <w:rFonts w:ascii="Arial Narrow" w:hAnsi="Arial Narrow"/>
          <w:b/>
          <w:bCs/>
        </w:rPr>
      </w:pPr>
      <w:r w:rsidRPr="00442D33">
        <w:rPr>
          <w:rFonts w:ascii="Arial Narrow" w:hAnsi="Arial Narrow"/>
          <w:b/>
          <w:bCs/>
        </w:rPr>
        <w:t xml:space="preserve">5. </w:t>
      </w:r>
      <w:r w:rsidR="00D4319F" w:rsidRPr="00442D33">
        <w:rPr>
          <w:rFonts w:ascii="Arial Narrow" w:hAnsi="Arial Narrow"/>
          <w:b/>
          <w:bCs/>
        </w:rPr>
        <w:t>Implementation Roadmap</w:t>
      </w:r>
    </w:p>
    <w:p w14:paraId="5F77FD80" w14:textId="173808DE" w:rsidR="00D4319F" w:rsidRPr="00442D33" w:rsidRDefault="00D4319F" w:rsidP="005D29E4">
      <w:pPr>
        <w:pStyle w:val="BodyText"/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The following phased approach is </w:t>
      </w:r>
      <w:r w:rsidR="00573212" w:rsidRPr="00442D33">
        <w:rPr>
          <w:rFonts w:ascii="Arial Narrow" w:hAnsi="Arial Narrow"/>
        </w:rPr>
        <w:t>recommended</w:t>
      </w:r>
      <w:r w:rsidRPr="00442D33">
        <w:rPr>
          <w:rFonts w:ascii="Arial Narrow" w:hAnsi="Arial Narrow"/>
        </w:rPr>
        <w:t xml:space="preserve">: </w:t>
      </w:r>
    </w:p>
    <w:p w14:paraId="333EBF22" w14:textId="77777777" w:rsidR="00573212" w:rsidRPr="00547DA8" w:rsidRDefault="00450531" w:rsidP="005D29E4">
      <w:pPr>
        <w:pStyle w:val="Compact"/>
        <w:numPr>
          <w:ilvl w:val="0"/>
          <w:numId w:val="9"/>
        </w:numPr>
        <w:jc w:val="both"/>
        <w:rPr>
          <w:rFonts w:ascii="Arial Narrow" w:hAnsi="Arial Narrow"/>
          <w:b/>
          <w:bCs/>
          <w:i/>
          <w:iCs/>
        </w:rPr>
      </w:pPr>
      <w:r w:rsidRPr="00547DA8">
        <w:rPr>
          <w:rFonts w:ascii="Arial Narrow" w:hAnsi="Arial Narrow"/>
          <w:b/>
          <w:bCs/>
          <w:i/>
          <w:iCs/>
        </w:rPr>
        <w:t>Board endorsement</w:t>
      </w:r>
    </w:p>
    <w:p w14:paraId="5CF7CFF3" w14:textId="77777777" w:rsidR="00573212" w:rsidRDefault="00573212" w:rsidP="005D29E4">
      <w:pPr>
        <w:pStyle w:val="Compact"/>
        <w:numPr>
          <w:ilvl w:val="0"/>
          <w:numId w:val="18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Approval to proceed with drafting the supplementary regulation </w:t>
      </w:r>
    </w:p>
    <w:p w14:paraId="2AFEE6F3" w14:textId="03A0B1E5" w:rsidR="00547DA8" w:rsidRPr="00547DA8" w:rsidRDefault="00547DA8" w:rsidP="00547DA8">
      <w:pPr>
        <w:pStyle w:val="Compact"/>
        <w:numPr>
          <w:ilvl w:val="0"/>
          <w:numId w:val="18"/>
        </w:numPr>
        <w:jc w:val="both"/>
        <w:rPr>
          <w:rFonts w:ascii="Arial Narrow" w:hAnsi="Arial Narrow"/>
        </w:rPr>
      </w:pPr>
      <w:r>
        <w:rPr>
          <w:rFonts w:ascii="Arial Narrow" w:hAnsi="Arial Narrow"/>
        </w:rPr>
        <w:t>T</w:t>
      </w:r>
      <w:r w:rsidR="00450531" w:rsidRPr="00547DA8">
        <w:rPr>
          <w:rFonts w:ascii="Arial Narrow" w:hAnsi="Arial Narrow"/>
        </w:rPr>
        <w:t>o proceed with the drafting of the supplementary regulation.</w:t>
      </w:r>
    </w:p>
    <w:p w14:paraId="75B98FF7" w14:textId="28B7B747" w:rsidR="000749A8" w:rsidRPr="00547DA8" w:rsidRDefault="000749A8" w:rsidP="005D29E4">
      <w:pPr>
        <w:pStyle w:val="Compact"/>
        <w:jc w:val="both"/>
        <w:rPr>
          <w:rFonts w:ascii="Arial Narrow" w:hAnsi="Arial Narrow"/>
          <w:b/>
          <w:bCs/>
          <w:i/>
          <w:iCs/>
        </w:rPr>
      </w:pPr>
      <w:r w:rsidRPr="00547DA8">
        <w:rPr>
          <w:rFonts w:ascii="Arial Narrow" w:hAnsi="Arial Narrow"/>
          <w:b/>
          <w:bCs/>
          <w:i/>
          <w:iCs/>
        </w:rPr>
        <w:t xml:space="preserve">2. Legal Review </w:t>
      </w:r>
    </w:p>
    <w:p w14:paraId="71D6B382" w14:textId="0FEECF0C" w:rsidR="000749A8" w:rsidRPr="00442D33" w:rsidRDefault="000749A8" w:rsidP="005D29E4">
      <w:pPr>
        <w:pStyle w:val="Compact"/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Engagement with: </w:t>
      </w:r>
    </w:p>
    <w:p w14:paraId="5048CCB9" w14:textId="70277418" w:rsidR="000749A8" w:rsidRPr="00442D33" w:rsidRDefault="000749A8" w:rsidP="005D29E4">
      <w:pPr>
        <w:pStyle w:val="Compact"/>
        <w:numPr>
          <w:ilvl w:val="0"/>
          <w:numId w:val="19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NMSA legal division </w:t>
      </w:r>
    </w:p>
    <w:p w14:paraId="7C66CAD8" w14:textId="405B7EFF" w:rsidR="000749A8" w:rsidRPr="00442D33" w:rsidRDefault="000749A8" w:rsidP="005D29E4">
      <w:pPr>
        <w:pStyle w:val="Compact"/>
        <w:numPr>
          <w:ilvl w:val="0"/>
          <w:numId w:val="19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External counsel (if required)</w:t>
      </w:r>
    </w:p>
    <w:p w14:paraId="16AC83C3" w14:textId="08B56D3C" w:rsidR="000749A8" w:rsidRPr="00442D33" w:rsidRDefault="000749A8" w:rsidP="005D29E4">
      <w:pPr>
        <w:pStyle w:val="Compact"/>
        <w:numPr>
          <w:ilvl w:val="0"/>
          <w:numId w:val="19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To ensure consistency with the Small Craft Act 2011</w:t>
      </w:r>
    </w:p>
    <w:p w14:paraId="7CC21AB6" w14:textId="14F9BB55" w:rsidR="000749A8" w:rsidRPr="00547DA8" w:rsidRDefault="000749A8" w:rsidP="005D29E4">
      <w:pPr>
        <w:pStyle w:val="Compact"/>
        <w:jc w:val="both"/>
        <w:rPr>
          <w:rFonts w:ascii="Arial Narrow" w:hAnsi="Arial Narrow"/>
          <w:b/>
          <w:bCs/>
        </w:rPr>
      </w:pPr>
      <w:r w:rsidRPr="00547DA8">
        <w:rPr>
          <w:rFonts w:ascii="Arial Narrow" w:hAnsi="Arial Narrow"/>
          <w:b/>
          <w:bCs/>
        </w:rPr>
        <w:t xml:space="preserve">3. Stakeholder consultation  </w:t>
      </w:r>
    </w:p>
    <w:p w14:paraId="3209E6CD" w14:textId="46D545AE" w:rsidR="000749A8" w:rsidRPr="00442D33" w:rsidRDefault="000749A8" w:rsidP="005D29E4">
      <w:pPr>
        <w:pStyle w:val="Compact"/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Structured consultation with:</w:t>
      </w:r>
    </w:p>
    <w:p w14:paraId="3C3ED75A" w14:textId="1AB4F93E" w:rsidR="000749A8" w:rsidRPr="00442D33" w:rsidRDefault="000749A8" w:rsidP="005D29E4">
      <w:pPr>
        <w:pStyle w:val="Compact"/>
        <w:numPr>
          <w:ilvl w:val="0"/>
          <w:numId w:val="20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NCDC </w:t>
      </w:r>
    </w:p>
    <w:p w14:paraId="5ACAFE41" w14:textId="256BCD48" w:rsidR="000749A8" w:rsidRPr="00442D33" w:rsidRDefault="000749A8" w:rsidP="005D29E4">
      <w:pPr>
        <w:pStyle w:val="Compact"/>
        <w:numPr>
          <w:ilvl w:val="0"/>
          <w:numId w:val="20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MKA </w:t>
      </w:r>
    </w:p>
    <w:p w14:paraId="3693AB6C" w14:textId="52BD429A" w:rsidR="000749A8" w:rsidRPr="00442D33" w:rsidRDefault="000749A8" w:rsidP="005D29E4">
      <w:pPr>
        <w:pStyle w:val="Compact"/>
        <w:numPr>
          <w:ilvl w:val="0"/>
          <w:numId w:val="20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lastRenderedPageBreak/>
        <w:t xml:space="preserve">Water Policy </w:t>
      </w:r>
    </w:p>
    <w:p w14:paraId="6FA5FB92" w14:textId="588DC6A2" w:rsidR="000749A8" w:rsidRPr="00442D33" w:rsidRDefault="000749A8" w:rsidP="005D29E4">
      <w:pPr>
        <w:pStyle w:val="Compact"/>
        <w:numPr>
          <w:ilvl w:val="0"/>
          <w:numId w:val="20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PNG Ports </w:t>
      </w:r>
    </w:p>
    <w:p w14:paraId="60B202E5" w14:textId="56441175" w:rsidR="000749A8" w:rsidRPr="00547DA8" w:rsidRDefault="000749A8" w:rsidP="005D29E4">
      <w:pPr>
        <w:pStyle w:val="Compact"/>
        <w:numPr>
          <w:ilvl w:val="0"/>
          <w:numId w:val="20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Other relevant stakeholders </w:t>
      </w:r>
    </w:p>
    <w:p w14:paraId="49A31DA5" w14:textId="6C3F765D" w:rsidR="000749A8" w:rsidRPr="00547DA8" w:rsidRDefault="000749A8" w:rsidP="005D29E4">
      <w:pPr>
        <w:pStyle w:val="Compact"/>
        <w:jc w:val="both"/>
        <w:rPr>
          <w:rFonts w:ascii="Arial Narrow" w:hAnsi="Arial Narrow"/>
          <w:b/>
          <w:bCs/>
        </w:rPr>
      </w:pPr>
      <w:r w:rsidRPr="00547DA8">
        <w:rPr>
          <w:rFonts w:ascii="Arial Narrow" w:hAnsi="Arial Narrow"/>
          <w:b/>
          <w:bCs/>
        </w:rPr>
        <w:t xml:space="preserve">4. Final Draft Submission  </w:t>
      </w:r>
    </w:p>
    <w:p w14:paraId="1E6F50EC" w14:textId="685D237A" w:rsidR="000749A8" w:rsidRPr="00547DA8" w:rsidRDefault="000749A8" w:rsidP="005D29E4">
      <w:pPr>
        <w:pStyle w:val="Compact"/>
        <w:numPr>
          <w:ilvl w:val="0"/>
          <w:numId w:val="21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Presentation to the Board for approval </w:t>
      </w:r>
    </w:p>
    <w:p w14:paraId="77C3B457" w14:textId="77777777" w:rsidR="000749A8" w:rsidRPr="00547DA8" w:rsidRDefault="000749A8" w:rsidP="005D29E4">
      <w:pPr>
        <w:pStyle w:val="Compact"/>
        <w:jc w:val="both"/>
        <w:rPr>
          <w:rFonts w:ascii="Arial Narrow" w:hAnsi="Arial Narrow"/>
          <w:b/>
          <w:bCs/>
        </w:rPr>
      </w:pPr>
      <w:r w:rsidRPr="00547DA8">
        <w:rPr>
          <w:rFonts w:ascii="Arial Narrow" w:hAnsi="Arial Narrow"/>
          <w:b/>
          <w:bCs/>
        </w:rPr>
        <w:t xml:space="preserve">5. NMSA Endorsement   </w:t>
      </w:r>
    </w:p>
    <w:p w14:paraId="74A97FA6" w14:textId="3D53EF66" w:rsidR="000749A8" w:rsidRPr="00547DA8" w:rsidRDefault="000749A8" w:rsidP="005D29E4">
      <w:pPr>
        <w:pStyle w:val="Compact"/>
        <w:numPr>
          <w:ilvl w:val="0"/>
          <w:numId w:val="21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Formal submission for review and written endorsement</w:t>
      </w:r>
    </w:p>
    <w:p w14:paraId="5FFAB796" w14:textId="60E3053A" w:rsidR="000749A8" w:rsidRPr="00547DA8" w:rsidRDefault="000749A8" w:rsidP="005D29E4">
      <w:pPr>
        <w:pStyle w:val="Compact"/>
        <w:jc w:val="both"/>
        <w:rPr>
          <w:rFonts w:ascii="Arial Narrow" w:hAnsi="Arial Narrow"/>
          <w:b/>
          <w:bCs/>
        </w:rPr>
      </w:pPr>
      <w:r w:rsidRPr="00547DA8">
        <w:rPr>
          <w:rFonts w:ascii="Arial Narrow" w:hAnsi="Arial Narrow"/>
          <w:b/>
          <w:bCs/>
        </w:rPr>
        <w:t xml:space="preserve">6. Implementation and Rollout   </w:t>
      </w:r>
    </w:p>
    <w:p w14:paraId="3061F09A" w14:textId="40ECF73D" w:rsidR="000749A8" w:rsidRPr="00442D33" w:rsidRDefault="000749A8" w:rsidP="005D29E4">
      <w:pPr>
        <w:pStyle w:val="Compact"/>
        <w:numPr>
          <w:ilvl w:val="0"/>
          <w:numId w:val="21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Operationalized </w:t>
      </w:r>
    </w:p>
    <w:p w14:paraId="1B84E124" w14:textId="22A17376" w:rsidR="000749A8" w:rsidRPr="00442D33" w:rsidRDefault="000749A8" w:rsidP="005D29E4">
      <w:pPr>
        <w:pStyle w:val="Compact"/>
        <w:numPr>
          <w:ilvl w:val="0"/>
          <w:numId w:val="21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Staff briefing and training </w:t>
      </w:r>
    </w:p>
    <w:p w14:paraId="1D25B974" w14:textId="17A1B241" w:rsidR="009C45CA" w:rsidRPr="00547DA8" w:rsidRDefault="000749A8" w:rsidP="00547DA8">
      <w:pPr>
        <w:pStyle w:val="Compact"/>
        <w:numPr>
          <w:ilvl w:val="0"/>
          <w:numId w:val="21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Public communication </w:t>
      </w:r>
    </w:p>
    <w:p w14:paraId="4B485EB2" w14:textId="77777777" w:rsidR="009C45CA" w:rsidRPr="00547DA8" w:rsidRDefault="00450531" w:rsidP="00547DA8">
      <w:pPr>
        <w:rPr>
          <w:rFonts w:ascii="Arial Narrow" w:hAnsi="Arial Narrow"/>
          <w:b/>
          <w:bCs/>
        </w:rPr>
      </w:pPr>
      <w:bookmarkStart w:id="13" w:name="governance-and-endorsement-framework"/>
      <w:bookmarkEnd w:id="12"/>
      <w:r w:rsidRPr="00547DA8">
        <w:rPr>
          <w:b/>
          <w:bCs/>
        </w:rPr>
        <w:t>6</w:t>
      </w:r>
      <w:r w:rsidRPr="00547DA8">
        <w:rPr>
          <w:rFonts w:ascii="Arial Narrow" w:hAnsi="Arial Narrow"/>
          <w:b/>
          <w:bCs/>
        </w:rPr>
        <w:t>. Governance and Endorsement Framework</w:t>
      </w:r>
    </w:p>
    <w:p w14:paraId="3265BE69" w14:textId="2635E262" w:rsidR="009C45CA" w:rsidRPr="00442D33" w:rsidRDefault="000749A8" w:rsidP="005D29E4">
      <w:pPr>
        <w:pStyle w:val="FirstParagraph"/>
        <w:jc w:val="both"/>
        <w:rPr>
          <w:rFonts w:ascii="Arial Narrow" w:hAnsi="Arial Narrow"/>
        </w:rPr>
      </w:pPr>
      <w:r w:rsidRPr="00442D33">
        <w:rPr>
          <w:rFonts w:ascii="Arial Narrow" w:hAnsi="Arial Narrow"/>
          <w:b/>
          <w:bCs/>
        </w:rPr>
        <w:t xml:space="preserve">6.1 Legal Authority </w:t>
      </w:r>
    </w:p>
    <w:p w14:paraId="04189936" w14:textId="77777777" w:rsidR="00547DA8" w:rsidRDefault="00450531" w:rsidP="005D29E4">
      <w:pPr>
        <w:pStyle w:val="BodyText"/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The </w:t>
      </w:r>
      <w:r w:rsidRPr="00442D33">
        <w:rPr>
          <w:rFonts w:ascii="Arial Narrow" w:hAnsi="Arial Narrow"/>
          <w:i/>
          <w:iCs/>
        </w:rPr>
        <w:t>Small Craft Act 2011</w:t>
      </w:r>
      <w:r w:rsidRPr="00442D33">
        <w:rPr>
          <w:rFonts w:ascii="Arial Narrow" w:hAnsi="Arial Narrow"/>
        </w:rPr>
        <w:t xml:space="preserve"> is national legislation enacted by the National Parliament of Papua New Guinea to regulate the registration, licensing, and safety of small craft throughout the country.</w:t>
      </w:r>
      <w:r w:rsidRPr="00442D33">
        <w:rPr>
          <w:rFonts w:ascii="Arial Narrow" w:hAnsi="Arial Narrow"/>
        </w:rPr>
        <w:br/>
      </w:r>
    </w:p>
    <w:p w14:paraId="0446A3A1" w14:textId="4E072B65" w:rsidR="009C45CA" w:rsidRPr="00442D33" w:rsidRDefault="00450531" w:rsidP="005D29E4">
      <w:pPr>
        <w:pStyle w:val="BodyText"/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Under </w:t>
      </w:r>
      <w:r w:rsidRPr="00442D33">
        <w:rPr>
          <w:rFonts w:ascii="Arial Narrow" w:hAnsi="Arial Narrow"/>
          <w:i/>
          <w:iCs/>
        </w:rPr>
        <w:t>Part II – Provincial Administration</w:t>
      </w:r>
      <w:r w:rsidRPr="00442D33">
        <w:rPr>
          <w:rFonts w:ascii="Arial Narrow" w:hAnsi="Arial Narrow"/>
        </w:rPr>
        <w:t>, the Act authorizes each Provincial Executive Council (PEC), or in the case of the National Capital District, the NCD Provincial Executive Council, to establish a Small Craft Registration Board (SCRB) responsible for administering and enforcing the Act within its jurisdiction.</w:t>
      </w:r>
    </w:p>
    <w:p w14:paraId="3D0DF6F2" w14:textId="17986ADA" w:rsidR="00547DA8" w:rsidRDefault="000749A8" w:rsidP="00547DA8">
      <w:pPr>
        <w:pStyle w:val="BodyText"/>
        <w:rPr>
          <w:rFonts w:ascii="Arial Narrow" w:hAnsi="Arial Narrow"/>
        </w:rPr>
      </w:pPr>
      <w:r w:rsidRPr="00442D33">
        <w:rPr>
          <w:rFonts w:ascii="Arial Narrow" w:hAnsi="Arial Narrow"/>
          <w:b/>
          <w:bCs/>
        </w:rPr>
        <w:t xml:space="preserve">6.2 </w:t>
      </w:r>
      <w:r w:rsidR="00450531" w:rsidRPr="00442D33">
        <w:rPr>
          <w:rFonts w:ascii="Arial Narrow" w:hAnsi="Arial Narrow"/>
          <w:b/>
          <w:bCs/>
        </w:rPr>
        <w:t>Delegation and Oversight</w:t>
      </w:r>
      <w:r w:rsidR="00450531" w:rsidRPr="00442D33">
        <w:rPr>
          <w:rFonts w:ascii="Arial Narrow" w:hAnsi="Arial Narrow"/>
        </w:rPr>
        <w:br/>
        <w:t>The National Maritime Safety Authority (NMSA) is designated under the Act as the national body responsible for policy direction, technical regulation, and coordination of provincial small craft activities.</w:t>
      </w:r>
    </w:p>
    <w:p w14:paraId="539EFFA3" w14:textId="56BD73BD" w:rsidR="00B15D9C" w:rsidRPr="00442D33" w:rsidRDefault="00450531" w:rsidP="00547DA8">
      <w:pPr>
        <w:pStyle w:val="BodyText"/>
        <w:rPr>
          <w:rFonts w:ascii="Arial Narrow" w:hAnsi="Arial Narrow"/>
        </w:rPr>
      </w:pPr>
      <w:r w:rsidRPr="00442D33">
        <w:rPr>
          <w:rFonts w:ascii="Arial Narrow" w:hAnsi="Arial Narrow"/>
        </w:rPr>
        <w:t>Accordingly:</w:t>
      </w:r>
    </w:p>
    <w:p w14:paraId="620B09DE" w14:textId="3469B7D0" w:rsidR="00B15D9C" w:rsidRPr="00442D33" w:rsidRDefault="00547DA8" w:rsidP="00547DA8">
      <w:pPr>
        <w:pStyle w:val="BodyText"/>
        <w:numPr>
          <w:ilvl w:val="0"/>
          <w:numId w:val="26"/>
        </w:numPr>
        <w:jc w:val="both"/>
        <w:rPr>
          <w:rFonts w:ascii="Arial Narrow" w:hAnsi="Arial Narrow"/>
        </w:rPr>
      </w:pPr>
      <w:r>
        <w:rPr>
          <w:rFonts w:ascii="Arial Narrow" w:hAnsi="Arial Narrow"/>
        </w:rPr>
        <w:t>T</w:t>
      </w:r>
      <w:r w:rsidR="00450531" w:rsidRPr="00442D33">
        <w:rPr>
          <w:rFonts w:ascii="Arial Narrow" w:hAnsi="Arial Narrow"/>
        </w:rPr>
        <w:t>he NCD SCRB operates under delegation from and in coordination with the NMSA.</w:t>
      </w:r>
    </w:p>
    <w:p w14:paraId="4F04CEF8" w14:textId="77777777" w:rsidR="00547DA8" w:rsidRDefault="00450531" w:rsidP="00547DA8">
      <w:pPr>
        <w:pStyle w:val="BodyText"/>
        <w:numPr>
          <w:ilvl w:val="0"/>
          <w:numId w:val="26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The NMSA retains authority to issue policy, procedural, and technical directions binding on all provincial and district boards, including the NCD SCRB.</w:t>
      </w:r>
    </w:p>
    <w:p w14:paraId="59361C47" w14:textId="0FEB400C" w:rsidR="00B15D9C" w:rsidRPr="00442D33" w:rsidRDefault="002A6037" w:rsidP="00547DA8">
      <w:pPr>
        <w:pStyle w:val="BodyText"/>
        <w:rPr>
          <w:rFonts w:ascii="Arial Narrow" w:hAnsi="Arial Narrow"/>
        </w:rPr>
      </w:pPr>
      <w:r w:rsidRPr="00442D33">
        <w:rPr>
          <w:rFonts w:ascii="Arial Narrow" w:hAnsi="Arial Narrow"/>
          <w:b/>
          <w:bCs/>
        </w:rPr>
        <w:t xml:space="preserve">6.3 </w:t>
      </w:r>
      <w:r w:rsidR="00450531" w:rsidRPr="00442D33">
        <w:rPr>
          <w:rFonts w:ascii="Arial Narrow" w:hAnsi="Arial Narrow"/>
          <w:b/>
          <w:bCs/>
        </w:rPr>
        <w:t xml:space="preserve">Scope of Local </w:t>
      </w:r>
      <w:r w:rsidR="000749A8" w:rsidRPr="00442D33">
        <w:rPr>
          <w:rFonts w:ascii="Arial Narrow" w:hAnsi="Arial Narrow"/>
          <w:b/>
          <w:bCs/>
        </w:rPr>
        <w:t xml:space="preserve">Regulatory </w:t>
      </w:r>
      <w:r w:rsidR="00450531" w:rsidRPr="00442D33">
        <w:rPr>
          <w:rFonts w:ascii="Arial Narrow" w:hAnsi="Arial Narrow"/>
          <w:b/>
          <w:bCs/>
        </w:rPr>
        <w:t>Authority</w:t>
      </w:r>
      <w:r w:rsidR="00450531" w:rsidRPr="00442D33">
        <w:rPr>
          <w:rFonts w:ascii="Arial Narrow" w:hAnsi="Arial Narrow"/>
        </w:rPr>
        <w:br/>
        <w:t>The NCD SCRB may:</w:t>
      </w:r>
    </w:p>
    <w:p w14:paraId="13607D59" w14:textId="76FA4967" w:rsidR="00B15D9C" w:rsidRPr="00442D33" w:rsidRDefault="002A6037" w:rsidP="00547DA8">
      <w:pPr>
        <w:pStyle w:val="BodyText"/>
        <w:numPr>
          <w:ilvl w:val="0"/>
          <w:numId w:val="27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Develop administrative operational rules for local implementation</w:t>
      </w:r>
    </w:p>
    <w:p w14:paraId="54B0D451" w14:textId="77777777" w:rsidR="00B15D9C" w:rsidRPr="00442D33" w:rsidRDefault="00450531" w:rsidP="00547DA8">
      <w:pPr>
        <w:pStyle w:val="BodyText"/>
        <w:numPr>
          <w:ilvl w:val="0"/>
          <w:numId w:val="27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Propose supplementary rules or amendments to improve local implementation, provided these do not conflict with the Act or NMSA directives;</w:t>
      </w:r>
    </w:p>
    <w:p w14:paraId="061D8924" w14:textId="754110A0" w:rsidR="00B15D9C" w:rsidRPr="00547DA8" w:rsidRDefault="00450531" w:rsidP="005D29E4">
      <w:pPr>
        <w:pStyle w:val="BodyText"/>
        <w:numPr>
          <w:ilvl w:val="0"/>
          <w:numId w:val="27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Seek endorsement of such supplementary rules by the NMSA before formal adoption by the NCD Provincial Executive Council.</w:t>
      </w:r>
    </w:p>
    <w:p w14:paraId="0BEEDC0A" w14:textId="7ADED9F1" w:rsidR="002A6037" w:rsidRPr="00442D33" w:rsidRDefault="002A6037" w:rsidP="00547DA8">
      <w:pPr>
        <w:pStyle w:val="BodyText"/>
        <w:rPr>
          <w:rFonts w:ascii="Arial Narrow" w:hAnsi="Arial Narrow"/>
        </w:rPr>
      </w:pPr>
      <w:r w:rsidRPr="00442D33">
        <w:rPr>
          <w:rFonts w:ascii="Arial Narrow" w:hAnsi="Arial Narrow"/>
          <w:b/>
          <w:bCs/>
        </w:rPr>
        <w:t>6.4 Mandatory</w:t>
      </w:r>
      <w:r w:rsidR="00450531" w:rsidRPr="00442D33">
        <w:rPr>
          <w:rFonts w:ascii="Arial Narrow" w:hAnsi="Arial Narrow"/>
          <w:b/>
          <w:bCs/>
        </w:rPr>
        <w:t xml:space="preserve"> NMSA Endorsement</w:t>
      </w:r>
      <w:r w:rsidR="00450531" w:rsidRPr="00442D33">
        <w:rPr>
          <w:rFonts w:ascii="Arial Narrow" w:hAnsi="Arial Narrow"/>
        </w:rPr>
        <w:br/>
      </w:r>
      <w:r w:rsidRPr="00442D33">
        <w:rPr>
          <w:rFonts w:ascii="Arial Narrow" w:hAnsi="Arial Narrow"/>
        </w:rPr>
        <w:t>NMSA endorsement is required where proposals:</w:t>
      </w:r>
    </w:p>
    <w:p w14:paraId="45A170CF" w14:textId="44F11C13" w:rsidR="002A6037" w:rsidRPr="00442D33" w:rsidRDefault="002A6037" w:rsidP="005D29E4">
      <w:pPr>
        <w:pStyle w:val="BodyText"/>
        <w:numPr>
          <w:ilvl w:val="0"/>
          <w:numId w:val="22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Interpret or affect the Act</w:t>
      </w:r>
    </w:p>
    <w:p w14:paraId="2F86EF4D" w14:textId="0633E199" w:rsidR="002A6037" w:rsidRPr="00442D33" w:rsidRDefault="002A6037" w:rsidP="005D29E4">
      <w:pPr>
        <w:pStyle w:val="BodyText"/>
        <w:numPr>
          <w:ilvl w:val="0"/>
          <w:numId w:val="22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Introduce enforcement or regulatory mechanisms </w:t>
      </w:r>
    </w:p>
    <w:p w14:paraId="0CC4C456" w14:textId="25A373E2" w:rsidR="002A6037" w:rsidRPr="00442D33" w:rsidRDefault="002A6037" w:rsidP="005D29E4">
      <w:pPr>
        <w:pStyle w:val="BodyText"/>
        <w:numPr>
          <w:ilvl w:val="0"/>
          <w:numId w:val="22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Impact national standards </w:t>
      </w:r>
    </w:p>
    <w:p w14:paraId="46871C34" w14:textId="4320FF10" w:rsidR="009C45CA" w:rsidRPr="00442D33" w:rsidRDefault="009C45CA" w:rsidP="005D29E4">
      <w:pPr>
        <w:pStyle w:val="BodyText"/>
        <w:jc w:val="both"/>
        <w:rPr>
          <w:rFonts w:ascii="Arial Narrow" w:hAnsi="Arial Narrow"/>
        </w:rPr>
      </w:pPr>
    </w:p>
    <w:p w14:paraId="700C4977" w14:textId="5F3C3BA2" w:rsidR="002A6037" w:rsidRPr="00442D33" w:rsidRDefault="002A6037" w:rsidP="00547DA8">
      <w:pPr>
        <w:pStyle w:val="BodyText"/>
        <w:rPr>
          <w:rFonts w:ascii="Arial Narrow" w:hAnsi="Arial Narrow"/>
        </w:rPr>
      </w:pPr>
      <w:r w:rsidRPr="00442D33">
        <w:rPr>
          <w:rFonts w:ascii="Arial Narrow" w:hAnsi="Arial Narrow"/>
          <w:b/>
          <w:bCs/>
        </w:rPr>
        <w:t xml:space="preserve">6.5 </w:t>
      </w:r>
      <w:r w:rsidR="00450531" w:rsidRPr="00442D33">
        <w:rPr>
          <w:rFonts w:ascii="Arial Narrow" w:hAnsi="Arial Narrow"/>
          <w:b/>
          <w:bCs/>
        </w:rPr>
        <w:t>Final Adoption</w:t>
      </w:r>
      <w:r w:rsidR="00450531" w:rsidRPr="00442D33">
        <w:rPr>
          <w:rFonts w:ascii="Arial Narrow" w:hAnsi="Arial Narrow"/>
        </w:rPr>
        <w:br/>
        <w:t>Following NMSA endorsemen</w:t>
      </w:r>
      <w:r w:rsidRPr="00442D33">
        <w:rPr>
          <w:rFonts w:ascii="Arial Narrow" w:hAnsi="Arial Narrow"/>
        </w:rPr>
        <w:t>t:</w:t>
      </w:r>
    </w:p>
    <w:p w14:paraId="2744BB59" w14:textId="61E08AD7" w:rsidR="002A6037" w:rsidRPr="00442D33" w:rsidRDefault="00450531" w:rsidP="00547DA8">
      <w:pPr>
        <w:pStyle w:val="BodyText"/>
        <w:numPr>
          <w:ilvl w:val="0"/>
          <w:numId w:val="28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the NCD Provincial Executive Council (PEC) shall approve</w:t>
      </w:r>
      <w:r w:rsidR="002A6037" w:rsidRPr="00442D33">
        <w:rPr>
          <w:rFonts w:ascii="Arial Narrow" w:hAnsi="Arial Narrow"/>
        </w:rPr>
        <w:t xml:space="preserve"> and authorize implementation </w:t>
      </w:r>
    </w:p>
    <w:p w14:paraId="4D180C9D" w14:textId="7EC4A6E8" w:rsidR="00547DA8" w:rsidRDefault="002A6037" w:rsidP="00547DA8">
      <w:pPr>
        <w:pStyle w:val="BodyText"/>
        <w:numPr>
          <w:ilvl w:val="0"/>
          <w:numId w:val="28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Gazette shall occur where legally required</w:t>
      </w:r>
      <w:r w:rsidR="00450531" w:rsidRPr="00442D33">
        <w:rPr>
          <w:rFonts w:ascii="Arial Narrow" w:hAnsi="Arial Narrow"/>
        </w:rPr>
        <w:t xml:space="preserve"> </w:t>
      </w:r>
    </w:p>
    <w:p w14:paraId="304D4218" w14:textId="77777777" w:rsidR="004304BF" w:rsidRPr="00547DA8" w:rsidRDefault="004304BF" w:rsidP="004304BF">
      <w:pPr>
        <w:pStyle w:val="BodyText"/>
        <w:ind w:left="1080"/>
        <w:jc w:val="both"/>
        <w:rPr>
          <w:rFonts w:ascii="Arial Narrow" w:hAnsi="Arial Narrow"/>
        </w:rPr>
      </w:pPr>
    </w:p>
    <w:p w14:paraId="3E9C8D42" w14:textId="1FED39C4" w:rsidR="00B15D9C" w:rsidRPr="00442D33" w:rsidRDefault="002A6037" w:rsidP="00547DA8">
      <w:pPr>
        <w:pStyle w:val="BodyText"/>
        <w:numPr>
          <w:ilvl w:val="0"/>
          <w:numId w:val="29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  <w:b/>
          <w:bCs/>
        </w:rPr>
        <w:t xml:space="preserve">Regulatory Development and Approval Process </w:t>
      </w:r>
    </w:p>
    <w:p w14:paraId="14FA730E" w14:textId="09B7B168" w:rsidR="002A6037" w:rsidRPr="00442D33" w:rsidRDefault="002A6037" w:rsidP="005D29E4">
      <w:pPr>
        <w:pStyle w:val="BodyText"/>
        <w:numPr>
          <w:ilvl w:val="0"/>
          <w:numId w:val="25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Draft regulation prepared by SCRB (Chairperson and Registrar)</w:t>
      </w:r>
    </w:p>
    <w:p w14:paraId="319D7D12" w14:textId="0C907B41" w:rsidR="002A6037" w:rsidRPr="00442D33" w:rsidRDefault="002A6037" w:rsidP="005D29E4">
      <w:pPr>
        <w:pStyle w:val="BodyText"/>
        <w:numPr>
          <w:ilvl w:val="0"/>
          <w:numId w:val="25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Internal Board review for completeness and compliance </w:t>
      </w:r>
    </w:p>
    <w:p w14:paraId="3491807A" w14:textId="5B6EFBD7" w:rsidR="002A6037" w:rsidRPr="00442D33" w:rsidRDefault="002A6037" w:rsidP="005D29E4">
      <w:pPr>
        <w:pStyle w:val="BodyText"/>
        <w:numPr>
          <w:ilvl w:val="0"/>
          <w:numId w:val="25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Circulation to key stakeholders for input </w:t>
      </w:r>
    </w:p>
    <w:p w14:paraId="6B9C2D4B" w14:textId="1ADCB207" w:rsidR="002A6037" w:rsidRPr="00442D33" w:rsidRDefault="002A6037" w:rsidP="005D29E4">
      <w:pPr>
        <w:pStyle w:val="BodyText"/>
        <w:numPr>
          <w:ilvl w:val="0"/>
          <w:numId w:val="25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Legal vetting </w:t>
      </w:r>
      <w:r w:rsidR="00547DA8" w:rsidRPr="00442D33">
        <w:rPr>
          <w:rFonts w:ascii="Arial Narrow" w:hAnsi="Arial Narrow"/>
        </w:rPr>
        <w:t>(NMSA</w:t>
      </w:r>
      <w:r w:rsidRPr="00442D33">
        <w:rPr>
          <w:rFonts w:ascii="Arial Narrow" w:hAnsi="Arial Narrow"/>
        </w:rPr>
        <w:t xml:space="preserve"> Legal Division and or external counsel)</w:t>
      </w:r>
    </w:p>
    <w:p w14:paraId="6458E544" w14:textId="1CBF9448" w:rsidR="002A6037" w:rsidRPr="00442D33" w:rsidRDefault="002A6037" w:rsidP="005D29E4">
      <w:pPr>
        <w:pStyle w:val="BodyText"/>
        <w:numPr>
          <w:ilvl w:val="0"/>
          <w:numId w:val="25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Formal submission to NMSA for endorsement </w:t>
      </w:r>
    </w:p>
    <w:p w14:paraId="5ED7F9F5" w14:textId="20F51895" w:rsidR="002A6037" w:rsidRPr="00442D33" w:rsidRDefault="002A6037" w:rsidP="005D29E4">
      <w:pPr>
        <w:pStyle w:val="BodyText"/>
        <w:numPr>
          <w:ilvl w:val="0"/>
          <w:numId w:val="25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 xml:space="preserve">Recording SCRB Registrar upon approval </w:t>
      </w:r>
    </w:p>
    <w:p w14:paraId="2BE5246D" w14:textId="1356774A" w:rsidR="002A6037" w:rsidRPr="00442D33" w:rsidRDefault="002A6037" w:rsidP="005D29E4">
      <w:pPr>
        <w:pStyle w:val="BodyText"/>
        <w:numPr>
          <w:ilvl w:val="0"/>
          <w:numId w:val="25"/>
        </w:numPr>
        <w:jc w:val="both"/>
        <w:rPr>
          <w:rFonts w:ascii="Arial Narrow" w:hAnsi="Arial Narrow"/>
        </w:rPr>
      </w:pPr>
      <w:r w:rsidRPr="00442D33">
        <w:rPr>
          <w:rFonts w:ascii="Arial Narrow" w:hAnsi="Arial Narrow"/>
        </w:rPr>
        <w:t>Implementation under Board authority and alignment with NCDC systems.</w:t>
      </w:r>
    </w:p>
    <w:bookmarkEnd w:id="0"/>
    <w:bookmarkEnd w:id="1"/>
    <w:bookmarkEnd w:id="13"/>
    <w:p w14:paraId="074E15C3" w14:textId="327EB4EC" w:rsidR="009C45CA" w:rsidRPr="00442D33" w:rsidRDefault="009C45CA" w:rsidP="00547DA8">
      <w:pPr>
        <w:pStyle w:val="BodyText"/>
        <w:ind w:left="720"/>
        <w:jc w:val="both"/>
        <w:rPr>
          <w:rFonts w:ascii="Arial Narrow" w:hAnsi="Arial Narrow"/>
        </w:rPr>
      </w:pPr>
    </w:p>
    <w:sectPr w:rsidR="009C45CA" w:rsidRPr="00442D33" w:rsidSect="00D141A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1900" w:h="1682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7C844" w14:textId="77777777" w:rsidR="007D0EDD" w:rsidRDefault="007D0EDD" w:rsidP="00DE0CEC">
      <w:pPr>
        <w:spacing w:after="0"/>
      </w:pPr>
      <w:r>
        <w:separator/>
      </w:r>
    </w:p>
  </w:endnote>
  <w:endnote w:type="continuationSeparator" w:id="0">
    <w:p w14:paraId="51D226BA" w14:textId="77777777" w:rsidR="007D0EDD" w:rsidRDefault="007D0EDD" w:rsidP="00DE0C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0AA16" w14:textId="77777777" w:rsidR="005019E4" w:rsidRDefault="005019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893221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03F1A40" w14:textId="2A9F50D0" w:rsidR="00DE0CEC" w:rsidRDefault="00DE0CE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F567FF5" w14:textId="77777777" w:rsidR="00DE0CEC" w:rsidRDefault="00DE0C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F8C03" w14:textId="77777777" w:rsidR="005019E4" w:rsidRDefault="005019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6D1AA" w14:textId="77777777" w:rsidR="007D0EDD" w:rsidRDefault="007D0EDD" w:rsidP="00DE0CEC">
      <w:pPr>
        <w:spacing w:after="0"/>
      </w:pPr>
      <w:r>
        <w:separator/>
      </w:r>
    </w:p>
  </w:footnote>
  <w:footnote w:type="continuationSeparator" w:id="0">
    <w:p w14:paraId="0C093F93" w14:textId="77777777" w:rsidR="007D0EDD" w:rsidRDefault="007D0EDD" w:rsidP="00DE0CE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193CA" w14:textId="77777777" w:rsidR="005019E4" w:rsidRDefault="005019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1798849"/>
      <w:docPartObj>
        <w:docPartGallery w:val="Watermarks"/>
        <w:docPartUnique/>
      </w:docPartObj>
    </w:sdtPr>
    <w:sdtEndPr/>
    <w:sdtContent>
      <w:p w14:paraId="3E60DCDB" w14:textId="6376FB90" w:rsidR="005019E4" w:rsidRDefault="007D0EDD">
        <w:pPr>
          <w:pStyle w:val="Header"/>
        </w:pPr>
        <w:r>
          <w:rPr>
            <w:noProof/>
          </w:rPr>
          <w:pict w14:anchorId="42548E0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318732767" o:spid="_x0000_s1026" type="#_x0000_t136" style="position:absolute;margin-left:0;margin-top:0;width:423.9pt;height:21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 1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712D8" w14:textId="77777777" w:rsidR="005019E4" w:rsidRDefault="005019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47287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4689B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A54B6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3" w15:restartNumberingAfterBreak="0">
    <w:nsid w:val="029549EF"/>
    <w:multiLevelType w:val="hybridMultilevel"/>
    <w:tmpl w:val="F3C20D46"/>
    <w:lvl w:ilvl="0" w:tplc="034CE724">
      <w:start w:val="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C1950"/>
    <w:multiLevelType w:val="hybridMultilevel"/>
    <w:tmpl w:val="6FF8F13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783375"/>
    <w:multiLevelType w:val="hybridMultilevel"/>
    <w:tmpl w:val="B9C0829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B166060"/>
    <w:multiLevelType w:val="hybridMultilevel"/>
    <w:tmpl w:val="2A66D5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D60E08"/>
    <w:multiLevelType w:val="hybridMultilevel"/>
    <w:tmpl w:val="1726922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2B0F30"/>
    <w:multiLevelType w:val="hybridMultilevel"/>
    <w:tmpl w:val="2A6A72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580566"/>
    <w:multiLevelType w:val="hybridMultilevel"/>
    <w:tmpl w:val="92845C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9906B1"/>
    <w:multiLevelType w:val="hybridMultilevel"/>
    <w:tmpl w:val="CBCCF96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A53DDB"/>
    <w:multiLevelType w:val="hybridMultilevel"/>
    <w:tmpl w:val="57F261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B52587"/>
    <w:multiLevelType w:val="hybridMultilevel"/>
    <w:tmpl w:val="317270B6"/>
    <w:lvl w:ilvl="0" w:tplc="28FE01FA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A1661C5"/>
    <w:multiLevelType w:val="hybridMultilevel"/>
    <w:tmpl w:val="5E065F6E"/>
    <w:lvl w:ilvl="0" w:tplc="B42440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43286A"/>
    <w:multiLevelType w:val="hybridMultilevel"/>
    <w:tmpl w:val="6422D5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2E7D18"/>
    <w:multiLevelType w:val="hybridMultilevel"/>
    <w:tmpl w:val="B8147C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2303FD"/>
    <w:multiLevelType w:val="hybridMultilevel"/>
    <w:tmpl w:val="48D44B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CB11B9"/>
    <w:multiLevelType w:val="hybridMultilevel"/>
    <w:tmpl w:val="2930A5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301956"/>
    <w:multiLevelType w:val="hybridMultilevel"/>
    <w:tmpl w:val="71BEF6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D42CD7"/>
    <w:multiLevelType w:val="hybridMultilevel"/>
    <w:tmpl w:val="E89640B4"/>
    <w:lvl w:ilvl="0" w:tplc="20000011">
      <w:start w:val="1"/>
      <w:numFmt w:val="decimal"/>
      <w:lvlText w:val="%1)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0B070CA"/>
    <w:multiLevelType w:val="hybridMultilevel"/>
    <w:tmpl w:val="9B382BA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4B50DCB"/>
    <w:multiLevelType w:val="hybridMultilevel"/>
    <w:tmpl w:val="CE0637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4E08BE"/>
    <w:multiLevelType w:val="hybridMultilevel"/>
    <w:tmpl w:val="217293F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05415378">
    <w:abstractNumId w:val="0"/>
  </w:num>
  <w:num w:numId="2" w16cid:durableId="1754010792">
    <w:abstractNumId w:val="1"/>
  </w:num>
  <w:num w:numId="3" w16cid:durableId="737362571">
    <w:abstractNumId w:val="1"/>
  </w:num>
  <w:num w:numId="4" w16cid:durableId="325014578">
    <w:abstractNumId w:val="1"/>
  </w:num>
  <w:num w:numId="5" w16cid:durableId="1711300057">
    <w:abstractNumId w:val="1"/>
  </w:num>
  <w:num w:numId="6" w16cid:durableId="1855461643">
    <w:abstractNumId w:val="1"/>
  </w:num>
  <w:num w:numId="7" w16cid:durableId="2073431637">
    <w:abstractNumId w:val="1"/>
  </w:num>
  <w:num w:numId="8" w16cid:durableId="1810703157">
    <w:abstractNumId w:val="1"/>
  </w:num>
  <w:num w:numId="9" w16cid:durableId="17624818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12922884">
    <w:abstractNumId w:val="21"/>
  </w:num>
  <w:num w:numId="11" w16cid:durableId="32966888">
    <w:abstractNumId w:val="13"/>
  </w:num>
  <w:num w:numId="12" w16cid:durableId="217212167">
    <w:abstractNumId w:val="6"/>
  </w:num>
  <w:num w:numId="13" w16cid:durableId="2085833741">
    <w:abstractNumId w:val="11"/>
  </w:num>
  <w:num w:numId="14" w16cid:durableId="189464706">
    <w:abstractNumId w:val="8"/>
  </w:num>
  <w:num w:numId="15" w16cid:durableId="1599630188">
    <w:abstractNumId w:val="15"/>
  </w:num>
  <w:num w:numId="16" w16cid:durableId="1412506664">
    <w:abstractNumId w:val="14"/>
  </w:num>
  <w:num w:numId="17" w16cid:durableId="2092695913">
    <w:abstractNumId w:val="16"/>
  </w:num>
  <w:num w:numId="18" w16cid:durableId="592931280">
    <w:abstractNumId w:val="4"/>
  </w:num>
  <w:num w:numId="19" w16cid:durableId="520046567">
    <w:abstractNumId w:val="9"/>
  </w:num>
  <w:num w:numId="20" w16cid:durableId="1659117545">
    <w:abstractNumId w:val="18"/>
  </w:num>
  <w:num w:numId="21" w16cid:durableId="754278889">
    <w:abstractNumId w:val="22"/>
  </w:num>
  <w:num w:numId="22" w16cid:durableId="233509324">
    <w:abstractNumId w:val="20"/>
  </w:num>
  <w:num w:numId="23" w16cid:durableId="1744984839">
    <w:abstractNumId w:val="17"/>
  </w:num>
  <w:num w:numId="24" w16cid:durableId="132869667">
    <w:abstractNumId w:val="3"/>
  </w:num>
  <w:num w:numId="25" w16cid:durableId="251790158">
    <w:abstractNumId w:val="19"/>
  </w:num>
  <w:num w:numId="26" w16cid:durableId="1837916190">
    <w:abstractNumId w:val="7"/>
  </w:num>
  <w:num w:numId="27" w16cid:durableId="626473961">
    <w:abstractNumId w:val="5"/>
  </w:num>
  <w:num w:numId="28" w16cid:durableId="1736584102">
    <w:abstractNumId w:val="10"/>
  </w:num>
  <w:num w:numId="29" w16cid:durableId="19179356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5CA"/>
    <w:rsid w:val="000749A8"/>
    <w:rsid w:val="0009631E"/>
    <w:rsid w:val="0015204C"/>
    <w:rsid w:val="002941EA"/>
    <w:rsid w:val="002A6037"/>
    <w:rsid w:val="003D2992"/>
    <w:rsid w:val="003E645C"/>
    <w:rsid w:val="004304BF"/>
    <w:rsid w:val="00431B87"/>
    <w:rsid w:val="00442D33"/>
    <w:rsid w:val="00450531"/>
    <w:rsid w:val="005019E4"/>
    <w:rsid w:val="00547DA8"/>
    <w:rsid w:val="00573212"/>
    <w:rsid w:val="005D29E4"/>
    <w:rsid w:val="00635723"/>
    <w:rsid w:val="007D0EDD"/>
    <w:rsid w:val="008329D9"/>
    <w:rsid w:val="008553C7"/>
    <w:rsid w:val="00887DD0"/>
    <w:rsid w:val="008D601D"/>
    <w:rsid w:val="009803AF"/>
    <w:rsid w:val="009C45CA"/>
    <w:rsid w:val="00B15D9C"/>
    <w:rsid w:val="00B915FC"/>
    <w:rsid w:val="00CA101E"/>
    <w:rsid w:val="00CC7FED"/>
    <w:rsid w:val="00D141A7"/>
    <w:rsid w:val="00D4319F"/>
    <w:rsid w:val="00D87A0E"/>
    <w:rsid w:val="00DE0CEC"/>
    <w:rsid w:val="00E16A26"/>
    <w:rsid w:val="00E72E94"/>
    <w:rsid w:val="00F7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1AD03"/>
  <w15:docId w15:val="{2F4296E3-506E-5044-9E3A-D6EF45B85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B15D9C"/>
    <w:pPr>
      <w:ind w:left="720"/>
      <w:contextualSpacing/>
    </w:pPr>
  </w:style>
  <w:style w:type="paragraph" w:styleId="Revision">
    <w:name w:val="Revision"/>
    <w:hidden/>
    <w:rsid w:val="00E72E94"/>
    <w:pPr>
      <w:spacing w:after="0"/>
    </w:pPr>
    <w:rPr>
      <w:rFonts w:eastAsiaTheme="minorEastAsia"/>
    </w:rPr>
  </w:style>
  <w:style w:type="paragraph" w:styleId="Header">
    <w:name w:val="header"/>
    <w:basedOn w:val="Normal"/>
    <w:link w:val="HeaderChar"/>
    <w:rsid w:val="00DE0CE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DE0CEC"/>
    <w:rPr>
      <w:rFonts w:eastAsiaTheme="minorEastAsia"/>
    </w:rPr>
  </w:style>
  <w:style w:type="paragraph" w:styleId="Footer">
    <w:name w:val="footer"/>
    <w:basedOn w:val="Normal"/>
    <w:link w:val="FooterChar"/>
    <w:uiPriority w:val="99"/>
    <w:rsid w:val="00DE0CE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E0CEC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D337B-E273-43FF-B681-6785407A9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1175</Words>
  <Characters>6700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Ryan Pini</dc:creator>
  <cp:keywords/>
  <cp:lastModifiedBy>Ore Toua</cp:lastModifiedBy>
  <cp:revision>11</cp:revision>
  <cp:lastPrinted>2025-10-20T06:41:00Z</cp:lastPrinted>
  <dcterms:created xsi:type="dcterms:W3CDTF">2026-05-05T04:49:00Z</dcterms:created>
  <dcterms:modified xsi:type="dcterms:W3CDTF">2026-05-05T05:04:00Z</dcterms:modified>
</cp:coreProperties>
</file>