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WRITTEN SUPERVISORY AGREEMENT</w:t>
      </w:r>
    </w:p>
    <w:p>
      <w:pPr>
        <w:spacing w:after="120"/>
        <w:jc w:val="center"/>
      </w:pPr>
      <w:r>
        <w:rPr>
          <w:rFonts w:ascii="Arial" w:cs="Arial" w:eastAsia="Arial" w:hAnsi="Arial"/>
          <w:color w:val="1F3864"/>
          <w:sz w:val="32"/>
          <w:szCs w:val="32"/>
        </w:rPr>
        <w:t xml:space="preserve">Ryan Realty LLC</w:t>
      </w:r>
    </w:p>
    <w:p>
      <w:pPr>
        <w:spacing w:after="120"/>
        <w:jc w:val="center"/>
      </w:pPr>
      <w:r>
        <w:rPr>
          <w:rFonts w:ascii="Arial" w:cs="Arial" w:eastAsia="Arial" w:hAnsi="Arial"/>
          <w:color w:val="1F3864"/>
          <w:sz w:val="24"/>
          <w:szCs w:val="24"/>
        </w:rPr>
        <w:t xml:space="preserve">RBN License #201253677</w:t>
      </w:r>
    </w:p>
    <w:p>
      <w:pPr>
        <w:spacing w:after="120"/>
        <w:jc w:val="center"/>
      </w:pPr>
      <w:r>
        <w:rPr>
          <w:rFonts w:ascii="Arial" w:cs="Arial" w:eastAsia="Arial" w:hAnsi="Arial"/>
          <w:color w:val="666666"/>
          <w:sz w:val="24"/>
          <w:szCs w:val="24"/>
        </w:rPr>
        <w:t xml:space="preserve">115 NW Oregon Avenue, Suite 2, Bend, Oregon 97703</w:t>
      </w:r>
    </w:p>
    <w:p>
      <w:pPr>
        <w:spacing w:after="400"/>
        <w:jc w:val="center"/>
      </w:pPr>
      <w:r>
        <w:rPr>
          <w:rFonts w:ascii="Arial" w:cs="Arial" w:eastAsia="Arial" w:hAnsi="Arial"/>
          <w:i/>
          <w:iCs/>
          <w:color w:val="666666"/>
          <w:sz w:val="22"/>
          <w:szCs w:val="22"/>
        </w:rPr>
        <w:t xml:space="preserve">Pursuant to Oregon HB 3137 and OAR 863</w:t>
      </w:r>
    </w:p>
    <w:p>
      <w:pPr>
        <w:spacing w:after="200"/>
      </w:pPr>
      <w:r>
        <w:rPr>
          <w:rFonts w:ascii="Arial" w:cs="Arial" w:eastAsia="Arial" w:hAnsi="Arial"/>
          <w:b/>
          <w:bCs/>
          <w:sz w:val="24"/>
          <w:szCs w:val="24"/>
        </w:rPr>
        <w:t xml:space="preserve">Effective Date: </w:t>
      </w:r>
      <w:r>
        <w:rPr>
          <w:rFonts w:ascii="Arial" w:cs="Arial" w:eastAsia="Arial" w:hAnsi="Arial"/>
          <w:sz w:val="24"/>
          <w:szCs w:val="24"/>
        </w:rPr>
        <w:t xml:space="preserve">April 4, 2026</w:t>
      </w:r>
    </w:p>
    <w:p>
      <w:pPr>
        <w:pStyle w:val="Heading1"/>
      </w:pPr>
      <w:r>
        <w:rPr>
          <w:b/>
          <w:bCs/>
        </w:rPr>
        <w:t xml:space="preserve">SECTION I: PARTIES TO THIS AGREEMENT</w:t>
      </w:r>
    </w:p>
    <w:p>
      <w:pPr>
        <w:spacing w:after="200"/>
      </w:pPr>
      <w:r>
        <w:rPr>
          <w:rFonts w:ascii="Arial" w:cs="Arial" w:eastAsia="Arial" w:hAnsi="Arial"/>
          <w:sz w:val="24"/>
          <w:szCs w:val="24"/>
        </w:rPr>
        <w:t xml:space="preserve">This Written Supervisory Agreement ("Agreement") is entered into by and between the following parties:</w:t>
      </w:r>
    </w:p>
    <w:p>
      <w:pPr>
        <w:spacing w:after="200"/>
      </w:pPr>
      <w:r>
        <w:rPr>
          <w:rFonts w:ascii="Arial" w:cs="Arial" w:eastAsia="Arial" w:hAnsi="Arial"/>
          <w:b/>
          <w:bCs/>
          <w:sz w:val="24"/>
          <w:szCs w:val="24"/>
        </w:rPr>
        <w:t xml:space="preserve">Managing Principal Broker: </w:t>
      </w:r>
      <w:r>
        <w:rPr>
          <w:rFonts w:ascii="Arial" w:cs="Arial" w:eastAsia="Arial" w:hAnsi="Arial"/>
          <w:sz w:val="24"/>
          <w:szCs w:val="24"/>
        </w:rPr>
        <w:t xml:space="preserve">Matthew Ryan, Oregon License #201206613, Managing Principal Broker, Ryan Realty LLC, 115 NW Oregon Avenue, Suite 2, Bend, Oregon 97703. Email: matt@ryan-realty.com. Phone: 541-213-6706.</w:t>
      </w:r>
    </w:p>
    <w:p>
      <w:pPr>
        <w:spacing w:after="200"/>
      </w:pPr>
      <w:r>
        <w:rPr>
          <w:rFonts w:ascii="Arial" w:cs="Arial" w:eastAsia="Arial" w:hAnsi="Arial"/>
          <w:b/>
          <w:bCs/>
          <w:sz w:val="24"/>
          <w:szCs w:val="24"/>
        </w:rPr>
        <w:t xml:space="preserve">Associated Broker: </w:t>
      </w:r>
      <w:r>
        <w:rPr>
          <w:rFonts w:ascii="Arial" w:cs="Arial" w:eastAsia="Arial" w:hAnsi="Arial"/>
          <w:sz w:val="24"/>
          <w:szCs w:val="24"/>
        </w:rPr>
        <w:t xml:space="preserve">Rebecca Peterson (Ryser), Oregon License #201254727, Licensed Broker, Ryan Realty LLC. Affiliated with Ryan Realty LLC effective October 1, 2024.</w:t>
      </w:r>
    </w:p>
    <w:p>
      <w:pPr>
        <w:spacing w:after="200"/>
      </w:pPr>
      <w:r>
        <w:rPr>
          <w:rFonts w:ascii="Arial" w:cs="Arial" w:eastAsia="Arial" w:hAnsi="Arial"/>
          <w:b/>
          <w:bCs/>
          <w:sz w:val="24"/>
          <w:szCs w:val="24"/>
        </w:rPr>
        <w:t xml:space="preserve">Associated Broker: </w:t>
      </w:r>
      <w:r>
        <w:rPr>
          <w:rFonts w:ascii="Arial" w:cs="Arial" w:eastAsia="Arial" w:hAnsi="Arial"/>
          <w:sz w:val="24"/>
          <w:szCs w:val="24"/>
        </w:rPr>
        <w:t xml:space="preserve">Paul Michael Stevenson, Oregon License #201259123, Licensed Broker, Ryan Realty LLC. Affiliated with Ryan Realty LLC effective February 10, 2025. Based in Redmond, Oregon.</w:t>
      </w:r>
    </w:p>
    <w:p>
      <w:pPr>
        <w:spacing w:after="200"/>
      </w:pPr>
      <w:r>
        <w:rPr>
          <w:rFonts w:ascii="Arial" w:cs="Arial" w:eastAsia="Arial" w:hAnsi="Arial"/>
          <w:sz w:val="24"/>
          <w:szCs w:val="24"/>
        </w:rPr>
        <w:t xml:space="preserve">This Agreement is made in compliance with Oregon HB 3137, which requires that all principal brokers who supervise other licensees operate under a written supervisory agreement with the managing principal broker. This Agreement outlines the supervisory control, duties, responsibilities, and succession planning for Ryan Realty LLC.</w:t>
      </w:r>
    </w:p>
    <w:p>
      <w:pPr>
        <w:pStyle w:val="Heading1"/>
      </w:pPr>
      <w:r>
        <w:rPr>
          <w:b/>
          <w:bCs/>
        </w:rPr>
        <w:t xml:space="preserve">SECTION II: SUPERVISORY CONTROL OF THE MANAGING PRINCIPAL BROKER</w:t>
      </w:r>
    </w:p>
    <w:p>
      <w:pPr>
        <w:spacing w:after="200"/>
      </w:pPr>
      <w:r>
        <w:rPr>
          <w:rFonts w:ascii="Arial" w:cs="Arial" w:eastAsia="Arial" w:hAnsi="Arial"/>
          <w:sz w:val="24"/>
          <w:szCs w:val="24"/>
        </w:rPr>
        <w:t xml:space="preserve">Matthew Ryan (License #201206613), as Managing Principal Broker of Ryan Realty LLC (RBN #201253677), retains ultimate supervisory authority over all licensees associated with the brokerage. This authority includes, but is not limited to, the following:</w:t>
      </w:r>
    </w:p>
    <w:p>
      <w:pPr>
        <w:pStyle w:val="Heading2"/>
      </w:pPr>
      <w:r>
        <w:rPr>
          <w:b/>
          <w:bCs/>
        </w:rPr>
        <w:t xml:space="preserve">A. Overall Supervisory Authority</w:t>
      </w:r>
    </w:p>
    <w:p>
      <w:pPr>
        <w:pStyle w:val="ListParagraph"/>
        <w:numPr>
          <w:ilvl w:val="0"/>
          <w:numId w:val="2"/>
        </w:numPr>
        <w:spacing w:after="120"/>
      </w:pPr>
      <w:r>
        <w:rPr>
          <w:rFonts w:ascii="Arial" w:cs="Arial" w:eastAsia="Arial" w:hAnsi="Arial"/>
          <w:sz w:val="24"/>
          <w:szCs w:val="24"/>
        </w:rPr>
        <w:t xml:space="preserve">Matthew Ryan is accountable for the supervision and control of all real estate activity conducted by or through Ryan Realty LLC.</w:t>
      </w:r>
    </w:p>
    <w:p>
      <w:pPr>
        <w:pStyle w:val="ListParagraph"/>
        <w:numPr>
          <w:ilvl w:val="0"/>
          <w:numId w:val="2"/>
        </w:numPr>
        <w:spacing w:after="120"/>
      </w:pPr>
      <w:r>
        <w:rPr>
          <w:rFonts w:ascii="Arial" w:cs="Arial" w:eastAsia="Arial" w:hAnsi="Arial"/>
          <w:sz w:val="24"/>
          <w:szCs w:val="24"/>
        </w:rPr>
        <w:t xml:space="preserve">Matthew Ryan retains final decision making authority on all matters related to compliance, client disputes, trust fund management, advertising, and disciplinary actions.</w:t>
      </w:r>
    </w:p>
    <w:p>
      <w:pPr>
        <w:pStyle w:val="ListParagraph"/>
        <w:numPr>
          <w:ilvl w:val="0"/>
          <w:numId w:val="2"/>
        </w:numPr>
        <w:spacing w:after="120"/>
      </w:pPr>
      <w:r>
        <w:rPr>
          <w:rFonts w:ascii="Arial" w:cs="Arial" w:eastAsia="Arial" w:hAnsi="Arial"/>
          <w:sz w:val="24"/>
          <w:szCs w:val="24"/>
        </w:rPr>
        <w:t xml:space="preserve">All written policies and procedures of Ryan Realty LLC are established and enforced under the direction of Matthew Ryan.</w:t>
      </w:r>
    </w:p>
    <w:p>
      <w:pPr>
        <w:pStyle w:val="ListParagraph"/>
        <w:numPr>
          <w:ilvl w:val="0"/>
          <w:numId w:val="2"/>
        </w:numPr>
        <w:spacing w:after="120"/>
      </w:pPr>
      <w:r>
        <w:rPr>
          <w:rFonts w:ascii="Arial" w:cs="Arial" w:eastAsia="Arial" w:hAnsi="Arial"/>
          <w:sz w:val="24"/>
          <w:szCs w:val="24"/>
        </w:rPr>
        <w:t xml:space="preserve">Matthew Ryan is responsible for ensuring that all associated licensees maintain active, current Oregon real estate licenses.</w:t>
      </w:r>
    </w:p>
    <w:p>
      <w:pPr>
        <w:pStyle w:val="ListParagraph"/>
        <w:numPr>
          <w:ilvl w:val="0"/>
          <w:numId w:val="2"/>
        </w:numPr>
        <w:spacing w:after="120"/>
      </w:pPr>
      <w:r>
        <w:rPr>
          <w:rFonts w:ascii="Arial" w:cs="Arial" w:eastAsia="Arial" w:hAnsi="Arial"/>
          <w:sz w:val="24"/>
          <w:szCs w:val="24"/>
        </w:rPr>
        <w:t xml:space="preserve">Matthew Ryan is responsible for the timely review of all transaction documents within seven (7) banking days of receipt, as required by Oregon law.</w:t>
      </w:r>
    </w:p>
    <w:p>
      <w:pPr>
        <w:pStyle w:val="Heading2"/>
      </w:pPr>
      <w:r>
        <w:rPr>
          <w:b/>
          <w:bCs/>
        </w:rPr>
        <w:t xml:space="preserve">B. Supervision of Rebecca Peterson (License #201254727)</w:t>
      </w:r>
    </w:p>
    <w:p>
      <w:pPr>
        <w:spacing w:after="200"/>
      </w:pPr>
      <w:r>
        <w:rPr>
          <w:rFonts w:ascii="Arial" w:cs="Arial" w:eastAsia="Arial" w:hAnsi="Arial"/>
          <w:sz w:val="24"/>
          <w:szCs w:val="24"/>
        </w:rPr>
        <w:t xml:space="preserve">Matthew Ryan exercises the following supervisory control over Rebecca Peterson:</w:t>
      </w:r>
    </w:p>
    <w:p>
      <w:pPr>
        <w:pStyle w:val="ListParagraph"/>
        <w:numPr>
          <w:ilvl w:val="0"/>
          <w:numId w:val="2"/>
        </w:numPr>
        <w:spacing w:after="120"/>
      </w:pPr>
      <w:r>
        <w:rPr>
          <w:rFonts w:ascii="Arial" w:cs="Arial" w:eastAsia="Arial" w:hAnsi="Arial"/>
          <w:sz w:val="24"/>
          <w:szCs w:val="24"/>
        </w:rPr>
        <w:t xml:space="preserve">Review and oversight of all transaction files in which Rebecca Peterson acts as the representing broker.</w:t>
      </w:r>
    </w:p>
    <w:p>
      <w:pPr>
        <w:pStyle w:val="ListParagraph"/>
        <w:numPr>
          <w:ilvl w:val="0"/>
          <w:numId w:val="2"/>
        </w:numPr>
        <w:spacing w:after="120"/>
      </w:pPr>
      <w:r>
        <w:rPr>
          <w:rFonts w:ascii="Arial" w:cs="Arial" w:eastAsia="Arial" w:hAnsi="Arial"/>
          <w:sz w:val="24"/>
          <w:szCs w:val="24"/>
        </w:rPr>
        <w:t xml:space="preserve">Approval of all advertising and marketing materials prior to publication or distribution.</w:t>
      </w:r>
    </w:p>
    <w:p>
      <w:pPr>
        <w:pStyle w:val="ListParagraph"/>
        <w:numPr>
          <w:ilvl w:val="0"/>
          <w:numId w:val="2"/>
        </w:numPr>
        <w:spacing w:after="120"/>
      </w:pPr>
      <w:r>
        <w:rPr>
          <w:rFonts w:ascii="Arial" w:cs="Arial" w:eastAsia="Arial" w:hAnsi="Arial"/>
          <w:sz w:val="24"/>
          <w:szCs w:val="24"/>
        </w:rPr>
        <w:t xml:space="preserve">Review of all offers, counteroffers, and contract amendments before presentation to clients.</w:t>
      </w:r>
    </w:p>
    <w:p>
      <w:pPr>
        <w:pStyle w:val="ListParagraph"/>
        <w:numPr>
          <w:ilvl w:val="0"/>
          <w:numId w:val="2"/>
        </w:numPr>
        <w:spacing w:after="120"/>
      </w:pPr>
      <w:r>
        <w:rPr>
          <w:rFonts w:ascii="Arial" w:cs="Arial" w:eastAsia="Arial" w:hAnsi="Arial"/>
          <w:sz w:val="24"/>
          <w:szCs w:val="24"/>
        </w:rPr>
        <w:t xml:space="preserve">Oversight of client communication practices and agency disclosure compliance.</w:t>
      </w:r>
    </w:p>
    <w:p>
      <w:pPr>
        <w:pStyle w:val="ListParagraph"/>
        <w:numPr>
          <w:ilvl w:val="0"/>
          <w:numId w:val="2"/>
        </w:numPr>
        <w:spacing w:after="120"/>
      </w:pPr>
      <w:r>
        <w:rPr>
          <w:rFonts w:ascii="Arial" w:cs="Arial" w:eastAsia="Arial" w:hAnsi="Arial"/>
          <w:sz w:val="24"/>
          <w:szCs w:val="24"/>
        </w:rPr>
        <w:t xml:space="preserve">Monitoring of continuing education status and license renewal deadlines.</w:t>
      </w:r>
    </w:p>
    <w:p>
      <w:pPr>
        <w:pStyle w:val="ListParagraph"/>
        <w:numPr>
          <w:ilvl w:val="0"/>
          <w:numId w:val="2"/>
        </w:numPr>
        <w:spacing w:after="120"/>
      </w:pPr>
      <w:r>
        <w:rPr>
          <w:rFonts w:ascii="Arial" w:cs="Arial" w:eastAsia="Arial" w:hAnsi="Arial"/>
          <w:sz w:val="24"/>
          <w:szCs w:val="24"/>
        </w:rPr>
        <w:t xml:space="preserve">Authority to restrict, modify, or terminate Rebecca Peterson's professional activities if compliance concerns arise.</w:t>
      </w:r>
    </w:p>
    <w:p>
      <w:pPr>
        <w:pStyle w:val="ListParagraph"/>
        <w:numPr>
          <w:ilvl w:val="0"/>
          <w:numId w:val="2"/>
        </w:numPr>
        <w:spacing w:after="120"/>
      </w:pPr>
      <w:r>
        <w:rPr>
          <w:rFonts w:ascii="Arial" w:cs="Arial" w:eastAsia="Arial" w:hAnsi="Arial"/>
          <w:sz w:val="24"/>
          <w:szCs w:val="24"/>
        </w:rPr>
        <w:t xml:space="preserve">Regular performance reviews and compliance audits on a quarterly basis at minimum.</w:t>
      </w:r>
    </w:p>
    <w:p>
      <w:pPr>
        <w:pStyle w:val="Heading2"/>
      </w:pPr>
      <w:r>
        <w:rPr>
          <w:b/>
          <w:bCs/>
        </w:rPr>
        <w:t xml:space="preserve">C. Supervision of Paul Michael Stevenson (License #201259123)</w:t>
      </w:r>
    </w:p>
    <w:p>
      <w:pPr>
        <w:spacing w:after="200"/>
      </w:pPr>
      <w:r>
        <w:rPr>
          <w:rFonts w:ascii="Arial" w:cs="Arial" w:eastAsia="Arial" w:hAnsi="Arial"/>
          <w:sz w:val="24"/>
          <w:szCs w:val="24"/>
        </w:rPr>
        <w:t xml:space="preserve">Matthew Ryan exercises the following supervisory control over Paul Stevenson:</w:t>
      </w:r>
    </w:p>
    <w:p>
      <w:pPr>
        <w:pStyle w:val="ListParagraph"/>
        <w:numPr>
          <w:ilvl w:val="0"/>
          <w:numId w:val="2"/>
        </w:numPr>
        <w:spacing w:after="120"/>
      </w:pPr>
      <w:r>
        <w:rPr>
          <w:rFonts w:ascii="Arial" w:cs="Arial" w:eastAsia="Arial" w:hAnsi="Arial"/>
          <w:sz w:val="24"/>
          <w:szCs w:val="24"/>
        </w:rPr>
        <w:t xml:space="preserve">Review and oversight of all transaction files in which Paul Stevenson acts as the representing broker, including all transactions conducted in the Redmond market area.</w:t>
      </w:r>
    </w:p>
    <w:p>
      <w:pPr>
        <w:pStyle w:val="ListParagraph"/>
        <w:numPr>
          <w:ilvl w:val="0"/>
          <w:numId w:val="2"/>
        </w:numPr>
        <w:spacing w:after="120"/>
      </w:pPr>
      <w:r>
        <w:rPr>
          <w:rFonts w:ascii="Arial" w:cs="Arial" w:eastAsia="Arial" w:hAnsi="Arial"/>
          <w:sz w:val="24"/>
          <w:szCs w:val="24"/>
        </w:rPr>
        <w:t xml:space="preserve">Approval of all advertising and marketing materials prior to publication or distribution.</w:t>
      </w:r>
    </w:p>
    <w:p>
      <w:pPr>
        <w:pStyle w:val="ListParagraph"/>
        <w:numPr>
          <w:ilvl w:val="0"/>
          <w:numId w:val="2"/>
        </w:numPr>
        <w:spacing w:after="120"/>
      </w:pPr>
      <w:r>
        <w:rPr>
          <w:rFonts w:ascii="Arial" w:cs="Arial" w:eastAsia="Arial" w:hAnsi="Arial"/>
          <w:sz w:val="24"/>
          <w:szCs w:val="24"/>
        </w:rPr>
        <w:t xml:space="preserve">Review of all offers, counteroffers, and contract amendments before presentation to clients.</w:t>
      </w:r>
    </w:p>
    <w:p>
      <w:pPr>
        <w:pStyle w:val="ListParagraph"/>
        <w:numPr>
          <w:ilvl w:val="0"/>
          <w:numId w:val="2"/>
        </w:numPr>
        <w:spacing w:after="120"/>
      </w:pPr>
      <w:r>
        <w:rPr>
          <w:rFonts w:ascii="Arial" w:cs="Arial" w:eastAsia="Arial" w:hAnsi="Arial"/>
          <w:sz w:val="24"/>
          <w:szCs w:val="24"/>
        </w:rPr>
        <w:t xml:space="preserve">Oversight of client communication practices and agency disclosure compliance.</w:t>
      </w:r>
    </w:p>
    <w:p>
      <w:pPr>
        <w:pStyle w:val="ListParagraph"/>
        <w:numPr>
          <w:ilvl w:val="0"/>
          <w:numId w:val="2"/>
        </w:numPr>
        <w:spacing w:after="120"/>
      </w:pPr>
      <w:r>
        <w:rPr>
          <w:rFonts w:ascii="Arial" w:cs="Arial" w:eastAsia="Arial" w:hAnsi="Arial"/>
          <w:sz w:val="24"/>
          <w:szCs w:val="24"/>
        </w:rPr>
        <w:t xml:space="preserve">Monitoring of continuing education status and license renewal deadlines.</w:t>
      </w:r>
    </w:p>
    <w:p>
      <w:pPr>
        <w:pStyle w:val="ListParagraph"/>
        <w:numPr>
          <w:ilvl w:val="0"/>
          <w:numId w:val="2"/>
        </w:numPr>
        <w:spacing w:after="120"/>
      </w:pPr>
      <w:r>
        <w:rPr>
          <w:rFonts w:ascii="Arial" w:cs="Arial" w:eastAsia="Arial" w:hAnsi="Arial"/>
          <w:sz w:val="24"/>
          <w:szCs w:val="24"/>
        </w:rPr>
        <w:t xml:space="preserve">Authority to restrict, modify, or terminate Paul Stevenson's professional activities if compliance concerns arise.</w:t>
      </w:r>
    </w:p>
    <w:p>
      <w:pPr>
        <w:pStyle w:val="ListParagraph"/>
        <w:numPr>
          <w:ilvl w:val="0"/>
          <w:numId w:val="2"/>
        </w:numPr>
        <w:spacing w:after="120"/>
      </w:pPr>
      <w:r>
        <w:rPr>
          <w:rFonts w:ascii="Arial" w:cs="Arial" w:eastAsia="Arial" w:hAnsi="Arial"/>
          <w:sz w:val="24"/>
          <w:szCs w:val="24"/>
        </w:rPr>
        <w:t xml:space="preserve">Regular performance reviews and compliance audits on a quarterly basis at minimum.</w:t>
      </w:r>
    </w:p>
    <w:p>
      <w:pPr>
        <w:pStyle w:val="ListParagraph"/>
        <w:numPr>
          <w:ilvl w:val="0"/>
          <w:numId w:val="2"/>
        </w:numPr>
        <w:spacing w:after="120"/>
      </w:pPr>
      <w:r>
        <w:rPr>
          <w:rFonts w:ascii="Arial" w:cs="Arial" w:eastAsia="Arial" w:hAnsi="Arial"/>
          <w:sz w:val="24"/>
          <w:szCs w:val="24"/>
        </w:rPr>
        <w:t xml:space="preserve">Because Paul Stevenson is based in Redmond, Oregon, Matthew Ryan shall conduct remote supervision through SkySlope Suite review, regular phone or video conferences, and periodic in person file reviews at the Bend office no less than once per month.</w:t>
      </w:r>
    </w:p>
    <w:p>
      <w:pPr>
        <w:pStyle w:val="Heading2"/>
      </w:pPr>
      <w:r>
        <w:rPr>
          <w:b/>
          <w:bCs/>
        </w:rPr>
        <w:t xml:space="preserve">D. Supervision of Current and Future Licensees</w:t>
      </w:r>
    </w:p>
    <w:p>
      <w:pPr>
        <w:spacing w:after="200"/>
      </w:pPr>
      <w:r>
        <w:rPr>
          <w:rFonts w:ascii="Arial" w:cs="Arial" w:eastAsia="Arial" w:hAnsi="Arial"/>
          <w:sz w:val="24"/>
          <w:szCs w:val="24"/>
        </w:rPr>
        <w:t xml:space="preserve">The supervisory duties described in this Agreement apply to all licensees currently associated with Ryan Realty LLC, including Rebecca Peterson (License #201254727) and Paul Michael Stevenson (License #201259123), and to any licensees who may become associated with the brokerage in the future. When a new licensee joins Ryan Realty LLC, this Agreement shall be updated to reflect the addition, and a supplemental supervisory schedule shall be executed within thirty (30) calendar days of the new licensee's association with the brokerage.</w:t>
      </w:r>
    </w:p>
    <w:p>
      <w:pPr>
        <w:spacing w:after="200"/>
      </w:pPr>
      <w:r>
        <w:rPr>
          <w:rFonts w:ascii="Arial" w:cs="Arial" w:eastAsia="Arial" w:hAnsi="Arial"/>
          <w:sz w:val="24"/>
          <w:szCs w:val="24"/>
        </w:rPr>
        <w:t xml:space="preserve">When any licensee departs from Ryan Realty LLC, this Agreement shall likewise be updated to reflect that change within thirty (30) calendar days.</w:t>
      </w:r>
    </w:p>
    <w:p>
      <w:pPr>
        <w:pStyle w:val="Heading1"/>
      </w:pPr>
      <w:r>
        <w:rPr>
          <w:b/>
          <w:bCs/>
        </w:rPr>
        <w:t xml:space="preserve">SECTION III: ALLOCATION OF SUPERVISORY DUTIES</w:t>
      </w:r>
    </w:p>
    <w:p>
      <w:pPr>
        <w:spacing w:after="200"/>
      </w:pPr>
      <w:r>
        <w:rPr>
          <w:rFonts w:ascii="Arial" w:cs="Arial" w:eastAsia="Arial" w:hAnsi="Arial"/>
          <w:sz w:val="24"/>
          <w:szCs w:val="24"/>
        </w:rPr>
        <w:t xml:space="preserve">The following allocation of supervisory duties is established between Matthew Ryan and the associated brokers:</w:t>
      </w:r>
    </w:p>
    <w:p>
      <w:pPr>
        <w:pStyle w:val="Heading2"/>
      </w:pPr>
      <w:r>
        <w:rPr>
          <w:b/>
          <w:bCs/>
        </w:rPr>
        <w:t xml:space="preserve">A. Duties Retained by Matthew Ryan</w:t>
      </w:r>
    </w:p>
    <w:p>
      <w:pPr>
        <w:pStyle w:val="ListParagraph"/>
        <w:numPr>
          <w:ilvl w:val="0"/>
          <w:numId w:val="2"/>
        </w:numPr>
        <w:spacing w:after="120"/>
      </w:pPr>
      <w:r>
        <w:rPr>
          <w:rFonts w:ascii="Arial" w:cs="Arial" w:eastAsia="Arial" w:hAnsi="Arial"/>
          <w:sz w:val="24"/>
          <w:szCs w:val="24"/>
        </w:rPr>
        <w:t xml:space="preserve">Final review and approval of all transaction documents for all associated licensees.</w:t>
      </w:r>
    </w:p>
    <w:p>
      <w:pPr>
        <w:pStyle w:val="ListParagraph"/>
        <w:numPr>
          <w:ilvl w:val="0"/>
          <w:numId w:val="2"/>
        </w:numPr>
        <w:spacing w:after="120"/>
      </w:pPr>
      <w:r>
        <w:rPr>
          <w:rFonts w:ascii="Arial" w:cs="Arial" w:eastAsia="Arial" w:hAnsi="Arial"/>
          <w:sz w:val="24"/>
          <w:szCs w:val="24"/>
        </w:rPr>
        <w:t xml:space="preserve">Management of all trust fund accounts and reconciliation, if applicable.</w:t>
      </w:r>
    </w:p>
    <w:p>
      <w:pPr>
        <w:pStyle w:val="ListParagraph"/>
        <w:numPr>
          <w:ilvl w:val="0"/>
          <w:numId w:val="2"/>
        </w:numPr>
        <w:spacing w:after="120"/>
      </w:pPr>
      <w:r>
        <w:rPr>
          <w:rFonts w:ascii="Arial" w:cs="Arial" w:eastAsia="Arial" w:hAnsi="Arial"/>
          <w:sz w:val="24"/>
          <w:szCs w:val="24"/>
        </w:rPr>
        <w:t xml:space="preserve">Handling of all complaints, disputes, and disciplinary matters.</w:t>
      </w:r>
    </w:p>
    <w:p>
      <w:pPr>
        <w:pStyle w:val="ListParagraph"/>
        <w:numPr>
          <w:ilvl w:val="0"/>
          <w:numId w:val="2"/>
        </w:numPr>
        <w:spacing w:after="120"/>
      </w:pPr>
      <w:r>
        <w:rPr>
          <w:rFonts w:ascii="Arial" w:cs="Arial" w:eastAsia="Arial" w:hAnsi="Arial"/>
          <w:sz w:val="24"/>
          <w:szCs w:val="24"/>
        </w:rPr>
        <w:t xml:space="preserve">Approval of all advertising, marketing, and social media content.</w:t>
      </w:r>
    </w:p>
    <w:p>
      <w:pPr>
        <w:pStyle w:val="ListParagraph"/>
        <w:numPr>
          <w:ilvl w:val="0"/>
          <w:numId w:val="2"/>
        </w:numPr>
        <w:spacing w:after="120"/>
      </w:pPr>
      <w:r>
        <w:rPr>
          <w:rFonts w:ascii="Arial" w:cs="Arial" w:eastAsia="Arial" w:hAnsi="Arial"/>
          <w:sz w:val="24"/>
          <w:szCs w:val="24"/>
        </w:rPr>
        <w:t xml:space="preserve">Annual compliance audit of brokerage operations.</w:t>
      </w:r>
    </w:p>
    <w:p>
      <w:pPr>
        <w:pStyle w:val="ListParagraph"/>
        <w:numPr>
          <w:ilvl w:val="0"/>
          <w:numId w:val="2"/>
        </w:numPr>
        <w:spacing w:after="120"/>
      </w:pPr>
      <w:r>
        <w:rPr>
          <w:rFonts w:ascii="Arial" w:cs="Arial" w:eastAsia="Arial" w:hAnsi="Arial"/>
          <w:sz w:val="24"/>
          <w:szCs w:val="24"/>
        </w:rPr>
        <w:t xml:space="preserve">Maintenance of all records in accordance with the six (6) year retention requirement under Oregon law.</w:t>
      </w:r>
    </w:p>
    <w:p>
      <w:pPr>
        <w:pStyle w:val="ListParagraph"/>
        <w:numPr>
          <w:ilvl w:val="0"/>
          <w:numId w:val="2"/>
        </w:numPr>
        <w:spacing w:after="120"/>
      </w:pPr>
      <w:r>
        <w:rPr>
          <w:rFonts w:ascii="Arial" w:cs="Arial" w:eastAsia="Arial" w:hAnsi="Arial"/>
          <w:sz w:val="24"/>
          <w:szCs w:val="24"/>
        </w:rPr>
        <w:t xml:space="preserve">Establishment, review, and enforcement of all written policies and procedures.</w:t>
      </w:r>
    </w:p>
    <w:p>
      <w:pPr>
        <w:pStyle w:val="ListParagraph"/>
        <w:numPr>
          <w:ilvl w:val="0"/>
          <w:numId w:val="2"/>
        </w:numPr>
        <w:spacing w:after="120"/>
      </w:pPr>
      <w:r>
        <w:rPr>
          <w:rFonts w:ascii="Arial" w:cs="Arial" w:eastAsia="Arial" w:hAnsi="Arial"/>
          <w:sz w:val="24"/>
          <w:szCs w:val="24"/>
        </w:rPr>
        <w:t xml:space="preserve">Interaction with the Oregon Real Estate Agency on all regulatory and licensing matters.</w:t>
      </w:r>
    </w:p>
    <w:p>
      <w:pPr>
        <w:pStyle w:val="ListParagraph"/>
        <w:numPr>
          <w:ilvl w:val="0"/>
          <w:numId w:val="2"/>
        </w:numPr>
        <w:spacing w:after="120"/>
      </w:pPr>
      <w:r>
        <w:rPr>
          <w:rFonts w:ascii="Arial" w:cs="Arial" w:eastAsia="Arial" w:hAnsi="Arial"/>
          <w:sz w:val="24"/>
          <w:szCs w:val="24"/>
        </w:rPr>
        <w:t xml:space="preserve">Approval of commission structures and disbursement schedules.</w:t>
      </w:r>
    </w:p>
    <w:p>
      <w:pPr>
        <w:pStyle w:val="Heading2"/>
      </w:pPr>
      <w:r>
        <w:rPr>
          <w:b/>
          <w:bCs/>
        </w:rPr>
        <w:t xml:space="preserve">B. Duties That May Be Delegated to Rebecca Peterson</w:t>
      </w:r>
    </w:p>
    <w:p>
      <w:pPr>
        <w:spacing w:after="200"/>
      </w:pPr>
      <w:r>
        <w:rPr>
          <w:rFonts w:ascii="Arial" w:cs="Arial" w:eastAsia="Arial" w:hAnsi="Arial"/>
          <w:sz w:val="24"/>
          <w:szCs w:val="24"/>
        </w:rPr>
        <w:t xml:space="preserve">Rebecca Peterson may perform the following duties under the supervision and oversight of Matthew Ryan, subject to the Delegation of Authority document maintained separately:</w:t>
      </w:r>
    </w:p>
    <w:p>
      <w:pPr>
        <w:pStyle w:val="ListParagraph"/>
        <w:numPr>
          <w:ilvl w:val="0"/>
          <w:numId w:val="2"/>
        </w:numPr>
        <w:spacing w:after="120"/>
      </w:pPr>
      <w:r>
        <w:rPr>
          <w:rFonts w:ascii="Arial" w:cs="Arial" w:eastAsia="Arial" w:hAnsi="Arial"/>
          <w:sz w:val="24"/>
          <w:szCs w:val="24"/>
        </w:rPr>
        <w:t xml:space="preserve">Initial preparation and assembly of transaction files for review.</w:t>
      </w:r>
    </w:p>
    <w:p>
      <w:pPr>
        <w:pStyle w:val="ListParagraph"/>
        <w:numPr>
          <w:ilvl w:val="0"/>
          <w:numId w:val="2"/>
        </w:numPr>
        <w:spacing w:after="120"/>
      </w:pPr>
      <w:r>
        <w:rPr>
          <w:rFonts w:ascii="Arial" w:cs="Arial" w:eastAsia="Arial" w:hAnsi="Arial"/>
          <w:sz w:val="24"/>
          <w:szCs w:val="24"/>
        </w:rPr>
        <w:t xml:space="preserve">Client communication regarding transaction status, subject to agency disclosure requirements.</w:t>
      </w:r>
    </w:p>
    <w:p>
      <w:pPr>
        <w:pStyle w:val="ListParagraph"/>
        <w:numPr>
          <w:ilvl w:val="0"/>
          <w:numId w:val="2"/>
        </w:numPr>
        <w:spacing w:after="120"/>
      </w:pPr>
      <w:r>
        <w:rPr>
          <w:rFonts w:ascii="Arial" w:cs="Arial" w:eastAsia="Arial" w:hAnsi="Arial"/>
          <w:sz w:val="24"/>
          <w:szCs w:val="24"/>
        </w:rPr>
        <w:t xml:space="preserve">Coordination with the transaction coordinator (Jeanette Argyle at Bridgetown Files) on document collection and timeline management.</w:t>
      </w:r>
    </w:p>
    <w:p>
      <w:pPr>
        <w:pStyle w:val="ListParagraph"/>
        <w:numPr>
          <w:ilvl w:val="0"/>
          <w:numId w:val="2"/>
        </w:numPr>
        <w:spacing w:after="120"/>
      </w:pPr>
      <w:r>
        <w:rPr>
          <w:rFonts w:ascii="Arial" w:cs="Arial" w:eastAsia="Arial" w:hAnsi="Arial"/>
          <w:sz w:val="24"/>
          <w:szCs w:val="24"/>
        </w:rPr>
        <w:t xml:space="preserve">Showing properties, conducting open houses, and performing other client facing activities.</w:t>
      </w:r>
    </w:p>
    <w:p>
      <w:pPr>
        <w:pStyle w:val="ListParagraph"/>
        <w:numPr>
          <w:ilvl w:val="0"/>
          <w:numId w:val="2"/>
        </w:numPr>
        <w:spacing w:after="120"/>
      </w:pPr>
      <w:r>
        <w:rPr>
          <w:rFonts w:ascii="Arial" w:cs="Arial" w:eastAsia="Arial" w:hAnsi="Arial"/>
          <w:sz w:val="24"/>
          <w:szCs w:val="24"/>
        </w:rPr>
        <w:t xml:space="preserve">Drafting marketing materials for review and approval by Matthew Ryan prior to publication.</w:t>
      </w:r>
    </w:p>
    <w:p>
      <w:pPr>
        <w:pStyle w:val="Heading2"/>
      </w:pPr>
      <w:r>
        <w:rPr>
          <w:b/>
          <w:bCs/>
        </w:rPr>
        <w:t xml:space="preserve">C. Duties That May Be Delegated to Paul Stevenson</w:t>
      </w:r>
    </w:p>
    <w:p>
      <w:pPr>
        <w:spacing w:after="200"/>
      </w:pPr>
      <w:r>
        <w:rPr>
          <w:rFonts w:ascii="Arial" w:cs="Arial" w:eastAsia="Arial" w:hAnsi="Arial"/>
          <w:sz w:val="24"/>
          <w:szCs w:val="24"/>
        </w:rPr>
        <w:t xml:space="preserve">Paul Stevenson may perform the following duties under the supervision and oversight of Matthew Ryan, subject to the Delegation of Authority document maintained separately:</w:t>
      </w:r>
    </w:p>
    <w:p>
      <w:pPr>
        <w:pStyle w:val="ListParagraph"/>
        <w:numPr>
          <w:ilvl w:val="0"/>
          <w:numId w:val="2"/>
        </w:numPr>
        <w:spacing w:after="120"/>
      </w:pPr>
      <w:r>
        <w:rPr>
          <w:rFonts w:ascii="Arial" w:cs="Arial" w:eastAsia="Arial" w:hAnsi="Arial"/>
          <w:sz w:val="24"/>
          <w:szCs w:val="24"/>
        </w:rPr>
        <w:t xml:space="preserve">Initial preparation and assembly of transaction files for review.</w:t>
      </w:r>
    </w:p>
    <w:p>
      <w:pPr>
        <w:pStyle w:val="ListParagraph"/>
        <w:numPr>
          <w:ilvl w:val="0"/>
          <w:numId w:val="2"/>
        </w:numPr>
        <w:spacing w:after="120"/>
      </w:pPr>
      <w:r>
        <w:rPr>
          <w:rFonts w:ascii="Arial" w:cs="Arial" w:eastAsia="Arial" w:hAnsi="Arial"/>
          <w:sz w:val="24"/>
          <w:szCs w:val="24"/>
        </w:rPr>
        <w:t xml:space="preserve">Client communication regarding transaction status, subject to agency disclosure requirements.</w:t>
      </w:r>
    </w:p>
    <w:p>
      <w:pPr>
        <w:pStyle w:val="ListParagraph"/>
        <w:numPr>
          <w:ilvl w:val="0"/>
          <w:numId w:val="2"/>
        </w:numPr>
        <w:spacing w:after="120"/>
      </w:pPr>
      <w:r>
        <w:rPr>
          <w:rFonts w:ascii="Arial" w:cs="Arial" w:eastAsia="Arial" w:hAnsi="Arial"/>
          <w:sz w:val="24"/>
          <w:szCs w:val="24"/>
        </w:rPr>
        <w:t xml:space="preserve">Coordination with the transaction coordinator (Jeanette Argyle at Bridgetown Files) on document collection and timeline management.</w:t>
      </w:r>
    </w:p>
    <w:p>
      <w:pPr>
        <w:pStyle w:val="ListParagraph"/>
        <w:numPr>
          <w:ilvl w:val="0"/>
          <w:numId w:val="2"/>
        </w:numPr>
        <w:spacing w:after="120"/>
      </w:pPr>
      <w:r>
        <w:rPr>
          <w:rFonts w:ascii="Arial" w:cs="Arial" w:eastAsia="Arial" w:hAnsi="Arial"/>
          <w:sz w:val="24"/>
          <w:szCs w:val="24"/>
        </w:rPr>
        <w:t xml:space="preserve">Showing properties, conducting open houses, and performing other client facing activities in the Redmond market area and surrounding Central Oregon communities.</w:t>
      </w:r>
    </w:p>
    <w:p>
      <w:pPr>
        <w:pStyle w:val="ListParagraph"/>
        <w:numPr>
          <w:ilvl w:val="0"/>
          <w:numId w:val="2"/>
        </w:numPr>
        <w:spacing w:after="120"/>
      </w:pPr>
      <w:r>
        <w:rPr>
          <w:rFonts w:ascii="Arial" w:cs="Arial" w:eastAsia="Arial" w:hAnsi="Arial"/>
          <w:sz w:val="24"/>
          <w:szCs w:val="24"/>
        </w:rPr>
        <w:t xml:space="preserve">Drafting marketing materials for review and approval by Matthew Ryan prior to publication.</w:t>
      </w:r>
    </w:p>
    <w:p>
      <w:pPr>
        <w:spacing w:after="200"/>
      </w:pPr>
      <w:r>
        <w:rPr>
          <w:rFonts w:ascii="Arial" w:cs="Arial" w:eastAsia="Arial" w:hAnsi="Arial"/>
          <w:b/>
          <w:bCs/>
          <w:sz w:val="24"/>
          <w:szCs w:val="24"/>
        </w:rPr>
        <w:t xml:space="preserve">Important: </w:t>
      </w:r>
      <w:r>
        <w:rPr>
          <w:rFonts w:ascii="Arial" w:cs="Arial" w:eastAsia="Arial" w:hAnsi="Arial"/>
          <w:sz w:val="24"/>
          <w:szCs w:val="24"/>
        </w:rPr>
        <w:t xml:space="preserve">All delegated duties remain under the ultimate supervisory authority of Matthew Ryan. Delegation of a task does not relieve Matthew Ryan of his responsibility under Oregon law to ensure that all professional real estate activities are conducted in compliance with applicable statutes and rules.</w:t>
      </w:r>
    </w:p>
    <w:p>
      <w:pPr>
        <w:pStyle w:val="Heading1"/>
      </w:pPr>
      <w:r>
        <w:rPr>
          <w:b/>
          <w:bCs/>
        </w:rPr>
        <w:t xml:space="preserve">SECTION IV: SUCCESSION PLAN</w:t>
      </w:r>
    </w:p>
    <w:p>
      <w:pPr>
        <w:spacing w:after="200"/>
      </w:pPr>
      <w:r>
        <w:rPr>
          <w:rFonts w:ascii="Arial" w:cs="Arial" w:eastAsia="Arial" w:hAnsi="Arial"/>
          <w:sz w:val="24"/>
          <w:szCs w:val="24"/>
        </w:rPr>
        <w:t xml:space="preserve">In the event that Matthew Ryan becomes incapacitated, dies, or voluntarily leaves Ryan Realty LLC, the following succession plan shall take effect:</w:t>
      </w:r>
    </w:p>
    <w:p>
      <w:pPr>
        <w:pStyle w:val="Heading2"/>
      </w:pPr>
      <w:r>
        <w:rPr>
          <w:b/>
          <w:bCs/>
        </w:rPr>
        <w:t xml:space="preserve">A. Temporary Incapacity (Less Than 90 Days)</w:t>
      </w:r>
    </w:p>
    <w:p>
      <w:pPr>
        <w:pStyle w:val="ListParagraph"/>
        <w:numPr>
          <w:ilvl w:val="0"/>
          <w:numId w:val="2"/>
        </w:numPr>
        <w:spacing w:after="120"/>
      </w:pPr>
      <w:r>
        <w:rPr>
          <w:rFonts w:ascii="Arial" w:cs="Arial" w:eastAsia="Arial" w:hAnsi="Arial"/>
          <w:sz w:val="24"/>
          <w:szCs w:val="24"/>
        </w:rPr>
        <w:t xml:space="preserve">Rebecca Peterson and Paul Stevenson shall assume temporary coordination responsibility for their respective active transactions under the oversight of a designated interim principal broker identified in the Principal Broker Succession Plan maintained separately.</w:t>
      </w:r>
    </w:p>
    <w:p>
      <w:pPr>
        <w:pStyle w:val="ListParagraph"/>
        <w:numPr>
          <w:ilvl w:val="0"/>
          <w:numId w:val="2"/>
        </w:numPr>
        <w:spacing w:after="120"/>
      </w:pPr>
      <w:r>
        <w:rPr>
          <w:rFonts w:ascii="Arial" w:cs="Arial" w:eastAsia="Arial" w:hAnsi="Arial"/>
          <w:sz w:val="24"/>
          <w:szCs w:val="24"/>
        </w:rPr>
        <w:t xml:space="preserve">Rebecca Peterson or Paul Stevenson shall notify the Oregon Real Estate Agency within two (2) business days of Matthew Ryan's incapacity.</w:t>
      </w:r>
    </w:p>
    <w:p>
      <w:pPr>
        <w:pStyle w:val="ListParagraph"/>
        <w:numPr>
          <w:ilvl w:val="0"/>
          <w:numId w:val="2"/>
        </w:numPr>
        <w:spacing w:after="120"/>
      </w:pPr>
      <w:r>
        <w:rPr>
          <w:rFonts w:ascii="Arial" w:cs="Arial" w:eastAsia="Arial" w:hAnsi="Arial"/>
          <w:sz w:val="24"/>
          <w:szCs w:val="24"/>
        </w:rPr>
        <w:t xml:space="preserve">All new transactions shall be suspended until a licensed principal broker can be identified and approved to oversee brokerage operations.</w:t>
      </w:r>
    </w:p>
    <w:p>
      <w:pPr>
        <w:pStyle w:val="ListParagraph"/>
        <w:numPr>
          <w:ilvl w:val="0"/>
          <w:numId w:val="2"/>
        </w:numPr>
        <w:spacing w:after="120"/>
      </w:pPr>
      <w:r>
        <w:rPr>
          <w:rFonts w:ascii="Arial" w:cs="Arial" w:eastAsia="Arial" w:hAnsi="Arial"/>
          <w:sz w:val="24"/>
          <w:szCs w:val="24"/>
        </w:rPr>
        <w:t xml:space="preserve">Jeanette Argyle at Bridgetown Files shall continue transaction coordination duties and shall escalate any compliance issues to the designated interim principal broker.</w:t>
      </w:r>
    </w:p>
    <w:p>
      <w:pPr>
        <w:pStyle w:val="ListParagraph"/>
        <w:numPr>
          <w:ilvl w:val="0"/>
          <w:numId w:val="2"/>
        </w:numPr>
        <w:spacing w:after="120"/>
      </w:pPr>
      <w:r>
        <w:rPr>
          <w:rFonts w:ascii="Arial" w:cs="Arial" w:eastAsia="Arial" w:hAnsi="Arial"/>
          <w:sz w:val="24"/>
          <w:szCs w:val="24"/>
        </w:rPr>
        <w:t xml:space="preserve">The bookkeeper (Darcy Haight at Accurate Bookkeeping) and CPA (Mathew Hamlin at Hamlin CPA) shall be notified immediately to ensure continuity of financial oversight.</w:t>
      </w:r>
    </w:p>
    <w:p>
      <w:pPr>
        <w:pStyle w:val="Heading2"/>
      </w:pPr>
      <w:r>
        <w:rPr>
          <w:b/>
          <w:bCs/>
        </w:rPr>
        <w:t xml:space="preserve">B. Permanent Departure or Death</w:t>
      </w:r>
    </w:p>
    <w:p>
      <w:pPr>
        <w:pStyle w:val="ListParagraph"/>
        <w:numPr>
          <w:ilvl w:val="0"/>
          <w:numId w:val="2"/>
        </w:numPr>
        <w:spacing w:after="120"/>
      </w:pPr>
      <w:r>
        <w:rPr>
          <w:rFonts w:ascii="Arial" w:cs="Arial" w:eastAsia="Arial" w:hAnsi="Arial"/>
          <w:sz w:val="24"/>
          <w:szCs w:val="24"/>
        </w:rPr>
        <w:t xml:space="preserve">A qualified principal broker shall be engaged or designated within thirty (30) calendar days to assume supervisory duties.</w:t>
      </w:r>
    </w:p>
    <w:p>
      <w:pPr>
        <w:pStyle w:val="ListParagraph"/>
        <w:numPr>
          <w:ilvl w:val="0"/>
          <w:numId w:val="2"/>
        </w:numPr>
        <w:spacing w:after="120"/>
      </w:pPr>
      <w:r>
        <w:rPr>
          <w:rFonts w:ascii="Arial" w:cs="Arial" w:eastAsia="Arial" w:hAnsi="Arial"/>
          <w:sz w:val="24"/>
          <w:szCs w:val="24"/>
        </w:rPr>
        <w:t xml:space="preserve">If no qualified principal broker is available, Ryan Realty LLC shall wind down operations in an orderly manner, completing all active transactions and transferring pending business to another brokerage as appropriate.</w:t>
      </w:r>
    </w:p>
    <w:p>
      <w:pPr>
        <w:pStyle w:val="ListParagraph"/>
        <w:numPr>
          <w:ilvl w:val="0"/>
          <w:numId w:val="2"/>
        </w:numPr>
        <w:spacing w:after="120"/>
      </w:pPr>
      <w:r>
        <w:rPr>
          <w:rFonts w:ascii="Arial" w:cs="Arial" w:eastAsia="Arial" w:hAnsi="Arial"/>
          <w:sz w:val="24"/>
          <w:szCs w:val="24"/>
        </w:rPr>
        <w:t xml:space="preserve">All client files, trust fund records, and transaction documents shall be preserved in accordance with the six (6) year retention requirement.</w:t>
      </w:r>
    </w:p>
    <w:p>
      <w:pPr>
        <w:pStyle w:val="ListParagraph"/>
        <w:numPr>
          <w:ilvl w:val="0"/>
          <w:numId w:val="2"/>
        </w:numPr>
        <w:spacing w:after="120"/>
      </w:pPr>
      <w:r>
        <w:rPr>
          <w:rFonts w:ascii="Arial" w:cs="Arial" w:eastAsia="Arial" w:hAnsi="Arial"/>
          <w:sz w:val="24"/>
          <w:szCs w:val="24"/>
        </w:rPr>
        <w:t xml:space="preserve">The Oregon Real Estate Agency shall be notified of the change in managing principal broker status in accordance with applicable rules.</w:t>
      </w:r>
    </w:p>
    <w:p>
      <w:pPr>
        <w:pStyle w:val="ListParagraph"/>
        <w:numPr>
          <w:ilvl w:val="0"/>
          <w:numId w:val="2"/>
        </w:numPr>
        <w:spacing w:after="120"/>
      </w:pPr>
      <w:r>
        <w:rPr>
          <w:rFonts w:ascii="Arial" w:cs="Arial" w:eastAsia="Arial" w:hAnsi="Arial"/>
          <w:sz w:val="24"/>
          <w:szCs w:val="24"/>
        </w:rPr>
        <w:t xml:space="preserve">All insurance carriers (Next Insurance for E&amp;O coverage, State Farm for business operations coverage) shall be notified of the change.</w:t>
      </w:r>
    </w:p>
    <w:p>
      <w:pPr>
        <w:pStyle w:val="Heading2"/>
      </w:pPr>
      <w:r>
        <w:rPr>
          <w:b/>
          <w:bCs/>
        </w:rPr>
        <w:t xml:space="preserve">C. Voluntary Departure</w:t>
      </w:r>
    </w:p>
    <w:p>
      <w:pPr>
        <w:spacing w:after="200"/>
      </w:pPr>
      <w:r>
        <w:rPr>
          <w:rFonts w:ascii="Arial" w:cs="Arial" w:eastAsia="Arial" w:hAnsi="Arial"/>
          <w:sz w:val="24"/>
          <w:szCs w:val="24"/>
        </w:rPr>
        <w:t xml:space="preserve">If Matthew Ryan chooses to leave Ryan Realty LLC voluntarily, the following steps shall be taken:</w:t>
      </w:r>
    </w:p>
    <w:p>
      <w:pPr>
        <w:pStyle w:val="ListParagraph"/>
        <w:numPr>
          <w:ilvl w:val="0"/>
          <w:numId w:val="2"/>
        </w:numPr>
        <w:spacing w:after="120"/>
      </w:pPr>
      <w:r>
        <w:rPr>
          <w:rFonts w:ascii="Arial" w:cs="Arial" w:eastAsia="Arial" w:hAnsi="Arial"/>
          <w:sz w:val="24"/>
          <w:szCs w:val="24"/>
        </w:rPr>
        <w:t xml:space="preserve">A minimum of sixty (60) calendar days written notice shall be provided to all associated licensees.</w:t>
      </w:r>
    </w:p>
    <w:p>
      <w:pPr>
        <w:pStyle w:val="ListParagraph"/>
        <w:numPr>
          <w:ilvl w:val="0"/>
          <w:numId w:val="2"/>
        </w:numPr>
        <w:spacing w:after="120"/>
      </w:pPr>
      <w:r>
        <w:rPr>
          <w:rFonts w:ascii="Arial" w:cs="Arial" w:eastAsia="Arial" w:hAnsi="Arial"/>
          <w:sz w:val="24"/>
          <w:szCs w:val="24"/>
        </w:rPr>
        <w:t xml:space="preserve">A successor managing principal broker shall be identified and approved by the Oregon Real Estate Agency prior to the departure date.</w:t>
      </w:r>
    </w:p>
    <w:p>
      <w:pPr>
        <w:pStyle w:val="ListParagraph"/>
        <w:numPr>
          <w:ilvl w:val="0"/>
          <w:numId w:val="2"/>
        </w:numPr>
        <w:spacing w:after="120"/>
      </w:pPr>
      <w:r>
        <w:rPr>
          <w:rFonts w:ascii="Arial" w:cs="Arial" w:eastAsia="Arial" w:hAnsi="Arial"/>
          <w:sz w:val="24"/>
          <w:szCs w:val="24"/>
        </w:rPr>
        <w:t xml:space="preserve">All active transaction files shall be transitioned to the successor managing principal broker with a complete audit trail.</w:t>
      </w:r>
    </w:p>
    <w:p>
      <w:pPr>
        <w:pStyle w:val="ListParagraph"/>
        <w:numPr>
          <w:ilvl w:val="0"/>
          <w:numId w:val="2"/>
        </w:numPr>
        <w:spacing w:after="120"/>
      </w:pPr>
      <w:r>
        <w:rPr>
          <w:rFonts w:ascii="Arial" w:cs="Arial" w:eastAsia="Arial" w:hAnsi="Arial"/>
          <w:sz w:val="24"/>
          <w:szCs w:val="24"/>
        </w:rPr>
        <w:t xml:space="preserve">All passwords, access credentials, and administrative accounts shall be transferred to the successor.</w:t>
      </w:r>
    </w:p>
    <w:p>
      <w:pPr>
        <w:pStyle w:val="Heading1"/>
      </w:pPr>
      <w:r>
        <w:rPr>
          <w:b/>
          <w:bCs/>
        </w:rPr>
        <w:t xml:space="preserve">SECTION V: UPDATES AND AMENDMENTS</w:t>
      </w:r>
    </w:p>
    <w:p>
      <w:pPr>
        <w:spacing w:after="200"/>
      </w:pPr>
      <w:r>
        <w:rPr>
          <w:rFonts w:ascii="Arial" w:cs="Arial" w:eastAsia="Arial" w:hAnsi="Arial"/>
          <w:sz w:val="24"/>
          <w:szCs w:val="24"/>
        </w:rPr>
        <w:t xml:space="preserve">This Agreement shall be reviewed and updated under the following circumstances:</w:t>
      </w:r>
    </w:p>
    <w:p>
      <w:pPr>
        <w:pStyle w:val="ListParagraph"/>
        <w:numPr>
          <w:ilvl w:val="0"/>
          <w:numId w:val="2"/>
        </w:numPr>
        <w:spacing w:after="120"/>
      </w:pPr>
      <w:r>
        <w:rPr>
          <w:rFonts w:ascii="Arial" w:cs="Arial" w:eastAsia="Arial" w:hAnsi="Arial"/>
          <w:sz w:val="24"/>
          <w:szCs w:val="24"/>
        </w:rPr>
        <w:t xml:space="preserve">When any new licensee becomes associated with Ryan Realty LLC.</w:t>
      </w:r>
    </w:p>
    <w:p>
      <w:pPr>
        <w:pStyle w:val="ListParagraph"/>
        <w:numPr>
          <w:ilvl w:val="0"/>
          <w:numId w:val="2"/>
        </w:numPr>
        <w:spacing w:after="120"/>
      </w:pPr>
      <w:r>
        <w:rPr>
          <w:rFonts w:ascii="Arial" w:cs="Arial" w:eastAsia="Arial" w:hAnsi="Arial"/>
          <w:sz w:val="24"/>
          <w:szCs w:val="24"/>
        </w:rPr>
        <w:t xml:space="preserve">When any licensee departs from Ryan Realty LLC.</w:t>
      </w:r>
    </w:p>
    <w:p>
      <w:pPr>
        <w:pStyle w:val="ListParagraph"/>
        <w:numPr>
          <w:ilvl w:val="0"/>
          <w:numId w:val="2"/>
        </w:numPr>
        <w:spacing w:after="120"/>
      </w:pPr>
      <w:r>
        <w:rPr>
          <w:rFonts w:ascii="Arial" w:cs="Arial" w:eastAsia="Arial" w:hAnsi="Arial"/>
          <w:sz w:val="24"/>
          <w:szCs w:val="24"/>
        </w:rPr>
        <w:t xml:space="preserve">Annually, on the anniversary of the effective date, regardless of whether any changes have occurred.</w:t>
      </w:r>
    </w:p>
    <w:p>
      <w:pPr>
        <w:pStyle w:val="ListParagraph"/>
        <w:numPr>
          <w:ilvl w:val="0"/>
          <w:numId w:val="2"/>
        </w:numPr>
        <w:spacing w:after="120"/>
      </w:pPr>
      <w:r>
        <w:rPr>
          <w:rFonts w:ascii="Arial" w:cs="Arial" w:eastAsia="Arial" w:hAnsi="Arial"/>
          <w:sz w:val="24"/>
          <w:szCs w:val="24"/>
        </w:rPr>
        <w:t xml:space="preserve">Whenever there is a material change in Oregon real estate law or administrative rules affecting supervisory requirements.</w:t>
      </w:r>
    </w:p>
    <w:p>
      <w:pPr>
        <w:pStyle w:val="ListParagraph"/>
        <w:numPr>
          <w:ilvl w:val="0"/>
          <w:numId w:val="2"/>
        </w:numPr>
        <w:spacing w:after="120"/>
      </w:pPr>
      <w:r>
        <w:rPr>
          <w:rFonts w:ascii="Arial" w:cs="Arial" w:eastAsia="Arial" w:hAnsi="Arial"/>
          <w:sz w:val="24"/>
          <w:szCs w:val="24"/>
        </w:rPr>
        <w:t xml:space="preserve">Whenever there is a change in the brokerage's operational structure, technology systems, or compliance procedures.</w:t>
      </w:r>
    </w:p>
    <w:p>
      <w:pPr>
        <w:spacing w:after="200"/>
      </w:pPr>
      <w:r>
        <w:rPr>
          <w:rFonts w:ascii="Arial" w:cs="Arial" w:eastAsia="Arial" w:hAnsi="Arial"/>
          <w:sz w:val="24"/>
          <w:szCs w:val="24"/>
        </w:rPr>
        <w:t xml:space="preserve">All updates and amendments shall be executed in writing and signed by all parties to this Agreement.</w:t>
      </w:r>
    </w:p>
    <w:p>
      <w:pPr>
        <w:pStyle w:val="Heading1"/>
      </w:pPr>
      <w:r>
        <w:rPr>
          <w:b/>
          <w:bCs/>
        </w:rPr>
        <w:t xml:space="preserve">SECTION VI: ACKNOWLEDGMENT AND SIGNATURES</w:t>
      </w:r>
    </w:p>
    <w:p>
      <w:pPr>
        <w:spacing w:after="200"/>
      </w:pPr>
      <w:r>
        <w:rPr>
          <w:rFonts w:ascii="Arial" w:cs="Arial" w:eastAsia="Arial" w:hAnsi="Arial"/>
          <w:sz w:val="24"/>
          <w:szCs w:val="24"/>
        </w:rPr>
        <w:t xml:space="preserve">By signing below, the parties acknowledge that they have read, understand, and agree to the terms set forth in this Written Supervisory Agreement. The parties further acknowledge that this Agreement is made in compliance with Oregon HB 3137 and the associated Oregon Administrative Rules.</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Matthew Ryan</w:t>
      </w:r>
    </w:p>
    <w:p>
      <w:pPr>
        <w:spacing w:after="0"/>
      </w:pPr>
      <w:r>
        <w:rPr>
          <w:rFonts w:ascii="Arial" w:cs="Arial" w:eastAsia="Arial" w:hAnsi="Arial"/>
          <w:sz w:val="24"/>
          <w:szCs w:val="24"/>
        </w:rPr>
        <w:t xml:space="preserve">Managing Principal Broker, License #201206613,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Rebecca Peterson</w:t>
      </w:r>
    </w:p>
    <w:p>
      <w:pPr>
        <w:spacing w:after="0"/>
      </w:pPr>
      <w:r>
        <w:rPr>
          <w:rFonts w:ascii="Arial" w:cs="Arial" w:eastAsia="Arial" w:hAnsi="Arial"/>
          <w:sz w:val="24"/>
          <w:szCs w:val="24"/>
        </w:rPr>
        <w:t xml:space="preserve">Licensed Broker, License #201254727, Ryan Realty LLC</w:t>
      </w:r>
    </w:p>
    <w:p>
      <w:pPr>
        <w:spacing w:after="400"/>
      </w:pPr>
      <w:r>
        <w:rPr>
          <w:rFonts w:ascii="Arial" w:cs="Arial" w:eastAsia="Arial" w:hAnsi="Arial"/>
          <w:sz w:val="24"/>
          <w:szCs w:val="24"/>
        </w:rPr>
        <w:t xml:space="preserve">Date: ________________________________________</w:t>
      </w:r>
    </w:p>
    <w:p>
      <w:pPr>
        <w:spacing w:after="0" w:before="600"/>
      </w:pPr>
      <w:r>
        <w:rPr>
          <w:rFonts w:ascii="Arial" w:cs="Arial" w:eastAsia="Arial" w:hAnsi="Arial"/>
          <w:sz w:val="24"/>
          <w:szCs w:val="24"/>
        </w:rPr>
        <w:t xml:space="preserve">________________________________________</w:t>
      </w:r>
    </w:p>
    <w:p>
      <w:pPr>
        <w:spacing w:after="0"/>
      </w:pPr>
      <w:r>
        <w:rPr>
          <w:rFonts w:ascii="Arial" w:cs="Arial" w:eastAsia="Arial" w:hAnsi="Arial"/>
          <w:b/>
          <w:bCs/>
          <w:sz w:val="24"/>
          <w:szCs w:val="24"/>
        </w:rPr>
        <w:t xml:space="preserve">Paul Michael Stevenson</w:t>
      </w:r>
    </w:p>
    <w:p>
      <w:pPr>
        <w:spacing w:after="0"/>
      </w:pPr>
      <w:r>
        <w:rPr>
          <w:rFonts w:ascii="Arial" w:cs="Arial" w:eastAsia="Arial" w:hAnsi="Arial"/>
          <w:sz w:val="24"/>
          <w:szCs w:val="24"/>
        </w:rPr>
        <w:t xml:space="preserve">Licensed Broker, License #201259123, Ryan Realty LLC</w:t>
      </w:r>
    </w:p>
    <w:p>
      <w:pPr>
        <w:spacing w:after="400"/>
      </w:pPr>
      <w:r>
        <w:rPr>
          <w:rFonts w:ascii="Arial" w:cs="Arial" w:eastAsia="Arial" w:hAnsi="Arial"/>
          <w:sz w:val="24"/>
          <w:szCs w:val="24"/>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i/>
        <w:iCs/>
        <w:color w:val="999999"/>
        <w:sz w:val="18"/>
        <w:szCs w:val="18"/>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pPr>
    <w:r>
      <w:rPr>
        <w:rFonts w:ascii="Arial" w:cs="Arial" w:eastAsia="Arial" w:hAnsi="Arial"/>
        <w:b/>
        <w:bCs/>
        <w:color w:val="1F3864"/>
        <w:sz w:val="20"/>
        <w:szCs w:val="20"/>
      </w:rPr>
      <w:t xml:space="preserve">Ryan Realty LLC</w:t>
    </w:r>
    <w:r>
      <w:rPr>
        <w:rFonts w:ascii="Arial" w:cs="Arial" w:eastAsia="Arial" w:hAnsi="Arial"/>
        <w:color w:val="666666"/>
        <w:sz w:val="20"/>
        <w:szCs w:val="20"/>
      </w:rPr>
      <w:t xml:space="preserve">	Written Supervisory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2026-04-05T03:18:27.924Z</dcterms:created>
  <dcterms:modified xsi:type="dcterms:W3CDTF">2026-04-05T03:18:27.925Z</dcterms:modified>
</cp:coreProperties>
</file>

<file path=docProps/custom.xml><?xml version="1.0" encoding="utf-8"?>
<Properties xmlns="http://schemas.openxmlformats.org/officeDocument/2006/custom-properties" xmlns:vt="http://schemas.openxmlformats.org/officeDocument/2006/docPropsVTypes"/>
</file>