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F3B27" w14:textId="716EFC0D" w:rsidR="00A3776E" w:rsidRPr="00AF3F11" w:rsidRDefault="007A142C" w:rsidP="007A142C">
      <w:pPr>
        <w:jc w:val="center"/>
        <w:rPr>
          <w:rFonts w:ascii="Arial" w:hAnsi="Arial" w:cs="Arial"/>
        </w:rPr>
      </w:pPr>
      <w:r w:rsidRPr="00AF3F11">
        <w:rPr>
          <w:rFonts w:ascii="Arial" w:hAnsi="Arial" w:cs="Arial"/>
          <w:noProof/>
        </w:rPr>
        <w:drawing>
          <wp:inline distT="0" distB="0" distL="0" distR="0" wp14:anchorId="54B8B6FD" wp14:editId="05F030AD">
            <wp:extent cx="2733676" cy="733544"/>
            <wp:effectExtent l="0" t="0" r="0" b="9525"/>
            <wp:docPr id="1608988557" name="Imagem 1" descr="Universidade Federal do Ceará | Identidade Visual Campus de Crateú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e Federal do Ceará | Identidade Visual Campus de Crateú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119" cy="738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DDD67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44753C3C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403FA26E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1C5A621E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0CAB5DD0" w14:textId="64473F75" w:rsidR="007A142C" w:rsidRPr="00AF3F11" w:rsidRDefault="007A142C" w:rsidP="007A142C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AF3F11">
        <w:rPr>
          <w:rFonts w:ascii="Arial" w:hAnsi="Arial" w:cs="Arial"/>
          <w:b/>
          <w:bCs/>
          <w:sz w:val="40"/>
          <w:szCs w:val="40"/>
        </w:rPr>
        <w:t>RELATÓRIO ANÁLISE EXPLORATÓRIA DE DADOS E VISUALIZAÇÕES</w:t>
      </w:r>
    </w:p>
    <w:p w14:paraId="55BD9FC5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369017D9" w14:textId="77777777" w:rsidR="00516E72" w:rsidRPr="00AF3F11" w:rsidRDefault="00516E72" w:rsidP="007A142C">
      <w:pPr>
        <w:jc w:val="center"/>
        <w:rPr>
          <w:rFonts w:ascii="Arial" w:hAnsi="Arial" w:cs="Arial"/>
          <w:sz w:val="24"/>
          <w:szCs w:val="24"/>
        </w:rPr>
      </w:pPr>
    </w:p>
    <w:p w14:paraId="143D74FE" w14:textId="77777777" w:rsidR="00516E72" w:rsidRPr="00AF3F11" w:rsidRDefault="00516E72" w:rsidP="007A142C">
      <w:pPr>
        <w:jc w:val="center"/>
        <w:rPr>
          <w:rFonts w:ascii="Arial" w:hAnsi="Arial" w:cs="Arial"/>
          <w:sz w:val="24"/>
          <w:szCs w:val="24"/>
        </w:rPr>
      </w:pPr>
    </w:p>
    <w:p w14:paraId="54DDBD82" w14:textId="77777777" w:rsidR="00516E72" w:rsidRPr="00AF3F11" w:rsidRDefault="00516E72" w:rsidP="007A142C">
      <w:pPr>
        <w:jc w:val="center"/>
        <w:rPr>
          <w:rFonts w:ascii="Arial" w:hAnsi="Arial" w:cs="Arial"/>
          <w:sz w:val="24"/>
          <w:szCs w:val="24"/>
        </w:rPr>
      </w:pPr>
    </w:p>
    <w:p w14:paraId="39C1CE3D" w14:textId="1659BA77" w:rsidR="007A142C" w:rsidRPr="00AF3F11" w:rsidRDefault="00516E72" w:rsidP="007A142C">
      <w:pPr>
        <w:jc w:val="center"/>
        <w:rPr>
          <w:rFonts w:ascii="Arial" w:hAnsi="Arial" w:cs="Arial"/>
        </w:rPr>
      </w:pPr>
      <w:r w:rsidRPr="00AF3F11">
        <w:rPr>
          <w:rFonts w:ascii="Arial" w:hAnsi="Arial" w:cs="Arial"/>
          <w:sz w:val="24"/>
          <w:szCs w:val="24"/>
        </w:rPr>
        <w:t>DISCIPLINA: CIÊNCIA DOS DADOS</w:t>
      </w:r>
      <w:r w:rsidR="007A142C" w:rsidRPr="00AF3F11">
        <w:rPr>
          <w:rFonts w:ascii="Arial" w:hAnsi="Arial" w:cs="Arial"/>
          <w:sz w:val="24"/>
          <w:szCs w:val="24"/>
        </w:rPr>
        <w:br/>
      </w:r>
      <w:r w:rsidRPr="00AF3F11">
        <w:rPr>
          <w:rFonts w:ascii="Arial" w:hAnsi="Arial" w:cs="Arial"/>
          <w:sz w:val="24"/>
          <w:szCs w:val="24"/>
        </w:rPr>
        <w:t>DOCENTE: RENAN GOMES VIEIRA</w:t>
      </w:r>
      <w:r w:rsidR="007A142C" w:rsidRPr="00AF3F11">
        <w:rPr>
          <w:rFonts w:ascii="Arial" w:hAnsi="Arial" w:cs="Arial"/>
        </w:rPr>
        <w:br/>
      </w:r>
    </w:p>
    <w:p w14:paraId="4806943B" w14:textId="77777777" w:rsidR="00516E72" w:rsidRPr="00AF3F11" w:rsidRDefault="00516E72" w:rsidP="007A142C">
      <w:pPr>
        <w:jc w:val="center"/>
        <w:rPr>
          <w:rFonts w:ascii="Arial" w:hAnsi="Arial" w:cs="Arial"/>
        </w:rPr>
      </w:pPr>
    </w:p>
    <w:p w14:paraId="0F4891DD" w14:textId="77777777" w:rsidR="00516E72" w:rsidRPr="00AF3F11" w:rsidRDefault="00516E72" w:rsidP="007A142C">
      <w:pPr>
        <w:jc w:val="center"/>
        <w:rPr>
          <w:rFonts w:ascii="Arial" w:hAnsi="Arial" w:cs="Arial"/>
        </w:rPr>
      </w:pPr>
    </w:p>
    <w:p w14:paraId="358CB007" w14:textId="77777777" w:rsidR="00516E72" w:rsidRPr="00AF3F11" w:rsidRDefault="00516E72" w:rsidP="007A142C">
      <w:pPr>
        <w:jc w:val="center"/>
        <w:rPr>
          <w:rFonts w:ascii="Arial" w:hAnsi="Arial" w:cs="Arial"/>
        </w:rPr>
      </w:pPr>
    </w:p>
    <w:p w14:paraId="7F3F6981" w14:textId="77777777" w:rsidR="00516E72" w:rsidRPr="00AF3F11" w:rsidRDefault="00516E72" w:rsidP="007A142C">
      <w:pPr>
        <w:jc w:val="center"/>
        <w:rPr>
          <w:rFonts w:ascii="Arial" w:hAnsi="Arial" w:cs="Arial"/>
          <w:sz w:val="24"/>
          <w:szCs w:val="24"/>
        </w:rPr>
      </w:pPr>
    </w:p>
    <w:p w14:paraId="02FAD9E7" w14:textId="42C279A7" w:rsidR="007A142C" w:rsidRPr="00AF3F11" w:rsidRDefault="007A142C" w:rsidP="007A142C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CARLOS EDUARDO RODRIGUES PITA – 509630</w:t>
      </w:r>
    </w:p>
    <w:p w14:paraId="1C5137B8" w14:textId="175EA35B" w:rsidR="007A142C" w:rsidRPr="00AF3F11" w:rsidRDefault="007A142C" w:rsidP="007A142C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FRANCISCO RIAN RIBEIRO MEDEIRO – 552915</w:t>
      </w:r>
    </w:p>
    <w:p w14:paraId="566831DA" w14:textId="59BBFA78" w:rsidR="007A142C" w:rsidRPr="00AF3F11" w:rsidRDefault="007A142C" w:rsidP="007A142C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MARLON MELO MOURA – 55324</w:t>
      </w:r>
    </w:p>
    <w:p w14:paraId="0E81FE42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29C10EEB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6023527A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547C927E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087F6932" w14:textId="77777777" w:rsidR="00516E72" w:rsidRPr="00AF3F11" w:rsidRDefault="00516E72" w:rsidP="007A142C">
      <w:pPr>
        <w:jc w:val="center"/>
        <w:rPr>
          <w:rFonts w:ascii="Arial" w:hAnsi="Arial" w:cs="Arial"/>
        </w:rPr>
      </w:pPr>
    </w:p>
    <w:p w14:paraId="4A4683C2" w14:textId="77777777" w:rsidR="007A142C" w:rsidRPr="00AF3F11" w:rsidRDefault="007A142C" w:rsidP="007A142C">
      <w:pPr>
        <w:jc w:val="center"/>
        <w:rPr>
          <w:rFonts w:ascii="Arial" w:hAnsi="Arial" w:cs="Arial"/>
        </w:rPr>
      </w:pPr>
    </w:p>
    <w:p w14:paraId="4680BF53" w14:textId="511EB8B3" w:rsidR="007A142C" w:rsidRPr="00AF3F11" w:rsidRDefault="007A142C" w:rsidP="007A142C">
      <w:pPr>
        <w:jc w:val="center"/>
        <w:rPr>
          <w:rFonts w:ascii="Arial" w:hAnsi="Arial" w:cs="Arial"/>
          <w:b/>
          <w:bCs/>
        </w:rPr>
      </w:pPr>
      <w:r w:rsidRPr="00AF3F11">
        <w:rPr>
          <w:rFonts w:ascii="Arial" w:hAnsi="Arial" w:cs="Arial"/>
          <w:b/>
          <w:bCs/>
        </w:rPr>
        <w:t>Crateús/CE</w:t>
      </w:r>
      <w:r w:rsidRPr="00AF3F11">
        <w:rPr>
          <w:rFonts w:ascii="Arial" w:hAnsi="Arial" w:cs="Arial"/>
          <w:b/>
          <w:bCs/>
        </w:rPr>
        <w:br/>
        <w:t>13/11/2025</w:t>
      </w:r>
    </w:p>
    <w:p w14:paraId="039A8B67" w14:textId="6F31544E" w:rsidR="00516E72" w:rsidRPr="00AF3F11" w:rsidRDefault="00BA0654" w:rsidP="00BA0654">
      <w:p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lastRenderedPageBreak/>
        <w:tab/>
        <w:t>Este relatório apresenta um resumo geral do que foi realizado na atividade de análise exploratória de dados e visualizações, abordando os principais aspectos, métodos utilizados e resultados obtidos.</w:t>
      </w:r>
    </w:p>
    <w:p w14:paraId="00631632" w14:textId="77777777" w:rsidR="00BA0654" w:rsidRDefault="00BA0654" w:rsidP="00BA0654">
      <w:pPr>
        <w:jc w:val="both"/>
        <w:rPr>
          <w:rFonts w:ascii="Arial" w:hAnsi="Arial" w:cs="Arial"/>
        </w:rPr>
      </w:pPr>
    </w:p>
    <w:p w14:paraId="133E3FCF" w14:textId="77777777" w:rsidR="00AF3F11" w:rsidRPr="00AF3F11" w:rsidRDefault="00AF3F11" w:rsidP="00BA0654">
      <w:pPr>
        <w:jc w:val="both"/>
        <w:rPr>
          <w:rFonts w:ascii="Arial" w:hAnsi="Arial" w:cs="Arial"/>
        </w:rPr>
      </w:pPr>
    </w:p>
    <w:p w14:paraId="67E9C4C6" w14:textId="1B2B0801" w:rsidR="00AF3F11" w:rsidRPr="00AF3F11" w:rsidRDefault="00BA0654" w:rsidP="00BA0654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AF3F11">
        <w:rPr>
          <w:rFonts w:ascii="Arial" w:hAnsi="Arial" w:cs="Arial"/>
          <w:b/>
          <w:bCs/>
          <w:sz w:val="28"/>
          <w:szCs w:val="28"/>
        </w:rPr>
        <w:t>ÍNDICE</w:t>
      </w:r>
    </w:p>
    <w:p w14:paraId="6BE37181" w14:textId="0AF815CF" w:rsidR="00AF3F11" w:rsidRPr="00AF3F11" w:rsidRDefault="00BA0654" w:rsidP="00AF3F1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Objetivo</w:t>
      </w:r>
    </w:p>
    <w:p w14:paraId="5283D633" w14:textId="2036D328" w:rsidR="00BA0654" w:rsidRPr="00AF3F11" w:rsidRDefault="00BA0654" w:rsidP="00BA065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Dados Utilizados</w:t>
      </w:r>
    </w:p>
    <w:p w14:paraId="6E32588D" w14:textId="2C83933C" w:rsidR="00BA0654" w:rsidRPr="00AF3F11" w:rsidRDefault="00BA0654" w:rsidP="00BA065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Resumo do Processamento</w:t>
      </w:r>
    </w:p>
    <w:p w14:paraId="6F10FBB8" w14:textId="58CCA9FE" w:rsidR="00BA0654" w:rsidRPr="00AF3F11" w:rsidRDefault="00BA0654" w:rsidP="00BA065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Principais Achados e Visualizações</w:t>
      </w:r>
    </w:p>
    <w:p w14:paraId="77203668" w14:textId="0B1F1366" w:rsidR="00BA0654" w:rsidRPr="00AF3F11" w:rsidRDefault="00AF3F11" w:rsidP="00BA065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Limitações</w:t>
      </w:r>
    </w:p>
    <w:p w14:paraId="76909985" w14:textId="5E71E084" w:rsidR="00AF3F11" w:rsidRPr="00AF3F11" w:rsidRDefault="00AF3F11" w:rsidP="00BA065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Recomendações</w:t>
      </w:r>
    </w:p>
    <w:p w14:paraId="10660503" w14:textId="7E7F0744" w:rsidR="00AF3F11" w:rsidRPr="00AF3F11" w:rsidRDefault="00AF3F11" w:rsidP="00AF3F1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F3F11">
        <w:rPr>
          <w:rFonts w:ascii="Arial" w:hAnsi="Arial" w:cs="Arial"/>
        </w:rPr>
        <w:t>Principais Desafios e Aprendizados</w:t>
      </w:r>
    </w:p>
    <w:p w14:paraId="3866D0A6" w14:textId="77777777" w:rsidR="00AF3F11" w:rsidRPr="00AF3F11" w:rsidRDefault="00AF3F11" w:rsidP="00AF3F11">
      <w:pPr>
        <w:jc w:val="both"/>
        <w:rPr>
          <w:rFonts w:ascii="Arial" w:hAnsi="Arial" w:cs="Arial"/>
        </w:rPr>
      </w:pPr>
    </w:p>
    <w:p w14:paraId="5A1A0678" w14:textId="77777777" w:rsidR="00AF3F11" w:rsidRPr="00AF3F11" w:rsidRDefault="00AF3F11" w:rsidP="00AF3F11">
      <w:pPr>
        <w:jc w:val="both"/>
        <w:rPr>
          <w:rFonts w:ascii="Arial" w:hAnsi="Arial" w:cs="Arial"/>
        </w:rPr>
      </w:pPr>
    </w:p>
    <w:p w14:paraId="7878033C" w14:textId="77777777" w:rsidR="00AF3F11" w:rsidRPr="00AF3F11" w:rsidRDefault="00AF3F11" w:rsidP="00AF3F11">
      <w:pPr>
        <w:jc w:val="both"/>
        <w:rPr>
          <w:rFonts w:ascii="Arial" w:hAnsi="Arial" w:cs="Arial"/>
        </w:rPr>
      </w:pPr>
    </w:p>
    <w:p w14:paraId="208ED103" w14:textId="585B3DB0" w:rsidR="00AF3F11" w:rsidRPr="00AF3F11" w:rsidRDefault="00AF3F11" w:rsidP="00AF3F11">
      <w:pPr>
        <w:rPr>
          <w:rFonts w:ascii="Arial" w:hAnsi="Arial" w:cs="Arial"/>
          <w:b/>
          <w:bCs/>
          <w:sz w:val="28"/>
          <w:szCs w:val="28"/>
        </w:rPr>
      </w:pPr>
      <w:r w:rsidRPr="00AF3F11">
        <w:rPr>
          <w:rFonts w:ascii="Arial" w:hAnsi="Arial" w:cs="Arial"/>
          <w:b/>
          <w:bCs/>
          <w:sz w:val="28"/>
          <w:szCs w:val="28"/>
        </w:rPr>
        <w:t>1. OBJETIVOS</w:t>
      </w:r>
      <w:r>
        <w:rPr>
          <w:rFonts w:ascii="Arial" w:hAnsi="Arial" w:cs="Arial"/>
          <w:b/>
          <w:bCs/>
          <w:sz w:val="28"/>
          <w:szCs w:val="28"/>
        </w:rPr>
        <w:br/>
      </w:r>
    </w:p>
    <w:p w14:paraId="5A684F4C" w14:textId="52137583" w:rsid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AF3F11">
        <w:rPr>
          <w:rFonts w:ascii="Arial" w:hAnsi="Arial" w:cs="Arial"/>
        </w:rPr>
        <w:t xml:space="preserve">Este trabalho tem como objetivo central desenvolver as habilidades de Análise Exploratória de Dados (EDA) e Visualização de Dados. A partir de um conjunto de dados públicos, foi realizada uma investigação para caracterizar o </w:t>
      </w:r>
      <w:proofErr w:type="spellStart"/>
      <w:r w:rsidRPr="00AF3F11">
        <w:rPr>
          <w:rFonts w:ascii="Arial" w:hAnsi="Arial" w:cs="Arial"/>
        </w:rPr>
        <w:t>dataset</w:t>
      </w:r>
      <w:proofErr w:type="spellEnd"/>
      <w:r w:rsidRPr="00AF3F11">
        <w:rPr>
          <w:rFonts w:ascii="Arial" w:hAnsi="Arial" w:cs="Arial"/>
        </w:rPr>
        <w:t xml:space="preserve">, processá-lo e, por fim, formular e responder perguntas de interesse sobre os dados. O foco foi extrair </w:t>
      </w:r>
      <w:r>
        <w:rPr>
          <w:rFonts w:ascii="Arial" w:hAnsi="Arial" w:cs="Arial"/>
        </w:rPr>
        <w:t>informações</w:t>
      </w:r>
      <w:r w:rsidRPr="00AF3F11">
        <w:rPr>
          <w:rFonts w:ascii="Arial" w:hAnsi="Arial" w:cs="Arial"/>
        </w:rPr>
        <w:t xml:space="preserve"> através de análises estatísticas e, principalmente, de visualizações, buscando identificar padrões que possam ter relevância social ou de segurança pública.</w:t>
      </w:r>
    </w:p>
    <w:p w14:paraId="6401808B" w14:textId="77777777" w:rsidR="00AF3F11" w:rsidRDefault="00AF3F11" w:rsidP="00AF3F11">
      <w:pPr>
        <w:jc w:val="both"/>
        <w:rPr>
          <w:rFonts w:ascii="Arial" w:hAnsi="Arial" w:cs="Arial"/>
        </w:rPr>
      </w:pPr>
    </w:p>
    <w:p w14:paraId="17B1E117" w14:textId="13AFB800" w:rsidR="00AF3F11" w:rsidRPr="00AF3F11" w:rsidRDefault="00AF3F11" w:rsidP="00AF3F11">
      <w:pPr>
        <w:rPr>
          <w:rFonts w:ascii="Arial" w:hAnsi="Arial" w:cs="Arial"/>
          <w:b/>
          <w:bCs/>
          <w:sz w:val="28"/>
          <w:szCs w:val="28"/>
        </w:rPr>
      </w:pPr>
      <w:r w:rsidRPr="00AF3F11">
        <w:rPr>
          <w:rFonts w:ascii="Arial" w:hAnsi="Arial" w:cs="Arial"/>
          <w:b/>
          <w:bCs/>
          <w:sz w:val="28"/>
          <w:szCs w:val="28"/>
        </w:rPr>
        <w:t>2. DADOS UTILIZADOS</w:t>
      </w:r>
    </w:p>
    <w:p w14:paraId="4C25B613" w14:textId="160D80B8" w:rsid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tab/>
      </w:r>
      <w:r w:rsidRPr="00AF3F11">
        <w:rPr>
          <w:rFonts w:ascii="Arial" w:hAnsi="Arial" w:cs="Arial"/>
        </w:rPr>
        <w:t>A análise foi realizada sobre o conjunto de dados de Acidentes Automobilísticos de 2025, disponibilizado pela Polícia Rodoviária Federal (PRF)</w:t>
      </w:r>
      <w:r>
        <w:rPr>
          <w:rFonts w:ascii="Arial" w:hAnsi="Arial" w:cs="Arial"/>
        </w:rPr>
        <w:t xml:space="preserve">. </w:t>
      </w:r>
    </w:p>
    <w:p w14:paraId="1FCB1BE2" w14:textId="322C8855" w:rsidR="00AF3F11" w:rsidRP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AF3F11">
        <w:rPr>
          <w:rFonts w:ascii="Arial" w:hAnsi="Arial" w:cs="Arial"/>
        </w:rPr>
        <w:t xml:space="preserve">Fonte: </w:t>
      </w:r>
      <w:hyperlink r:id="rId6" w:history="1">
        <w:r w:rsidRPr="002262BE">
          <w:rPr>
            <w:rStyle w:val="Hyperlink"/>
            <w:rFonts w:ascii="Arial" w:hAnsi="Arial" w:cs="Arial"/>
          </w:rPr>
          <w:t>Portal de Dados Abertos da PRF (Gov.br)</w:t>
        </w:r>
      </w:hyperlink>
      <w:r w:rsidR="002262BE">
        <w:rPr>
          <w:rFonts w:ascii="Arial" w:hAnsi="Arial" w:cs="Arial"/>
        </w:rPr>
        <w:t>.</w:t>
      </w:r>
    </w:p>
    <w:p w14:paraId="4DF979AE" w14:textId="784E4D97" w:rsidR="00AF3F11" w:rsidRP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AF3F11">
        <w:rPr>
          <w:rFonts w:ascii="Arial" w:hAnsi="Arial" w:cs="Arial"/>
        </w:rPr>
        <w:t xml:space="preserve">Conteúdo: O </w:t>
      </w:r>
      <w:proofErr w:type="spellStart"/>
      <w:r w:rsidRPr="00AF3F11">
        <w:rPr>
          <w:rFonts w:ascii="Arial" w:hAnsi="Arial" w:cs="Arial"/>
        </w:rPr>
        <w:t>dataset</w:t>
      </w:r>
      <w:proofErr w:type="spellEnd"/>
      <w:r w:rsidRPr="00AF3F11">
        <w:rPr>
          <w:rFonts w:ascii="Arial" w:hAnsi="Arial" w:cs="Arial"/>
        </w:rPr>
        <w:t xml:space="preserve"> registra as ocorrências de acidentes em rodovias federais brasileiras</w:t>
      </w:r>
      <w:r w:rsidR="002262BE">
        <w:rPr>
          <w:rFonts w:ascii="Arial" w:hAnsi="Arial" w:cs="Arial"/>
        </w:rPr>
        <w:t>.</w:t>
      </w:r>
    </w:p>
    <w:p w14:paraId="6B7F3672" w14:textId="77AD299B" w:rsidR="00AF3F11" w:rsidRP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AF3F11">
        <w:rPr>
          <w:rFonts w:ascii="Arial" w:hAnsi="Arial" w:cs="Arial"/>
        </w:rPr>
        <w:t>Dimensões: O conjunto de dados original possui 47.192 instâncias (acidentes) e 30 atributos (colunas).</w:t>
      </w:r>
    </w:p>
    <w:p w14:paraId="07C18838" w14:textId="1ED26923" w:rsidR="00AF3F11" w:rsidRP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AF3F11">
        <w:rPr>
          <w:rFonts w:ascii="Arial" w:hAnsi="Arial" w:cs="Arial"/>
        </w:rPr>
        <w:t>Período: Os dados abrangem o período de 01 de janeiro de 2025 a 31 de agosto de 2025.</w:t>
      </w:r>
    </w:p>
    <w:p w14:paraId="3AC22EC4" w14:textId="183A1CF9" w:rsidR="00AF3F11" w:rsidRDefault="00AF3F11" w:rsidP="00AF3F1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AF3F11">
        <w:rPr>
          <w:rFonts w:ascii="Arial" w:hAnsi="Arial" w:cs="Arial"/>
        </w:rPr>
        <w:t>Considerações Éticas: Sendo dados públicos sob o Plano de Dados Abertos da PRF, eles seguem a Lei de Acesso à Informação (LAI) e a Política de Dados Abertos do Executivo Federal, não apresentando questões de privacidade que impeçam a análise.</w:t>
      </w:r>
      <w:r w:rsidR="002262BE">
        <w:rPr>
          <w:rFonts w:ascii="Arial" w:hAnsi="Arial" w:cs="Arial"/>
        </w:rPr>
        <w:br/>
      </w:r>
    </w:p>
    <w:p w14:paraId="3BD9F5D0" w14:textId="0B68B9F0" w:rsidR="002262BE" w:rsidRPr="002262BE" w:rsidRDefault="002262BE" w:rsidP="00AF3F11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2262BE">
        <w:rPr>
          <w:rFonts w:ascii="Arial" w:hAnsi="Arial" w:cs="Arial"/>
          <w:b/>
          <w:bCs/>
          <w:sz w:val="28"/>
          <w:szCs w:val="28"/>
        </w:rPr>
        <w:lastRenderedPageBreak/>
        <w:t>3. RESUMO DO PROCESSAMENTO</w:t>
      </w:r>
    </w:p>
    <w:p w14:paraId="187B3F21" w14:textId="7E6B5DF9" w:rsidR="002262BE" w:rsidRPr="002262BE" w:rsidRDefault="002262BE" w:rsidP="002262B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tab/>
        <w:t xml:space="preserve">Antes da visualização, foi executada uma etapa robusta de pré-processamento para garantir a qualidade dos dados. As principais ações incluíram o carregamento e configuração com a importação das bibliotecas (pandas, </w:t>
      </w:r>
      <w:proofErr w:type="spellStart"/>
      <w:r>
        <w:rPr>
          <w:rFonts w:ascii="Arial" w:hAnsi="Arial" w:cs="Arial"/>
        </w:rPr>
        <w:t>seaborn</w:t>
      </w:r>
      <w:proofErr w:type="spellEnd"/>
      <w:r>
        <w:rPr>
          <w:rFonts w:ascii="Arial" w:hAnsi="Arial" w:cs="Arial"/>
        </w:rPr>
        <w:t>) e carregamento do arquivo datatran2024.csv, houve também o tratamento de dados faltantes onde verificou-se que colunas como ‘</w:t>
      </w:r>
      <w:proofErr w:type="spellStart"/>
      <w:r>
        <w:rPr>
          <w:rFonts w:ascii="Arial" w:hAnsi="Arial" w:cs="Arial"/>
        </w:rPr>
        <w:t>classificacao_acidente</w:t>
      </w:r>
      <w:proofErr w:type="spellEnd"/>
      <w:r>
        <w:rPr>
          <w:rFonts w:ascii="Arial" w:hAnsi="Arial" w:cs="Arial"/>
        </w:rPr>
        <w:t>’, ‘regional’, ‘delegacia’ e ‘</w:t>
      </w:r>
      <w:proofErr w:type="spellStart"/>
      <w:r>
        <w:rPr>
          <w:rFonts w:ascii="Arial" w:hAnsi="Arial" w:cs="Arial"/>
        </w:rPr>
        <w:t>uop</w:t>
      </w:r>
      <w:proofErr w:type="spellEnd"/>
      <w:r>
        <w:rPr>
          <w:rFonts w:ascii="Arial" w:hAnsi="Arial" w:cs="Arial"/>
        </w:rPr>
        <w:t xml:space="preserve">’ possuíam valores nulos, sendo assim aplicada a função </w:t>
      </w:r>
      <w:r w:rsidR="00223198">
        <w:rPr>
          <w:rFonts w:ascii="Arial" w:hAnsi="Arial" w:cs="Arial"/>
        </w:rPr>
        <w:t>‘</w:t>
      </w:r>
      <w:proofErr w:type="spellStart"/>
      <w:r w:rsidR="00223198">
        <w:rPr>
          <w:rFonts w:ascii="Arial" w:hAnsi="Arial" w:cs="Arial"/>
        </w:rPr>
        <w:t>i</w:t>
      </w:r>
      <w:r w:rsidR="00054C25">
        <w:rPr>
          <w:rFonts w:ascii="Arial" w:hAnsi="Arial" w:cs="Arial"/>
        </w:rPr>
        <w:t>mpute</w:t>
      </w:r>
      <w:r w:rsidR="00223198">
        <w:rPr>
          <w:rFonts w:ascii="Arial" w:hAnsi="Arial" w:cs="Arial"/>
        </w:rPr>
        <w:t>_missing_categorical</w:t>
      </w:r>
      <w:proofErr w:type="spellEnd"/>
      <w:r w:rsidR="00223198">
        <w:rPr>
          <w:rFonts w:ascii="Arial" w:hAnsi="Arial" w:cs="Arial"/>
        </w:rPr>
        <w:t>’ para preencher as lacunas com dados faltantes. Ademais na conversão de tipo, a função ‘</w:t>
      </w:r>
      <w:proofErr w:type="spellStart"/>
      <w:r w:rsidR="00223198">
        <w:rPr>
          <w:rFonts w:ascii="Arial" w:hAnsi="Arial" w:cs="Arial"/>
        </w:rPr>
        <w:t>convert_data_types</w:t>
      </w:r>
      <w:proofErr w:type="spellEnd"/>
      <w:r w:rsidR="00223198">
        <w:rPr>
          <w:rFonts w:ascii="Arial" w:hAnsi="Arial" w:cs="Arial"/>
        </w:rPr>
        <w:t>’ foi responsável por corrigir os tipos de dados de colunas que eram lidas como texto (objeto) como ‘</w:t>
      </w:r>
      <w:proofErr w:type="spellStart"/>
      <w:r w:rsidR="00223198">
        <w:rPr>
          <w:rFonts w:ascii="Arial" w:hAnsi="Arial" w:cs="Arial"/>
        </w:rPr>
        <w:t>data_inversa</w:t>
      </w:r>
      <w:proofErr w:type="spellEnd"/>
      <w:r w:rsidR="00223198">
        <w:rPr>
          <w:rFonts w:ascii="Arial" w:hAnsi="Arial" w:cs="Arial"/>
        </w:rPr>
        <w:t xml:space="preserve">’ (para o </w:t>
      </w:r>
      <w:proofErr w:type="spellStart"/>
      <w:r w:rsidR="00223198">
        <w:rPr>
          <w:rFonts w:ascii="Arial" w:hAnsi="Arial" w:cs="Arial"/>
        </w:rPr>
        <w:t>datetime</w:t>
      </w:r>
      <w:proofErr w:type="spellEnd"/>
      <w:r w:rsidR="00223198">
        <w:rPr>
          <w:rFonts w:ascii="Arial" w:hAnsi="Arial" w:cs="Arial"/>
        </w:rPr>
        <w:t>) e colunas numéricas, novas colunas também foram criadas através da função ‘</w:t>
      </w:r>
      <w:proofErr w:type="spellStart"/>
      <w:r w:rsidR="00223198">
        <w:rPr>
          <w:rFonts w:ascii="Arial" w:hAnsi="Arial" w:cs="Arial"/>
        </w:rPr>
        <w:t>Add_new_columns</w:t>
      </w:r>
      <w:proofErr w:type="spellEnd"/>
      <w:r w:rsidR="00223198">
        <w:rPr>
          <w:rFonts w:ascii="Arial" w:hAnsi="Arial" w:cs="Arial"/>
        </w:rPr>
        <w:t>’ para auxiliar nas análises e por fim o conteúdo textual de diversas colunas foi padronizado usando ‘</w:t>
      </w:r>
      <w:proofErr w:type="spellStart"/>
      <w:r w:rsidR="00223198">
        <w:rPr>
          <w:rFonts w:ascii="Arial" w:hAnsi="Arial" w:cs="Arial"/>
        </w:rPr>
        <w:t>standardize_text_content</w:t>
      </w:r>
      <w:proofErr w:type="spellEnd"/>
      <w:r w:rsidR="00223198">
        <w:rPr>
          <w:rFonts w:ascii="Arial" w:hAnsi="Arial" w:cs="Arial"/>
        </w:rPr>
        <w:t>’ para unificar categorias (por exemplo, “Sem Vítimas vs. sem vítimas).</w:t>
      </w:r>
    </w:p>
    <w:p w14:paraId="31121338" w14:textId="00AD3A97" w:rsidR="002262BE" w:rsidRPr="00223198" w:rsidRDefault="00223198" w:rsidP="002262BE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br/>
      </w:r>
      <w:r w:rsidRPr="00223198">
        <w:rPr>
          <w:rFonts w:ascii="Arial" w:hAnsi="Arial" w:cs="Arial"/>
          <w:b/>
          <w:bCs/>
          <w:sz w:val="28"/>
          <w:szCs w:val="28"/>
        </w:rPr>
        <w:t xml:space="preserve">4. </w:t>
      </w:r>
      <w:r>
        <w:rPr>
          <w:rFonts w:ascii="Arial" w:hAnsi="Arial" w:cs="Arial"/>
          <w:b/>
          <w:bCs/>
          <w:sz w:val="28"/>
          <w:szCs w:val="28"/>
        </w:rPr>
        <w:t>PRINCIPAIS ACHADOS E VISUALIZAÇÕES</w:t>
      </w:r>
    </w:p>
    <w:p w14:paraId="6392452E" w14:textId="77777777" w:rsidR="00223198" w:rsidRDefault="00223198" w:rsidP="002262BE">
      <w:pPr>
        <w:jc w:val="both"/>
        <w:rPr>
          <w:rFonts w:ascii="Arial" w:hAnsi="Arial" w:cs="Arial"/>
        </w:rPr>
      </w:pPr>
    </w:p>
    <w:p w14:paraId="0A24EE08" w14:textId="6592634F" w:rsidR="00223198" w:rsidRDefault="00223198" w:rsidP="002262B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054C25" w:rsidRPr="00054C25">
        <w:rPr>
          <w:rFonts w:ascii="Arial" w:hAnsi="Arial" w:cs="Arial"/>
        </w:rPr>
        <w:t>A análise exploratória buscou responder perguntas chave sobre a natureza dos acidentes.</w:t>
      </w:r>
    </w:p>
    <w:p w14:paraId="078991E6" w14:textId="1C7E0371" w:rsidR="00054C25" w:rsidRPr="00054C25" w:rsidRDefault="00054C25" w:rsidP="00054C25">
      <w:pPr>
        <w:jc w:val="both"/>
        <w:rPr>
          <w:rFonts w:ascii="Arial" w:hAnsi="Arial" w:cs="Arial"/>
        </w:rPr>
      </w:pPr>
      <w:r w:rsidRPr="00054C25">
        <w:rPr>
          <w:rFonts w:ascii="Arial" w:hAnsi="Arial" w:cs="Arial"/>
        </w:rPr>
        <w:t>A análise das principais causas de acidentes</w:t>
      </w:r>
      <w:r w:rsidR="007F08D7">
        <w:rPr>
          <w:rFonts w:ascii="Arial" w:hAnsi="Arial" w:cs="Arial"/>
        </w:rPr>
        <w:t xml:space="preserve"> (Top Causas de Acidentes por Vítimas Fatais (5 principais))</w:t>
      </w:r>
      <w:r w:rsidR="004E4F4A">
        <w:rPr>
          <w:rFonts w:ascii="Arial" w:hAnsi="Arial" w:cs="Arial"/>
        </w:rPr>
        <w:t xml:space="preserve"> </w:t>
      </w:r>
      <w:r w:rsidRPr="00054C25">
        <w:rPr>
          <w:rFonts w:ascii="Arial" w:hAnsi="Arial" w:cs="Arial"/>
        </w:rPr>
        <w:t>mostra que "</w:t>
      </w:r>
      <w:r w:rsidR="00BE45E6">
        <w:rPr>
          <w:rFonts w:ascii="Arial" w:hAnsi="Arial" w:cs="Arial"/>
        </w:rPr>
        <w:t>transitar na contramão</w:t>
      </w:r>
      <w:r w:rsidRPr="00054C25">
        <w:rPr>
          <w:rFonts w:ascii="Arial" w:hAnsi="Arial" w:cs="Arial"/>
        </w:rPr>
        <w:t>"</w:t>
      </w:r>
      <w:r w:rsidR="00BE45E6">
        <w:rPr>
          <w:rFonts w:ascii="Arial" w:hAnsi="Arial" w:cs="Arial"/>
        </w:rPr>
        <w:t xml:space="preserve"> </w:t>
      </w:r>
      <w:r w:rsidRPr="00054C25">
        <w:rPr>
          <w:rFonts w:ascii="Arial" w:hAnsi="Arial" w:cs="Arial"/>
        </w:rPr>
        <w:t>e "</w:t>
      </w:r>
      <w:r w:rsidR="00BE45E6">
        <w:rPr>
          <w:rFonts w:ascii="Arial" w:hAnsi="Arial" w:cs="Arial"/>
        </w:rPr>
        <w:t>ausência de reação do condutor</w:t>
      </w:r>
      <w:r w:rsidRPr="00054C25">
        <w:rPr>
          <w:rFonts w:ascii="Arial" w:hAnsi="Arial" w:cs="Arial"/>
        </w:rPr>
        <w:t>"</w:t>
      </w:r>
      <w:r w:rsidR="00BE45E6">
        <w:rPr>
          <w:rFonts w:ascii="Arial" w:hAnsi="Arial" w:cs="Arial"/>
        </w:rPr>
        <w:t xml:space="preserve"> </w:t>
      </w:r>
      <w:r w:rsidRPr="00054C25">
        <w:rPr>
          <w:rFonts w:ascii="Arial" w:hAnsi="Arial" w:cs="Arial"/>
        </w:rPr>
        <w:t>são as mais frequentes.</w:t>
      </w:r>
      <w:r w:rsidR="00BE45E6">
        <w:rPr>
          <w:rFonts w:ascii="Arial" w:hAnsi="Arial" w:cs="Arial"/>
        </w:rPr>
        <w:br/>
        <w:t>Consequentemente</w:t>
      </w:r>
      <w:r w:rsidR="00BE45E6" w:rsidRPr="00054C25">
        <w:rPr>
          <w:rFonts w:ascii="Arial" w:hAnsi="Arial" w:cs="Arial"/>
        </w:rPr>
        <w:t xml:space="preserve">, ao cruzar as causas com o </w:t>
      </w:r>
      <w:r w:rsidR="00BE45E6">
        <w:rPr>
          <w:rFonts w:ascii="Arial" w:hAnsi="Arial" w:cs="Arial"/>
        </w:rPr>
        <w:t>tipo de acidente</w:t>
      </w:r>
      <w:r w:rsidR="007F08D7">
        <w:rPr>
          <w:rFonts w:ascii="Arial" w:hAnsi="Arial" w:cs="Arial"/>
        </w:rPr>
        <w:t xml:space="preserve"> (Total de Mortes por Tipo de Acidente – Fim de Semana vs. Dia da Semana (Top 5))</w:t>
      </w:r>
      <w:r w:rsidR="00BE45E6" w:rsidRPr="00054C25">
        <w:rPr>
          <w:rFonts w:ascii="Arial" w:hAnsi="Arial" w:cs="Arial"/>
        </w:rPr>
        <w:t xml:space="preserve">, o gráfico revela que a "Colisão frontal" é, de longe, a causa mais fatal, superando significativamente </w:t>
      </w:r>
      <w:r w:rsidR="00BE45E6">
        <w:rPr>
          <w:rFonts w:ascii="Arial" w:hAnsi="Arial" w:cs="Arial"/>
        </w:rPr>
        <w:t>as demais, o que revela uma relação semântica entre esses gráficos</w:t>
      </w:r>
      <w:r w:rsidR="00BE45E6" w:rsidRPr="00054C25">
        <w:rPr>
          <w:rFonts w:ascii="Arial" w:hAnsi="Arial" w:cs="Arial"/>
        </w:rPr>
        <w:t>.</w:t>
      </w:r>
      <w:r w:rsidR="00BE45E6">
        <w:rPr>
          <w:rFonts w:ascii="Arial" w:hAnsi="Arial" w:cs="Arial"/>
        </w:rPr>
        <w:br/>
      </w:r>
      <w:r w:rsidR="00BE45E6">
        <w:rPr>
          <w:rFonts w:ascii="Arial" w:hAnsi="Arial" w:cs="Arial"/>
        </w:rPr>
        <w:br/>
      </w:r>
      <w:r w:rsidR="00BE45E6" w:rsidRPr="00BE45E6">
        <w:rPr>
          <w:rFonts w:ascii="Arial" w:hAnsi="Arial" w:cs="Arial"/>
          <w:noProof/>
        </w:rPr>
        <w:drawing>
          <wp:inline distT="0" distB="0" distL="0" distR="0" wp14:anchorId="464FE935" wp14:editId="4B1B4894">
            <wp:extent cx="5400040" cy="2656205"/>
            <wp:effectExtent l="0" t="0" r="0" b="0"/>
            <wp:docPr id="146389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900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5E6">
        <w:rPr>
          <w:rFonts w:ascii="Arial" w:hAnsi="Arial" w:cs="Arial"/>
        </w:rPr>
        <w:br/>
      </w:r>
    </w:p>
    <w:p w14:paraId="520A05EE" w14:textId="3FCB24A6" w:rsidR="00054C25" w:rsidRDefault="00BE45E6" w:rsidP="00054C25">
      <w:pPr>
        <w:jc w:val="both"/>
        <w:rPr>
          <w:rFonts w:ascii="Arial" w:hAnsi="Arial" w:cs="Arial"/>
        </w:rPr>
      </w:pPr>
      <w:r w:rsidRPr="00BE45E6">
        <w:rPr>
          <w:rFonts w:ascii="Arial" w:hAnsi="Arial" w:cs="Arial"/>
          <w:noProof/>
        </w:rPr>
        <w:lastRenderedPageBreak/>
        <w:drawing>
          <wp:inline distT="0" distB="0" distL="0" distR="0" wp14:anchorId="6FC4AEF6" wp14:editId="3257A85C">
            <wp:extent cx="5400040" cy="2295525"/>
            <wp:effectExtent l="0" t="0" r="0" b="9525"/>
            <wp:docPr id="2013037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37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D3E2" w14:textId="77777777" w:rsidR="007F08D7" w:rsidRDefault="007F08D7" w:rsidP="00054C25">
      <w:pPr>
        <w:jc w:val="both"/>
        <w:rPr>
          <w:rFonts w:ascii="Arial" w:hAnsi="Arial" w:cs="Arial"/>
        </w:rPr>
      </w:pPr>
    </w:p>
    <w:p w14:paraId="04FAD8F0" w14:textId="341EE065" w:rsidR="007F08D7" w:rsidRPr="007F08D7" w:rsidRDefault="007F08D7" w:rsidP="00054C2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>Outro insight que podemos ter é uma análise temporal que revelou dois padrões claros, existindo uma tendência mensal, onde o número de acidentes apresentou uma tendência de crescimento ao longo do ano. O ponto mais baixo ocorreu em fevereiro, seguido por um aumento quase contínuo que atingiu o pico em julho (Tendência Mensal de Acidentes (</w:t>
      </w:r>
      <w:proofErr w:type="spellStart"/>
      <w:r>
        <w:rPr>
          <w:rFonts w:ascii="Arial" w:hAnsi="Arial" w:cs="Arial"/>
        </w:rPr>
        <w:t>Jan-Ago</w:t>
      </w:r>
      <w:proofErr w:type="spellEnd"/>
      <w:r>
        <w:rPr>
          <w:rFonts w:ascii="Arial" w:hAnsi="Arial" w:cs="Arial"/>
        </w:rPr>
        <w:t xml:space="preserve"> 2025)).</w:t>
      </w:r>
    </w:p>
    <w:p w14:paraId="33D1C6AB" w14:textId="4E584E2B" w:rsidR="007F08D7" w:rsidRDefault="007F08D7" w:rsidP="007F08D7">
      <w:pPr>
        <w:rPr>
          <w:rFonts w:ascii="Arial" w:hAnsi="Arial" w:cs="Arial"/>
        </w:rPr>
      </w:pPr>
      <w:r w:rsidRPr="007F08D7">
        <w:rPr>
          <w:rFonts w:ascii="Arial" w:hAnsi="Arial" w:cs="Arial"/>
          <w:noProof/>
        </w:rPr>
        <w:drawing>
          <wp:inline distT="0" distB="0" distL="0" distR="0" wp14:anchorId="2CBBB58B" wp14:editId="10E5222D">
            <wp:extent cx="5400040" cy="2078355"/>
            <wp:effectExtent l="0" t="0" r="0" b="0"/>
            <wp:docPr id="11999313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31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4148" w14:textId="4659B01B" w:rsidR="007F08D7" w:rsidRDefault="007F08D7" w:rsidP="007F08D7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Junto a tendência mensal, temos também uma </w:t>
      </w:r>
      <w:proofErr w:type="spellStart"/>
      <w:r>
        <w:rPr>
          <w:rFonts w:ascii="Arial" w:hAnsi="Arial" w:cs="Arial"/>
        </w:rPr>
        <w:t>tendêncial</w:t>
      </w:r>
      <w:proofErr w:type="spellEnd"/>
      <w:r>
        <w:rPr>
          <w:rFonts w:ascii="Arial" w:hAnsi="Arial" w:cs="Arial"/>
        </w:rPr>
        <w:t xml:space="preserve"> semanal, mostrando que ocorrem significativamente mais acidentes nos fins de semana, com os picos de ocorrências concentrados no sábado, domingo e sexta-feira. A terça-feira, em contrapartida, é o dia com menor número de registros.</w:t>
      </w:r>
    </w:p>
    <w:p w14:paraId="33EA46C4" w14:textId="462D18CE" w:rsidR="007F08D7" w:rsidRDefault="007F08D7" w:rsidP="007F08D7">
      <w:pPr>
        <w:rPr>
          <w:rFonts w:ascii="Arial" w:hAnsi="Arial" w:cs="Arial"/>
        </w:rPr>
      </w:pPr>
      <w:r w:rsidRPr="007F08D7">
        <w:rPr>
          <w:rFonts w:ascii="Arial" w:hAnsi="Arial" w:cs="Arial"/>
          <w:noProof/>
        </w:rPr>
        <w:drawing>
          <wp:inline distT="0" distB="0" distL="0" distR="0" wp14:anchorId="4B1D81FC" wp14:editId="5D3B906C">
            <wp:extent cx="5400040" cy="2078990"/>
            <wp:effectExtent l="0" t="0" r="0" b="0"/>
            <wp:docPr id="13204334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334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E7C7" w14:textId="61AAE72E" w:rsidR="007F08D7" w:rsidRDefault="007F08D7" w:rsidP="007F08D7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  <w:t xml:space="preserve">O gráfico ‘Top 10 </w:t>
      </w:r>
      <w:proofErr w:type="spellStart"/>
      <w:r>
        <w:rPr>
          <w:rFonts w:ascii="Arial" w:hAnsi="Arial" w:cs="Arial"/>
        </w:rPr>
        <w:t>UFs</w:t>
      </w:r>
      <w:proofErr w:type="spellEnd"/>
      <w:r>
        <w:rPr>
          <w:rFonts w:ascii="Arial" w:hAnsi="Arial" w:cs="Arial"/>
        </w:rPr>
        <w:t xml:space="preserve"> com maior</w:t>
      </w:r>
      <w:r w:rsidR="000D11AD">
        <w:rPr>
          <w:rFonts w:ascii="Arial" w:hAnsi="Arial" w:cs="Arial"/>
        </w:rPr>
        <w:t>es registros de acidentes (</w:t>
      </w:r>
      <w:proofErr w:type="spellStart"/>
      <w:r w:rsidR="000D11AD">
        <w:rPr>
          <w:rFonts w:ascii="Arial" w:hAnsi="Arial" w:cs="Arial"/>
        </w:rPr>
        <w:t>Jan-Ago</w:t>
      </w:r>
      <w:proofErr w:type="spellEnd"/>
      <w:r w:rsidR="000D11AD">
        <w:rPr>
          <w:rFonts w:ascii="Arial" w:hAnsi="Arial" w:cs="Arial"/>
        </w:rPr>
        <w:t xml:space="preserve"> 2025)’ mostra que a distribuição geográfica dos acidentes não é homogênea. </w:t>
      </w:r>
      <w:r w:rsidR="000D11AD" w:rsidRPr="000D11AD">
        <w:rPr>
          <w:rFonts w:ascii="Arial" w:hAnsi="Arial" w:cs="Arial"/>
        </w:rPr>
        <w:t>O gráfico abaixo mostra que três estados concentram a maior parte das ocorrências no período: Minas Gerais (MG), Santa Catarina (SC) e Paraná (PR).</w:t>
      </w:r>
      <w:r w:rsidR="000D11AD">
        <w:rPr>
          <w:rFonts w:ascii="Arial" w:hAnsi="Arial" w:cs="Arial"/>
        </w:rPr>
        <w:t xml:space="preserve"> É perceptível que a região Sul chama bastante atenção por conta de seus 3 estados estarem no top 5 do gráfico.</w:t>
      </w:r>
    </w:p>
    <w:p w14:paraId="6BC273DB" w14:textId="34450EDE" w:rsidR="000D11AD" w:rsidRDefault="000D11AD" w:rsidP="007F08D7">
      <w:pPr>
        <w:rPr>
          <w:rFonts w:ascii="Arial" w:hAnsi="Arial" w:cs="Arial"/>
        </w:rPr>
      </w:pPr>
      <w:r w:rsidRPr="000D11AD">
        <w:rPr>
          <w:rFonts w:ascii="Arial" w:hAnsi="Arial" w:cs="Arial"/>
          <w:noProof/>
        </w:rPr>
        <w:drawing>
          <wp:inline distT="0" distB="0" distL="0" distR="0" wp14:anchorId="58582247" wp14:editId="1E74D677">
            <wp:extent cx="5400040" cy="2102485"/>
            <wp:effectExtent l="0" t="0" r="0" b="0"/>
            <wp:docPr id="5386419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419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CA37" w14:textId="77777777" w:rsidR="000D11AD" w:rsidRDefault="000D11AD" w:rsidP="007F08D7">
      <w:pPr>
        <w:rPr>
          <w:rFonts w:ascii="Arial" w:hAnsi="Arial" w:cs="Arial"/>
        </w:rPr>
      </w:pPr>
    </w:p>
    <w:p w14:paraId="18FC4131" w14:textId="7D3F7B6F" w:rsidR="000D11AD" w:rsidRPr="000D11AD" w:rsidRDefault="000D11AD" w:rsidP="007F08D7">
      <w:pPr>
        <w:rPr>
          <w:rFonts w:ascii="Arial" w:hAnsi="Arial" w:cs="Arial"/>
          <w:b/>
          <w:bCs/>
          <w:sz w:val="28"/>
          <w:szCs w:val="28"/>
        </w:rPr>
      </w:pPr>
      <w:r w:rsidRPr="000D11AD">
        <w:rPr>
          <w:rFonts w:ascii="Arial" w:hAnsi="Arial" w:cs="Arial"/>
          <w:b/>
          <w:bCs/>
          <w:sz w:val="28"/>
          <w:szCs w:val="28"/>
        </w:rPr>
        <w:t>5. LIMITAÇÕES</w:t>
      </w:r>
    </w:p>
    <w:p w14:paraId="53302A08" w14:textId="77777777" w:rsidR="000D11AD" w:rsidRDefault="000D11AD" w:rsidP="007F08D7">
      <w:pPr>
        <w:rPr>
          <w:rFonts w:ascii="Arial" w:hAnsi="Arial" w:cs="Arial"/>
        </w:rPr>
      </w:pPr>
    </w:p>
    <w:p w14:paraId="3999F5AC" w14:textId="094CFF41" w:rsidR="000D11AD" w:rsidRDefault="000D11AD" w:rsidP="001709D8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1709D8" w:rsidRPr="001709D8">
        <w:rPr>
          <w:rFonts w:ascii="Arial" w:hAnsi="Arial" w:cs="Arial"/>
        </w:rPr>
        <w:t>Apesar dos insights gerados, a análise possui limitações que devem ser consideradas</w:t>
      </w:r>
      <w:r w:rsidR="001709D8">
        <w:rPr>
          <w:rFonts w:ascii="Arial" w:hAnsi="Arial" w:cs="Arial"/>
        </w:rPr>
        <w:t xml:space="preserve"> como o p</w:t>
      </w:r>
      <w:r w:rsidR="001709D8" w:rsidRPr="001709D8">
        <w:rPr>
          <w:rFonts w:ascii="Arial" w:hAnsi="Arial" w:cs="Arial"/>
        </w:rPr>
        <w:t xml:space="preserve">eríodo </w:t>
      </w:r>
      <w:r w:rsidR="001709D8">
        <w:rPr>
          <w:rFonts w:ascii="Arial" w:hAnsi="Arial" w:cs="Arial"/>
        </w:rPr>
        <w:t>i</w:t>
      </w:r>
      <w:r w:rsidR="001709D8" w:rsidRPr="001709D8">
        <w:rPr>
          <w:rFonts w:ascii="Arial" w:hAnsi="Arial" w:cs="Arial"/>
        </w:rPr>
        <w:t>ncompleto</w:t>
      </w:r>
      <w:r w:rsidR="001709D8">
        <w:rPr>
          <w:rFonts w:ascii="Arial" w:hAnsi="Arial" w:cs="Arial"/>
        </w:rPr>
        <w:t>, pois o</w:t>
      </w:r>
      <w:r w:rsidR="001709D8" w:rsidRPr="001709D8">
        <w:rPr>
          <w:rFonts w:ascii="Arial" w:hAnsi="Arial" w:cs="Arial"/>
        </w:rPr>
        <w:t xml:space="preserve"> </w:t>
      </w:r>
      <w:proofErr w:type="spellStart"/>
      <w:r w:rsidR="001709D8" w:rsidRPr="001709D8">
        <w:rPr>
          <w:rFonts w:ascii="Arial" w:hAnsi="Arial" w:cs="Arial"/>
        </w:rPr>
        <w:t>dataset</w:t>
      </w:r>
      <w:proofErr w:type="spellEnd"/>
      <w:r w:rsidR="001709D8" w:rsidRPr="001709D8">
        <w:rPr>
          <w:rFonts w:ascii="Arial" w:hAnsi="Arial" w:cs="Arial"/>
        </w:rPr>
        <w:t xml:space="preserve"> cobre apenas os primeiros 8 meses de 2025 (</w:t>
      </w:r>
      <w:proofErr w:type="spellStart"/>
      <w:r w:rsidR="001709D8" w:rsidRPr="001709D8">
        <w:rPr>
          <w:rFonts w:ascii="Arial" w:hAnsi="Arial" w:cs="Arial"/>
        </w:rPr>
        <w:t>Jan-Ago</w:t>
      </w:r>
      <w:proofErr w:type="spellEnd"/>
      <w:r w:rsidR="001709D8" w:rsidRPr="001709D8">
        <w:rPr>
          <w:rFonts w:ascii="Arial" w:hAnsi="Arial" w:cs="Arial"/>
        </w:rPr>
        <w:t>). Isso impede a análise de tendências de fim de ano (feriados de Natal e Ano Novo), que historicamente impactam a acidentalidade.</w:t>
      </w:r>
      <w:r w:rsidR="001709D8">
        <w:rPr>
          <w:rFonts w:ascii="Arial" w:hAnsi="Arial" w:cs="Arial"/>
        </w:rPr>
        <w:t xml:space="preserve"> Junto a isso também tem a possibilidade de acidentes em divisas de dividem estados, poucos dados que podem contribuir para algum tipo de erro quando feita uma análise mais localizada.</w:t>
      </w:r>
    </w:p>
    <w:p w14:paraId="2D94E974" w14:textId="77777777" w:rsidR="001709D8" w:rsidRDefault="001709D8" w:rsidP="001709D8">
      <w:pPr>
        <w:rPr>
          <w:rFonts w:ascii="Arial" w:hAnsi="Arial" w:cs="Arial"/>
        </w:rPr>
      </w:pPr>
    </w:p>
    <w:p w14:paraId="78157E49" w14:textId="5C1B6996" w:rsidR="001709D8" w:rsidRPr="000D11AD" w:rsidRDefault="001709D8" w:rsidP="001709D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6</w:t>
      </w:r>
      <w:r w:rsidRPr="000D11AD">
        <w:rPr>
          <w:rFonts w:ascii="Arial" w:hAnsi="Arial" w:cs="Arial"/>
          <w:b/>
          <w:bCs/>
          <w:sz w:val="28"/>
          <w:szCs w:val="28"/>
        </w:rPr>
        <w:t xml:space="preserve">. </w:t>
      </w:r>
      <w:r>
        <w:rPr>
          <w:rFonts w:ascii="Arial" w:hAnsi="Arial" w:cs="Arial"/>
          <w:b/>
          <w:bCs/>
          <w:sz w:val="28"/>
          <w:szCs w:val="28"/>
        </w:rPr>
        <w:t>RECOMENDAÇÕES</w:t>
      </w:r>
    </w:p>
    <w:p w14:paraId="6B9AAEDA" w14:textId="77777777" w:rsidR="001709D8" w:rsidRDefault="001709D8" w:rsidP="001709D8">
      <w:pPr>
        <w:rPr>
          <w:rFonts w:ascii="Arial" w:hAnsi="Arial" w:cs="Arial"/>
        </w:rPr>
      </w:pPr>
    </w:p>
    <w:p w14:paraId="2832D69C" w14:textId="16056784" w:rsidR="001709D8" w:rsidRDefault="001709D8" w:rsidP="001709D8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1709D8">
        <w:rPr>
          <w:rFonts w:ascii="Arial" w:hAnsi="Arial" w:cs="Arial"/>
        </w:rPr>
        <w:t>Com base nos achados</w:t>
      </w:r>
      <w:r>
        <w:rPr>
          <w:rFonts w:ascii="Arial" w:hAnsi="Arial" w:cs="Arial"/>
        </w:rPr>
        <w:t xml:space="preserve"> e dados que foram cruzados</w:t>
      </w:r>
      <w:r w:rsidRPr="001709D8">
        <w:rPr>
          <w:rFonts w:ascii="Arial" w:hAnsi="Arial" w:cs="Arial"/>
        </w:rPr>
        <w:t>, recomendamos</w:t>
      </w:r>
      <w:r>
        <w:rPr>
          <w:rFonts w:ascii="Arial" w:hAnsi="Arial" w:cs="Arial"/>
        </w:rPr>
        <w:t xml:space="preserve"> o f</w:t>
      </w:r>
      <w:r w:rsidRPr="001709D8">
        <w:rPr>
          <w:rFonts w:ascii="Arial" w:hAnsi="Arial" w:cs="Arial"/>
        </w:rPr>
        <w:t xml:space="preserve">oco em </w:t>
      </w:r>
      <w:r>
        <w:rPr>
          <w:rFonts w:ascii="Arial" w:hAnsi="Arial" w:cs="Arial"/>
        </w:rPr>
        <w:t>u</w:t>
      </w:r>
      <w:r w:rsidRPr="001709D8">
        <w:rPr>
          <w:rFonts w:ascii="Arial" w:hAnsi="Arial" w:cs="Arial"/>
        </w:rPr>
        <w:t>ltrapassagem (Contramão)</w:t>
      </w:r>
      <w:r>
        <w:rPr>
          <w:rFonts w:ascii="Arial" w:hAnsi="Arial" w:cs="Arial"/>
        </w:rPr>
        <w:t>,</w:t>
      </w:r>
      <w:r w:rsidRPr="001709D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</w:t>
      </w:r>
      <w:r w:rsidRPr="001709D8">
        <w:rPr>
          <w:rFonts w:ascii="Arial" w:hAnsi="Arial" w:cs="Arial"/>
        </w:rPr>
        <w:t>ado que "transitar na contramão" é a causa mais letal, recomenda-se um aumento na fiscalização em rodovias de pista simples e em trechos com ultrapassagem proibida, que frequentemente resultam em "colisões frontais".</w:t>
      </w:r>
      <w:r>
        <w:rPr>
          <w:rFonts w:ascii="Arial" w:hAnsi="Arial" w:cs="Arial"/>
        </w:rPr>
        <w:t xml:space="preserve"> </w:t>
      </w:r>
      <w:r w:rsidRPr="001709D8">
        <w:rPr>
          <w:rFonts w:ascii="Arial" w:hAnsi="Arial" w:cs="Arial"/>
        </w:rPr>
        <w:t xml:space="preserve">Reforço </w:t>
      </w:r>
      <w:r>
        <w:rPr>
          <w:rFonts w:ascii="Arial" w:hAnsi="Arial" w:cs="Arial"/>
        </w:rPr>
        <w:t xml:space="preserve">da fiscalização </w:t>
      </w:r>
      <w:r w:rsidRPr="001709D8">
        <w:rPr>
          <w:rFonts w:ascii="Arial" w:hAnsi="Arial" w:cs="Arial"/>
        </w:rPr>
        <w:t xml:space="preserve">no </w:t>
      </w:r>
      <w:r>
        <w:rPr>
          <w:rFonts w:ascii="Arial" w:hAnsi="Arial" w:cs="Arial"/>
        </w:rPr>
        <w:t>f</w:t>
      </w:r>
      <w:r w:rsidRPr="001709D8">
        <w:rPr>
          <w:rFonts w:ascii="Arial" w:hAnsi="Arial" w:cs="Arial"/>
        </w:rPr>
        <w:t xml:space="preserve">im de </w:t>
      </w:r>
      <w:r>
        <w:rPr>
          <w:rFonts w:ascii="Arial" w:hAnsi="Arial" w:cs="Arial"/>
        </w:rPr>
        <w:t>s</w:t>
      </w:r>
      <w:r w:rsidRPr="001709D8">
        <w:rPr>
          <w:rFonts w:ascii="Arial" w:hAnsi="Arial" w:cs="Arial"/>
        </w:rPr>
        <w:t>eman</w:t>
      </w:r>
      <w:r>
        <w:rPr>
          <w:rFonts w:ascii="Arial" w:hAnsi="Arial" w:cs="Arial"/>
        </w:rPr>
        <w:t>a, pois o</w:t>
      </w:r>
      <w:r w:rsidRPr="001709D8">
        <w:rPr>
          <w:rFonts w:ascii="Arial" w:hAnsi="Arial" w:cs="Arial"/>
        </w:rPr>
        <w:t xml:space="preserve"> aumento drástico de acidentes a partir de sexta-feir</w:t>
      </w:r>
      <w:r>
        <w:rPr>
          <w:rFonts w:ascii="Arial" w:hAnsi="Arial" w:cs="Arial"/>
        </w:rPr>
        <w:t>a</w:t>
      </w:r>
      <w:r w:rsidRPr="001709D8">
        <w:rPr>
          <w:rFonts w:ascii="Arial" w:hAnsi="Arial" w:cs="Arial"/>
        </w:rPr>
        <w:t xml:space="preserve"> sugere a necessidade de reforço no patrulhamento e campanhas de direção defensiva especificamente voltadas para o tráfego de fim de semana.</w:t>
      </w:r>
      <w:r>
        <w:rPr>
          <w:rFonts w:ascii="Arial" w:hAnsi="Arial" w:cs="Arial"/>
        </w:rPr>
        <w:t xml:space="preserve"> E por fim a</w:t>
      </w:r>
      <w:r w:rsidRPr="001709D8">
        <w:rPr>
          <w:rFonts w:ascii="Arial" w:hAnsi="Arial" w:cs="Arial"/>
        </w:rPr>
        <w:t xml:space="preserve">locação de </w:t>
      </w:r>
      <w:r>
        <w:rPr>
          <w:rFonts w:ascii="Arial" w:hAnsi="Arial" w:cs="Arial"/>
        </w:rPr>
        <w:t>r</w:t>
      </w:r>
      <w:r w:rsidRPr="001709D8">
        <w:rPr>
          <w:rFonts w:ascii="Arial" w:hAnsi="Arial" w:cs="Arial"/>
        </w:rPr>
        <w:t>ecursos</w:t>
      </w:r>
      <w:r>
        <w:rPr>
          <w:rFonts w:ascii="Arial" w:hAnsi="Arial" w:cs="Arial"/>
        </w:rPr>
        <w:t xml:space="preserve"> maior para os estados no topo</w:t>
      </w:r>
      <w:r w:rsidRPr="001709D8">
        <w:rPr>
          <w:rFonts w:ascii="Arial" w:hAnsi="Arial" w:cs="Arial"/>
        </w:rPr>
        <w:t xml:space="preserve"> (MG, SC, PR)</w:t>
      </w:r>
      <w:r>
        <w:rPr>
          <w:rFonts w:ascii="Arial" w:hAnsi="Arial" w:cs="Arial"/>
        </w:rPr>
        <w:t>, o</w:t>
      </w:r>
      <w:r w:rsidRPr="001709D8">
        <w:rPr>
          <w:rFonts w:ascii="Arial" w:hAnsi="Arial" w:cs="Arial"/>
        </w:rPr>
        <w:t>s dados indicam que os estados de MG, SC e PR devem ser prioritários na alocação de recursos da PRF para fiscalização e ações preventivas, visando reduzir o número absoluto de ocorrências.</w:t>
      </w:r>
    </w:p>
    <w:p w14:paraId="0082828F" w14:textId="77777777" w:rsidR="001709D8" w:rsidRDefault="001709D8" w:rsidP="001709D8">
      <w:pPr>
        <w:rPr>
          <w:rFonts w:ascii="Arial" w:hAnsi="Arial" w:cs="Arial"/>
        </w:rPr>
      </w:pPr>
    </w:p>
    <w:p w14:paraId="4EAA3391" w14:textId="77777777" w:rsidR="001709D8" w:rsidRDefault="001709D8" w:rsidP="001709D8">
      <w:pPr>
        <w:rPr>
          <w:rFonts w:ascii="Arial" w:hAnsi="Arial" w:cs="Arial"/>
          <w:b/>
          <w:bCs/>
          <w:sz w:val="28"/>
          <w:szCs w:val="28"/>
        </w:rPr>
      </w:pPr>
    </w:p>
    <w:p w14:paraId="677FDD9D" w14:textId="7E97F015" w:rsidR="001709D8" w:rsidRPr="000D11AD" w:rsidRDefault="001709D8" w:rsidP="001709D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7</w:t>
      </w:r>
      <w:r w:rsidRPr="000D11AD">
        <w:rPr>
          <w:rFonts w:ascii="Arial" w:hAnsi="Arial" w:cs="Arial"/>
          <w:b/>
          <w:bCs/>
          <w:sz w:val="28"/>
          <w:szCs w:val="28"/>
        </w:rPr>
        <w:t xml:space="preserve">. </w:t>
      </w:r>
      <w:r>
        <w:rPr>
          <w:rFonts w:ascii="Arial" w:hAnsi="Arial" w:cs="Arial"/>
          <w:b/>
          <w:bCs/>
          <w:sz w:val="28"/>
          <w:szCs w:val="28"/>
        </w:rPr>
        <w:t>PRINCIPAIS DESAFIOS E APRENDIZADOS</w:t>
      </w:r>
    </w:p>
    <w:p w14:paraId="2F65C4ED" w14:textId="77777777" w:rsidR="001709D8" w:rsidRDefault="001709D8" w:rsidP="001709D8">
      <w:pPr>
        <w:rPr>
          <w:rFonts w:ascii="Arial" w:hAnsi="Arial" w:cs="Arial"/>
        </w:rPr>
      </w:pPr>
    </w:p>
    <w:p w14:paraId="6E40795C" w14:textId="08DF8D04" w:rsidR="001709D8" w:rsidRPr="001709D8" w:rsidRDefault="001709D8" w:rsidP="001709D8">
      <w:pPr>
        <w:rPr>
          <w:rFonts w:ascii="Arial" w:hAnsi="Arial" w:cs="Arial"/>
        </w:rPr>
      </w:pPr>
      <w:r>
        <w:rPr>
          <w:rFonts w:ascii="Arial" w:hAnsi="Arial" w:cs="Arial"/>
        </w:rPr>
        <w:tab/>
        <w:t>Acreditamos que os principais desafios dizem respeito exatamente ao que aprendemos, o</w:t>
      </w:r>
      <w:r w:rsidRPr="001709D8">
        <w:rPr>
          <w:rFonts w:ascii="Arial" w:hAnsi="Arial" w:cs="Arial"/>
        </w:rPr>
        <w:t xml:space="preserve"> trabalho permitiu aplicar na prática o fluxo completo de análise de dados. Foi um exercício </w:t>
      </w:r>
      <w:r>
        <w:rPr>
          <w:rFonts w:ascii="Arial" w:hAnsi="Arial" w:cs="Arial"/>
        </w:rPr>
        <w:t>com um ganho de conhecimento</w:t>
      </w:r>
      <w:r w:rsidRPr="001709D8">
        <w:rPr>
          <w:rFonts w:ascii="Arial" w:hAnsi="Arial" w:cs="Arial"/>
        </w:rPr>
        <w:t xml:space="preserve"> de limpeza e transformação de dados brutos usando pandas, e de como traduzir dados limpos em </w:t>
      </w:r>
      <w:r w:rsidRPr="001709D8">
        <w:rPr>
          <w:rFonts w:ascii="Arial" w:hAnsi="Arial" w:cs="Arial"/>
          <w:i/>
          <w:iCs/>
        </w:rPr>
        <w:t>insights</w:t>
      </w:r>
      <w:r w:rsidRPr="001709D8">
        <w:rPr>
          <w:rFonts w:ascii="Arial" w:hAnsi="Arial" w:cs="Arial"/>
        </w:rPr>
        <w:t xml:space="preserve"> visuais </w:t>
      </w:r>
      <w:r>
        <w:rPr>
          <w:rFonts w:ascii="Arial" w:hAnsi="Arial" w:cs="Arial"/>
        </w:rPr>
        <w:t xml:space="preserve">tentando ser </w:t>
      </w:r>
      <w:r w:rsidRPr="001709D8">
        <w:rPr>
          <w:rFonts w:ascii="Arial" w:hAnsi="Arial" w:cs="Arial"/>
        </w:rPr>
        <w:t xml:space="preserve">claro e direto usando </w:t>
      </w:r>
      <w:proofErr w:type="spellStart"/>
      <w:r w:rsidRPr="001709D8">
        <w:rPr>
          <w:rFonts w:ascii="Arial" w:hAnsi="Arial" w:cs="Arial"/>
        </w:rPr>
        <w:t>seaborn</w:t>
      </w:r>
      <w:proofErr w:type="spellEnd"/>
      <w:r w:rsidRPr="001709D8">
        <w:rPr>
          <w:rFonts w:ascii="Arial" w:hAnsi="Arial" w:cs="Arial"/>
        </w:rPr>
        <w:t xml:space="preserve"> e </w:t>
      </w:r>
      <w:proofErr w:type="spellStart"/>
      <w:r w:rsidRPr="001709D8">
        <w:rPr>
          <w:rFonts w:ascii="Arial" w:hAnsi="Arial" w:cs="Arial"/>
        </w:rPr>
        <w:t>matplotlib</w:t>
      </w:r>
      <w:proofErr w:type="spellEnd"/>
      <w:r w:rsidRPr="001709D8">
        <w:rPr>
          <w:rFonts w:ascii="Arial" w:hAnsi="Arial" w:cs="Arial"/>
        </w:rPr>
        <w:t>, permitindo responder perguntas complexas de forma objetiva</w:t>
      </w:r>
      <w:r>
        <w:rPr>
          <w:rFonts w:ascii="Arial" w:hAnsi="Arial" w:cs="Arial"/>
        </w:rPr>
        <w:t xml:space="preserve"> demonstrando os dados plotados</w:t>
      </w:r>
      <w:r w:rsidRPr="001709D8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Junto a isso houve também o </w:t>
      </w:r>
      <w:r w:rsidRPr="001709D8">
        <w:rPr>
          <w:rFonts w:ascii="Arial" w:hAnsi="Arial" w:cs="Arial"/>
        </w:rPr>
        <w:t xml:space="preserve">aprendizado </w:t>
      </w:r>
      <w:proofErr w:type="gramStart"/>
      <w:r w:rsidRPr="001709D8">
        <w:rPr>
          <w:rFonts w:ascii="Arial" w:hAnsi="Arial" w:cs="Arial"/>
        </w:rPr>
        <w:t>na visualizações</w:t>
      </w:r>
      <w:proofErr w:type="gramEnd"/>
      <w:r w:rsidRPr="001709D8">
        <w:rPr>
          <w:rFonts w:ascii="Arial" w:hAnsi="Arial" w:cs="Arial"/>
        </w:rPr>
        <w:t xml:space="preserve"> dessas informações através de gráficos que facilitaram e orientaram o entendimento dos dados </w:t>
      </w:r>
      <w:r>
        <w:rPr>
          <w:rFonts w:ascii="Arial" w:hAnsi="Arial" w:cs="Arial"/>
        </w:rPr>
        <w:t>dos quais a gente estava utilizando.</w:t>
      </w:r>
    </w:p>
    <w:p w14:paraId="7E1A25D1" w14:textId="3DBD6F01" w:rsidR="001709D8" w:rsidRPr="00AF3F11" w:rsidRDefault="001D5758" w:rsidP="001709D8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hyperlink r:id="rId12" w:history="1">
        <w:r w:rsidRPr="001D5758">
          <w:rPr>
            <w:rStyle w:val="Hyperlink"/>
            <w:rFonts w:ascii="Arial" w:hAnsi="Arial" w:cs="Arial"/>
          </w:rPr>
          <w:t>Link Repositório</w:t>
        </w:r>
        <w:r w:rsidRPr="001D5758">
          <w:rPr>
            <w:rStyle w:val="Hyperlink"/>
            <w:rFonts w:ascii="Arial" w:hAnsi="Arial" w:cs="Arial"/>
          </w:rPr>
          <w:t xml:space="preserve"> </w:t>
        </w:r>
        <w:r w:rsidRPr="001D5758">
          <w:rPr>
            <w:rStyle w:val="Hyperlink"/>
            <w:rFonts w:ascii="Arial" w:hAnsi="Arial" w:cs="Arial"/>
          </w:rPr>
          <w:t>Github</w:t>
        </w:r>
      </w:hyperlink>
    </w:p>
    <w:sectPr w:rsidR="001709D8" w:rsidRPr="00AF3F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7178"/>
    <w:multiLevelType w:val="hybridMultilevel"/>
    <w:tmpl w:val="172A2A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AC525D"/>
    <w:multiLevelType w:val="hybridMultilevel"/>
    <w:tmpl w:val="59EC27F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8540369">
    <w:abstractNumId w:val="0"/>
  </w:num>
  <w:num w:numId="2" w16cid:durableId="59443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66A"/>
    <w:rsid w:val="00054C25"/>
    <w:rsid w:val="000D11AD"/>
    <w:rsid w:val="001709D8"/>
    <w:rsid w:val="001D5758"/>
    <w:rsid w:val="00223198"/>
    <w:rsid w:val="002262BE"/>
    <w:rsid w:val="004E4F4A"/>
    <w:rsid w:val="00516E72"/>
    <w:rsid w:val="00641875"/>
    <w:rsid w:val="0068366A"/>
    <w:rsid w:val="00717D60"/>
    <w:rsid w:val="007A142C"/>
    <w:rsid w:val="007F08D7"/>
    <w:rsid w:val="0098358E"/>
    <w:rsid w:val="00996BE3"/>
    <w:rsid w:val="00A3776E"/>
    <w:rsid w:val="00AA28D7"/>
    <w:rsid w:val="00AF3F11"/>
    <w:rsid w:val="00BA0654"/>
    <w:rsid w:val="00BE45E6"/>
    <w:rsid w:val="00CF48AA"/>
    <w:rsid w:val="00E97ED4"/>
    <w:rsid w:val="00FB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762AD"/>
  <w15:chartTrackingRefBased/>
  <w15:docId w15:val="{B2F68D2F-2656-470F-BF83-DF3D96576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9D8"/>
  </w:style>
  <w:style w:type="paragraph" w:styleId="Ttulo1">
    <w:name w:val="heading 1"/>
    <w:basedOn w:val="Normal"/>
    <w:next w:val="Normal"/>
    <w:link w:val="Ttulo1Char"/>
    <w:uiPriority w:val="9"/>
    <w:qFormat/>
    <w:rsid w:val="00683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3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3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3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3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3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3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3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3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3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3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3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36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366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36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366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36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36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3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3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3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3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3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366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366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366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3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366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36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262B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262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D57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RyanRibeiroM/Data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v.br/prf/pt-br/acesso-a-informacao/dados-abertos/dados-abertos-da-prf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1073</Words>
  <Characters>5796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Pita</dc:creator>
  <cp:keywords/>
  <dc:description/>
  <cp:lastModifiedBy>Carlos Pita</cp:lastModifiedBy>
  <cp:revision>5</cp:revision>
  <dcterms:created xsi:type="dcterms:W3CDTF">2025-11-14T01:28:00Z</dcterms:created>
  <dcterms:modified xsi:type="dcterms:W3CDTF">2025-11-17T00:01:00Z</dcterms:modified>
</cp:coreProperties>
</file>