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3B27" w14:textId="716EFC0D" w:rsidR="00A3776E" w:rsidRPr="00AF3F11" w:rsidRDefault="007A142C" w:rsidP="007A142C">
      <w:pPr>
        <w:jc w:val="center"/>
        <w:rPr>
          <w:rFonts w:ascii="Arial" w:hAnsi="Arial" w:cs="Arial"/>
        </w:rPr>
      </w:pPr>
      <w:r w:rsidRPr="00AF3F11">
        <w:rPr>
          <w:rFonts w:ascii="Arial" w:hAnsi="Arial" w:cs="Arial"/>
          <w:noProof/>
        </w:rPr>
        <w:drawing>
          <wp:inline distT="0" distB="0" distL="0" distR="0" wp14:anchorId="54B8B6FD" wp14:editId="05F030AD">
            <wp:extent cx="2733676" cy="733544"/>
            <wp:effectExtent l="0" t="0" r="0" b="9525"/>
            <wp:docPr id="1608988557" name="Imagem 1" descr="Universidade Federal do Ceará | Identidade Visual Campus de Crateú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e Federal do Ceará | Identidade Visual Campus de Crateú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119" cy="73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DD67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44753C3C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403FA26E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1C5A621E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0CAB5DD0" w14:textId="64473F75" w:rsidR="007A142C" w:rsidRPr="00AF3F11" w:rsidRDefault="007A142C" w:rsidP="007A142C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F3F11">
        <w:rPr>
          <w:rFonts w:ascii="Arial" w:hAnsi="Arial" w:cs="Arial"/>
          <w:b/>
          <w:bCs/>
          <w:sz w:val="40"/>
          <w:szCs w:val="40"/>
        </w:rPr>
        <w:t>RELATÓRIO ANÁLISE EXPLORATÓRIA DE DADOS E VISUALIZAÇÕES</w:t>
      </w:r>
    </w:p>
    <w:p w14:paraId="55BD9FC5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369017D9" w14:textId="77777777" w:rsidR="00516E72" w:rsidRPr="00AF3F11" w:rsidRDefault="00516E72" w:rsidP="007A142C">
      <w:pPr>
        <w:jc w:val="center"/>
        <w:rPr>
          <w:rFonts w:ascii="Arial" w:hAnsi="Arial" w:cs="Arial"/>
          <w:sz w:val="24"/>
          <w:szCs w:val="24"/>
        </w:rPr>
      </w:pPr>
    </w:p>
    <w:p w14:paraId="143D74FE" w14:textId="77777777" w:rsidR="00516E72" w:rsidRPr="00AF3F11" w:rsidRDefault="00516E72" w:rsidP="007A142C">
      <w:pPr>
        <w:jc w:val="center"/>
        <w:rPr>
          <w:rFonts w:ascii="Arial" w:hAnsi="Arial" w:cs="Arial"/>
          <w:sz w:val="24"/>
          <w:szCs w:val="24"/>
        </w:rPr>
      </w:pPr>
    </w:p>
    <w:p w14:paraId="54DDBD82" w14:textId="77777777" w:rsidR="00516E72" w:rsidRPr="00AF3F11" w:rsidRDefault="00516E72" w:rsidP="007A142C">
      <w:pPr>
        <w:jc w:val="center"/>
        <w:rPr>
          <w:rFonts w:ascii="Arial" w:hAnsi="Arial" w:cs="Arial"/>
          <w:sz w:val="24"/>
          <w:szCs w:val="24"/>
        </w:rPr>
      </w:pPr>
    </w:p>
    <w:p w14:paraId="39C1CE3D" w14:textId="1659BA77" w:rsidR="007A142C" w:rsidRPr="00AF3F11" w:rsidRDefault="00516E72" w:rsidP="007A142C">
      <w:pPr>
        <w:jc w:val="center"/>
        <w:rPr>
          <w:rFonts w:ascii="Arial" w:hAnsi="Arial" w:cs="Arial"/>
        </w:rPr>
      </w:pPr>
      <w:r w:rsidRPr="00AF3F11">
        <w:rPr>
          <w:rFonts w:ascii="Arial" w:hAnsi="Arial" w:cs="Arial"/>
          <w:sz w:val="24"/>
          <w:szCs w:val="24"/>
        </w:rPr>
        <w:t>DISCIPLINA: CIÊNCIA DOS DADOS</w:t>
      </w:r>
      <w:r w:rsidR="007A142C" w:rsidRPr="00AF3F11">
        <w:rPr>
          <w:rFonts w:ascii="Arial" w:hAnsi="Arial" w:cs="Arial"/>
          <w:sz w:val="24"/>
          <w:szCs w:val="24"/>
        </w:rPr>
        <w:br/>
      </w:r>
      <w:r w:rsidRPr="00AF3F11">
        <w:rPr>
          <w:rFonts w:ascii="Arial" w:hAnsi="Arial" w:cs="Arial"/>
          <w:sz w:val="24"/>
          <w:szCs w:val="24"/>
        </w:rPr>
        <w:t>DOCENTE: RENAN GOMES VIEIRA</w:t>
      </w:r>
      <w:r w:rsidR="007A142C" w:rsidRPr="00AF3F11">
        <w:rPr>
          <w:rFonts w:ascii="Arial" w:hAnsi="Arial" w:cs="Arial"/>
        </w:rPr>
        <w:br/>
      </w:r>
    </w:p>
    <w:p w14:paraId="4806943B" w14:textId="77777777" w:rsidR="00516E72" w:rsidRPr="00AF3F11" w:rsidRDefault="00516E72" w:rsidP="007A142C">
      <w:pPr>
        <w:jc w:val="center"/>
        <w:rPr>
          <w:rFonts w:ascii="Arial" w:hAnsi="Arial" w:cs="Arial"/>
        </w:rPr>
      </w:pPr>
    </w:p>
    <w:p w14:paraId="0F4891DD" w14:textId="77777777" w:rsidR="00516E72" w:rsidRPr="00AF3F11" w:rsidRDefault="00516E72" w:rsidP="007A142C">
      <w:pPr>
        <w:jc w:val="center"/>
        <w:rPr>
          <w:rFonts w:ascii="Arial" w:hAnsi="Arial" w:cs="Arial"/>
        </w:rPr>
      </w:pPr>
    </w:p>
    <w:p w14:paraId="358CB007" w14:textId="77777777" w:rsidR="00516E72" w:rsidRPr="00AF3F11" w:rsidRDefault="00516E72" w:rsidP="007A142C">
      <w:pPr>
        <w:jc w:val="center"/>
        <w:rPr>
          <w:rFonts w:ascii="Arial" w:hAnsi="Arial" w:cs="Arial"/>
        </w:rPr>
      </w:pPr>
    </w:p>
    <w:p w14:paraId="7F3F6981" w14:textId="77777777" w:rsidR="00516E72" w:rsidRPr="00AF3F11" w:rsidRDefault="00516E72" w:rsidP="007A142C">
      <w:pPr>
        <w:jc w:val="center"/>
        <w:rPr>
          <w:rFonts w:ascii="Arial" w:hAnsi="Arial" w:cs="Arial"/>
          <w:sz w:val="24"/>
          <w:szCs w:val="24"/>
        </w:rPr>
      </w:pPr>
    </w:p>
    <w:p w14:paraId="02FAD9E7" w14:textId="42C279A7" w:rsidR="007A142C" w:rsidRPr="00AF3F11" w:rsidRDefault="007A142C" w:rsidP="007A142C">
      <w:pPr>
        <w:jc w:val="center"/>
        <w:rPr>
          <w:rFonts w:ascii="Arial" w:hAnsi="Arial" w:cs="Arial"/>
          <w:sz w:val="24"/>
          <w:szCs w:val="24"/>
        </w:rPr>
      </w:pPr>
      <w:r w:rsidRPr="00AF3F11">
        <w:rPr>
          <w:rFonts w:ascii="Arial" w:hAnsi="Arial" w:cs="Arial"/>
          <w:sz w:val="24"/>
          <w:szCs w:val="24"/>
        </w:rPr>
        <w:t>CARLOS EDUARDO RODRIGUES PITA – 509630</w:t>
      </w:r>
    </w:p>
    <w:p w14:paraId="1C5137B8" w14:textId="175EA35B" w:rsidR="007A142C" w:rsidRPr="00AF3F11" w:rsidRDefault="007A142C" w:rsidP="007A142C">
      <w:pPr>
        <w:jc w:val="center"/>
        <w:rPr>
          <w:rFonts w:ascii="Arial" w:hAnsi="Arial" w:cs="Arial"/>
          <w:sz w:val="24"/>
          <w:szCs w:val="24"/>
        </w:rPr>
      </w:pPr>
      <w:r w:rsidRPr="00AF3F11">
        <w:rPr>
          <w:rFonts w:ascii="Arial" w:hAnsi="Arial" w:cs="Arial"/>
          <w:sz w:val="24"/>
          <w:szCs w:val="24"/>
        </w:rPr>
        <w:t>FRANCISCO RIAN RIBEIRO MEDEIRO – 552915</w:t>
      </w:r>
    </w:p>
    <w:p w14:paraId="566831DA" w14:textId="59BBFA78" w:rsidR="007A142C" w:rsidRPr="00AF3F11" w:rsidRDefault="007A142C" w:rsidP="007A142C">
      <w:pPr>
        <w:jc w:val="center"/>
        <w:rPr>
          <w:rFonts w:ascii="Arial" w:hAnsi="Arial" w:cs="Arial"/>
          <w:sz w:val="24"/>
          <w:szCs w:val="24"/>
        </w:rPr>
      </w:pPr>
      <w:r w:rsidRPr="00AF3F11">
        <w:rPr>
          <w:rFonts w:ascii="Arial" w:hAnsi="Arial" w:cs="Arial"/>
          <w:sz w:val="24"/>
          <w:szCs w:val="24"/>
        </w:rPr>
        <w:t>MARLON MELO MOURA – 55324</w:t>
      </w:r>
    </w:p>
    <w:p w14:paraId="0E81FE42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29C10EEB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6023527A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547C927E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087F6932" w14:textId="77777777" w:rsidR="00516E72" w:rsidRPr="00AF3F11" w:rsidRDefault="00516E72" w:rsidP="007A142C">
      <w:pPr>
        <w:jc w:val="center"/>
        <w:rPr>
          <w:rFonts w:ascii="Arial" w:hAnsi="Arial" w:cs="Arial"/>
        </w:rPr>
      </w:pPr>
    </w:p>
    <w:p w14:paraId="4A4683C2" w14:textId="77777777" w:rsidR="007A142C" w:rsidRPr="00AF3F11" w:rsidRDefault="007A142C" w:rsidP="007A142C">
      <w:pPr>
        <w:jc w:val="center"/>
        <w:rPr>
          <w:rFonts w:ascii="Arial" w:hAnsi="Arial" w:cs="Arial"/>
        </w:rPr>
      </w:pPr>
    </w:p>
    <w:p w14:paraId="4680BF53" w14:textId="511EB8B3" w:rsidR="007A142C" w:rsidRPr="00AF3F11" w:rsidRDefault="007A142C" w:rsidP="007A142C">
      <w:pPr>
        <w:jc w:val="center"/>
        <w:rPr>
          <w:rFonts w:ascii="Arial" w:hAnsi="Arial" w:cs="Arial"/>
          <w:b/>
          <w:bCs/>
        </w:rPr>
      </w:pPr>
      <w:r w:rsidRPr="00AF3F11">
        <w:rPr>
          <w:rFonts w:ascii="Arial" w:hAnsi="Arial" w:cs="Arial"/>
          <w:b/>
          <w:bCs/>
        </w:rPr>
        <w:t>Crateús/CE</w:t>
      </w:r>
      <w:r w:rsidRPr="00AF3F11">
        <w:rPr>
          <w:rFonts w:ascii="Arial" w:hAnsi="Arial" w:cs="Arial"/>
          <w:b/>
          <w:bCs/>
        </w:rPr>
        <w:br/>
        <w:t>13/11/2025</w:t>
      </w:r>
    </w:p>
    <w:p w14:paraId="039A8B67" w14:textId="6F31544E" w:rsidR="00516E72" w:rsidRPr="00AF3F11" w:rsidRDefault="00BA0654" w:rsidP="00BA0654">
      <w:pPr>
        <w:jc w:val="both"/>
        <w:rPr>
          <w:rFonts w:ascii="Arial" w:hAnsi="Arial" w:cs="Arial"/>
        </w:rPr>
      </w:pPr>
      <w:r w:rsidRPr="00AF3F11">
        <w:rPr>
          <w:rFonts w:ascii="Arial" w:hAnsi="Arial" w:cs="Arial"/>
        </w:rPr>
        <w:lastRenderedPageBreak/>
        <w:tab/>
        <w:t>Este relatório apresenta um resumo geral do que foi realizado na atividade de análise exploratória de dados e visualizações, abordando os principais aspectos, métodos utilizados e resultados obtidos.</w:t>
      </w:r>
    </w:p>
    <w:p w14:paraId="00631632" w14:textId="77777777" w:rsidR="00BA0654" w:rsidRDefault="00BA0654" w:rsidP="00BA0654">
      <w:pPr>
        <w:jc w:val="both"/>
        <w:rPr>
          <w:rFonts w:ascii="Arial" w:hAnsi="Arial" w:cs="Arial"/>
        </w:rPr>
      </w:pPr>
    </w:p>
    <w:p w14:paraId="133E3FCF" w14:textId="77777777" w:rsidR="00AF3F11" w:rsidRPr="00AF3F11" w:rsidRDefault="00AF3F11" w:rsidP="00BA0654">
      <w:pPr>
        <w:jc w:val="both"/>
        <w:rPr>
          <w:rFonts w:ascii="Arial" w:hAnsi="Arial" w:cs="Arial"/>
        </w:rPr>
      </w:pPr>
    </w:p>
    <w:p w14:paraId="67E9C4C6" w14:textId="1B2B0801" w:rsidR="00AF3F11" w:rsidRPr="00AF3F11" w:rsidRDefault="00BA0654" w:rsidP="00BA065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F3F11">
        <w:rPr>
          <w:rFonts w:ascii="Arial" w:hAnsi="Arial" w:cs="Arial"/>
          <w:b/>
          <w:bCs/>
          <w:sz w:val="28"/>
          <w:szCs w:val="28"/>
        </w:rPr>
        <w:t>ÍNDICE</w:t>
      </w:r>
    </w:p>
    <w:p w14:paraId="6BE37181" w14:textId="0AF815CF" w:rsidR="00AF3F11" w:rsidRPr="00AF3F11" w:rsidRDefault="00BA0654" w:rsidP="00AF3F1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3F11">
        <w:rPr>
          <w:rFonts w:ascii="Arial" w:hAnsi="Arial" w:cs="Arial"/>
        </w:rPr>
        <w:t>Objetivo</w:t>
      </w:r>
    </w:p>
    <w:p w14:paraId="5283D633" w14:textId="2036D328" w:rsidR="00BA0654" w:rsidRPr="00AF3F11" w:rsidRDefault="00BA0654" w:rsidP="00BA065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3F11">
        <w:rPr>
          <w:rFonts w:ascii="Arial" w:hAnsi="Arial" w:cs="Arial"/>
        </w:rPr>
        <w:t>Dados Utilizados</w:t>
      </w:r>
    </w:p>
    <w:p w14:paraId="6E32588D" w14:textId="2C83933C" w:rsidR="00BA0654" w:rsidRPr="00AF3F11" w:rsidRDefault="00BA0654" w:rsidP="00BA065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3F11">
        <w:rPr>
          <w:rFonts w:ascii="Arial" w:hAnsi="Arial" w:cs="Arial"/>
        </w:rPr>
        <w:t>Resumo do Processamento</w:t>
      </w:r>
    </w:p>
    <w:p w14:paraId="6F10FBB8" w14:textId="58CCA9FE" w:rsidR="00BA0654" w:rsidRPr="00AF3F11" w:rsidRDefault="00BA0654" w:rsidP="00BA065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3F11">
        <w:rPr>
          <w:rFonts w:ascii="Arial" w:hAnsi="Arial" w:cs="Arial"/>
        </w:rPr>
        <w:t>Principais Achados e Visualizações</w:t>
      </w:r>
    </w:p>
    <w:p w14:paraId="77203668" w14:textId="0B1F1366" w:rsidR="00BA0654" w:rsidRPr="00AF3F11" w:rsidRDefault="00AF3F11" w:rsidP="00BA065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3F11">
        <w:rPr>
          <w:rFonts w:ascii="Arial" w:hAnsi="Arial" w:cs="Arial"/>
        </w:rPr>
        <w:t>Limitações</w:t>
      </w:r>
    </w:p>
    <w:p w14:paraId="76909985" w14:textId="5E71E084" w:rsidR="00AF3F11" w:rsidRPr="00AF3F11" w:rsidRDefault="00AF3F11" w:rsidP="00BA065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3F11">
        <w:rPr>
          <w:rFonts w:ascii="Arial" w:hAnsi="Arial" w:cs="Arial"/>
        </w:rPr>
        <w:t>Recomendações</w:t>
      </w:r>
    </w:p>
    <w:p w14:paraId="10660503" w14:textId="7E7F0744" w:rsidR="00AF3F11" w:rsidRPr="00AF3F11" w:rsidRDefault="00AF3F11" w:rsidP="00AF3F1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F3F11">
        <w:rPr>
          <w:rFonts w:ascii="Arial" w:hAnsi="Arial" w:cs="Arial"/>
        </w:rPr>
        <w:t>Principais Desafios e Aprendizados</w:t>
      </w:r>
    </w:p>
    <w:p w14:paraId="3866D0A6" w14:textId="77777777" w:rsidR="00AF3F11" w:rsidRPr="00AF3F11" w:rsidRDefault="00AF3F11" w:rsidP="00AF3F11">
      <w:pPr>
        <w:jc w:val="both"/>
        <w:rPr>
          <w:rFonts w:ascii="Arial" w:hAnsi="Arial" w:cs="Arial"/>
        </w:rPr>
      </w:pPr>
    </w:p>
    <w:p w14:paraId="5A1A0678" w14:textId="77777777" w:rsidR="00AF3F11" w:rsidRPr="00AF3F11" w:rsidRDefault="00AF3F11" w:rsidP="00AF3F11">
      <w:pPr>
        <w:jc w:val="both"/>
        <w:rPr>
          <w:rFonts w:ascii="Arial" w:hAnsi="Arial" w:cs="Arial"/>
        </w:rPr>
      </w:pPr>
    </w:p>
    <w:p w14:paraId="7878033C" w14:textId="77777777" w:rsidR="00AF3F11" w:rsidRPr="00AF3F11" w:rsidRDefault="00AF3F11" w:rsidP="00AF3F11">
      <w:pPr>
        <w:jc w:val="both"/>
        <w:rPr>
          <w:rFonts w:ascii="Arial" w:hAnsi="Arial" w:cs="Arial"/>
        </w:rPr>
      </w:pPr>
    </w:p>
    <w:p w14:paraId="208ED103" w14:textId="585B3DB0" w:rsidR="00AF3F11" w:rsidRPr="00AF3F11" w:rsidRDefault="00AF3F11" w:rsidP="00AF3F11">
      <w:pPr>
        <w:rPr>
          <w:rFonts w:ascii="Arial" w:hAnsi="Arial" w:cs="Arial"/>
          <w:b/>
          <w:bCs/>
          <w:sz w:val="28"/>
          <w:szCs w:val="28"/>
        </w:rPr>
      </w:pPr>
      <w:r w:rsidRPr="00AF3F11">
        <w:rPr>
          <w:rFonts w:ascii="Arial" w:hAnsi="Arial" w:cs="Arial"/>
          <w:b/>
          <w:bCs/>
          <w:sz w:val="28"/>
          <w:szCs w:val="28"/>
        </w:rPr>
        <w:t>1. OBJETIVOS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5A684F4C" w14:textId="52137583" w:rsidR="00AF3F11" w:rsidRDefault="00AF3F11" w:rsidP="00AF3F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F3F11">
        <w:rPr>
          <w:rFonts w:ascii="Arial" w:hAnsi="Arial" w:cs="Arial"/>
        </w:rPr>
        <w:t xml:space="preserve">Este trabalho tem como objetivo central desenvolver as habilidades de Análise Exploratória de Dados (EDA) e Visualização de Dados. A partir de um conjunto de dados públicos, foi realizada uma investigação para caracterizar o </w:t>
      </w:r>
      <w:proofErr w:type="spellStart"/>
      <w:r w:rsidRPr="00AF3F11">
        <w:rPr>
          <w:rFonts w:ascii="Arial" w:hAnsi="Arial" w:cs="Arial"/>
        </w:rPr>
        <w:t>dataset</w:t>
      </w:r>
      <w:proofErr w:type="spellEnd"/>
      <w:r w:rsidRPr="00AF3F11">
        <w:rPr>
          <w:rFonts w:ascii="Arial" w:hAnsi="Arial" w:cs="Arial"/>
        </w:rPr>
        <w:t xml:space="preserve">, processá-lo e, por fim, formular e responder perguntas de interesse sobre os dados. O foco foi extrair </w:t>
      </w:r>
      <w:r>
        <w:rPr>
          <w:rFonts w:ascii="Arial" w:hAnsi="Arial" w:cs="Arial"/>
        </w:rPr>
        <w:t>informações</w:t>
      </w:r>
      <w:r w:rsidRPr="00AF3F11">
        <w:rPr>
          <w:rFonts w:ascii="Arial" w:hAnsi="Arial" w:cs="Arial"/>
        </w:rPr>
        <w:t xml:space="preserve"> através de análises estatísticas e, principalmente, de visualizações, buscando identificar padrões que possam ter relevância social ou de segurança pública.</w:t>
      </w:r>
    </w:p>
    <w:p w14:paraId="6401808B" w14:textId="77777777" w:rsidR="00AF3F11" w:rsidRDefault="00AF3F11" w:rsidP="00AF3F11">
      <w:pPr>
        <w:jc w:val="both"/>
        <w:rPr>
          <w:rFonts w:ascii="Arial" w:hAnsi="Arial" w:cs="Arial"/>
        </w:rPr>
      </w:pPr>
    </w:p>
    <w:p w14:paraId="17B1E117" w14:textId="13AFB800" w:rsidR="00AF3F11" w:rsidRPr="00AF3F11" w:rsidRDefault="00AF3F11" w:rsidP="00AF3F11">
      <w:pPr>
        <w:rPr>
          <w:rFonts w:ascii="Arial" w:hAnsi="Arial" w:cs="Arial"/>
          <w:b/>
          <w:bCs/>
          <w:sz w:val="28"/>
          <w:szCs w:val="28"/>
        </w:rPr>
      </w:pPr>
      <w:r w:rsidRPr="00AF3F11">
        <w:rPr>
          <w:rFonts w:ascii="Arial" w:hAnsi="Arial" w:cs="Arial"/>
          <w:b/>
          <w:bCs/>
          <w:sz w:val="28"/>
          <w:szCs w:val="28"/>
        </w:rPr>
        <w:t>2. DADOS UTILIZADOS</w:t>
      </w:r>
    </w:p>
    <w:p w14:paraId="4C25B613" w14:textId="160D80B8" w:rsidR="00AF3F11" w:rsidRDefault="00AF3F11" w:rsidP="00AF3F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 w:rsidRPr="00AF3F11">
        <w:rPr>
          <w:rFonts w:ascii="Arial" w:hAnsi="Arial" w:cs="Arial"/>
        </w:rPr>
        <w:t>A análise foi realizada sobre o conjunto de dados de Acidentes Automobilísticos de 2025, disponibilizado pela Polícia Rodoviária Federal (PRF)</w:t>
      </w:r>
      <w:r>
        <w:rPr>
          <w:rFonts w:ascii="Arial" w:hAnsi="Arial" w:cs="Arial"/>
        </w:rPr>
        <w:t xml:space="preserve">. </w:t>
      </w:r>
    </w:p>
    <w:p w14:paraId="1FCB1BE2" w14:textId="322C8855" w:rsidR="00AF3F11" w:rsidRPr="00AF3F11" w:rsidRDefault="00AF3F11" w:rsidP="00AF3F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AF3F11">
        <w:rPr>
          <w:rFonts w:ascii="Arial" w:hAnsi="Arial" w:cs="Arial"/>
        </w:rPr>
        <w:t xml:space="preserve">Fonte: </w:t>
      </w:r>
      <w:hyperlink r:id="rId6" w:history="1">
        <w:r w:rsidRPr="002262BE">
          <w:rPr>
            <w:rStyle w:val="Hyperlink"/>
            <w:rFonts w:ascii="Arial" w:hAnsi="Arial" w:cs="Arial"/>
          </w:rPr>
          <w:t>Portal de Dados Abertos da PRF (Gov.br)</w:t>
        </w:r>
      </w:hyperlink>
      <w:r w:rsidR="002262BE">
        <w:rPr>
          <w:rFonts w:ascii="Arial" w:hAnsi="Arial" w:cs="Arial"/>
        </w:rPr>
        <w:t>.</w:t>
      </w:r>
    </w:p>
    <w:p w14:paraId="4DF979AE" w14:textId="784E4D97" w:rsidR="00AF3F11" w:rsidRPr="00AF3F11" w:rsidRDefault="00AF3F11" w:rsidP="00AF3F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AF3F11">
        <w:rPr>
          <w:rFonts w:ascii="Arial" w:hAnsi="Arial" w:cs="Arial"/>
        </w:rPr>
        <w:t xml:space="preserve">Conteúdo: O </w:t>
      </w:r>
      <w:proofErr w:type="spellStart"/>
      <w:r w:rsidRPr="00AF3F11">
        <w:rPr>
          <w:rFonts w:ascii="Arial" w:hAnsi="Arial" w:cs="Arial"/>
        </w:rPr>
        <w:t>dataset</w:t>
      </w:r>
      <w:proofErr w:type="spellEnd"/>
      <w:r w:rsidRPr="00AF3F11">
        <w:rPr>
          <w:rFonts w:ascii="Arial" w:hAnsi="Arial" w:cs="Arial"/>
        </w:rPr>
        <w:t xml:space="preserve"> registra as ocorrências de acidentes em rodovias federais brasileiras</w:t>
      </w:r>
      <w:r w:rsidR="002262BE">
        <w:rPr>
          <w:rFonts w:ascii="Arial" w:hAnsi="Arial" w:cs="Arial"/>
        </w:rPr>
        <w:t>.</w:t>
      </w:r>
    </w:p>
    <w:p w14:paraId="6B7F3672" w14:textId="77AD299B" w:rsidR="00AF3F11" w:rsidRPr="00AF3F11" w:rsidRDefault="00AF3F11" w:rsidP="00AF3F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AF3F11">
        <w:rPr>
          <w:rFonts w:ascii="Arial" w:hAnsi="Arial" w:cs="Arial"/>
        </w:rPr>
        <w:t>Dimensões: O conjunto de dados original possui 47.192 instâncias (acidentes) e 30 atributos (colunas).</w:t>
      </w:r>
    </w:p>
    <w:p w14:paraId="07C18838" w14:textId="1ED26923" w:rsidR="00AF3F11" w:rsidRPr="00AF3F11" w:rsidRDefault="00AF3F11" w:rsidP="00AF3F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AF3F11">
        <w:rPr>
          <w:rFonts w:ascii="Arial" w:hAnsi="Arial" w:cs="Arial"/>
        </w:rPr>
        <w:t>Período: Os dados abrangem o período de 01 de janeiro de 2025 a 31 de agosto de 2025.</w:t>
      </w:r>
    </w:p>
    <w:p w14:paraId="3AC22EC4" w14:textId="183A1CF9" w:rsidR="00AF3F11" w:rsidRDefault="00AF3F11" w:rsidP="00AF3F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AF3F11">
        <w:rPr>
          <w:rFonts w:ascii="Arial" w:hAnsi="Arial" w:cs="Arial"/>
        </w:rPr>
        <w:t>Considerações Éticas: Sendo dados públicos sob o Plano de Dados Abertos da PRF, eles seguem a Lei de Acesso à Informação (LAI) e a Política de Dados Abertos do Executivo Federal, não apresentando questões de privacidade que impeçam a análise.</w:t>
      </w:r>
      <w:r w:rsidR="002262BE">
        <w:rPr>
          <w:rFonts w:ascii="Arial" w:hAnsi="Arial" w:cs="Arial"/>
        </w:rPr>
        <w:br/>
      </w:r>
    </w:p>
    <w:p w14:paraId="3BD9F5D0" w14:textId="0B68B9F0" w:rsidR="002262BE" w:rsidRPr="002262BE" w:rsidRDefault="002262BE" w:rsidP="00AF3F1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262BE">
        <w:rPr>
          <w:rFonts w:ascii="Arial" w:hAnsi="Arial" w:cs="Arial"/>
          <w:b/>
          <w:bCs/>
          <w:sz w:val="28"/>
          <w:szCs w:val="28"/>
        </w:rPr>
        <w:lastRenderedPageBreak/>
        <w:t>3. RESUMO DO PROCESSAMENTO</w:t>
      </w:r>
    </w:p>
    <w:p w14:paraId="187B3F21" w14:textId="7E6B5DF9" w:rsidR="002262BE" w:rsidRPr="002262BE" w:rsidRDefault="002262BE" w:rsidP="002262B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 xml:space="preserve">Antes da visualização, foi executada uma etapa robusta de pré-processamento para garantir a qualidade dos dados. As principais ações incluíram o carregamento e configuração com a importação das bibliotecas (pandas, </w:t>
      </w:r>
      <w:proofErr w:type="spellStart"/>
      <w:r>
        <w:rPr>
          <w:rFonts w:ascii="Arial" w:hAnsi="Arial" w:cs="Arial"/>
        </w:rPr>
        <w:t>seaborn</w:t>
      </w:r>
      <w:proofErr w:type="spellEnd"/>
      <w:r>
        <w:rPr>
          <w:rFonts w:ascii="Arial" w:hAnsi="Arial" w:cs="Arial"/>
        </w:rPr>
        <w:t>) e carregamento do arquivo datatran2024.csv, houve também o tratamento de dados faltantes onde verificou-se que colunas como ‘</w:t>
      </w:r>
      <w:proofErr w:type="spellStart"/>
      <w:r>
        <w:rPr>
          <w:rFonts w:ascii="Arial" w:hAnsi="Arial" w:cs="Arial"/>
        </w:rPr>
        <w:t>classificacao_acidente</w:t>
      </w:r>
      <w:proofErr w:type="spellEnd"/>
      <w:r>
        <w:rPr>
          <w:rFonts w:ascii="Arial" w:hAnsi="Arial" w:cs="Arial"/>
        </w:rPr>
        <w:t>’, ‘regional’, ‘delegacia’ e ‘</w:t>
      </w:r>
      <w:proofErr w:type="spellStart"/>
      <w:r>
        <w:rPr>
          <w:rFonts w:ascii="Arial" w:hAnsi="Arial" w:cs="Arial"/>
        </w:rPr>
        <w:t>uop</w:t>
      </w:r>
      <w:proofErr w:type="spellEnd"/>
      <w:r>
        <w:rPr>
          <w:rFonts w:ascii="Arial" w:hAnsi="Arial" w:cs="Arial"/>
        </w:rPr>
        <w:t xml:space="preserve">’ possuíam valores nulos, sendo assim aplicada a função </w:t>
      </w:r>
      <w:r w:rsidR="00223198">
        <w:rPr>
          <w:rFonts w:ascii="Arial" w:hAnsi="Arial" w:cs="Arial"/>
        </w:rPr>
        <w:t>‘</w:t>
      </w:r>
      <w:proofErr w:type="spellStart"/>
      <w:r w:rsidR="00223198">
        <w:rPr>
          <w:rFonts w:ascii="Arial" w:hAnsi="Arial" w:cs="Arial"/>
        </w:rPr>
        <w:t>i</w:t>
      </w:r>
      <w:r w:rsidR="00054C25">
        <w:rPr>
          <w:rFonts w:ascii="Arial" w:hAnsi="Arial" w:cs="Arial"/>
        </w:rPr>
        <w:t>mpute</w:t>
      </w:r>
      <w:r w:rsidR="00223198">
        <w:rPr>
          <w:rFonts w:ascii="Arial" w:hAnsi="Arial" w:cs="Arial"/>
        </w:rPr>
        <w:t>_missing_categorical</w:t>
      </w:r>
      <w:proofErr w:type="spellEnd"/>
      <w:r w:rsidR="00223198">
        <w:rPr>
          <w:rFonts w:ascii="Arial" w:hAnsi="Arial" w:cs="Arial"/>
        </w:rPr>
        <w:t>’ para preencher as lacunas com dados faltantes. Ademais na conversão de tipo, a função ‘</w:t>
      </w:r>
      <w:proofErr w:type="spellStart"/>
      <w:r w:rsidR="00223198">
        <w:rPr>
          <w:rFonts w:ascii="Arial" w:hAnsi="Arial" w:cs="Arial"/>
        </w:rPr>
        <w:t>convert_data_types</w:t>
      </w:r>
      <w:proofErr w:type="spellEnd"/>
      <w:r w:rsidR="00223198">
        <w:rPr>
          <w:rFonts w:ascii="Arial" w:hAnsi="Arial" w:cs="Arial"/>
        </w:rPr>
        <w:t>’ foi responsável por corrigir os tipos de dados de colunas que eram lidas como texto (objeto) como ‘</w:t>
      </w:r>
      <w:proofErr w:type="spellStart"/>
      <w:r w:rsidR="00223198">
        <w:rPr>
          <w:rFonts w:ascii="Arial" w:hAnsi="Arial" w:cs="Arial"/>
        </w:rPr>
        <w:t>data_inversa</w:t>
      </w:r>
      <w:proofErr w:type="spellEnd"/>
      <w:r w:rsidR="00223198">
        <w:rPr>
          <w:rFonts w:ascii="Arial" w:hAnsi="Arial" w:cs="Arial"/>
        </w:rPr>
        <w:t xml:space="preserve">’ (para o </w:t>
      </w:r>
      <w:proofErr w:type="spellStart"/>
      <w:r w:rsidR="00223198">
        <w:rPr>
          <w:rFonts w:ascii="Arial" w:hAnsi="Arial" w:cs="Arial"/>
        </w:rPr>
        <w:t>datetime</w:t>
      </w:r>
      <w:proofErr w:type="spellEnd"/>
      <w:r w:rsidR="00223198">
        <w:rPr>
          <w:rFonts w:ascii="Arial" w:hAnsi="Arial" w:cs="Arial"/>
        </w:rPr>
        <w:t>) e colunas numéricas, novas colunas também foram criadas através da função ‘</w:t>
      </w:r>
      <w:proofErr w:type="spellStart"/>
      <w:r w:rsidR="00223198">
        <w:rPr>
          <w:rFonts w:ascii="Arial" w:hAnsi="Arial" w:cs="Arial"/>
        </w:rPr>
        <w:t>Add_new_columns</w:t>
      </w:r>
      <w:proofErr w:type="spellEnd"/>
      <w:r w:rsidR="00223198">
        <w:rPr>
          <w:rFonts w:ascii="Arial" w:hAnsi="Arial" w:cs="Arial"/>
        </w:rPr>
        <w:t>’ para auxiliar nas análises e por fim o conteúdo textual de diversas colunas foi padronizado usando ‘</w:t>
      </w:r>
      <w:proofErr w:type="spellStart"/>
      <w:r w:rsidR="00223198">
        <w:rPr>
          <w:rFonts w:ascii="Arial" w:hAnsi="Arial" w:cs="Arial"/>
        </w:rPr>
        <w:t>standardize_text_content</w:t>
      </w:r>
      <w:proofErr w:type="spellEnd"/>
      <w:r w:rsidR="00223198">
        <w:rPr>
          <w:rFonts w:ascii="Arial" w:hAnsi="Arial" w:cs="Arial"/>
        </w:rPr>
        <w:t>’ para unificar categorias (por exemplo, “Sem Vítimas vs. sem vítimas).</w:t>
      </w:r>
    </w:p>
    <w:p w14:paraId="31121338" w14:textId="00AD3A97" w:rsidR="002262BE" w:rsidRPr="00223198" w:rsidRDefault="00223198" w:rsidP="002262B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223198">
        <w:rPr>
          <w:rFonts w:ascii="Arial" w:hAnsi="Arial" w:cs="Arial"/>
          <w:b/>
          <w:bCs/>
          <w:sz w:val="28"/>
          <w:szCs w:val="28"/>
        </w:rPr>
        <w:t xml:space="preserve">4. </w:t>
      </w:r>
      <w:r>
        <w:rPr>
          <w:rFonts w:ascii="Arial" w:hAnsi="Arial" w:cs="Arial"/>
          <w:b/>
          <w:bCs/>
          <w:sz w:val="28"/>
          <w:szCs w:val="28"/>
        </w:rPr>
        <w:t>PRINCIPAIS ACHADOS E VISUALIZAÇÕES</w:t>
      </w:r>
    </w:p>
    <w:p w14:paraId="6392452E" w14:textId="77777777" w:rsidR="00223198" w:rsidRDefault="00223198" w:rsidP="002262BE">
      <w:pPr>
        <w:jc w:val="both"/>
        <w:rPr>
          <w:rFonts w:ascii="Arial" w:hAnsi="Arial" w:cs="Arial"/>
        </w:rPr>
      </w:pPr>
    </w:p>
    <w:p w14:paraId="0A24EE08" w14:textId="6592634F" w:rsidR="00223198" w:rsidRDefault="00223198" w:rsidP="002262B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54C25" w:rsidRPr="00054C25">
        <w:rPr>
          <w:rFonts w:ascii="Arial" w:hAnsi="Arial" w:cs="Arial"/>
        </w:rPr>
        <w:t>A análise exploratória buscou responder perguntas chave sobre a natureza dos acidentes.</w:t>
      </w:r>
    </w:p>
    <w:p w14:paraId="078991E6" w14:textId="1C7E0371" w:rsidR="00054C25" w:rsidRPr="00054C25" w:rsidRDefault="00054C25" w:rsidP="00054C25">
      <w:pPr>
        <w:jc w:val="both"/>
        <w:rPr>
          <w:rFonts w:ascii="Arial" w:hAnsi="Arial" w:cs="Arial"/>
        </w:rPr>
      </w:pPr>
      <w:r w:rsidRPr="00054C25">
        <w:rPr>
          <w:rFonts w:ascii="Arial" w:hAnsi="Arial" w:cs="Arial"/>
        </w:rPr>
        <w:t>A análise das principais causas de acidentes</w:t>
      </w:r>
      <w:r w:rsidR="007F08D7">
        <w:rPr>
          <w:rFonts w:ascii="Arial" w:hAnsi="Arial" w:cs="Arial"/>
        </w:rPr>
        <w:t xml:space="preserve"> (Top Causas de Acidentes por Vítimas Fatais (5 principais))</w:t>
      </w:r>
      <w:r w:rsidR="004E4F4A">
        <w:rPr>
          <w:rFonts w:ascii="Arial" w:hAnsi="Arial" w:cs="Arial"/>
        </w:rPr>
        <w:t xml:space="preserve"> </w:t>
      </w:r>
      <w:r w:rsidRPr="00054C25">
        <w:rPr>
          <w:rFonts w:ascii="Arial" w:hAnsi="Arial" w:cs="Arial"/>
        </w:rPr>
        <w:t>mostra que "</w:t>
      </w:r>
      <w:r w:rsidR="00BE45E6">
        <w:rPr>
          <w:rFonts w:ascii="Arial" w:hAnsi="Arial" w:cs="Arial"/>
        </w:rPr>
        <w:t>transitar na contramão</w:t>
      </w:r>
      <w:r w:rsidRPr="00054C25">
        <w:rPr>
          <w:rFonts w:ascii="Arial" w:hAnsi="Arial" w:cs="Arial"/>
        </w:rPr>
        <w:t>"</w:t>
      </w:r>
      <w:r w:rsidR="00BE45E6">
        <w:rPr>
          <w:rFonts w:ascii="Arial" w:hAnsi="Arial" w:cs="Arial"/>
        </w:rPr>
        <w:t xml:space="preserve"> </w:t>
      </w:r>
      <w:r w:rsidRPr="00054C25">
        <w:rPr>
          <w:rFonts w:ascii="Arial" w:hAnsi="Arial" w:cs="Arial"/>
        </w:rPr>
        <w:t>e "</w:t>
      </w:r>
      <w:r w:rsidR="00BE45E6">
        <w:rPr>
          <w:rFonts w:ascii="Arial" w:hAnsi="Arial" w:cs="Arial"/>
        </w:rPr>
        <w:t>ausência de reação do condutor</w:t>
      </w:r>
      <w:r w:rsidRPr="00054C25">
        <w:rPr>
          <w:rFonts w:ascii="Arial" w:hAnsi="Arial" w:cs="Arial"/>
        </w:rPr>
        <w:t>"</w:t>
      </w:r>
      <w:r w:rsidR="00BE45E6">
        <w:rPr>
          <w:rFonts w:ascii="Arial" w:hAnsi="Arial" w:cs="Arial"/>
        </w:rPr>
        <w:t xml:space="preserve"> </w:t>
      </w:r>
      <w:r w:rsidRPr="00054C25">
        <w:rPr>
          <w:rFonts w:ascii="Arial" w:hAnsi="Arial" w:cs="Arial"/>
        </w:rPr>
        <w:t>são as mais frequentes.</w:t>
      </w:r>
      <w:r w:rsidR="00BE45E6">
        <w:rPr>
          <w:rFonts w:ascii="Arial" w:hAnsi="Arial" w:cs="Arial"/>
        </w:rPr>
        <w:br/>
        <w:t>Consequentemente</w:t>
      </w:r>
      <w:r w:rsidR="00BE45E6" w:rsidRPr="00054C25">
        <w:rPr>
          <w:rFonts w:ascii="Arial" w:hAnsi="Arial" w:cs="Arial"/>
        </w:rPr>
        <w:t xml:space="preserve">, ao cruzar as causas com o </w:t>
      </w:r>
      <w:r w:rsidR="00BE45E6">
        <w:rPr>
          <w:rFonts w:ascii="Arial" w:hAnsi="Arial" w:cs="Arial"/>
        </w:rPr>
        <w:t>tipo de acidente</w:t>
      </w:r>
      <w:r w:rsidR="007F08D7">
        <w:rPr>
          <w:rFonts w:ascii="Arial" w:hAnsi="Arial" w:cs="Arial"/>
        </w:rPr>
        <w:t xml:space="preserve"> (Total de Mortes por Tipo de Acidente – Fim de Semana vs. Dia da Semana (Top 5))</w:t>
      </w:r>
      <w:r w:rsidR="00BE45E6" w:rsidRPr="00054C25">
        <w:rPr>
          <w:rFonts w:ascii="Arial" w:hAnsi="Arial" w:cs="Arial"/>
        </w:rPr>
        <w:t xml:space="preserve">, o gráfico revela que a "Colisão frontal" é, de longe, a causa mais fatal, superando significativamente </w:t>
      </w:r>
      <w:r w:rsidR="00BE45E6">
        <w:rPr>
          <w:rFonts w:ascii="Arial" w:hAnsi="Arial" w:cs="Arial"/>
        </w:rPr>
        <w:t>as demais, o que revela uma relação semântica entre esses gráficos</w:t>
      </w:r>
      <w:r w:rsidR="00BE45E6" w:rsidRPr="00054C25">
        <w:rPr>
          <w:rFonts w:ascii="Arial" w:hAnsi="Arial" w:cs="Arial"/>
        </w:rPr>
        <w:t>.</w:t>
      </w:r>
      <w:r w:rsidR="00BE45E6">
        <w:rPr>
          <w:rFonts w:ascii="Arial" w:hAnsi="Arial" w:cs="Arial"/>
        </w:rPr>
        <w:br/>
      </w:r>
      <w:r w:rsidR="00BE45E6">
        <w:rPr>
          <w:rFonts w:ascii="Arial" w:hAnsi="Arial" w:cs="Arial"/>
        </w:rPr>
        <w:br/>
      </w:r>
      <w:r w:rsidR="00BE45E6" w:rsidRPr="00BE45E6">
        <w:rPr>
          <w:rFonts w:ascii="Arial" w:hAnsi="Arial" w:cs="Arial"/>
        </w:rPr>
        <w:drawing>
          <wp:inline distT="0" distB="0" distL="0" distR="0" wp14:anchorId="464FE935" wp14:editId="4B1B4894">
            <wp:extent cx="5400040" cy="2656205"/>
            <wp:effectExtent l="0" t="0" r="0" b="0"/>
            <wp:docPr id="1463890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0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5E6">
        <w:rPr>
          <w:rFonts w:ascii="Arial" w:hAnsi="Arial" w:cs="Arial"/>
        </w:rPr>
        <w:br/>
      </w:r>
    </w:p>
    <w:p w14:paraId="520A05EE" w14:textId="3FCB24A6" w:rsidR="00054C25" w:rsidRDefault="00BE45E6" w:rsidP="00054C25">
      <w:pPr>
        <w:jc w:val="both"/>
        <w:rPr>
          <w:rFonts w:ascii="Arial" w:hAnsi="Arial" w:cs="Arial"/>
        </w:rPr>
      </w:pPr>
      <w:r w:rsidRPr="00BE45E6">
        <w:rPr>
          <w:rFonts w:ascii="Arial" w:hAnsi="Arial" w:cs="Arial"/>
        </w:rPr>
        <w:lastRenderedPageBreak/>
        <w:drawing>
          <wp:inline distT="0" distB="0" distL="0" distR="0" wp14:anchorId="6FC4AEF6" wp14:editId="3257A85C">
            <wp:extent cx="5400040" cy="2295525"/>
            <wp:effectExtent l="0" t="0" r="0" b="9525"/>
            <wp:docPr id="2013037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7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3E2" w14:textId="77777777" w:rsidR="007F08D7" w:rsidRDefault="007F08D7" w:rsidP="00054C25">
      <w:pPr>
        <w:jc w:val="both"/>
        <w:rPr>
          <w:rFonts w:ascii="Arial" w:hAnsi="Arial" w:cs="Arial"/>
        </w:rPr>
      </w:pPr>
    </w:p>
    <w:p w14:paraId="04FAD8F0" w14:textId="341EE065" w:rsidR="007F08D7" w:rsidRPr="007F08D7" w:rsidRDefault="007F08D7" w:rsidP="00054C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Outro insight que podemos ter é uma análise temporal que revelou dois padrões claros, existindo uma tendência mensal, onde o número de acidentes apresentou uma tendência de crescimento ao longo do ano. O ponto mais baixo ocorreu em fevereiro, seguido por um aumento quase contínuo que atingiu o pico em julho (Tendência Mensal de Acidentes (</w:t>
      </w:r>
      <w:proofErr w:type="spellStart"/>
      <w:r>
        <w:rPr>
          <w:rFonts w:ascii="Arial" w:hAnsi="Arial" w:cs="Arial"/>
        </w:rPr>
        <w:t>Jan-Ago</w:t>
      </w:r>
      <w:proofErr w:type="spellEnd"/>
      <w:r>
        <w:rPr>
          <w:rFonts w:ascii="Arial" w:hAnsi="Arial" w:cs="Arial"/>
        </w:rPr>
        <w:t xml:space="preserve"> 2025)).</w:t>
      </w:r>
    </w:p>
    <w:p w14:paraId="33D1C6AB" w14:textId="4E584E2B" w:rsidR="007F08D7" w:rsidRDefault="007F08D7" w:rsidP="007F08D7">
      <w:pPr>
        <w:rPr>
          <w:rFonts w:ascii="Arial" w:hAnsi="Arial" w:cs="Arial"/>
        </w:rPr>
      </w:pPr>
      <w:r w:rsidRPr="007F08D7">
        <w:rPr>
          <w:rFonts w:ascii="Arial" w:hAnsi="Arial" w:cs="Arial"/>
        </w:rPr>
        <w:drawing>
          <wp:inline distT="0" distB="0" distL="0" distR="0" wp14:anchorId="2CBBB58B" wp14:editId="10E5222D">
            <wp:extent cx="5400040" cy="2078355"/>
            <wp:effectExtent l="0" t="0" r="0" b="0"/>
            <wp:docPr id="1199931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4148" w14:textId="4659B01B" w:rsidR="007F08D7" w:rsidRDefault="007F08D7" w:rsidP="007F08D7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Junto a tendência mensal, temos também uma </w:t>
      </w:r>
      <w:proofErr w:type="spellStart"/>
      <w:r>
        <w:rPr>
          <w:rFonts w:ascii="Arial" w:hAnsi="Arial" w:cs="Arial"/>
        </w:rPr>
        <w:t>tendêncial</w:t>
      </w:r>
      <w:proofErr w:type="spellEnd"/>
      <w:r>
        <w:rPr>
          <w:rFonts w:ascii="Arial" w:hAnsi="Arial" w:cs="Arial"/>
        </w:rPr>
        <w:t xml:space="preserve"> semanal, mostrando que ocorrem significativamente mais acidentes nos fins de semana, com os picos de ocorrências concentrados no sábado, domingo e sexta-feira. A terça-feira, em contrapartida, é o dia com menor número de registros.</w:t>
      </w:r>
    </w:p>
    <w:p w14:paraId="33EA46C4" w14:textId="462D18CE" w:rsidR="007F08D7" w:rsidRDefault="007F08D7" w:rsidP="007F08D7">
      <w:pPr>
        <w:rPr>
          <w:rFonts w:ascii="Arial" w:hAnsi="Arial" w:cs="Arial"/>
        </w:rPr>
      </w:pPr>
      <w:r w:rsidRPr="007F08D7">
        <w:rPr>
          <w:rFonts w:ascii="Arial" w:hAnsi="Arial" w:cs="Arial"/>
        </w:rPr>
        <w:drawing>
          <wp:inline distT="0" distB="0" distL="0" distR="0" wp14:anchorId="4B1D81FC" wp14:editId="5D3B906C">
            <wp:extent cx="5400040" cy="2078990"/>
            <wp:effectExtent l="0" t="0" r="0" b="0"/>
            <wp:docPr id="1320433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33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E7C7" w14:textId="61AAE72E" w:rsidR="007F08D7" w:rsidRDefault="007F08D7" w:rsidP="007F08D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O gráfico ‘Top 10 </w:t>
      </w:r>
      <w:proofErr w:type="spellStart"/>
      <w:r>
        <w:rPr>
          <w:rFonts w:ascii="Arial" w:hAnsi="Arial" w:cs="Arial"/>
        </w:rPr>
        <w:t>UFs</w:t>
      </w:r>
      <w:proofErr w:type="spellEnd"/>
      <w:r>
        <w:rPr>
          <w:rFonts w:ascii="Arial" w:hAnsi="Arial" w:cs="Arial"/>
        </w:rPr>
        <w:t xml:space="preserve"> com maior</w:t>
      </w:r>
      <w:r w:rsidR="000D11AD">
        <w:rPr>
          <w:rFonts w:ascii="Arial" w:hAnsi="Arial" w:cs="Arial"/>
        </w:rPr>
        <w:t>es registros de acidentes (</w:t>
      </w:r>
      <w:proofErr w:type="spellStart"/>
      <w:r w:rsidR="000D11AD">
        <w:rPr>
          <w:rFonts w:ascii="Arial" w:hAnsi="Arial" w:cs="Arial"/>
        </w:rPr>
        <w:t>Jan-Ago</w:t>
      </w:r>
      <w:proofErr w:type="spellEnd"/>
      <w:r w:rsidR="000D11AD">
        <w:rPr>
          <w:rFonts w:ascii="Arial" w:hAnsi="Arial" w:cs="Arial"/>
        </w:rPr>
        <w:t xml:space="preserve"> 2025)’ mostra que a distribuição geográfica dos acidentes não é homogênea. </w:t>
      </w:r>
      <w:r w:rsidR="000D11AD" w:rsidRPr="000D11AD">
        <w:rPr>
          <w:rFonts w:ascii="Arial" w:hAnsi="Arial" w:cs="Arial"/>
        </w:rPr>
        <w:t>O gráfico abaixo mostra que três estados concentram a maior parte das ocorrências no período: Minas Gerais (MG), Santa Catarina (SC) e Paraná (PR).</w:t>
      </w:r>
      <w:r w:rsidR="000D11AD">
        <w:rPr>
          <w:rFonts w:ascii="Arial" w:hAnsi="Arial" w:cs="Arial"/>
        </w:rPr>
        <w:t xml:space="preserve"> É perceptível que a região Sul chama bastante atenção por conta de seus 3 estados estarem no top 5 do gráfico.</w:t>
      </w:r>
    </w:p>
    <w:p w14:paraId="6BC273DB" w14:textId="34450EDE" w:rsidR="000D11AD" w:rsidRDefault="000D11AD" w:rsidP="007F08D7">
      <w:pPr>
        <w:rPr>
          <w:rFonts w:ascii="Arial" w:hAnsi="Arial" w:cs="Arial"/>
        </w:rPr>
      </w:pPr>
      <w:r w:rsidRPr="000D11AD">
        <w:rPr>
          <w:rFonts w:ascii="Arial" w:hAnsi="Arial" w:cs="Arial"/>
        </w:rPr>
        <w:drawing>
          <wp:inline distT="0" distB="0" distL="0" distR="0" wp14:anchorId="58582247" wp14:editId="1E74D677">
            <wp:extent cx="5400040" cy="2102485"/>
            <wp:effectExtent l="0" t="0" r="0" b="0"/>
            <wp:docPr id="538641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41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CA37" w14:textId="77777777" w:rsidR="000D11AD" w:rsidRDefault="000D11AD" w:rsidP="007F08D7">
      <w:pPr>
        <w:rPr>
          <w:rFonts w:ascii="Arial" w:hAnsi="Arial" w:cs="Arial"/>
        </w:rPr>
      </w:pPr>
    </w:p>
    <w:p w14:paraId="18FC4131" w14:textId="7D3F7B6F" w:rsidR="000D11AD" w:rsidRPr="000D11AD" w:rsidRDefault="000D11AD" w:rsidP="007F08D7">
      <w:pPr>
        <w:rPr>
          <w:rFonts w:ascii="Arial" w:hAnsi="Arial" w:cs="Arial"/>
          <w:b/>
          <w:bCs/>
          <w:sz w:val="28"/>
          <w:szCs w:val="28"/>
        </w:rPr>
      </w:pPr>
      <w:r w:rsidRPr="000D11AD">
        <w:rPr>
          <w:rFonts w:ascii="Arial" w:hAnsi="Arial" w:cs="Arial"/>
          <w:b/>
          <w:bCs/>
          <w:sz w:val="28"/>
          <w:szCs w:val="28"/>
        </w:rPr>
        <w:t>5. LIMITAÇÕES</w:t>
      </w:r>
    </w:p>
    <w:p w14:paraId="53302A08" w14:textId="77777777" w:rsidR="000D11AD" w:rsidRDefault="000D11AD" w:rsidP="007F08D7">
      <w:pPr>
        <w:rPr>
          <w:rFonts w:ascii="Arial" w:hAnsi="Arial" w:cs="Arial"/>
        </w:rPr>
      </w:pPr>
    </w:p>
    <w:p w14:paraId="3999F5AC" w14:textId="6272A644" w:rsidR="000D11AD" w:rsidRPr="00AF3F11" w:rsidRDefault="000D11AD" w:rsidP="007F08D7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0D11AD" w:rsidRPr="00AF3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7178"/>
    <w:multiLevelType w:val="hybridMultilevel"/>
    <w:tmpl w:val="172A2A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C525D"/>
    <w:multiLevelType w:val="hybridMultilevel"/>
    <w:tmpl w:val="59EC27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540369">
    <w:abstractNumId w:val="0"/>
  </w:num>
  <w:num w:numId="2" w16cid:durableId="59443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6A"/>
    <w:rsid w:val="00054C25"/>
    <w:rsid w:val="000D11AD"/>
    <w:rsid w:val="00223198"/>
    <w:rsid w:val="002262BE"/>
    <w:rsid w:val="004E4F4A"/>
    <w:rsid w:val="00516E72"/>
    <w:rsid w:val="00641875"/>
    <w:rsid w:val="0068366A"/>
    <w:rsid w:val="00717D60"/>
    <w:rsid w:val="007A142C"/>
    <w:rsid w:val="007F08D7"/>
    <w:rsid w:val="0098358E"/>
    <w:rsid w:val="00A3776E"/>
    <w:rsid w:val="00AA28D7"/>
    <w:rsid w:val="00AF3F11"/>
    <w:rsid w:val="00BA0654"/>
    <w:rsid w:val="00BE45E6"/>
    <w:rsid w:val="00CF48AA"/>
    <w:rsid w:val="00FB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762AD"/>
  <w15:chartTrackingRefBased/>
  <w15:docId w15:val="{B2F68D2F-2656-470F-BF83-DF3D9657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5E6"/>
  </w:style>
  <w:style w:type="paragraph" w:styleId="Ttulo1">
    <w:name w:val="heading 1"/>
    <w:basedOn w:val="Normal"/>
    <w:next w:val="Normal"/>
    <w:link w:val="Ttulo1Char"/>
    <w:uiPriority w:val="9"/>
    <w:qFormat/>
    <w:rsid w:val="0068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3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3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3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3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3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36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3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36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3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3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36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36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36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3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36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36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262B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6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prf/pt-br/acesso-a-informacao/dados-abertos/dados-abertos-da-prf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742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Pita</dc:creator>
  <cp:keywords/>
  <dc:description/>
  <cp:lastModifiedBy>Carlos Pita</cp:lastModifiedBy>
  <cp:revision>3</cp:revision>
  <dcterms:created xsi:type="dcterms:W3CDTF">2025-11-14T01:28:00Z</dcterms:created>
  <dcterms:modified xsi:type="dcterms:W3CDTF">2025-11-14T02:10:00Z</dcterms:modified>
</cp:coreProperties>
</file>