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8762643"/>
        <w:docPartObj>
          <w:docPartGallery w:val="Cover Pages"/>
          <w:docPartUnique/>
        </w:docPartObj>
      </w:sdtPr>
      <w:sdtContent>
        <w:p w14:paraId="6767E806" w14:textId="58841072" w:rsidR="003B4402" w:rsidRDefault="003B4402">
          <w:r>
            <w:rPr>
              <w:noProof/>
            </w:rPr>
            <mc:AlternateContent>
              <mc:Choice Requires="wps">
                <w:drawing>
                  <wp:anchor distT="0" distB="0" distL="114300" distR="114300" simplePos="0" relativeHeight="251659264" behindDoc="0" locked="0" layoutInCell="1" allowOverlap="1" wp14:anchorId="12A9E33B" wp14:editId="1A7F0369">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980"/>
                                  <w:gridCol w:w="2074"/>
                                </w:tblGrid>
                                <w:tr w:rsidR="003B4402" w14:paraId="1BCB9C31" w14:textId="77777777">
                                  <w:trPr>
                                    <w:jc w:val="center"/>
                                  </w:trPr>
                                  <w:tc>
                                    <w:tcPr>
                                      <w:tcW w:w="2568" w:type="pct"/>
                                      <w:vAlign w:val="center"/>
                                    </w:tcPr>
                                    <w:p w14:paraId="7B7A362E" w14:textId="63F5499C" w:rsidR="003B4402" w:rsidRDefault="00FA15B7">
                                      <w:pPr>
                                        <w:jc w:val="right"/>
                                      </w:pPr>
                                      <w:r>
                                        <w:rPr>
                                          <w:noProof/>
                                        </w:rPr>
                                        <w:drawing>
                                          <wp:inline distT="0" distB="0" distL="0" distR="0" wp14:anchorId="5415C475" wp14:editId="426F7F0A">
                                            <wp:extent cx="4610100" cy="2634166"/>
                                            <wp:effectExtent l="0" t="0" r="0" b="0"/>
                                            <wp:docPr id="20472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3902" name="Picture 2047243902"/>
                                                    <pic:cNvPicPr/>
                                                  </pic:nvPicPr>
                                                  <pic:blipFill>
                                                    <a:blip r:embed="rId8">
                                                      <a:extLst>
                                                        <a:ext uri="{28A0092B-C50C-407E-A947-70E740481C1C}">
                                                          <a14:useLocalDpi xmlns:a14="http://schemas.microsoft.com/office/drawing/2010/main" val="0"/>
                                                        </a:ext>
                                                      </a:extLst>
                                                    </a:blip>
                                                    <a:stretch>
                                                      <a:fillRect/>
                                                    </a:stretch>
                                                  </pic:blipFill>
                                                  <pic:spPr>
                                                    <a:xfrm>
                                                      <a:off x="0" y="0"/>
                                                      <a:ext cx="4614511" cy="2636686"/>
                                                    </a:xfrm>
                                                    <a:prstGeom prst="rect">
                                                      <a:avLst/>
                                                    </a:prstGeom>
                                                  </pic:spPr>
                                                </pic:pic>
                                              </a:graphicData>
                                            </a:graphic>
                                          </wp:inline>
                                        </w:drawing>
                                      </w:r>
                                    </w:p>
                                    <w:p w14:paraId="279BA70B" w14:textId="77777777" w:rsidR="00FA15B7" w:rsidRDefault="00FA15B7">
                                      <w:pPr>
                                        <w:jc w:val="right"/>
                                        <w:rPr>
                                          <w:rFonts w:eastAsiaTheme="minorEastAsia"/>
                                          <w:caps/>
                                          <w:color w:val="191919" w:themeColor="text1" w:themeTint="E6"/>
                                          <w:kern w:val="0"/>
                                          <w14:ligatures w14:val="none"/>
                                        </w:rPr>
                                      </w:pPr>
                                      <w:r w:rsidRPr="00FA15B7">
                                        <w:rPr>
                                          <w:rFonts w:eastAsiaTheme="minorEastAsia"/>
                                          <w:caps/>
                                          <w:color w:val="191919" w:themeColor="text1" w:themeTint="E6"/>
                                          <w:kern w:val="0"/>
                                          <w14:ligatures w14:val="none"/>
                                        </w:rPr>
                                        <w:t>Software Quality, Security and Production Readiness: Research for CivicConnect</w:t>
                                      </w:r>
                                    </w:p>
                                    <w:p w14:paraId="5A22D334" w14:textId="543C47CF" w:rsidR="003B4402" w:rsidRDefault="00FA15B7">
                                      <w:pPr>
                                        <w:jc w:val="right"/>
                                      </w:pPr>
                                      <w:r w:rsidRPr="00FA15B7">
                                        <w:rPr>
                                          <w:rFonts w:eastAsiaTheme="minorEastAsia"/>
                                          <w:caps/>
                                          <w:color w:val="191919" w:themeColor="text1" w:themeTint="E6"/>
                                          <w:kern w:val="0"/>
                                          <w:sz w:val="72"/>
                                          <w:szCs w:val="72"/>
                                          <w14:ligatures w14:val="none"/>
                                        </w:rPr>
                                        <w:t xml:space="preserve"> </w:t>
                                      </w:r>
                                    </w:p>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A22D334" w14:textId="543C47CF" w:rsidR="003B4402" w:rsidRDefault="00FA15B7">
                                          <w:pPr>
                                            <w:jc w:val="right"/>
                                          </w:pPr>
                                          <w:r>
                                            <w:rPr>
                                              <w:color w:val="000000" w:themeColor="text1"/>
                                            </w:rPr>
                                            <w:t>Assignment 3</w:t>
                                          </w:r>
                                        </w:p>
                                      </w:sdtContent>
                                    </w:sdt>
                                  </w:tc>
                                  <w:tc>
                                    <w:tcPr>
                                      <w:tcW w:w="2432" w:type="pct"/>
                                      <w:vAlign w:val="center"/>
                                    </w:tcPr>
                                    <w:p w14:paraId="050D4943" w14:textId="77777777" w:rsidR="003B4402" w:rsidRDefault="003B4402">
                                      <w:pPr>
                                        <w:pStyle w:val="NoSpacing"/>
                                        <w:rPr>
                                          <w:caps/>
                                          <w:color w:val="E97132" w:themeColor="accent2"/>
                                          <w:sz w:val="26"/>
                                          <w:szCs w:val="26"/>
                                        </w:rPr>
                                      </w:pPr>
                                      <w:r>
                                        <w:rPr>
                                          <w:caps/>
                                          <w:color w:val="E97132" w:themeColor="accent2"/>
                                          <w:sz w:val="26"/>
                                          <w:szCs w:val="26"/>
                                        </w:rPr>
                                        <w:t>Abstract</w:t>
                                      </w:r>
                                    </w:p>
                                    <w:p w14:paraId="43291EEE" w14:textId="77777777" w:rsidR="00FA15B7" w:rsidRPr="00FA15B7" w:rsidRDefault="00FA15B7">
                                      <w:pPr>
                                        <w:pStyle w:val="NoSpacing"/>
                                        <w:rPr>
                                          <w:rFonts w:eastAsiaTheme="minorHAnsi"/>
                                          <w:color w:val="000000" w:themeColor="text1"/>
                                          <w:kern w:val="2"/>
                                          <w:lang w:val="en-ZA"/>
                                          <w14:ligatures w14:val="standardContextual"/>
                                        </w:rPr>
                                      </w:pPr>
                                      <w:r w:rsidRPr="00FA15B7">
                                        <w:rPr>
                                          <w:rFonts w:eastAsiaTheme="minorHAnsi"/>
                                          <w:color w:val="000000" w:themeColor="text1"/>
                                          <w:kern w:val="2"/>
                                          <w:lang w:val="en-ZA"/>
                                          <w14:ligatures w14:val="standardContextual"/>
                                        </w:rPr>
                                        <w:t xml:space="preserve">This report investigates software quality, security and production readiness for </w:t>
                                      </w:r>
                                      <w:proofErr w:type="spellStart"/>
                                      <w:r w:rsidRPr="00FA15B7">
                                        <w:rPr>
                                          <w:rFonts w:eastAsiaTheme="minorHAnsi"/>
                                          <w:color w:val="000000" w:themeColor="text1"/>
                                          <w:kern w:val="2"/>
                                          <w:lang w:val="en-ZA"/>
                                          <w14:ligatures w14:val="standardContextual"/>
                                        </w:rPr>
                                        <w:t>CivicConnect</w:t>
                                      </w:r>
                                      <w:proofErr w:type="spellEnd"/>
                                      <w:r w:rsidRPr="00FA15B7">
                                        <w:rPr>
                                          <w:rFonts w:eastAsiaTheme="minorHAnsi"/>
                                          <w:color w:val="000000" w:themeColor="text1"/>
                                          <w:kern w:val="2"/>
                                          <w:lang w:val="en-ZA"/>
                                          <w14:ligatures w14:val="standardContextual"/>
                                        </w:rPr>
                                        <w:t>. It covers risk-based verification, security practices and operational concerns, highlighting approaches and evidence that can support engineering decisions in Milestone 3.</w:t>
                                      </w:r>
                                      <w:r w:rsidRPr="00FA15B7">
                                        <w:rPr>
                                          <w:rFonts w:eastAsiaTheme="minorHAnsi"/>
                                          <w:color w:val="000000" w:themeColor="text1"/>
                                          <w:kern w:val="2"/>
                                          <w:lang w:val="en-ZA"/>
                                          <w14:ligatures w14:val="standardContextual"/>
                                        </w:rPr>
                                        <w:t xml:space="preserve"> </w:t>
                                      </w:r>
                                    </w:p>
                                    <w:sdt>
                                      <w:sdtPr>
                                        <w:rPr>
                                          <w:color w:val="E97132" w:themeColor="accent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E9F6B4F" w14:textId="5C6FAC12" w:rsidR="003B4402" w:rsidRPr="00FA15B7" w:rsidRDefault="003B4402">
                                          <w:pPr>
                                            <w:pStyle w:val="NoSpacing"/>
                                            <w:rPr>
                                              <w:color w:val="E97132" w:themeColor="accent2"/>
                                            </w:rPr>
                                          </w:pPr>
                                          <w:r w:rsidRPr="00FA15B7">
                                            <w:rPr>
                                              <w:color w:val="E97132" w:themeColor="accent2"/>
                                            </w:rPr>
                                            <w:t xml:space="preserve">603090: Ofentse Vilakazi                                                                          </w:t>
                                          </w:r>
                                          <w:r w:rsidR="00FA15B7" w:rsidRPr="00FA15B7">
                                            <w:rPr>
                                              <w:color w:val="E97132" w:themeColor="accent2"/>
                                            </w:rPr>
                                            <w:t xml:space="preserve">602330: </w:t>
                                          </w:r>
                                          <w:r w:rsidRPr="00FA15B7">
                                            <w:rPr>
                                              <w:color w:val="E97132" w:themeColor="accent2"/>
                                            </w:rPr>
                                            <w:t xml:space="preserve">Liam Axel Ince                                                              </w:t>
                                          </w:r>
                                          <w:r w:rsidR="00FA15B7" w:rsidRPr="00FA15B7">
                                            <w:rPr>
                                              <w:color w:val="E97132" w:themeColor="accent2"/>
                                            </w:rPr>
                                            <w:t xml:space="preserve">601950: </w:t>
                                          </w:r>
                                          <w:proofErr w:type="spellStart"/>
                                          <w:r w:rsidRPr="00FA15B7">
                                            <w:rPr>
                                              <w:color w:val="E97132" w:themeColor="accent2"/>
                                            </w:rPr>
                                            <w:t>Tetelo</w:t>
                                          </w:r>
                                          <w:proofErr w:type="spellEnd"/>
                                          <w:r w:rsidRPr="00FA15B7">
                                            <w:rPr>
                                              <w:color w:val="E97132" w:themeColor="accent2"/>
                                            </w:rPr>
                                            <w:t xml:space="preserve"> </w:t>
                                          </w:r>
                                          <w:proofErr w:type="spellStart"/>
                                          <w:r w:rsidRPr="00FA15B7">
                                            <w:rPr>
                                              <w:color w:val="E97132" w:themeColor="accent2"/>
                                            </w:rPr>
                                            <w:t>Ph</w:t>
                                          </w:r>
                                          <w:r w:rsidR="00FA15B7" w:rsidRPr="00FA15B7">
                                            <w:rPr>
                                              <w:color w:val="E97132" w:themeColor="accent2"/>
                                            </w:rPr>
                                            <w:t>ahladira</w:t>
                                          </w:r>
                                          <w:proofErr w:type="spellEnd"/>
                                        </w:p>
                                      </w:sdtContent>
                                    </w:sdt>
                                    <w:p w14:paraId="14E47790" w14:textId="47BA4CB8" w:rsidR="003B4402" w:rsidRDefault="003B4402">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SEN381</w:t>
                                          </w:r>
                                        </w:sdtContent>
                                      </w:sdt>
                                    </w:p>
                                  </w:tc>
                                </w:tr>
                              </w:tbl>
                              <w:p w14:paraId="6D33C536" w14:textId="77777777" w:rsidR="003B4402" w:rsidRDefault="003B440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2A9E33B"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980"/>
                            <w:gridCol w:w="2074"/>
                          </w:tblGrid>
                          <w:tr w:rsidR="003B4402" w14:paraId="1BCB9C31" w14:textId="77777777">
                            <w:trPr>
                              <w:jc w:val="center"/>
                            </w:trPr>
                            <w:tc>
                              <w:tcPr>
                                <w:tcW w:w="2568" w:type="pct"/>
                                <w:vAlign w:val="center"/>
                              </w:tcPr>
                              <w:p w14:paraId="7B7A362E" w14:textId="63F5499C" w:rsidR="003B4402" w:rsidRDefault="00FA15B7">
                                <w:pPr>
                                  <w:jc w:val="right"/>
                                </w:pPr>
                                <w:r>
                                  <w:rPr>
                                    <w:noProof/>
                                  </w:rPr>
                                  <w:drawing>
                                    <wp:inline distT="0" distB="0" distL="0" distR="0" wp14:anchorId="5415C475" wp14:editId="426F7F0A">
                                      <wp:extent cx="4610100" cy="2634166"/>
                                      <wp:effectExtent l="0" t="0" r="0" b="0"/>
                                      <wp:docPr id="20472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3902" name="Picture 2047243902"/>
                                              <pic:cNvPicPr/>
                                            </pic:nvPicPr>
                                            <pic:blipFill>
                                              <a:blip r:embed="rId8">
                                                <a:extLst>
                                                  <a:ext uri="{28A0092B-C50C-407E-A947-70E740481C1C}">
                                                    <a14:useLocalDpi xmlns:a14="http://schemas.microsoft.com/office/drawing/2010/main" val="0"/>
                                                  </a:ext>
                                                </a:extLst>
                                              </a:blip>
                                              <a:stretch>
                                                <a:fillRect/>
                                              </a:stretch>
                                            </pic:blipFill>
                                            <pic:spPr>
                                              <a:xfrm>
                                                <a:off x="0" y="0"/>
                                                <a:ext cx="4614511" cy="2636686"/>
                                              </a:xfrm>
                                              <a:prstGeom prst="rect">
                                                <a:avLst/>
                                              </a:prstGeom>
                                            </pic:spPr>
                                          </pic:pic>
                                        </a:graphicData>
                                      </a:graphic>
                                    </wp:inline>
                                  </w:drawing>
                                </w:r>
                              </w:p>
                              <w:p w14:paraId="279BA70B" w14:textId="77777777" w:rsidR="00FA15B7" w:rsidRDefault="00FA15B7">
                                <w:pPr>
                                  <w:jc w:val="right"/>
                                  <w:rPr>
                                    <w:rFonts w:eastAsiaTheme="minorEastAsia"/>
                                    <w:caps/>
                                    <w:color w:val="191919" w:themeColor="text1" w:themeTint="E6"/>
                                    <w:kern w:val="0"/>
                                    <w14:ligatures w14:val="none"/>
                                  </w:rPr>
                                </w:pPr>
                                <w:r w:rsidRPr="00FA15B7">
                                  <w:rPr>
                                    <w:rFonts w:eastAsiaTheme="minorEastAsia"/>
                                    <w:caps/>
                                    <w:color w:val="191919" w:themeColor="text1" w:themeTint="E6"/>
                                    <w:kern w:val="0"/>
                                    <w14:ligatures w14:val="none"/>
                                  </w:rPr>
                                  <w:t>Software Quality, Security and Production Readiness: Research for CivicConnect</w:t>
                                </w:r>
                              </w:p>
                              <w:p w14:paraId="5A22D334" w14:textId="543C47CF" w:rsidR="003B4402" w:rsidRDefault="00FA15B7">
                                <w:pPr>
                                  <w:jc w:val="right"/>
                                </w:pPr>
                                <w:r w:rsidRPr="00FA15B7">
                                  <w:rPr>
                                    <w:rFonts w:eastAsiaTheme="minorEastAsia"/>
                                    <w:caps/>
                                    <w:color w:val="191919" w:themeColor="text1" w:themeTint="E6"/>
                                    <w:kern w:val="0"/>
                                    <w:sz w:val="72"/>
                                    <w:szCs w:val="72"/>
                                    <w14:ligatures w14:val="none"/>
                                  </w:rPr>
                                  <w:t xml:space="preserve"> </w:t>
                                </w:r>
                              </w:p>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A22D334" w14:textId="543C47CF" w:rsidR="003B4402" w:rsidRDefault="00FA15B7">
                                    <w:pPr>
                                      <w:jc w:val="right"/>
                                    </w:pPr>
                                    <w:r>
                                      <w:rPr>
                                        <w:color w:val="000000" w:themeColor="text1"/>
                                      </w:rPr>
                                      <w:t>Assignment 3</w:t>
                                    </w:r>
                                  </w:p>
                                </w:sdtContent>
                              </w:sdt>
                            </w:tc>
                            <w:tc>
                              <w:tcPr>
                                <w:tcW w:w="2432" w:type="pct"/>
                                <w:vAlign w:val="center"/>
                              </w:tcPr>
                              <w:p w14:paraId="050D4943" w14:textId="77777777" w:rsidR="003B4402" w:rsidRDefault="003B4402">
                                <w:pPr>
                                  <w:pStyle w:val="NoSpacing"/>
                                  <w:rPr>
                                    <w:caps/>
                                    <w:color w:val="E97132" w:themeColor="accent2"/>
                                    <w:sz w:val="26"/>
                                    <w:szCs w:val="26"/>
                                  </w:rPr>
                                </w:pPr>
                                <w:r>
                                  <w:rPr>
                                    <w:caps/>
                                    <w:color w:val="E97132" w:themeColor="accent2"/>
                                    <w:sz w:val="26"/>
                                    <w:szCs w:val="26"/>
                                  </w:rPr>
                                  <w:t>Abstract</w:t>
                                </w:r>
                              </w:p>
                              <w:p w14:paraId="43291EEE" w14:textId="77777777" w:rsidR="00FA15B7" w:rsidRPr="00FA15B7" w:rsidRDefault="00FA15B7">
                                <w:pPr>
                                  <w:pStyle w:val="NoSpacing"/>
                                  <w:rPr>
                                    <w:rFonts w:eastAsiaTheme="minorHAnsi"/>
                                    <w:color w:val="000000" w:themeColor="text1"/>
                                    <w:kern w:val="2"/>
                                    <w:lang w:val="en-ZA"/>
                                    <w14:ligatures w14:val="standardContextual"/>
                                  </w:rPr>
                                </w:pPr>
                                <w:r w:rsidRPr="00FA15B7">
                                  <w:rPr>
                                    <w:rFonts w:eastAsiaTheme="minorHAnsi"/>
                                    <w:color w:val="000000" w:themeColor="text1"/>
                                    <w:kern w:val="2"/>
                                    <w:lang w:val="en-ZA"/>
                                    <w14:ligatures w14:val="standardContextual"/>
                                  </w:rPr>
                                  <w:t xml:space="preserve">This report investigates software quality, security and production readiness for </w:t>
                                </w:r>
                                <w:proofErr w:type="spellStart"/>
                                <w:r w:rsidRPr="00FA15B7">
                                  <w:rPr>
                                    <w:rFonts w:eastAsiaTheme="minorHAnsi"/>
                                    <w:color w:val="000000" w:themeColor="text1"/>
                                    <w:kern w:val="2"/>
                                    <w:lang w:val="en-ZA"/>
                                    <w14:ligatures w14:val="standardContextual"/>
                                  </w:rPr>
                                  <w:t>CivicConnect</w:t>
                                </w:r>
                                <w:proofErr w:type="spellEnd"/>
                                <w:r w:rsidRPr="00FA15B7">
                                  <w:rPr>
                                    <w:rFonts w:eastAsiaTheme="minorHAnsi"/>
                                    <w:color w:val="000000" w:themeColor="text1"/>
                                    <w:kern w:val="2"/>
                                    <w:lang w:val="en-ZA"/>
                                    <w14:ligatures w14:val="standardContextual"/>
                                  </w:rPr>
                                  <w:t>. It covers risk-based verification, security practices and operational concerns, highlighting approaches and evidence that can support engineering decisions in Milestone 3.</w:t>
                                </w:r>
                                <w:r w:rsidRPr="00FA15B7">
                                  <w:rPr>
                                    <w:rFonts w:eastAsiaTheme="minorHAnsi"/>
                                    <w:color w:val="000000" w:themeColor="text1"/>
                                    <w:kern w:val="2"/>
                                    <w:lang w:val="en-ZA"/>
                                    <w14:ligatures w14:val="standardContextual"/>
                                  </w:rPr>
                                  <w:t xml:space="preserve"> </w:t>
                                </w:r>
                              </w:p>
                              <w:sdt>
                                <w:sdtPr>
                                  <w:rPr>
                                    <w:color w:val="E97132" w:themeColor="accent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E9F6B4F" w14:textId="5C6FAC12" w:rsidR="003B4402" w:rsidRPr="00FA15B7" w:rsidRDefault="003B4402">
                                    <w:pPr>
                                      <w:pStyle w:val="NoSpacing"/>
                                      <w:rPr>
                                        <w:color w:val="E97132" w:themeColor="accent2"/>
                                      </w:rPr>
                                    </w:pPr>
                                    <w:r w:rsidRPr="00FA15B7">
                                      <w:rPr>
                                        <w:color w:val="E97132" w:themeColor="accent2"/>
                                      </w:rPr>
                                      <w:t xml:space="preserve">603090: Ofentse Vilakazi                                                                          </w:t>
                                    </w:r>
                                    <w:r w:rsidR="00FA15B7" w:rsidRPr="00FA15B7">
                                      <w:rPr>
                                        <w:color w:val="E97132" w:themeColor="accent2"/>
                                      </w:rPr>
                                      <w:t xml:space="preserve">602330: </w:t>
                                    </w:r>
                                    <w:r w:rsidRPr="00FA15B7">
                                      <w:rPr>
                                        <w:color w:val="E97132" w:themeColor="accent2"/>
                                      </w:rPr>
                                      <w:t xml:space="preserve">Liam Axel Ince                                                              </w:t>
                                    </w:r>
                                    <w:r w:rsidR="00FA15B7" w:rsidRPr="00FA15B7">
                                      <w:rPr>
                                        <w:color w:val="E97132" w:themeColor="accent2"/>
                                      </w:rPr>
                                      <w:t xml:space="preserve">601950: </w:t>
                                    </w:r>
                                    <w:proofErr w:type="spellStart"/>
                                    <w:r w:rsidRPr="00FA15B7">
                                      <w:rPr>
                                        <w:color w:val="E97132" w:themeColor="accent2"/>
                                      </w:rPr>
                                      <w:t>Tetelo</w:t>
                                    </w:r>
                                    <w:proofErr w:type="spellEnd"/>
                                    <w:r w:rsidRPr="00FA15B7">
                                      <w:rPr>
                                        <w:color w:val="E97132" w:themeColor="accent2"/>
                                      </w:rPr>
                                      <w:t xml:space="preserve"> </w:t>
                                    </w:r>
                                    <w:proofErr w:type="spellStart"/>
                                    <w:r w:rsidRPr="00FA15B7">
                                      <w:rPr>
                                        <w:color w:val="E97132" w:themeColor="accent2"/>
                                      </w:rPr>
                                      <w:t>Ph</w:t>
                                    </w:r>
                                    <w:r w:rsidR="00FA15B7" w:rsidRPr="00FA15B7">
                                      <w:rPr>
                                        <w:color w:val="E97132" w:themeColor="accent2"/>
                                      </w:rPr>
                                      <w:t>ahladira</w:t>
                                    </w:r>
                                    <w:proofErr w:type="spellEnd"/>
                                  </w:p>
                                </w:sdtContent>
                              </w:sdt>
                              <w:p w14:paraId="14E47790" w14:textId="47BA4CB8" w:rsidR="003B4402" w:rsidRDefault="003B4402">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SEN381</w:t>
                                    </w:r>
                                  </w:sdtContent>
                                </w:sdt>
                              </w:p>
                            </w:tc>
                          </w:tr>
                        </w:tbl>
                        <w:p w14:paraId="6D33C536" w14:textId="77777777" w:rsidR="003B4402" w:rsidRDefault="003B4402"/>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125279983"/>
        <w:docPartObj>
          <w:docPartGallery w:val="Table of Contents"/>
          <w:docPartUnique/>
        </w:docPartObj>
      </w:sdtPr>
      <w:sdtEndPr>
        <w:rPr>
          <w:rFonts w:eastAsiaTheme="minorEastAsia"/>
          <w:b/>
          <w:bCs/>
          <w:noProof/>
        </w:rPr>
      </w:sdtEndPr>
      <w:sdtContent>
        <w:p w14:paraId="15B64C92" w14:textId="59CF3807" w:rsidR="007619A1" w:rsidRDefault="003B4402">
          <w:pPr>
            <w:pStyle w:val="TOCHeading"/>
          </w:pPr>
          <w:r>
            <w:t>Table of Contents</w:t>
          </w:r>
        </w:p>
        <w:p w14:paraId="534DF1A7" w14:textId="3B1E78F4" w:rsidR="003B4402" w:rsidRDefault="007619A1">
          <w:pPr>
            <w:pStyle w:val="TOC2"/>
            <w:tabs>
              <w:tab w:val="right" w:leader="dot" w:pos="9016"/>
            </w:tabs>
            <w:rPr>
              <w:rFonts w:eastAsiaTheme="minorEastAsia"/>
              <w:noProof/>
              <w:lang w:eastAsia="en-ZA"/>
            </w:rPr>
          </w:pPr>
          <w:r>
            <w:fldChar w:fldCharType="begin"/>
          </w:r>
          <w:r>
            <w:instrText>TOC \o "1-3" \z \u \h</w:instrText>
          </w:r>
          <w:r>
            <w:fldChar w:fldCharType="separate"/>
          </w:r>
          <w:hyperlink w:anchor="_Toc241521667" w:history="1">
            <w:r w:rsidR="003B4402" w:rsidRPr="00143151">
              <w:rPr>
                <w:rStyle w:val="Hyperlink"/>
                <w:noProof/>
              </w:rPr>
              <w:t>Question 1</w:t>
            </w:r>
            <w:r w:rsidR="003B4402">
              <w:rPr>
                <w:noProof/>
                <w:webHidden/>
              </w:rPr>
              <w:tab/>
            </w:r>
            <w:r w:rsidR="003B4402">
              <w:rPr>
                <w:noProof/>
                <w:webHidden/>
              </w:rPr>
              <w:fldChar w:fldCharType="begin"/>
            </w:r>
            <w:r w:rsidR="003B4402">
              <w:rPr>
                <w:noProof/>
                <w:webHidden/>
              </w:rPr>
              <w:instrText xml:space="preserve"> PAGEREF _Toc241521667 \h </w:instrText>
            </w:r>
            <w:r w:rsidR="003B4402">
              <w:rPr>
                <w:noProof/>
                <w:webHidden/>
              </w:rPr>
            </w:r>
            <w:r w:rsidR="003B4402">
              <w:rPr>
                <w:noProof/>
                <w:webHidden/>
              </w:rPr>
              <w:fldChar w:fldCharType="separate"/>
            </w:r>
            <w:r w:rsidR="003B4402">
              <w:rPr>
                <w:noProof/>
                <w:webHidden/>
              </w:rPr>
              <w:t>3</w:t>
            </w:r>
            <w:r w:rsidR="003B4402">
              <w:rPr>
                <w:noProof/>
                <w:webHidden/>
              </w:rPr>
              <w:fldChar w:fldCharType="end"/>
            </w:r>
          </w:hyperlink>
        </w:p>
        <w:p w14:paraId="703C7718" w14:textId="44588E96" w:rsidR="003B4402" w:rsidRDefault="003B4402">
          <w:pPr>
            <w:pStyle w:val="TOC2"/>
            <w:tabs>
              <w:tab w:val="right" w:leader="dot" w:pos="9016"/>
            </w:tabs>
            <w:rPr>
              <w:rFonts w:eastAsiaTheme="minorEastAsia"/>
              <w:noProof/>
              <w:lang w:eastAsia="en-ZA"/>
            </w:rPr>
          </w:pPr>
          <w:hyperlink w:anchor="_Toc241521668" w:history="1">
            <w:r w:rsidRPr="00143151">
              <w:rPr>
                <w:rStyle w:val="Hyperlink"/>
                <w:noProof/>
              </w:rPr>
              <w:t>Question 2:</w:t>
            </w:r>
            <w:r>
              <w:rPr>
                <w:noProof/>
                <w:webHidden/>
              </w:rPr>
              <w:tab/>
            </w:r>
            <w:r>
              <w:rPr>
                <w:noProof/>
                <w:webHidden/>
              </w:rPr>
              <w:fldChar w:fldCharType="begin"/>
            </w:r>
            <w:r>
              <w:rPr>
                <w:noProof/>
                <w:webHidden/>
              </w:rPr>
              <w:instrText xml:space="preserve"> PAGEREF _Toc241521668 \h </w:instrText>
            </w:r>
            <w:r>
              <w:rPr>
                <w:noProof/>
                <w:webHidden/>
              </w:rPr>
            </w:r>
            <w:r>
              <w:rPr>
                <w:noProof/>
                <w:webHidden/>
              </w:rPr>
              <w:fldChar w:fldCharType="separate"/>
            </w:r>
            <w:r>
              <w:rPr>
                <w:noProof/>
                <w:webHidden/>
              </w:rPr>
              <w:t>8</w:t>
            </w:r>
            <w:r>
              <w:rPr>
                <w:noProof/>
                <w:webHidden/>
              </w:rPr>
              <w:fldChar w:fldCharType="end"/>
            </w:r>
          </w:hyperlink>
        </w:p>
        <w:p w14:paraId="5AB1D558" w14:textId="32FDE275" w:rsidR="003B4402" w:rsidRDefault="003B4402">
          <w:pPr>
            <w:pStyle w:val="TOC2"/>
            <w:tabs>
              <w:tab w:val="right" w:leader="dot" w:pos="9016"/>
            </w:tabs>
            <w:rPr>
              <w:rFonts w:eastAsiaTheme="minorEastAsia"/>
              <w:noProof/>
              <w:lang w:eastAsia="en-ZA"/>
            </w:rPr>
          </w:pPr>
          <w:hyperlink w:anchor="_Toc241521669" w:history="1">
            <w:r w:rsidRPr="00143151">
              <w:rPr>
                <w:rStyle w:val="Hyperlink"/>
                <w:noProof/>
              </w:rPr>
              <w:t>Question 4:</w:t>
            </w:r>
            <w:r>
              <w:rPr>
                <w:noProof/>
                <w:webHidden/>
              </w:rPr>
              <w:tab/>
            </w:r>
            <w:r>
              <w:rPr>
                <w:noProof/>
                <w:webHidden/>
              </w:rPr>
              <w:fldChar w:fldCharType="begin"/>
            </w:r>
            <w:r>
              <w:rPr>
                <w:noProof/>
                <w:webHidden/>
              </w:rPr>
              <w:instrText xml:space="preserve"> PAGEREF _Toc241521669 \h </w:instrText>
            </w:r>
            <w:r>
              <w:rPr>
                <w:noProof/>
                <w:webHidden/>
              </w:rPr>
            </w:r>
            <w:r>
              <w:rPr>
                <w:noProof/>
                <w:webHidden/>
              </w:rPr>
              <w:fldChar w:fldCharType="separate"/>
            </w:r>
            <w:r>
              <w:rPr>
                <w:noProof/>
                <w:webHidden/>
              </w:rPr>
              <w:t>15</w:t>
            </w:r>
            <w:r>
              <w:rPr>
                <w:noProof/>
                <w:webHidden/>
              </w:rPr>
              <w:fldChar w:fldCharType="end"/>
            </w:r>
          </w:hyperlink>
        </w:p>
        <w:p w14:paraId="73527419" w14:textId="0ABB5D5E" w:rsidR="003B4402" w:rsidRDefault="003B4402">
          <w:pPr>
            <w:pStyle w:val="TOC2"/>
            <w:tabs>
              <w:tab w:val="right" w:leader="dot" w:pos="9016"/>
            </w:tabs>
            <w:rPr>
              <w:rFonts w:eastAsiaTheme="minorEastAsia"/>
              <w:noProof/>
              <w:lang w:eastAsia="en-ZA"/>
            </w:rPr>
          </w:pPr>
          <w:hyperlink w:anchor="_Toc241521670" w:history="1">
            <w:r w:rsidRPr="00143151">
              <w:rPr>
                <w:rStyle w:val="Hyperlink"/>
                <w:noProof/>
              </w:rPr>
              <w:t>AI Research &amp; Verification Record</w:t>
            </w:r>
            <w:r>
              <w:rPr>
                <w:noProof/>
                <w:webHidden/>
              </w:rPr>
              <w:tab/>
            </w:r>
            <w:r>
              <w:rPr>
                <w:noProof/>
                <w:webHidden/>
              </w:rPr>
              <w:fldChar w:fldCharType="begin"/>
            </w:r>
            <w:r>
              <w:rPr>
                <w:noProof/>
                <w:webHidden/>
              </w:rPr>
              <w:instrText xml:space="preserve"> PAGEREF _Toc241521670 \h </w:instrText>
            </w:r>
            <w:r>
              <w:rPr>
                <w:noProof/>
                <w:webHidden/>
              </w:rPr>
            </w:r>
            <w:r>
              <w:rPr>
                <w:noProof/>
                <w:webHidden/>
              </w:rPr>
              <w:fldChar w:fldCharType="separate"/>
            </w:r>
            <w:r>
              <w:rPr>
                <w:noProof/>
                <w:webHidden/>
              </w:rPr>
              <w:t>17</w:t>
            </w:r>
            <w:r>
              <w:rPr>
                <w:noProof/>
                <w:webHidden/>
              </w:rPr>
              <w:fldChar w:fldCharType="end"/>
            </w:r>
          </w:hyperlink>
        </w:p>
        <w:p w14:paraId="3D3CC8D6" w14:textId="0F55CE80" w:rsidR="003B4402" w:rsidRDefault="003B4402">
          <w:pPr>
            <w:pStyle w:val="TOC1"/>
            <w:tabs>
              <w:tab w:val="right" w:leader="dot" w:pos="9016"/>
            </w:tabs>
            <w:rPr>
              <w:rFonts w:eastAsiaTheme="minorEastAsia"/>
              <w:noProof/>
              <w:lang w:eastAsia="en-ZA"/>
            </w:rPr>
          </w:pPr>
          <w:hyperlink w:anchor="_Toc241521671" w:history="1">
            <w:r w:rsidRPr="00143151">
              <w:rPr>
                <w:rStyle w:val="Hyperlink"/>
                <w:noProof/>
              </w:rPr>
              <w:t>References</w:t>
            </w:r>
            <w:r>
              <w:rPr>
                <w:noProof/>
                <w:webHidden/>
              </w:rPr>
              <w:tab/>
            </w:r>
            <w:r>
              <w:rPr>
                <w:noProof/>
                <w:webHidden/>
              </w:rPr>
              <w:fldChar w:fldCharType="begin"/>
            </w:r>
            <w:r>
              <w:rPr>
                <w:noProof/>
                <w:webHidden/>
              </w:rPr>
              <w:instrText xml:space="preserve"> PAGEREF _Toc241521671 \h </w:instrText>
            </w:r>
            <w:r>
              <w:rPr>
                <w:noProof/>
                <w:webHidden/>
              </w:rPr>
            </w:r>
            <w:r>
              <w:rPr>
                <w:noProof/>
                <w:webHidden/>
              </w:rPr>
              <w:fldChar w:fldCharType="separate"/>
            </w:r>
            <w:r>
              <w:rPr>
                <w:noProof/>
                <w:webHidden/>
              </w:rPr>
              <w:t>18</w:t>
            </w:r>
            <w:r>
              <w:rPr>
                <w:noProof/>
                <w:webHidden/>
              </w:rPr>
              <w:fldChar w:fldCharType="end"/>
            </w:r>
          </w:hyperlink>
        </w:p>
        <w:p w14:paraId="0DA42D25" w14:textId="5FF186FE" w:rsidR="007619A1" w:rsidRDefault="007619A1">
          <w:r>
            <w:rPr>
              <w:b/>
              <w:bCs/>
              <w:noProof/>
            </w:rPr>
            <w:fldChar w:fldCharType="end"/>
          </w:r>
        </w:p>
      </w:sdtContent>
    </w:sdt>
    <w:p w14:paraId="3C469841" w14:textId="77777777" w:rsidR="007619A1" w:rsidRDefault="007619A1">
      <w:pPr>
        <w:rPr>
          <w:b/>
          <w:bCs/>
        </w:rPr>
      </w:pPr>
      <w:r>
        <w:rPr>
          <w:b/>
          <w:bCs/>
        </w:rPr>
        <w:br w:type="page"/>
      </w:r>
    </w:p>
    <w:p w14:paraId="49CD19F9" w14:textId="77777777" w:rsidR="003B4402" w:rsidRDefault="003B4402" w:rsidP="003B4402">
      <w:pPr>
        <w:pStyle w:val="Heading2"/>
      </w:pPr>
      <w:bookmarkStart w:id="0" w:name="_Toc241521667"/>
      <w:r>
        <w:lastRenderedPageBreak/>
        <w:t>Question 1</w:t>
      </w:r>
      <w:bookmarkEnd w:id="0"/>
    </w:p>
    <w:p w14:paraId="553810FD" w14:textId="0CAC51DC" w:rsidR="005E4A8C" w:rsidRPr="005E4A8C" w:rsidRDefault="005E4A8C" w:rsidP="005E4A8C">
      <w:pPr>
        <w:rPr>
          <w:b/>
          <w:bCs/>
        </w:rPr>
      </w:pPr>
      <w:r w:rsidRPr="005E4A8C">
        <w:rPr>
          <w:b/>
          <w:bCs/>
        </w:rPr>
        <w:t>1.1 Quality Strategy Foundations</w:t>
      </w:r>
    </w:p>
    <w:p w14:paraId="62F0AB5A" w14:textId="2D73F310" w:rsidR="005E4A8C" w:rsidRPr="005E4A8C" w:rsidRDefault="00141CD3" w:rsidP="005E4A8C">
      <w:r w:rsidRPr="00141CD3">
        <w:t xml:space="preserve">A software quality strategy is a planned approach used to make sure that quality is considered throughout software development, rather than only checking the software once it has been completed. Research supports carrying out quality activities throughout development instead of relying only on testing at the end </w:t>
      </w:r>
      <w:sdt>
        <w:sdtPr>
          <w:id w:val="1505395276"/>
          <w:citation/>
        </w:sdtPr>
        <w:sdtEndPr/>
        <w:sdtContent>
          <w:r w:rsidR="00A81A98">
            <w:fldChar w:fldCharType="begin"/>
          </w:r>
          <w:r w:rsidR="00A81A98">
            <w:rPr>
              <w:lang w:val="en-US"/>
            </w:rPr>
            <w:instrText xml:space="preserve"> CITATION Nap23 \l 1033 </w:instrText>
          </w:r>
          <w:r w:rsidR="00A81A98">
            <w:fldChar w:fldCharType="separate"/>
          </w:r>
          <w:r w:rsidR="00A81A98">
            <w:rPr>
              <w:noProof/>
              <w:lang w:val="en-US"/>
            </w:rPr>
            <w:t xml:space="preserve"> </w:t>
          </w:r>
          <w:r w:rsidR="00A81A98" w:rsidRPr="00A81A98">
            <w:rPr>
              <w:noProof/>
              <w:lang w:val="en-US"/>
            </w:rPr>
            <w:t>(Naprawski, 2023)</w:t>
          </w:r>
          <w:r w:rsidR="00A81A98">
            <w:fldChar w:fldCharType="end"/>
          </w:r>
        </w:sdtContent>
      </w:sdt>
      <w:r>
        <w:t>.</w:t>
      </w:r>
    </w:p>
    <w:p w14:paraId="45EA8CB0" w14:textId="00940849" w:rsidR="005E4A8C" w:rsidRPr="005E4A8C" w:rsidRDefault="005E4A8C" w:rsidP="005E4A8C">
      <w:r w:rsidRPr="005E4A8C">
        <w:rPr>
          <w:b/>
          <w:bCs/>
        </w:rPr>
        <w:t>Quality Assurance (QA)</w:t>
      </w:r>
      <w:r w:rsidRPr="005E4A8C">
        <w:t xml:space="preserve"> </w:t>
      </w:r>
      <w:r w:rsidR="00141CD3" w:rsidRPr="00141CD3">
        <w:t xml:space="preserve">focuses mainly on how software is developed. Its purpose is to prevent defects by making sure that suitable development practices, standards and procedures are followed. This means that QA takes place throughout the software development lifecycle and is not only concerned with the final product </w:t>
      </w:r>
      <w:sdt>
        <w:sdtPr>
          <w:id w:val="-774942658"/>
          <w:citation/>
        </w:sdtPr>
        <w:sdtEndPr/>
        <w:sdtContent>
          <w:r w:rsidR="00115633">
            <w:fldChar w:fldCharType="begin"/>
          </w:r>
          <w:r w:rsidR="00115633">
            <w:rPr>
              <w:lang w:val="en-US"/>
            </w:rPr>
            <w:instrText xml:space="preserve"> CITATION Dep21 \l 1033 </w:instrText>
          </w:r>
          <w:r w:rsidR="00115633">
            <w:fldChar w:fldCharType="separate"/>
          </w:r>
          <w:r w:rsidR="00115633">
            <w:rPr>
              <w:noProof/>
              <w:lang w:val="en-US"/>
            </w:rPr>
            <w:t xml:space="preserve"> </w:t>
          </w:r>
          <w:r w:rsidR="00115633" w:rsidRPr="00115633">
            <w:rPr>
              <w:noProof/>
              <w:lang w:val="en-US"/>
            </w:rPr>
            <w:t>(Depar, et al., 2021)</w:t>
          </w:r>
          <w:r w:rsidR="00115633">
            <w:fldChar w:fldCharType="end"/>
          </w:r>
        </w:sdtContent>
      </w:sdt>
      <w:r w:rsidR="00141CD3">
        <w:t>.</w:t>
      </w:r>
    </w:p>
    <w:p w14:paraId="5224127B" w14:textId="33F5A5F0" w:rsidR="005E4A8C" w:rsidRPr="005E4A8C" w:rsidRDefault="005E4A8C" w:rsidP="005E4A8C">
      <w:r w:rsidRPr="005E4A8C">
        <w:rPr>
          <w:b/>
          <w:bCs/>
        </w:rPr>
        <w:t>Quality Control (</w:t>
      </w:r>
      <w:r w:rsidR="00141CD3" w:rsidRPr="005E4A8C">
        <w:rPr>
          <w:b/>
          <w:bCs/>
        </w:rPr>
        <w:t>QC)</w:t>
      </w:r>
      <w:r w:rsidR="00141CD3" w:rsidRPr="005E4A8C">
        <w:t xml:space="preserve"> </w:t>
      </w:r>
      <w:r w:rsidR="00141CD3" w:rsidRPr="00141CD3">
        <w:t xml:space="preserve">focuses on checking the software and other work produced during development to find defects and determine whether the expected quality requirements have been met. The main difference is that QA tries to prevent problems through good development processes, while QC focuses on finding problems in the work that has been produced </w:t>
      </w:r>
      <w:sdt>
        <w:sdtPr>
          <w:id w:val="1501706763"/>
          <w:citation/>
        </w:sdtPr>
        <w:sdtEndPr/>
        <w:sdtContent>
          <w:r w:rsidR="00115633">
            <w:fldChar w:fldCharType="begin"/>
          </w:r>
          <w:r w:rsidR="00115633">
            <w:rPr>
              <w:lang w:val="en-US"/>
            </w:rPr>
            <w:instrText xml:space="preserve"> CITATION Ish24 \l 1033 </w:instrText>
          </w:r>
          <w:r w:rsidR="00115633">
            <w:fldChar w:fldCharType="separate"/>
          </w:r>
          <w:r w:rsidR="00115633" w:rsidRPr="00115633">
            <w:rPr>
              <w:noProof/>
              <w:lang w:val="en-US"/>
            </w:rPr>
            <w:t>(Ishikawa &amp; Kato, 2024)</w:t>
          </w:r>
          <w:r w:rsidR="00115633">
            <w:fldChar w:fldCharType="end"/>
          </w:r>
        </w:sdtContent>
      </w:sdt>
      <w:r w:rsidR="00FA15B7">
        <w:t>.</w:t>
      </w:r>
    </w:p>
    <w:p w14:paraId="4CE5CAA8" w14:textId="537C825D" w:rsidR="005E4A8C" w:rsidRPr="005E4A8C" w:rsidRDefault="005E4A8C" w:rsidP="005E4A8C">
      <w:r w:rsidRPr="005E4A8C">
        <w:rPr>
          <w:b/>
          <w:bCs/>
        </w:rPr>
        <w:t>Verification</w:t>
      </w:r>
      <w:r w:rsidRPr="005E4A8C">
        <w:t xml:space="preserve"> </w:t>
      </w:r>
      <w:r w:rsidR="00141CD3" w:rsidRPr="00141CD3">
        <w:t xml:space="preserve">checks whether the software meets its specified requirements. In simple terms, it asks whether the software has been built correctly. Verification is not limited to testing and can involve different methods of checking whether the software works as required. Different verification methods can also check different aspects of software correctness </w:t>
      </w:r>
      <w:sdt>
        <w:sdtPr>
          <w:id w:val="-48684674"/>
          <w:citation/>
        </w:sdtPr>
        <w:sdtEndPr/>
        <w:sdtContent>
          <w:r w:rsidR="00115633">
            <w:fldChar w:fldCharType="begin"/>
          </w:r>
          <w:r w:rsidR="00115633">
            <w:rPr>
              <w:lang w:val="en-US"/>
            </w:rPr>
            <w:instrText xml:space="preserve"> CITATION Lat25 \l 1033 </w:instrText>
          </w:r>
          <w:r w:rsidR="00115633">
            <w:fldChar w:fldCharType="separate"/>
          </w:r>
          <w:r w:rsidR="00115633" w:rsidRPr="00115633">
            <w:rPr>
              <w:noProof/>
              <w:lang w:val="en-US"/>
            </w:rPr>
            <w:t>(Lathouwers, et al., 2025)</w:t>
          </w:r>
          <w:r w:rsidR="00115633">
            <w:fldChar w:fldCharType="end"/>
          </w:r>
        </w:sdtContent>
      </w:sdt>
      <w:r w:rsidRPr="005E4A8C">
        <w:t xml:space="preserve">. </w:t>
      </w:r>
    </w:p>
    <w:p w14:paraId="3630A649" w14:textId="71EBB955" w:rsidR="00115633" w:rsidRDefault="005E4A8C" w:rsidP="005E4A8C">
      <w:r w:rsidRPr="005E4A8C">
        <w:rPr>
          <w:b/>
          <w:bCs/>
        </w:rPr>
        <w:t>Validation</w:t>
      </w:r>
      <w:r w:rsidR="00141CD3">
        <w:t xml:space="preserve"> </w:t>
      </w:r>
      <w:r w:rsidR="00141CD3" w:rsidRPr="00141CD3">
        <w:t xml:space="preserve">checks whether the software </w:t>
      </w:r>
      <w:proofErr w:type="gramStart"/>
      <w:r w:rsidR="00141CD3" w:rsidRPr="00141CD3">
        <w:t>actually meets</w:t>
      </w:r>
      <w:proofErr w:type="gramEnd"/>
      <w:r w:rsidR="00141CD3" w:rsidRPr="00141CD3">
        <w:t xml:space="preserve"> its intended purpose and the needs of its users. In simple terms, it asks whether the team is building the right product. A system could meet all its written requirements but still not properly solve the problem it was created for. Verification and validation are therefore both important because they check software quality from different perspectives </w:t>
      </w:r>
      <w:sdt>
        <w:sdtPr>
          <w:id w:val="784157700"/>
          <w:citation/>
        </w:sdtPr>
        <w:sdtEndPr/>
        <w:sdtContent>
          <w:r w:rsidR="00115633">
            <w:fldChar w:fldCharType="begin"/>
          </w:r>
          <w:r w:rsidR="00115633">
            <w:rPr>
              <w:lang w:val="en-US"/>
            </w:rPr>
            <w:instrText xml:space="preserve"> CITATION Ced24 \l 1033 </w:instrText>
          </w:r>
          <w:r w:rsidR="00115633">
            <w:fldChar w:fldCharType="separate"/>
          </w:r>
          <w:r w:rsidR="00115633">
            <w:rPr>
              <w:noProof/>
              <w:lang w:val="en-US"/>
            </w:rPr>
            <w:t xml:space="preserve"> </w:t>
          </w:r>
          <w:r w:rsidR="00115633" w:rsidRPr="00115633">
            <w:rPr>
              <w:noProof/>
              <w:lang w:val="en-US"/>
            </w:rPr>
            <w:t>(Cederbladh, et al., 2024)</w:t>
          </w:r>
          <w:r w:rsidR="00115633">
            <w:fldChar w:fldCharType="end"/>
          </w:r>
        </w:sdtContent>
      </w:sdt>
      <w:r w:rsidR="00FA15B7">
        <w:t>.</w:t>
      </w:r>
    </w:p>
    <w:p w14:paraId="36BFD650" w14:textId="672DA293" w:rsidR="00141CD3" w:rsidRDefault="00D848D6">
      <w:r w:rsidRPr="00D848D6">
        <w:t>Together, QA, QC, verification and validation support software quality by helping to prevent defects, identify problems, check that requirements have been met and confirm that the software meets its intended purpose.</w:t>
      </w:r>
      <w:r w:rsidR="00141CD3">
        <w:br w:type="page"/>
      </w:r>
    </w:p>
    <w:p w14:paraId="5A3875DE" w14:textId="77777777" w:rsidR="00141CD3" w:rsidRPr="00141CD3" w:rsidRDefault="00141CD3" w:rsidP="00141CD3">
      <w:pPr>
        <w:rPr>
          <w:b/>
          <w:bCs/>
        </w:rPr>
      </w:pPr>
      <w:r w:rsidRPr="00141CD3">
        <w:rPr>
          <w:b/>
          <w:bCs/>
        </w:rPr>
        <w:lastRenderedPageBreak/>
        <w:t>1.2 Risk-Based Testing and Verification</w:t>
      </w:r>
    </w:p>
    <w:p w14:paraId="430EA69B" w14:textId="0A4BE77C" w:rsidR="00141CD3" w:rsidRPr="00141CD3" w:rsidRDefault="00A213AB" w:rsidP="00141CD3">
      <w:r w:rsidRPr="00A213AB">
        <w:t>Risk-based testing is an approach where testing and verification activities are prioritised according to the level of risk in different parts of a software system. Instead of testing every part of the system with the same level of effort, more attention is given to areas where failure is more likely or could have more serious consequences. This helps teams use their available testing time and resources where they are most needed</w:t>
      </w:r>
      <w:r>
        <w:t xml:space="preserve"> </w:t>
      </w:r>
      <w:sdt>
        <w:sdtPr>
          <w:id w:val="1690102299"/>
          <w:citation/>
        </w:sdtPr>
        <w:sdtEndPr/>
        <w:sdtContent>
          <w:r w:rsidR="00DC4D86">
            <w:fldChar w:fldCharType="begin"/>
          </w:r>
          <w:r w:rsidR="00DC4D86">
            <w:rPr>
              <w:lang w:val="en-US"/>
            </w:rPr>
            <w:instrText xml:space="preserve"> CITATION Ard21 \l 1033 </w:instrText>
          </w:r>
          <w:r w:rsidR="00DC4D86">
            <w:fldChar w:fldCharType="separate"/>
          </w:r>
          <w:r w:rsidR="00DC4D86" w:rsidRPr="00DC4D86">
            <w:rPr>
              <w:noProof/>
              <w:lang w:val="en-US"/>
            </w:rPr>
            <w:t>(Ardila, et al., 2021)</w:t>
          </w:r>
          <w:r w:rsidR="00DC4D86">
            <w:fldChar w:fldCharType="end"/>
          </w:r>
        </w:sdtContent>
      </w:sdt>
      <w:r w:rsidR="00141CD3" w:rsidRPr="00141CD3">
        <w:t xml:space="preserve">. </w:t>
      </w:r>
    </w:p>
    <w:p w14:paraId="241A63CC" w14:textId="4AABB1B4" w:rsidR="00141CD3" w:rsidRPr="00141CD3" w:rsidRDefault="00A213AB" w:rsidP="00141CD3">
      <w:r w:rsidRPr="00A213AB">
        <w:t>The level of risk can be assessed by considering likelihood and impact. Likelihood refers to how likely a failure is to occur, while impact considers how serious the consequences would be if it occurred. A failure that is both likely and has serious consequences would therefore require more verification than one that is unlikely and has little impact</w:t>
      </w:r>
      <w:r>
        <w:t xml:space="preserve"> </w:t>
      </w:r>
      <w:sdt>
        <w:sdtPr>
          <w:id w:val="1312748390"/>
          <w:citation/>
        </w:sdtPr>
        <w:sdtEndPr/>
        <w:sdtContent>
          <w:r w:rsidR="00DC4D86">
            <w:fldChar w:fldCharType="begin"/>
          </w:r>
          <w:r w:rsidR="00DC4D86">
            <w:rPr>
              <w:lang w:val="en-US"/>
            </w:rPr>
            <w:instrText xml:space="preserve"> CITATION Ard21 \l 1033 </w:instrText>
          </w:r>
          <w:r w:rsidR="00DC4D86">
            <w:fldChar w:fldCharType="separate"/>
          </w:r>
          <w:r w:rsidR="00DC4D86" w:rsidRPr="00DC4D86">
            <w:rPr>
              <w:noProof/>
              <w:lang w:val="en-US"/>
            </w:rPr>
            <w:t>(Ardila, et al., 2021)</w:t>
          </w:r>
          <w:r w:rsidR="00DC4D86">
            <w:fldChar w:fldCharType="end"/>
          </w:r>
        </w:sdtContent>
      </w:sdt>
      <w:r w:rsidR="00141CD3" w:rsidRPr="00141CD3">
        <w:t xml:space="preserve">. </w:t>
      </w:r>
    </w:p>
    <w:p w14:paraId="6E8C726F" w14:textId="21E50586" w:rsidR="00433DD1" w:rsidRDefault="00B05DB5" w:rsidP="00141CD3">
      <w:r w:rsidRPr="00B05DB5">
        <w:t>The business and technical criticality of a feature can also affect the level of verification needed. Some features are more important to users, business processes or the operation of the system, while technically critical areas may affect important system functions. Higher-risk and more critical areas may therefore require deeper verification, such as additional test cases or different testing techniques. Lower-risk areas should still be tested but may require less testing effort. Risk-based testing therefore helps teams decide where their verification resources should be focuse</w:t>
      </w:r>
      <w:r>
        <w:t xml:space="preserve">d </w:t>
      </w:r>
      <w:sdt>
        <w:sdtPr>
          <w:id w:val="529070595"/>
          <w:citation/>
        </w:sdtPr>
        <w:sdtEndPr/>
        <w:sdtContent>
          <w:r w:rsidR="00433DD1">
            <w:fldChar w:fldCharType="begin"/>
          </w:r>
          <w:r w:rsidR="00433DD1">
            <w:rPr>
              <w:lang w:val="en-US"/>
            </w:rPr>
            <w:instrText xml:space="preserve"> CITATION Ard21 \l 1033 </w:instrText>
          </w:r>
          <w:r w:rsidR="00433DD1">
            <w:fldChar w:fldCharType="separate"/>
          </w:r>
          <w:r w:rsidR="00433DD1" w:rsidRPr="00433DD1">
            <w:rPr>
              <w:noProof/>
              <w:lang w:val="en-US"/>
            </w:rPr>
            <w:t>(Ardila, et al., 2021)</w:t>
          </w:r>
          <w:r w:rsidR="00433DD1">
            <w:fldChar w:fldCharType="end"/>
          </w:r>
        </w:sdtContent>
      </w:sdt>
      <w:r w:rsidR="00433DD1">
        <w:t>.</w:t>
      </w:r>
    </w:p>
    <w:p w14:paraId="68B7FB46" w14:textId="4B3D1949" w:rsidR="00712A76" w:rsidRDefault="00712A76">
      <w:r>
        <w:br w:type="page"/>
      </w:r>
    </w:p>
    <w:p w14:paraId="698FB566" w14:textId="77777777" w:rsidR="00712A76" w:rsidRPr="00712A76" w:rsidRDefault="00712A76" w:rsidP="00712A76">
      <w:pPr>
        <w:rPr>
          <w:b/>
          <w:bCs/>
        </w:rPr>
      </w:pPr>
      <w:r w:rsidRPr="00712A76">
        <w:rPr>
          <w:b/>
          <w:bCs/>
        </w:rPr>
        <w:lastRenderedPageBreak/>
        <w:t>1.3 Comparison of Verification Evidence</w:t>
      </w:r>
    </w:p>
    <w:p w14:paraId="6EB50B89" w14:textId="05CAC7A1" w:rsidR="003B7900" w:rsidRDefault="003B7900" w:rsidP="00712A76">
      <w:r w:rsidRPr="003B7900">
        <w:t xml:space="preserve">Different </w:t>
      </w:r>
      <w:r>
        <w:t>types</w:t>
      </w:r>
      <w:r w:rsidRPr="003B7900">
        <w:t xml:space="preserve"> of testing provide evidence about different aspects of software quality. Unit, integration/API and system/end-to-end testing are complementary because they examine the software at different levels. Using them together can therefore identify problems that may not be detected by relying on only one form of testing.</w:t>
      </w:r>
    </w:p>
    <w:p w14:paraId="108DB176" w14:textId="77777777" w:rsidR="001E117E" w:rsidRDefault="001E117E" w:rsidP="00712A76"/>
    <w:tbl>
      <w:tblPr>
        <w:tblStyle w:val="TableGrid"/>
        <w:tblW w:w="0" w:type="auto"/>
        <w:tblLook w:val="04A0" w:firstRow="1" w:lastRow="0" w:firstColumn="1" w:lastColumn="0" w:noHBand="0" w:noVBand="1"/>
      </w:tblPr>
      <w:tblGrid>
        <w:gridCol w:w="2477"/>
        <w:gridCol w:w="1730"/>
        <w:gridCol w:w="2479"/>
        <w:gridCol w:w="2330"/>
      </w:tblGrid>
      <w:tr w:rsidR="00E15771" w14:paraId="4A9A2B67" w14:textId="77777777" w:rsidTr="00E15771">
        <w:tc>
          <w:tcPr>
            <w:tcW w:w="2477" w:type="dxa"/>
          </w:tcPr>
          <w:p w14:paraId="06D85F02" w14:textId="28FD7843" w:rsidR="00E15771" w:rsidRDefault="00E15771" w:rsidP="001E117E">
            <w:r w:rsidRPr="00712A76">
              <w:rPr>
                <w:b/>
                <w:bCs/>
              </w:rPr>
              <w:t>Verification evidence</w:t>
            </w:r>
          </w:p>
        </w:tc>
        <w:tc>
          <w:tcPr>
            <w:tcW w:w="1730" w:type="dxa"/>
          </w:tcPr>
          <w:p w14:paraId="3FAEA13D" w14:textId="2684077F" w:rsidR="00E15771" w:rsidRPr="00712A76" w:rsidRDefault="003944DC" w:rsidP="001E117E">
            <w:pPr>
              <w:rPr>
                <w:b/>
                <w:bCs/>
              </w:rPr>
            </w:pPr>
            <w:r w:rsidRPr="003944DC">
              <w:rPr>
                <w:b/>
                <w:bCs/>
              </w:rPr>
              <w:t>What it checks</w:t>
            </w:r>
          </w:p>
        </w:tc>
        <w:tc>
          <w:tcPr>
            <w:tcW w:w="2479" w:type="dxa"/>
            <w:vAlign w:val="center"/>
          </w:tcPr>
          <w:p w14:paraId="35C17FFB" w14:textId="30C2E3EC" w:rsidR="00E15771" w:rsidRDefault="00E15771" w:rsidP="001E117E">
            <w:r w:rsidRPr="00712A76">
              <w:rPr>
                <w:b/>
                <w:bCs/>
              </w:rPr>
              <w:t>Strong at exposing</w:t>
            </w:r>
          </w:p>
        </w:tc>
        <w:tc>
          <w:tcPr>
            <w:tcW w:w="2330" w:type="dxa"/>
            <w:vAlign w:val="center"/>
          </w:tcPr>
          <w:p w14:paraId="5B57991F" w14:textId="23FEE604" w:rsidR="00E15771" w:rsidRDefault="00E15771" w:rsidP="001E117E">
            <w:r w:rsidRPr="00712A76">
              <w:rPr>
                <w:b/>
                <w:bCs/>
              </w:rPr>
              <w:t>Cannot prove on its own</w:t>
            </w:r>
          </w:p>
        </w:tc>
      </w:tr>
      <w:tr w:rsidR="00E15771" w14:paraId="13DAD1AF" w14:textId="77777777" w:rsidTr="00E15771">
        <w:tc>
          <w:tcPr>
            <w:tcW w:w="2477" w:type="dxa"/>
            <w:vAlign w:val="center"/>
          </w:tcPr>
          <w:p w14:paraId="177FF2E6" w14:textId="5081F68E" w:rsidR="00E15771" w:rsidRDefault="00E15771" w:rsidP="001E117E">
            <w:r w:rsidRPr="00712A76">
              <w:rPr>
                <w:b/>
                <w:bCs/>
              </w:rPr>
              <w:t>Unit testing</w:t>
            </w:r>
          </w:p>
        </w:tc>
        <w:tc>
          <w:tcPr>
            <w:tcW w:w="1730" w:type="dxa"/>
          </w:tcPr>
          <w:p w14:paraId="2E383A08" w14:textId="180B71CE" w:rsidR="00E15771" w:rsidRPr="00712A76" w:rsidRDefault="003944DC" w:rsidP="001E117E">
            <w:r w:rsidRPr="003944DC">
              <w:t>Individual functions, methods or components</w:t>
            </w:r>
          </w:p>
        </w:tc>
        <w:tc>
          <w:tcPr>
            <w:tcW w:w="2479" w:type="dxa"/>
            <w:vAlign w:val="center"/>
          </w:tcPr>
          <w:p w14:paraId="22962B49" w14:textId="687C48DB" w:rsidR="00E15771" w:rsidRDefault="00DF1B8C" w:rsidP="001E117E">
            <w:r>
              <w:t>Problems</w:t>
            </w:r>
            <w:r w:rsidRPr="00DF1B8C">
              <w:t xml:space="preserve"> in the logic and behaviour of individual components</w:t>
            </w:r>
            <w:r w:rsidR="003313C5">
              <w:t xml:space="preserve"> </w:t>
            </w:r>
            <w:sdt>
              <w:sdtPr>
                <w:id w:val="-731081897"/>
                <w:citation/>
              </w:sdtPr>
              <w:sdtEndPr/>
              <w:sdtContent>
                <w:r w:rsidR="003313C5">
                  <w:fldChar w:fldCharType="begin"/>
                </w:r>
                <w:r w:rsidR="003313C5">
                  <w:rPr>
                    <w:lang w:val="en-US"/>
                  </w:rPr>
                  <w:instrText xml:space="preserve">CITATION Tow24 \l 1033 </w:instrText>
                </w:r>
                <w:r w:rsidR="003313C5">
                  <w:fldChar w:fldCharType="separate"/>
                </w:r>
                <w:r w:rsidR="003313C5" w:rsidRPr="00737D6F">
                  <w:rPr>
                    <w:noProof/>
                    <w:lang w:val="en-US"/>
                  </w:rPr>
                  <w:t>(De Lucia, et al., 2024)</w:t>
                </w:r>
                <w:r w:rsidR="003313C5">
                  <w:fldChar w:fldCharType="end"/>
                </w:r>
              </w:sdtContent>
            </w:sdt>
            <w:r w:rsidR="003313C5">
              <w:t>.</w:t>
            </w:r>
          </w:p>
        </w:tc>
        <w:tc>
          <w:tcPr>
            <w:tcW w:w="2330" w:type="dxa"/>
            <w:vAlign w:val="center"/>
          </w:tcPr>
          <w:p w14:paraId="76075F2A" w14:textId="52D5C883" w:rsidR="00E15771" w:rsidRDefault="004E0796" w:rsidP="001E117E">
            <w:r w:rsidRPr="004E0796">
              <w:t>That components work correctly when connected to other parts of the system</w:t>
            </w:r>
          </w:p>
        </w:tc>
      </w:tr>
      <w:tr w:rsidR="00E15771" w14:paraId="1C65244F" w14:textId="77777777" w:rsidTr="00E15771">
        <w:tc>
          <w:tcPr>
            <w:tcW w:w="2477" w:type="dxa"/>
            <w:vAlign w:val="center"/>
          </w:tcPr>
          <w:p w14:paraId="4CAAF121" w14:textId="7CACBFEF" w:rsidR="00E15771" w:rsidRDefault="00E15771" w:rsidP="001E117E">
            <w:r w:rsidRPr="00712A76">
              <w:rPr>
                <w:b/>
                <w:bCs/>
              </w:rPr>
              <w:t>Integration/API testing</w:t>
            </w:r>
          </w:p>
        </w:tc>
        <w:tc>
          <w:tcPr>
            <w:tcW w:w="1730" w:type="dxa"/>
          </w:tcPr>
          <w:p w14:paraId="6BB5CEDC" w14:textId="7ED6975C" w:rsidR="00E15771" w:rsidRPr="00712A76" w:rsidRDefault="003944DC" w:rsidP="001E117E">
            <w:r w:rsidRPr="003944DC">
              <w:t>Interactions between connected components, APIs or services</w:t>
            </w:r>
          </w:p>
        </w:tc>
        <w:tc>
          <w:tcPr>
            <w:tcW w:w="2479" w:type="dxa"/>
            <w:vAlign w:val="center"/>
          </w:tcPr>
          <w:p w14:paraId="54F14E90" w14:textId="6344F491" w:rsidR="00E15771" w:rsidRDefault="00DF1B8C" w:rsidP="001E117E">
            <w:r w:rsidRPr="00DF1B8C">
              <w:t>Communication, dependency and interaction problems that appear when components are combined</w:t>
            </w:r>
            <w:r w:rsidR="003313C5">
              <w:t xml:space="preserve"> </w:t>
            </w:r>
            <w:sdt>
              <w:sdtPr>
                <w:id w:val="907190797"/>
                <w:citation/>
              </w:sdtPr>
              <w:sdtEndPr/>
              <w:sdtContent>
                <w:r w:rsidR="003313C5">
                  <w:fldChar w:fldCharType="begin"/>
                </w:r>
                <w:r w:rsidR="003313C5">
                  <w:rPr>
                    <w:lang w:val="en-US"/>
                  </w:rPr>
                  <w:instrText xml:space="preserve"> CITATION Bog22 \l 1033 </w:instrText>
                </w:r>
                <w:r w:rsidR="003313C5">
                  <w:fldChar w:fldCharType="separate"/>
                </w:r>
                <w:r w:rsidR="003313C5" w:rsidRPr="001E117E">
                  <w:rPr>
                    <w:noProof/>
                    <w:lang w:val="en-US"/>
                  </w:rPr>
                  <w:t>(Bogner, et al., 2022)</w:t>
                </w:r>
                <w:r w:rsidR="003313C5">
                  <w:fldChar w:fldCharType="end"/>
                </w:r>
              </w:sdtContent>
            </w:sdt>
            <w:r w:rsidR="003313C5">
              <w:t>.</w:t>
            </w:r>
          </w:p>
        </w:tc>
        <w:tc>
          <w:tcPr>
            <w:tcW w:w="2330" w:type="dxa"/>
            <w:vAlign w:val="center"/>
          </w:tcPr>
          <w:p w14:paraId="485FC068" w14:textId="28E81992" w:rsidR="00E15771" w:rsidRDefault="004E0796" w:rsidP="001E117E">
            <w:r w:rsidRPr="004E0796">
              <w:t>That the complete system and user workflows work correctly</w:t>
            </w:r>
          </w:p>
        </w:tc>
      </w:tr>
      <w:tr w:rsidR="00E15771" w14:paraId="479FDF9B" w14:textId="77777777" w:rsidTr="00E15771">
        <w:tc>
          <w:tcPr>
            <w:tcW w:w="2477" w:type="dxa"/>
            <w:vAlign w:val="center"/>
          </w:tcPr>
          <w:p w14:paraId="6F2EABF6" w14:textId="19FCACE4" w:rsidR="00E15771" w:rsidRDefault="00E15771" w:rsidP="001E117E">
            <w:r w:rsidRPr="00712A76">
              <w:rPr>
                <w:b/>
                <w:bCs/>
              </w:rPr>
              <w:t>System/E2E testing</w:t>
            </w:r>
          </w:p>
        </w:tc>
        <w:tc>
          <w:tcPr>
            <w:tcW w:w="1730" w:type="dxa"/>
          </w:tcPr>
          <w:p w14:paraId="12203AD6" w14:textId="5DAFC5AE" w:rsidR="00E15771" w:rsidRPr="00712A76" w:rsidRDefault="003944DC" w:rsidP="001E117E">
            <w:r w:rsidRPr="003944DC">
              <w:t>The behaviour of the complete integrated system and its workflows</w:t>
            </w:r>
          </w:p>
        </w:tc>
        <w:tc>
          <w:tcPr>
            <w:tcW w:w="2479" w:type="dxa"/>
            <w:vAlign w:val="center"/>
          </w:tcPr>
          <w:p w14:paraId="6C87DE39" w14:textId="6FCB8C85" w:rsidR="00E15771" w:rsidRDefault="004E0796" w:rsidP="001E117E">
            <w:r w:rsidRPr="004E0796">
              <w:t>Problems that appear when several parts of the system are used together</w:t>
            </w:r>
            <w:r w:rsidR="003313C5">
              <w:t xml:space="preserve"> </w:t>
            </w:r>
            <w:sdt>
              <w:sdtPr>
                <w:id w:val="-1448463502"/>
                <w:citation/>
              </w:sdtPr>
              <w:sdtEndPr/>
              <w:sdtContent>
                <w:r w:rsidR="003313C5">
                  <w:fldChar w:fldCharType="begin"/>
                </w:r>
                <w:r w:rsidR="003313C5">
                  <w:rPr>
                    <w:lang w:val="en-US"/>
                  </w:rPr>
                  <w:instrText xml:space="preserve"> CITATION Agh24 \l 1033 </w:instrText>
                </w:r>
                <w:r w:rsidR="003313C5">
                  <w:fldChar w:fldCharType="separate"/>
                </w:r>
                <w:r w:rsidR="003313C5" w:rsidRPr="00737D6F">
                  <w:rPr>
                    <w:noProof/>
                    <w:lang w:val="en-US"/>
                  </w:rPr>
                  <w:t>(Agh, et al., 2024)</w:t>
                </w:r>
                <w:r w:rsidR="003313C5">
                  <w:fldChar w:fldCharType="end"/>
                </w:r>
              </w:sdtContent>
            </w:sdt>
            <w:r w:rsidR="003313C5">
              <w:t>.</w:t>
            </w:r>
          </w:p>
        </w:tc>
        <w:tc>
          <w:tcPr>
            <w:tcW w:w="2330" w:type="dxa"/>
            <w:vAlign w:val="center"/>
          </w:tcPr>
          <w:p w14:paraId="3365133D" w14:textId="6384AC12" w:rsidR="00E15771" w:rsidRDefault="004E0796" w:rsidP="001E117E">
            <w:r w:rsidRPr="004E0796">
              <w:t>That every internal condition, code path or individual component has been tested</w:t>
            </w:r>
          </w:p>
        </w:tc>
      </w:tr>
    </w:tbl>
    <w:p w14:paraId="56BD963D" w14:textId="77777777" w:rsidR="001E117E" w:rsidRPr="001E117E" w:rsidRDefault="001E117E" w:rsidP="00712A76"/>
    <w:p w14:paraId="044001AD" w14:textId="0379CAB7" w:rsidR="003743C6" w:rsidRPr="00FD79EC" w:rsidRDefault="00FD79EC">
      <w:r w:rsidRPr="00FD79EC">
        <w:t xml:space="preserve">These forms of verification are therefore complementary rather than interchangeable. Unit testing provides evidence about individual components, integration testing checks how components interact, and system/end-to-end testing checks the behaviour of the complete system. No single testing level can provide complete evidence of software quality. </w:t>
      </w:r>
      <w:r w:rsidR="003743C6" w:rsidRPr="00FD79EC">
        <w:br w:type="page"/>
      </w:r>
    </w:p>
    <w:p w14:paraId="23FA6BAA" w14:textId="69E7FF74" w:rsidR="00D05E32" w:rsidRPr="00D05E32" w:rsidRDefault="00D05E32" w:rsidP="00D05E32">
      <w:pPr>
        <w:rPr>
          <w:b/>
          <w:bCs/>
        </w:rPr>
      </w:pPr>
      <w:r w:rsidRPr="00D05E32">
        <w:rPr>
          <w:b/>
          <w:bCs/>
        </w:rPr>
        <w:lastRenderedPageBreak/>
        <w:t>1.4 Automation and Quality Gates</w:t>
      </w:r>
    </w:p>
    <w:p w14:paraId="590111C7" w14:textId="3A2E7384" w:rsidR="00D05E32" w:rsidRPr="00D05E32" w:rsidRDefault="00D05E32" w:rsidP="00D05E32">
      <w:r w:rsidRPr="00D05E32">
        <w:t>Test automation allows software tests and other quality checks to be carried out automatically instead of requiring a person to perform them every time the software changes. In Continuous Integration (CI), automated tests can be run whenever changes are added to the software, allowing problems to be identified earlier and providing developers with faster feedback. Research has found that more mature test automation practices in CI are associated with improved software quality and shorter release cycles</w:t>
      </w:r>
      <w:r w:rsidR="007E1B57">
        <w:t xml:space="preserve"> </w:t>
      </w:r>
      <w:sdt>
        <w:sdtPr>
          <w:id w:val="1891996211"/>
          <w:citation/>
        </w:sdtPr>
        <w:sdtEndPr/>
        <w:sdtContent>
          <w:r w:rsidR="007E1B57">
            <w:fldChar w:fldCharType="begin"/>
          </w:r>
          <w:r w:rsidR="007E1B57">
            <w:rPr>
              <w:lang w:val="en-US"/>
            </w:rPr>
            <w:instrText xml:space="preserve"> CITATION Liu22 \l 1033 </w:instrText>
          </w:r>
          <w:r w:rsidR="007E1B57">
            <w:fldChar w:fldCharType="separate"/>
          </w:r>
          <w:r w:rsidR="007E1B57" w:rsidRPr="007E1B57">
            <w:rPr>
              <w:noProof/>
              <w:lang w:val="en-US"/>
            </w:rPr>
            <w:t>(Liu, et al., 2022)</w:t>
          </w:r>
          <w:r w:rsidR="007E1B57">
            <w:fldChar w:fldCharType="end"/>
          </w:r>
        </w:sdtContent>
      </w:sdt>
      <w:r w:rsidRPr="00D05E32">
        <w:t xml:space="preserve">. </w:t>
      </w:r>
    </w:p>
    <w:p w14:paraId="19695D4D" w14:textId="2EE6DE39" w:rsidR="003743C6" w:rsidRDefault="00D05E32">
      <w:r w:rsidRPr="00D05E32">
        <w:t>Automation also makes verification more repeatable and consistent because the same checks can be performed whenever changes are made. This reduces the need to manually repeat the same tests and allows teams to regularly check whether new changes have introduced problems. However, the benefits of automation depend on the quality and coverage of the automated tests themselves. Research into software quality practices shows that simply using CI does not mean that all relevant quality activities are being performed</w:t>
      </w:r>
      <w:sdt>
        <w:sdtPr>
          <w:id w:val="-1479222025"/>
          <w:citation/>
        </w:sdtPr>
        <w:sdtEndPr/>
        <w:sdtContent>
          <w:r w:rsidR="005716DB">
            <w:fldChar w:fldCharType="begin"/>
          </w:r>
          <w:r w:rsidR="005716DB">
            <w:rPr>
              <w:lang w:val="en-US"/>
            </w:rPr>
            <w:instrText xml:space="preserve"> CITATION Kha24 \l 1033 </w:instrText>
          </w:r>
          <w:r w:rsidR="005716DB">
            <w:fldChar w:fldCharType="separate"/>
          </w:r>
          <w:r w:rsidR="005716DB">
            <w:rPr>
              <w:noProof/>
              <w:lang w:val="en-US"/>
            </w:rPr>
            <w:t xml:space="preserve"> </w:t>
          </w:r>
          <w:r w:rsidR="005716DB" w:rsidRPr="005716DB">
            <w:rPr>
              <w:noProof/>
              <w:lang w:val="en-US"/>
            </w:rPr>
            <w:t>(Khatami &amp; Zaidman, 2024)</w:t>
          </w:r>
          <w:r w:rsidR="005716DB">
            <w:fldChar w:fldCharType="end"/>
          </w:r>
        </w:sdtContent>
      </w:sdt>
      <w:r w:rsidR="007E1B57">
        <w:t xml:space="preserve"> </w:t>
      </w:r>
      <w:r w:rsidRPr="00D05E32">
        <w:t xml:space="preserve">. </w:t>
      </w:r>
    </w:p>
    <w:p w14:paraId="0C9B9C05" w14:textId="77777777" w:rsidR="00D05E32" w:rsidRPr="00D05E32" w:rsidRDefault="00D05E32" w:rsidP="00D05E32"/>
    <w:p w14:paraId="2ACE0FE5" w14:textId="77777777" w:rsidR="00D05E32" w:rsidRPr="00D05E32" w:rsidRDefault="00D05E32" w:rsidP="00D05E32">
      <w:r w:rsidRPr="00D05E32">
        <w:t>Quality gates can be used within this process to decide whether software is allowed to move to the next stage of development. A quality gate may check whether certain conditions have been met, such as automated tests passing or other required quality checks succeeding. If these conditions are not met, the change can be stopped until the problem has been addressed. Quality gates therefore help teams apply agreed quality checks consistently before allowing software to progress.</w:t>
      </w:r>
    </w:p>
    <w:p w14:paraId="3E4487C7" w14:textId="5666B26F" w:rsidR="00D05E32" w:rsidRPr="00D05E32" w:rsidRDefault="00C53E26" w:rsidP="00D05E32">
      <w:r w:rsidRPr="00C53E26">
        <w:t xml:space="preserve">However, a green pipeline does not prove that the software is completely correct or ready for release. A successful pipeline only shows that the checks included in the pipeline have passed. Important tests may be missing, requirements may have been misunderstood, or some quality risks may not be covered by automated tests. Automated testing of areas such as performance, reliability, security and scalability can also be challenging  </w:t>
      </w:r>
      <w:sdt>
        <w:sdtPr>
          <w:id w:val="1659957031"/>
          <w:citation/>
        </w:sdtPr>
        <w:sdtEndPr/>
        <w:sdtContent>
          <w:r>
            <w:fldChar w:fldCharType="begin"/>
          </w:r>
          <w:r>
            <w:rPr>
              <w:lang w:val="en-US"/>
            </w:rPr>
            <w:instrText xml:space="preserve"> CITATION Alé23 \l 1033 </w:instrText>
          </w:r>
          <w:r>
            <w:fldChar w:fldCharType="separate"/>
          </w:r>
          <w:r w:rsidRPr="003743C6">
            <w:rPr>
              <w:noProof/>
              <w:lang w:val="en-US"/>
            </w:rPr>
            <w:t>(Alégroth, et al., 2023)</w:t>
          </w:r>
          <w:r>
            <w:fldChar w:fldCharType="end"/>
          </w:r>
        </w:sdtContent>
      </w:sdt>
      <w:r w:rsidRPr="00D05E32">
        <w:t xml:space="preserve">. </w:t>
      </w:r>
      <w:r w:rsidRPr="00C53E26">
        <w:t xml:space="preserve">Therefore, “all automated tests passed” is not enough evidence on its own to prove software quality or release readiness. Automated results should be considered together with other verification evidence and the risks associated with the software. </w:t>
      </w:r>
    </w:p>
    <w:p w14:paraId="4D9B70E2" w14:textId="77777777" w:rsidR="00C53E26" w:rsidRDefault="00C53E26">
      <w:pPr>
        <w:sectPr w:rsidR="00C53E26" w:rsidSect="003B4402">
          <w:headerReference w:type="default" r:id="rId9"/>
          <w:footerReference w:type="default" r:id="rId10"/>
          <w:pgSz w:w="11906" w:h="16838"/>
          <w:pgMar w:top="1440" w:right="1440" w:bottom="1440" w:left="1440" w:header="720" w:footer="720" w:gutter="0"/>
          <w:pgNumType w:start="0"/>
          <w:cols w:space="720"/>
          <w:titlePg/>
          <w:docGrid w:linePitch="360"/>
        </w:sectPr>
      </w:pPr>
    </w:p>
    <w:p w14:paraId="229D2DFE" w14:textId="641B7DE7" w:rsidR="003743C6" w:rsidRDefault="003743C6"/>
    <w:p w14:paraId="3E7FAB82" w14:textId="77777777" w:rsidR="003743C6" w:rsidRPr="003743C6" w:rsidRDefault="003743C6" w:rsidP="003743C6">
      <w:pPr>
        <w:rPr>
          <w:b/>
          <w:bCs/>
        </w:rPr>
      </w:pPr>
      <w:r w:rsidRPr="003743C6">
        <w:rPr>
          <w:b/>
          <w:bCs/>
        </w:rPr>
        <w:t>1.5 Risk-to-Verification Evidence Map</w:t>
      </w:r>
    </w:p>
    <w:p w14:paraId="6C949753" w14:textId="5EE9E4E5" w:rsidR="003743C6" w:rsidRDefault="003743C6" w:rsidP="003743C6">
      <w:r w:rsidRPr="003743C6">
        <w:t>The Risk-to-Verification Evidence Map shows how different software risks can require different forms of verification. Risk-based testing prioritises verification based on factors such as the probability and impact of identified risks rather than treating every area of the software equally</w:t>
      </w:r>
      <w:sdt>
        <w:sdtPr>
          <w:id w:val="1172223093"/>
          <w:citation/>
        </w:sdtPr>
        <w:sdtEndPr/>
        <w:sdtContent>
          <w:r w:rsidR="00AB346F">
            <w:fldChar w:fldCharType="begin"/>
          </w:r>
          <w:r w:rsidR="00AB346F">
            <w:rPr>
              <w:lang w:val="en-US"/>
            </w:rPr>
            <w:instrText xml:space="preserve"> CITATION Ard21 \l 1033 </w:instrText>
          </w:r>
          <w:r w:rsidR="00AB346F">
            <w:fldChar w:fldCharType="separate"/>
          </w:r>
          <w:r w:rsidR="00AB346F">
            <w:rPr>
              <w:noProof/>
              <w:lang w:val="en-US"/>
            </w:rPr>
            <w:t xml:space="preserve"> </w:t>
          </w:r>
          <w:r w:rsidR="00AB346F" w:rsidRPr="00AB346F">
            <w:rPr>
              <w:noProof/>
              <w:lang w:val="en-US"/>
            </w:rPr>
            <w:t>(Ardila, et al., 2021)</w:t>
          </w:r>
          <w:r w:rsidR="00AB346F">
            <w:fldChar w:fldCharType="end"/>
          </w:r>
        </w:sdtContent>
      </w:sdt>
      <w:r w:rsidRPr="003743C6">
        <w:t xml:space="preserve"> </w:t>
      </w:r>
      <w:r w:rsidR="00AB346F">
        <w:t>.</w:t>
      </w:r>
      <w:r w:rsidRPr="003743C6">
        <w:t xml:space="preserve"> </w:t>
      </w:r>
    </w:p>
    <w:p w14:paraId="318507B4" w14:textId="0BC632F9" w:rsidR="008549BE" w:rsidRDefault="0B60417B" w:rsidP="003743C6">
      <w:r>
        <w:rPr>
          <w:noProof/>
        </w:rPr>
        <w:drawing>
          <wp:inline distT="0" distB="0" distL="0" distR="0" wp14:anchorId="3B22B38F" wp14:editId="36717B53">
            <wp:extent cx="7529107" cy="3635828"/>
            <wp:effectExtent l="0" t="0" r="0" b="3175"/>
            <wp:docPr id="11064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40" name="Picture 11064840"/>
                    <pic:cNvPicPr/>
                  </pic:nvPicPr>
                  <pic:blipFill rotWithShape="1">
                    <a:blip r:embed="rId11">
                      <a:extLst>
                        <a:ext uri="{28A0092B-C50C-407E-A947-70E740481C1C}">
                          <a14:useLocalDpi xmlns:a14="http://schemas.microsoft.com/office/drawing/2010/main" val="0"/>
                        </a:ext>
                      </a:extLst>
                    </a:blip>
                    <a:srcRect t="8679"/>
                    <a:stretch>
                      <a:fillRect/>
                    </a:stretch>
                  </pic:blipFill>
                  <pic:spPr bwMode="auto">
                    <a:xfrm>
                      <a:off x="0" y="0"/>
                      <a:ext cx="7591794" cy="3666100"/>
                    </a:xfrm>
                    <a:prstGeom prst="rect">
                      <a:avLst/>
                    </a:prstGeom>
                    <a:ln>
                      <a:noFill/>
                    </a:ln>
                    <a:extLst>
                      <a:ext uri="{53640926-AAD7-44D8-BBD7-CCE9431645EC}">
                        <a14:shadowObscured xmlns:a14="http://schemas.microsoft.com/office/drawing/2010/main"/>
                      </a:ext>
                    </a:extLst>
                  </pic:spPr>
                </pic:pic>
              </a:graphicData>
            </a:graphic>
          </wp:inline>
        </w:drawing>
      </w:r>
    </w:p>
    <w:p w14:paraId="6F7E54DD" w14:textId="5CA9313D" w:rsidR="30CE9B1F" w:rsidRDefault="30CE9B1F"/>
    <w:p w14:paraId="69A7E471" w14:textId="5E33A7D6" w:rsidR="30CE9B1F" w:rsidRDefault="30CE9B1F"/>
    <w:p w14:paraId="297CA6F9" w14:textId="0D555B33" w:rsidR="6F3472F1" w:rsidRDefault="6F3472F1" w:rsidP="30CE9B1F">
      <w:pPr>
        <w:pStyle w:val="Heading2"/>
      </w:pPr>
      <w:bookmarkStart w:id="1" w:name="_Toc241521668"/>
      <w:r>
        <w:lastRenderedPageBreak/>
        <w:t>Question 2:</w:t>
      </w:r>
      <w:bookmarkEnd w:id="1"/>
    </w:p>
    <w:p w14:paraId="21F996D0" w14:textId="7FC4E243" w:rsidR="6F3472F1" w:rsidRDefault="6F3472F1" w:rsidP="30CE9B1F">
      <w:pPr>
        <w:spacing w:line="257" w:lineRule="auto"/>
      </w:pPr>
      <w:r w:rsidRPr="30CE9B1F">
        <w:rPr>
          <w:rFonts w:ascii="Aptos" w:eastAsia="Aptos" w:hAnsi="Aptos" w:cs="Aptos"/>
          <w:b/>
          <w:bCs/>
        </w:rPr>
        <w:t>2.1 Threat Modelling</w:t>
      </w:r>
    </w:p>
    <w:p w14:paraId="55D1FCB2" w14:textId="4130C96A" w:rsidR="6F3472F1" w:rsidRDefault="6F3472F1" w:rsidP="30CE9B1F">
      <w:pPr>
        <w:spacing w:line="257" w:lineRule="auto"/>
      </w:pPr>
      <w:r w:rsidRPr="30CE9B1F">
        <w:rPr>
          <w:rFonts w:ascii="Aptos" w:eastAsia="Aptos" w:hAnsi="Aptos" w:cs="Aptos"/>
        </w:rPr>
        <w:t xml:space="preserve">Threat Modelling is the act of heavily interrogating the chosen architecture to identify possible security threats as well as their causes and types of attacks that can happen, while prioritising these threats and preparing mitigation strategies against them. The overall outcome is to mitigate these threats, limit external vulnerabilities and reduce attack surface </w:t>
      </w:r>
      <w:r w:rsidRPr="30CE9B1F">
        <w:rPr>
          <w:rFonts w:ascii="Aptos" w:eastAsia="Aptos" w:hAnsi="Aptos" w:cs="Aptos"/>
          <w:lang w:val="en-US"/>
        </w:rPr>
        <w:t>(Winnie Mbaka, 2022)</w:t>
      </w:r>
      <w:r w:rsidRPr="30CE9B1F">
        <w:rPr>
          <w:rFonts w:ascii="Aptos" w:eastAsia="Aptos" w:hAnsi="Aptos" w:cs="Aptos"/>
        </w:rPr>
        <w:t>.</w:t>
      </w:r>
    </w:p>
    <w:p w14:paraId="4BEA6809" w14:textId="7FF70E27" w:rsidR="6F3472F1" w:rsidRDefault="6F3472F1" w:rsidP="30CE9B1F">
      <w:pPr>
        <w:spacing w:line="257" w:lineRule="auto"/>
      </w:pPr>
      <w:r w:rsidRPr="30CE9B1F">
        <w:rPr>
          <w:rFonts w:ascii="Aptos" w:eastAsia="Aptos" w:hAnsi="Aptos" w:cs="Aptos"/>
        </w:rPr>
        <w:t xml:space="preserve">This technique requires a significant amount of manual effort. There is also usually a need for security and domain expertise. One approach of Threat Modelling is a security-by-design technique called STRIDE that was developed by Microsoft. A technique that aims to identify any security issues before the system is even implemented </w:t>
      </w:r>
      <w:r w:rsidRPr="30CE9B1F">
        <w:rPr>
          <w:rFonts w:ascii="Aptos" w:eastAsia="Aptos" w:hAnsi="Aptos" w:cs="Aptos"/>
          <w:lang w:val="en-US"/>
        </w:rPr>
        <w:t>(Winnie Mbaka, 2022)</w:t>
      </w:r>
      <w:r w:rsidRPr="30CE9B1F">
        <w:rPr>
          <w:rFonts w:ascii="Aptos" w:eastAsia="Aptos" w:hAnsi="Aptos" w:cs="Aptos"/>
        </w:rPr>
        <w:t>.</w:t>
      </w:r>
    </w:p>
    <w:p w14:paraId="1DBB0054" w14:textId="3D60DB40" w:rsidR="6F3472F1" w:rsidRDefault="6F3472F1" w:rsidP="30CE9B1F">
      <w:pPr>
        <w:spacing w:line="257" w:lineRule="auto"/>
      </w:pPr>
      <w:r w:rsidRPr="30CE9B1F">
        <w:rPr>
          <w:rFonts w:ascii="Aptos" w:eastAsia="Aptos" w:hAnsi="Aptos" w:cs="Aptos"/>
        </w:rPr>
        <w:t xml:space="preserve"> </w:t>
      </w:r>
    </w:p>
    <w:p w14:paraId="328576AD" w14:textId="368590A3" w:rsidR="6F3472F1" w:rsidRDefault="6F3472F1" w:rsidP="30CE9B1F">
      <w:pPr>
        <w:spacing w:line="257" w:lineRule="auto"/>
      </w:pPr>
      <w:r w:rsidRPr="30CE9B1F">
        <w:rPr>
          <w:rFonts w:ascii="Aptos" w:eastAsia="Aptos" w:hAnsi="Aptos" w:cs="Aptos"/>
        </w:rPr>
        <w:t>STRIDE six threat categories:</w:t>
      </w:r>
    </w:p>
    <w:p w14:paraId="059F5DA3" w14:textId="34035D3C"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S- Spoofing</w:t>
      </w:r>
    </w:p>
    <w:p w14:paraId="0881E472" w14:textId="55A8F4F2" w:rsidR="6F3472F1" w:rsidRDefault="6F3472F1" w:rsidP="30CE9B1F">
      <w:pPr>
        <w:spacing w:line="257" w:lineRule="auto"/>
        <w:ind w:left="360"/>
      </w:pPr>
      <w:r w:rsidRPr="30CE9B1F">
        <w:rPr>
          <w:rFonts w:ascii="Aptos" w:eastAsia="Aptos" w:hAnsi="Aptos" w:cs="Aptos"/>
        </w:rPr>
        <w:t>Pretending to be another user or system.</w:t>
      </w:r>
    </w:p>
    <w:p w14:paraId="3795087E" w14:textId="48BA4218"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T- Tampering</w:t>
      </w:r>
    </w:p>
    <w:p w14:paraId="2EB46018" w14:textId="2C800D5D" w:rsidR="6F3472F1" w:rsidRDefault="6F3472F1" w:rsidP="30CE9B1F">
      <w:pPr>
        <w:spacing w:line="257" w:lineRule="auto"/>
        <w:ind w:left="360"/>
      </w:pPr>
      <w:r w:rsidRPr="30CE9B1F">
        <w:rPr>
          <w:rFonts w:ascii="Aptos" w:eastAsia="Aptos" w:hAnsi="Aptos" w:cs="Aptos"/>
        </w:rPr>
        <w:t>Altering data or code without authorisation.</w:t>
      </w:r>
    </w:p>
    <w:p w14:paraId="06A3573A" w14:textId="74D00162"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R- Repudiation</w:t>
      </w:r>
    </w:p>
    <w:p w14:paraId="2EABD00B" w14:textId="380626CB" w:rsidR="6F3472F1" w:rsidRDefault="6F3472F1" w:rsidP="30CE9B1F">
      <w:pPr>
        <w:spacing w:line="257" w:lineRule="auto"/>
        <w:ind w:left="360"/>
      </w:pPr>
      <w:r w:rsidRPr="30CE9B1F">
        <w:rPr>
          <w:rFonts w:ascii="Aptos" w:eastAsia="Aptos" w:hAnsi="Aptos" w:cs="Aptos"/>
        </w:rPr>
        <w:t>Denying an action with no way to prove otherwise.</w:t>
      </w:r>
    </w:p>
    <w:p w14:paraId="2DA82687" w14:textId="1B6EEF5F"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I- Information Disclosure</w:t>
      </w:r>
    </w:p>
    <w:p w14:paraId="18A8B79D" w14:textId="40F63B8A" w:rsidR="6F3472F1" w:rsidRDefault="6F3472F1" w:rsidP="30CE9B1F">
      <w:pPr>
        <w:spacing w:line="257" w:lineRule="auto"/>
        <w:ind w:left="360"/>
      </w:pPr>
      <w:r w:rsidRPr="30CE9B1F">
        <w:rPr>
          <w:rFonts w:ascii="Aptos" w:eastAsia="Aptos" w:hAnsi="Aptos" w:cs="Aptos"/>
        </w:rPr>
        <w:t>Exposing data to people not entitled to it.</w:t>
      </w:r>
    </w:p>
    <w:p w14:paraId="1F2D88CB" w14:textId="5CC23364"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 xml:space="preserve">D- Denial of Service </w:t>
      </w:r>
    </w:p>
    <w:p w14:paraId="0CD78563" w14:textId="47124B9D" w:rsidR="6F3472F1" w:rsidRDefault="6F3472F1" w:rsidP="30CE9B1F">
      <w:pPr>
        <w:spacing w:line="257" w:lineRule="auto"/>
        <w:ind w:left="360"/>
      </w:pPr>
      <w:r w:rsidRPr="30CE9B1F">
        <w:rPr>
          <w:rFonts w:ascii="Aptos" w:eastAsia="Aptos" w:hAnsi="Aptos" w:cs="Aptos"/>
        </w:rPr>
        <w:t>Making the system unavailable.</w:t>
      </w:r>
    </w:p>
    <w:p w14:paraId="1D116AA9" w14:textId="2FFD66D7" w:rsidR="6F3472F1" w:rsidRDefault="6F3472F1" w:rsidP="30CE9B1F">
      <w:pPr>
        <w:pStyle w:val="ListParagraph"/>
        <w:numPr>
          <w:ilvl w:val="0"/>
          <w:numId w:val="6"/>
        </w:numPr>
        <w:spacing w:after="0" w:line="257" w:lineRule="auto"/>
        <w:rPr>
          <w:rFonts w:ascii="Aptos" w:eastAsia="Aptos" w:hAnsi="Aptos" w:cs="Aptos"/>
        </w:rPr>
      </w:pPr>
      <w:r w:rsidRPr="30CE9B1F">
        <w:rPr>
          <w:rFonts w:ascii="Aptos" w:eastAsia="Aptos" w:hAnsi="Aptos" w:cs="Aptos"/>
        </w:rPr>
        <w:t xml:space="preserve">E- Elevation of Privilege </w:t>
      </w:r>
    </w:p>
    <w:p w14:paraId="7395557F" w14:textId="2B3BF0BD" w:rsidR="6F3472F1" w:rsidRDefault="6F3472F1" w:rsidP="30CE9B1F">
      <w:pPr>
        <w:spacing w:line="257" w:lineRule="auto"/>
        <w:ind w:left="360"/>
      </w:pPr>
      <w:r w:rsidRPr="30CE9B1F">
        <w:rPr>
          <w:rFonts w:ascii="Aptos" w:eastAsia="Aptos" w:hAnsi="Aptos" w:cs="Aptos"/>
        </w:rPr>
        <w:t>Gaining more access than granted.</w:t>
      </w:r>
    </w:p>
    <w:p w14:paraId="49A6E0ED" w14:textId="6A9D9248" w:rsidR="6F3472F1" w:rsidRDefault="6F3472F1" w:rsidP="30CE9B1F">
      <w:pPr>
        <w:spacing w:line="257" w:lineRule="auto"/>
      </w:pPr>
      <w:r w:rsidRPr="30CE9B1F">
        <w:rPr>
          <w:rFonts w:ascii="Aptos" w:eastAsia="Aptos" w:hAnsi="Aptos" w:cs="Aptos"/>
        </w:rPr>
        <w:lastRenderedPageBreak/>
        <w:t>STRIDE is model based. There is a Data Flow Diagram (DFD) of the architecture. The external entities, data stores and flows, and trust boundaries that separate elements by the granted privilege level.</w:t>
      </w:r>
    </w:p>
    <w:p w14:paraId="7A3BC27E" w14:textId="01EB4691" w:rsidR="30CE9B1F" w:rsidRDefault="30CE9B1F" w:rsidP="30CE9B1F">
      <w:pPr>
        <w:spacing w:line="257" w:lineRule="auto"/>
        <w:rPr>
          <w:rFonts w:ascii="Aptos" w:eastAsia="Aptos" w:hAnsi="Aptos" w:cs="Aptos"/>
        </w:rPr>
      </w:pPr>
    </w:p>
    <w:p w14:paraId="51F41A3F" w14:textId="69C0C779" w:rsidR="6F3472F1" w:rsidRDefault="6F3472F1" w:rsidP="30CE9B1F">
      <w:pPr>
        <w:spacing w:line="257" w:lineRule="auto"/>
      </w:pPr>
      <w:r w:rsidRPr="30CE9B1F">
        <w:rPr>
          <w:rFonts w:ascii="Aptos" w:eastAsia="Aptos" w:hAnsi="Aptos" w:cs="Aptos"/>
        </w:rPr>
        <w:t>Two types:</w:t>
      </w:r>
    </w:p>
    <w:p w14:paraId="7103B265" w14:textId="19C737A8"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Per element: analysing each DFD element on its own. Each element has a table describing its most prominent threats.</w:t>
      </w:r>
    </w:p>
    <w:p w14:paraId="0E3AD9AF" w14:textId="1D4ACDD1"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Per interaction: analysing each interaction as origin, destination and the data flow. Requires a larger mapping table and is more suited to experts </w:t>
      </w:r>
      <w:r w:rsidRPr="30CE9B1F">
        <w:rPr>
          <w:rFonts w:ascii="Aptos" w:eastAsia="Aptos" w:hAnsi="Aptos" w:cs="Aptos"/>
          <w:lang w:val="en-US"/>
        </w:rPr>
        <w:t>(Winnie Mbaka, 2022)</w:t>
      </w:r>
      <w:r w:rsidRPr="30CE9B1F">
        <w:rPr>
          <w:rFonts w:ascii="Aptos" w:eastAsia="Aptos" w:hAnsi="Aptos" w:cs="Aptos"/>
        </w:rPr>
        <w:t>.</w:t>
      </w:r>
    </w:p>
    <w:p w14:paraId="0B81D606" w14:textId="5C6C7190" w:rsidR="6F3472F1" w:rsidRDefault="6F3472F1" w:rsidP="30CE9B1F">
      <w:pPr>
        <w:spacing w:line="257" w:lineRule="auto"/>
      </w:pPr>
      <w:r w:rsidRPr="30CE9B1F">
        <w:rPr>
          <w:rFonts w:ascii="Aptos" w:eastAsia="Aptos" w:hAnsi="Aptos" w:cs="Aptos"/>
        </w:rPr>
        <w:t xml:space="preserve"> </w:t>
      </w:r>
    </w:p>
    <w:p w14:paraId="6BB427B7" w14:textId="11ADE6FD" w:rsidR="6F3472F1" w:rsidRDefault="6F3472F1" w:rsidP="30CE9B1F">
      <w:pPr>
        <w:spacing w:line="257" w:lineRule="auto"/>
      </w:pPr>
      <w:r w:rsidRPr="30CE9B1F">
        <w:rPr>
          <w:rFonts w:ascii="Aptos" w:eastAsia="Aptos" w:hAnsi="Aptos" w:cs="Aptos"/>
        </w:rPr>
        <w:t xml:space="preserve">STRIDE does have its limits it should be used as a structured prompt for thinking and does not guarantee completeness. </w:t>
      </w:r>
      <w:r w:rsidRPr="30CE9B1F">
        <w:rPr>
          <w:rFonts w:ascii="Aptos" w:eastAsia="Aptos" w:hAnsi="Aptos" w:cs="Aptos"/>
          <w:lang w:val="en-US"/>
        </w:rPr>
        <w:t>(Anton Konev, 2022)</w:t>
      </w:r>
      <w:r w:rsidRPr="30CE9B1F">
        <w:rPr>
          <w:rFonts w:ascii="Aptos" w:eastAsia="Aptos" w:hAnsi="Aptos" w:cs="Aptos"/>
        </w:rPr>
        <w:t>.</w:t>
      </w:r>
    </w:p>
    <w:p w14:paraId="7D851397" w14:textId="52680EFB" w:rsidR="6F3472F1" w:rsidRDefault="6F3472F1" w:rsidP="30CE9B1F">
      <w:pPr>
        <w:spacing w:line="257" w:lineRule="auto"/>
      </w:pPr>
      <w:r w:rsidRPr="30CE9B1F">
        <w:rPr>
          <w:rFonts w:ascii="Aptos" w:eastAsia="Aptos" w:hAnsi="Aptos" w:cs="Aptos"/>
        </w:rPr>
        <w:t>Per Element is more suited to smaller teams with little expertise and can help as a prompt to identify threats in the system. Threat modelling supports decision making as the threats identified can cause a need for possible change of architecture or data flow processes of the system. So, it can influence the decision the architecture/persistence decision or the change of these already made decisions.</w:t>
      </w:r>
    </w:p>
    <w:p w14:paraId="788180DD" w14:textId="4A1D087B" w:rsidR="6F3472F1" w:rsidRDefault="6F3472F1" w:rsidP="30CE9B1F">
      <w:pPr>
        <w:spacing w:line="257" w:lineRule="auto"/>
      </w:pPr>
      <w:r w:rsidRPr="30CE9B1F">
        <w:rPr>
          <w:rFonts w:ascii="Aptos" w:eastAsia="Aptos" w:hAnsi="Aptos" w:cs="Aptos"/>
        </w:rPr>
        <w:t xml:space="preserve"> </w:t>
      </w:r>
    </w:p>
    <w:p w14:paraId="3589086C" w14:textId="463FD3D3" w:rsidR="6F3472F1" w:rsidRDefault="6F3472F1" w:rsidP="30CE9B1F">
      <w:pPr>
        <w:spacing w:line="257" w:lineRule="auto"/>
      </w:pPr>
      <w:r w:rsidRPr="30CE9B1F">
        <w:rPr>
          <w:rFonts w:ascii="Aptos" w:eastAsia="Aptos" w:hAnsi="Aptos" w:cs="Aptos"/>
          <w:b/>
          <w:bCs/>
        </w:rPr>
        <w:t>2.2 Four Security Concerns</w:t>
      </w:r>
    </w:p>
    <w:p w14:paraId="77679674" w14:textId="75A424F7" w:rsidR="6F3472F1" w:rsidRDefault="6F3472F1" w:rsidP="30CE9B1F">
      <w:pPr>
        <w:spacing w:line="257" w:lineRule="auto"/>
      </w:pPr>
      <w:r w:rsidRPr="30CE9B1F">
        <w:rPr>
          <w:rFonts w:ascii="Aptos" w:eastAsia="Aptos" w:hAnsi="Aptos" w:cs="Aptos"/>
          <w:b/>
          <w:bCs/>
        </w:rPr>
        <w:t xml:space="preserve"> </w:t>
      </w:r>
    </w:p>
    <w:p w14:paraId="1CB474B9" w14:textId="20FD4687" w:rsidR="6F3472F1" w:rsidRDefault="6F3472F1" w:rsidP="30CE9B1F">
      <w:pPr>
        <w:spacing w:line="257" w:lineRule="auto"/>
      </w:pPr>
      <w:r w:rsidRPr="30CE9B1F">
        <w:rPr>
          <w:rFonts w:ascii="Aptos" w:eastAsia="Aptos" w:hAnsi="Aptos" w:cs="Aptos"/>
        </w:rPr>
        <w:t>Chosen Concerns:</w:t>
      </w:r>
    </w:p>
    <w:p w14:paraId="6B393804" w14:textId="0AAE03CC"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Authentication, </w:t>
      </w:r>
      <w:r w:rsidRPr="30CE9B1F">
        <w:rPr>
          <w:rFonts w:ascii="Aptos" w:eastAsia="Aptos" w:hAnsi="Aptos" w:cs="Aptos"/>
          <w:lang w:val="en-US"/>
        </w:rPr>
        <w:t>(Andrew van der Stock, 2021)</w:t>
      </w:r>
      <w:r w:rsidRPr="30CE9B1F">
        <w:rPr>
          <w:rFonts w:ascii="Aptos" w:eastAsia="Aptos" w:hAnsi="Aptos" w:cs="Aptos"/>
        </w:rPr>
        <w:t>.</w:t>
      </w:r>
    </w:p>
    <w:p w14:paraId="3EAE8D8B" w14:textId="50A9BF24"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Authorisation/Access control, </w:t>
      </w:r>
      <w:r w:rsidRPr="30CE9B1F">
        <w:rPr>
          <w:rFonts w:ascii="Aptos" w:eastAsia="Aptos" w:hAnsi="Aptos" w:cs="Aptos"/>
          <w:lang w:val="en-US"/>
        </w:rPr>
        <w:t>(OWASP, 2025)</w:t>
      </w:r>
      <w:r w:rsidRPr="30CE9B1F">
        <w:rPr>
          <w:rFonts w:ascii="Aptos" w:eastAsia="Aptos" w:hAnsi="Aptos" w:cs="Aptos"/>
        </w:rPr>
        <w:t xml:space="preserve"> </w:t>
      </w:r>
      <w:r w:rsidRPr="30CE9B1F">
        <w:rPr>
          <w:rFonts w:ascii="Aptos" w:eastAsia="Aptos" w:hAnsi="Aptos" w:cs="Aptos"/>
          <w:lang w:val="en-US"/>
        </w:rPr>
        <w:t>(Andrew van der Stock, 2021)</w:t>
      </w:r>
      <w:r w:rsidRPr="30CE9B1F">
        <w:rPr>
          <w:rFonts w:ascii="Aptos" w:eastAsia="Aptos" w:hAnsi="Aptos" w:cs="Aptos"/>
        </w:rPr>
        <w:t>.</w:t>
      </w:r>
    </w:p>
    <w:p w14:paraId="0CF61E42" w14:textId="081B873C"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Secrets/Configuration, </w:t>
      </w:r>
      <w:r w:rsidRPr="30CE9B1F">
        <w:rPr>
          <w:rFonts w:ascii="Aptos" w:eastAsia="Aptos" w:hAnsi="Aptos" w:cs="Aptos"/>
          <w:lang w:val="en-US"/>
        </w:rPr>
        <w:t>(OWASP, n.d.)</w:t>
      </w:r>
      <w:r w:rsidRPr="30CE9B1F">
        <w:rPr>
          <w:rFonts w:ascii="Aptos" w:eastAsia="Aptos" w:hAnsi="Aptos" w:cs="Aptos"/>
        </w:rPr>
        <w:t>.</w:t>
      </w:r>
    </w:p>
    <w:p w14:paraId="71893E89" w14:textId="7F191C2B" w:rsidR="6F3472F1" w:rsidRDefault="6F3472F1"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Dependency vulnerabilities, </w:t>
      </w:r>
      <w:r w:rsidRPr="30CE9B1F">
        <w:rPr>
          <w:rFonts w:ascii="Aptos" w:eastAsia="Aptos" w:hAnsi="Aptos" w:cs="Aptos"/>
          <w:lang w:val="en-US"/>
        </w:rPr>
        <w:t>(OWASP, n.d.)</w:t>
      </w:r>
      <w:r w:rsidRPr="30CE9B1F">
        <w:rPr>
          <w:rFonts w:ascii="Aptos" w:eastAsia="Aptos" w:hAnsi="Aptos" w:cs="Aptos"/>
        </w:rPr>
        <w:t>.</w:t>
      </w:r>
    </w:p>
    <w:p w14:paraId="58861C62" w14:textId="6F5F0CE0" w:rsidR="6F3472F1" w:rsidRDefault="6F3472F1" w:rsidP="30CE9B1F">
      <w:pPr>
        <w:spacing w:line="257" w:lineRule="auto"/>
      </w:pPr>
      <w:r w:rsidRPr="30CE9B1F">
        <w:rPr>
          <w:rFonts w:ascii="Aptos" w:eastAsia="Aptos" w:hAnsi="Aptos" w:cs="Aptos"/>
          <w:b/>
          <w:bCs/>
        </w:rPr>
        <w:t xml:space="preserve"> </w:t>
      </w:r>
    </w:p>
    <w:p w14:paraId="63272878" w14:textId="67CEC595" w:rsidR="6F3472F1" w:rsidRDefault="6F3472F1" w:rsidP="30CE9B1F">
      <w:pPr>
        <w:spacing w:line="257" w:lineRule="auto"/>
      </w:pPr>
      <w:r w:rsidRPr="30CE9B1F">
        <w:rPr>
          <w:rFonts w:ascii="Aptos" w:eastAsia="Aptos" w:hAnsi="Aptos" w:cs="Aptos"/>
          <w:b/>
          <w:bCs/>
        </w:rPr>
        <w:lastRenderedPageBreak/>
        <w:t>2.3 Threat-to-Control Traceability Table</w:t>
      </w:r>
    </w:p>
    <w:tbl>
      <w:tblPr>
        <w:tblStyle w:val="TableGrid"/>
        <w:tblW w:w="0" w:type="auto"/>
        <w:tblLook w:val="04A0" w:firstRow="1" w:lastRow="0" w:firstColumn="1" w:lastColumn="0" w:noHBand="0" w:noVBand="1"/>
      </w:tblPr>
      <w:tblGrid>
        <w:gridCol w:w="2472"/>
        <w:gridCol w:w="2399"/>
        <w:gridCol w:w="3232"/>
        <w:gridCol w:w="2347"/>
        <w:gridCol w:w="3488"/>
      </w:tblGrid>
      <w:tr w:rsidR="30CE9B1F" w14:paraId="365A0E64" w14:textId="77777777" w:rsidTr="30CE9B1F">
        <w:trPr>
          <w:trHeight w:val="300"/>
        </w:trPr>
        <w:tc>
          <w:tcPr>
            <w:tcW w:w="2580"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1B505D3C" w14:textId="20D7984B" w:rsidR="30CE9B1F" w:rsidRDefault="30CE9B1F" w:rsidP="30CE9B1F">
            <w:r w:rsidRPr="30CE9B1F">
              <w:rPr>
                <w:rFonts w:ascii="Aptos" w:eastAsia="Aptos" w:hAnsi="Aptos" w:cs="Aptos"/>
                <w:color w:val="000000" w:themeColor="text1"/>
              </w:rPr>
              <w:t>Threat / misuse</w:t>
            </w:r>
          </w:p>
        </w:tc>
        <w:tc>
          <w:tcPr>
            <w:tcW w:w="2490"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3F878437" w14:textId="33F00FEE" w:rsidR="30CE9B1F" w:rsidRDefault="30CE9B1F" w:rsidP="30CE9B1F">
            <w:r w:rsidRPr="30CE9B1F">
              <w:rPr>
                <w:rFonts w:ascii="Aptos" w:eastAsia="Aptos" w:hAnsi="Aptos" w:cs="Aptos"/>
                <w:color w:val="000000" w:themeColor="text1"/>
              </w:rPr>
              <w:t>Security requirement or control objective</w:t>
            </w:r>
          </w:p>
        </w:tc>
        <w:tc>
          <w:tcPr>
            <w:tcW w:w="3450"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390EB174" w14:textId="4EE291C8" w:rsidR="30CE9B1F" w:rsidRDefault="30CE9B1F" w:rsidP="30CE9B1F">
            <w:r w:rsidRPr="30CE9B1F">
              <w:rPr>
                <w:rFonts w:ascii="Aptos" w:eastAsia="Aptos" w:hAnsi="Aptos" w:cs="Aptos"/>
                <w:color w:val="000000" w:themeColor="text1"/>
              </w:rPr>
              <w:t>Possible engineering control</w:t>
            </w:r>
          </w:p>
        </w:tc>
        <w:tc>
          <w:tcPr>
            <w:tcW w:w="2475"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74B035B4" w14:textId="036DD8E5" w:rsidR="30CE9B1F" w:rsidRDefault="30CE9B1F" w:rsidP="30CE9B1F">
            <w:r w:rsidRPr="30CE9B1F">
              <w:rPr>
                <w:rFonts w:ascii="Aptos" w:eastAsia="Aptos" w:hAnsi="Aptos" w:cs="Aptos"/>
                <w:color w:val="000000" w:themeColor="text1"/>
              </w:rPr>
              <w:t>Verification evidence</w:t>
            </w:r>
          </w:p>
        </w:tc>
        <w:tc>
          <w:tcPr>
            <w:tcW w:w="3690"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710EC9D4" w14:textId="3662B555" w:rsidR="30CE9B1F" w:rsidRDefault="30CE9B1F" w:rsidP="30CE9B1F">
            <w:r w:rsidRPr="30CE9B1F">
              <w:rPr>
                <w:rFonts w:ascii="Aptos" w:eastAsia="Aptos" w:hAnsi="Aptos" w:cs="Aptos"/>
                <w:color w:val="000000" w:themeColor="text1"/>
              </w:rPr>
              <w:t>Residual risk / limitation</w:t>
            </w:r>
          </w:p>
        </w:tc>
      </w:tr>
      <w:tr w:rsidR="30CE9B1F" w14:paraId="755B745A" w14:textId="77777777" w:rsidTr="30CE9B1F">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tcPr>
          <w:p w14:paraId="6676388B" w14:textId="08728EC0" w:rsidR="30CE9B1F" w:rsidRDefault="30CE9B1F" w:rsidP="30CE9B1F">
            <w:r w:rsidRPr="30CE9B1F">
              <w:rPr>
                <w:rFonts w:ascii="Aptos" w:eastAsia="Aptos" w:hAnsi="Aptos" w:cs="Aptos"/>
              </w:rPr>
              <w:t xml:space="preserve">Credential stuffing or brute-force attempts against login. Session reuse after logout </w:t>
            </w:r>
            <w:r w:rsidRPr="30CE9B1F">
              <w:rPr>
                <w:rFonts w:ascii="Aptos" w:eastAsia="Aptos" w:hAnsi="Aptos" w:cs="Aptos"/>
                <w:lang w:val="en-US"/>
              </w:rPr>
              <w:t>(Andrew van der Stock, 2021)</w:t>
            </w:r>
            <w:r w:rsidRPr="30CE9B1F">
              <w:rPr>
                <w:rFonts w:ascii="Aptos" w:eastAsia="Aptos" w:hAnsi="Aptos" w:cs="Aptos"/>
              </w:rPr>
              <w:t>.</w:t>
            </w:r>
          </w:p>
          <w:p w14:paraId="5B59C58B" w14:textId="4F7C5532" w:rsidR="30CE9B1F" w:rsidRDefault="30CE9B1F" w:rsidP="30CE9B1F">
            <w:r w:rsidRPr="30CE9B1F">
              <w:rPr>
                <w:rFonts w:ascii="Aptos" w:eastAsia="Aptos" w:hAnsi="Aptos" w:cs="Aptos"/>
                <w:b/>
                <w:bCs/>
              </w:rPr>
              <w:t xml:space="preserve"> </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5D84683C" w14:textId="74472BAE" w:rsidR="30CE9B1F" w:rsidRDefault="30CE9B1F" w:rsidP="30CE9B1F">
            <w:r w:rsidRPr="30CE9B1F">
              <w:rPr>
                <w:rFonts w:ascii="Aptos" w:eastAsia="Aptos" w:hAnsi="Aptos" w:cs="Aptos"/>
              </w:rPr>
              <w:t>Only the legitimate user can authenticate and hold a session.</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5688292A" w14:textId="44018CD7" w:rsidR="30CE9B1F" w:rsidRDefault="30CE9B1F" w:rsidP="30CE9B1F">
            <w:r w:rsidRPr="30CE9B1F">
              <w:rPr>
                <w:rFonts w:ascii="Aptos" w:eastAsia="Aptos" w:hAnsi="Aptos" w:cs="Aptos"/>
              </w:rPr>
              <w:t xml:space="preserve">Limit or delay failed logins. Store hashed passwords. A server-side session manager issues a new random ID after login, with idle and absolute timeouts. Log failures and alert on attacks </w:t>
            </w:r>
            <w:r w:rsidRPr="30CE9B1F">
              <w:rPr>
                <w:rFonts w:ascii="Aptos" w:eastAsia="Aptos" w:hAnsi="Aptos" w:cs="Aptos"/>
                <w:lang w:val="en-US"/>
              </w:rPr>
              <w:t>(Andrew van der Stock, 2021)</w:t>
            </w:r>
            <w:r w:rsidRPr="30CE9B1F">
              <w:rPr>
                <w:rFonts w:ascii="Aptos" w:eastAsia="Aptos" w:hAnsi="Aptos" w:cs="Aptos"/>
              </w:rPr>
              <w:t>.</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174C135F" w14:textId="4632492D" w:rsidR="30CE9B1F" w:rsidRDefault="30CE9B1F" w:rsidP="30CE9B1F">
            <w:r w:rsidRPr="30CE9B1F">
              <w:rPr>
                <w:rFonts w:ascii="Aptos" w:eastAsia="Aptos" w:hAnsi="Aptos" w:cs="Aptos"/>
              </w:rPr>
              <w:t>Tests that repeated failures trigger limiting, that sessions expire and are invalidated on logout, and that stored passwords are not in plain text.</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3E805DEB" w14:textId="73332CF8" w:rsidR="30CE9B1F" w:rsidRDefault="30CE9B1F" w:rsidP="30CE9B1F">
            <w:r w:rsidRPr="30CE9B1F">
              <w:rPr>
                <w:rFonts w:ascii="Aptos" w:eastAsia="Aptos" w:hAnsi="Aptos" w:cs="Aptos"/>
              </w:rPr>
              <w:t>Limiting failed logins can itself be abused to lock real users out. Stolen valid credentials can still work.</w:t>
            </w:r>
          </w:p>
        </w:tc>
      </w:tr>
      <w:tr w:rsidR="30CE9B1F" w14:paraId="10F001F2" w14:textId="77777777" w:rsidTr="30CE9B1F">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tcPr>
          <w:p w14:paraId="2AE390E9" w14:textId="3408CED1" w:rsidR="30CE9B1F" w:rsidRDefault="30CE9B1F" w:rsidP="30CE9B1F">
            <w:r w:rsidRPr="30CE9B1F">
              <w:rPr>
                <w:rFonts w:ascii="Aptos" w:eastAsia="Aptos" w:hAnsi="Aptos" w:cs="Aptos"/>
              </w:rPr>
              <w:t xml:space="preserve">A user reads or changes another user's record, or accesses a function outside their role </w:t>
            </w:r>
            <w:r w:rsidRPr="30CE9B1F">
              <w:rPr>
                <w:rFonts w:ascii="Aptos" w:eastAsia="Aptos" w:hAnsi="Aptos" w:cs="Aptos"/>
                <w:lang w:val="en-US"/>
              </w:rPr>
              <w:t>(OWASP, 2025)</w:t>
            </w:r>
            <w:r w:rsidRPr="30CE9B1F">
              <w:rPr>
                <w:rFonts w:ascii="Aptos" w:eastAsia="Aptos" w:hAnsi="Aptos" w:cs="Aptos"/>
              </w:rPr>
              <w:t>.</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37F40643" w14:textId="551E7E84" w:rsidR="30CE9B1F" w:rsidRDefault="30CE9B1F" w:rsidP="30CE9B1F">
            <w:r w:rsidRPr="30CE9B1F">
              <w:rPr>
                <w:rFonts w:ascii="Aptos" w:eastAsia="Aptos" w:hAnsi="Aptos" w:cs="Aptos"/>
              </w:rPr>
              <w:t>Every action is checked against what that caller may do to that resource.</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4C656CC3" w14:textId="403CCFA6" w:rsidR="30CE9B1F" w:rsidRDefault="30CE9B1F" w:rsidP="30CE9B1F">
            <w:r w:rsidRPr="30CE9B1F">
              <w:rPr>
                <w:rFonts w:ascii="Aptos" w:eastAsia="Aptos" w:hAnsi="Aptos" w:cs="Aptos"/>
              </w:rPr>
              <w:t xml:space="preserve">Authorization enforced in trusted server-side code on every request, deny by default </w:t>
            </w:r>
            <w:r w:rsidRPr="30CE9B1F">
              <w:rPr>
                <w:rFonts w:ascii="Aptos" w:eastAsia="Aptos" w:hAnsi="Aptos" w:cs="Aptos"/>
                <w:lang w:val="en-US"/>
              </w:rPr>
              <w:t>(Andrew van der Stock, 2021)</w:t>
            </w:r>
            <w:r w:rsidRPr="30CE9B1F">
              <w:rPr>
                <w:rFonts w:ascii="Aptos" w:eastAsia="Aptos" w:hAnsi="Aptos" w:cs="Aptos"/>
              </w:rPr>
              <w:t>.</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6A12CCF2" w14:textId="30DD2D5D" w:rsidR="30CE9B1F" w:rsidRDefault="30CE9B1F" w:rsidP="30CE9B1F">
            <w:r w:rsidRPr="30CE9B1F">
              <w:rPr>
                <w:rFonts w:ascii="Aptos" w:eastAsia="Aptos" w:hAnsi="Aptos" w:cs="Aptos"/>
              </w:rPr>
              <w:t>Tests that request another user's record or a restricted function and expect refusal.</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6CC56EB3" w14:textId="5D0539F9" w:rsidR="30CE9B1F" w:rsidRDefault="30CE9B1F" w:rsidP="30CE9B1F">
            <w:r w:rsidRPr="30CE9B1F">
              <w:rPr>
                <w:rFonts w:ascii="Aptos" w:eastAsia="Aptos" w:hAnsi="Aptos" w:cs="Aptos"/>
              </w:rPr>
              <w:t>One later-added endpoint without the check reopens the gap.</w:t>
            </w:r>
          </w:p>
        </w:tc>
      </w:tr>
      <w:tr w:rsidR="30CE9B1F" w14:paraId="4C9F1F34" w14:textId="77777777" w:rsidTr="30CE9B1F">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tcPr>
          <w:p w14:paraId="7B89E530" w14:textId="6EDD0F7F" w:rsidR="30CE9B1F" w:rsidRDefault="30CE9B1F" w:rsidP="30CE9B1F">
            <w:r w:rsidRPr="30CE9B1F">
              <w:rPr>
                <w:rFonts w:ascii="Aptos" w:eastAsia="Aptos" w:hAnsi="Aptos" w:cs="Aptos"/>
              </w:rPr>
              <w:t>Database password or API key hardcoded in source or scattered through configuration.</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7B5DDA17" w14:textId="3F186C8C" w:rsidR="30CE9B1F" w:rsidRDefault="30CE9B1F" w:rsidP="30CE9B1F">
            <w:r w:rsidRPr="30CE9B1F">
              <w:rPr>
                <w:rFonts w:ascii="Aptos" w:eastAsia="Aptos" w:hAnsi="Aptos" w:cs="Aptos"/>
              </w:rPr>
              <w:t>Secrets are never stored in code and are centrally controlled.</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09980060" w14:textId="5E276E22" w:rsidR="30CE9B1F" w:rsidRDefault="30CE9B1F" w:rsidP="30CE9B1F">
            <w:r w:rsidRPr="30CE9B1F">
              <w:rPr>
                <w:rFonts w:ascii="Aptos" w:eastAsia="Aptos" w:hAnsi="Aptos" w:cs="Aptos"/>
              </w:rPr>
              <w:t xml:space="preserve">Centralized storage, provisioning, rotation, and auditing are in place, with least-privilege access to secrets and automated rotation </w:t>
            </w:r>
            <w:r w:rsidRPr="30CE9B1F">
              <w:rPr>
                <w:rFonts w:ascii="Aptos" w:eastAsia="Aptos" w:hAnsi="Aptos" w:cs="Aptos"/>
                <w:lang w:val="en-US"/>
              </w:rPr>
              <w:t>(OWASP, n.d.)</w:t>
            </w:r>
            <w:r w:rsidRPr="30CE9B1F">
              <w:rPr>
                <w:rFonts w:ascii="Aptos" w:eastAsia="Aptos" w:hAnsi="Aptos" w:cs="Aptos"/>
              </w:rPr>
              <w:t>.</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0D6CCBB8" w14:textId="0097D6B0" w:rsidR="30CE9B1F" w:rsidRDefault="30CE9B1F" w:rsidP="30CE9B1F">
            <w:r w:rsidRPr="30CE9B1F">
              <w:rPr>
                <w:rFonts w:ascii="Aptos" w:eastAsia="Aptos" w:hAnsi="Aptos" w:cs="Aptos"/>
              </w:rPr>
              <w:t xml:space="preserve">Audit records show who accessed or updated a secret and when; automated scans look for secret patterns in commits </w:t>
            </w:r>
            <w:r w:rsidRPr="30CE9B1F">
              <w:rPr>
                <w:rFonts w:ascii="Aptos" w:eastAsia="Aptos" w:hAnsi="Aptos" w:cs="Aptos"/>
                <w:lang w:val="en-US"/>
              </w:rPr>
              <w:t>(OWASP, n.d.)</w:t>
            </w:r>
            <w:r w:rsidRPr="30CE9B1F">
              <w:rPr>
                <w:rFonts w:ascii="Aptos" w:eastAsia="Aptos" w:hAnsi="Aptos" w:cs="Aptos"/>
              </w:rPr>
              <w:t>.</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7E3A9950" w14:textId="5CC6AF30" w:rsidR="30CE9B1F" w:rsidRDefault="30CE9B1F" w:rsidP="30CE9B1F">
            <w:r w:rsidRPr="30CE9B1F">
              <w:rPr>
                <w:rFonts w:ascii="Aptos" w:eastAsia="Aptos" w:hAnsi="Aptos" w:cs="Aptos"/>
              </w:rPr>
              <w:t>A leaked secret remains exposed until rotated, and if the secrets service becomes unavailable, recovery can be blocked.</w:t>
            </w:r>
          </w:p>
        </w:tc>
      </w:tr>
      <w:tr w:rsidR="30CE9B1F" w14:paraId="3288D478" w14:textId="77777777" w:rsidTr="30CE9B1F">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tcPr>
          <w:p w14:paraId="71281E61" w14:textId="63FFA8A3" w:rsidR="30CE9B1F" w:rsidRDefault="30CE9B1F" w:rsidP="30CE9B1F">
            <w:r w:rsidRPr="30CE9B1F">
              <w:rPr>
                <w:rFonts w:ascii="Aptos" w:eastAsia="Aptos" w:hAnsi="Aptos" w:cs="Aptos"/>
              </w:rPr>
              <w:t>Third-party library with a known vulnerability.</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3ABED5CE" w14:textId="349CD64E" w:rsidR="30CE9B1F" w:rsidRDefault="30CE9B1F" w:rsidP="30CE9B1F">
            <w:r w:rsidRPr="30CE9B1F">
              <w:rPr>
                <w:rFonts w:ascii="Aptos" w:eastAsia="Aptos" w:hAnsi="Aptos" w:cs="Aptos"/>
              </w:rPr>
              <w:t>Dependencies are identified, tracked, and free of known issues.</w:t>
            </w:r>
          </w:p>
        </w:tc>
        <w:tc>
          <w:tcPr>
            <w:tcW w:w="3450" w:type="dxa"/>
            <w:tcBorders>
              <w:top w:val="single" w:sz="8" w:space="0" w:color="auto"/>
              <w:left w:val="single" w:sz="8" w:space="0" w:color="auto"/>
              <w:bottom w:val="single" w:sz="8" w:space="0" w:color="auto"/>
              <w:right w:val="single" w:sz="8" w:space="0" w:color="auto"/>
            </w:tcBorders>
            <w:tcMar>
              <w:left w:w="108" w:type="dxa"/>
              <w:right w:w="108" w:type="dxa"/>
            </w:tcMar>
          </w:tcPr>
          <w:p w14:paraId="458B9F2E" w14:textId="12445EAE" w:rsidR="30CE9B1F" w:rsidRDefault="30CE9B1F" w:rsidP="30CE9B1F">
            <w:r w:rsidRPr="30CE9B1F">
              <w:rPr>
                <w:rFonts w:ascii="Aptos" w:eastAsia="Aptos" w:hAnsi="Aptos" w:cs="Aptos"/>
              </w:rPr>
              <w:t xml:space="preserve">Automated dependency analysis runs from the start of the project, with fixes </w:t>
            </w:r>
            <w:r w:rsidRPr="30CE9B1F">
              <w:rPr>
                <w:rFonts w:ascii="Aptos" w:eastAsia="Aptos" w:hAnsi="Aptos" w:cs="Aptos"/>
              </w:rPr>
              <w:lastRenderedPageBreak/>
              <w:t xml:space="preserve">applied when problems are found </w:t>
            </w:r>
            <w:r w:rsidRPr="30CE9B1F">
              <w:rPr>
                <w:rFonts w:ascii="Aptos" w:eastAsia="Aptos" w:hAnsi="Aptos" w:cs="Aptos"/>
                <w:lang w:val="en-US"/>
              </w:rPr>
              <w:t>(OWASP, n.d.)</w:t>
            </w:r>
            <w:r w:rsidRPr="30CE9B1F">
              <w:rPr>
                <w:rFonts w:ascii="Aptos" w:eastAsia="Aptos" w:hAnsi="Aptos" w:cs="Aptos"/>
              </w:rPr>
              <w:t>.</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38573AB6" w14:textId="0C388067" w:rsidR="30CE9B1F" w:rsidRDefault="30CE9B1F" w:rsidP="30CE9B1F">
            <w:r w:rsidRPr="30CE9B1F">
              <w:rPr>
                <w:rFonts w:ascii="Aptos" w:eastAsia="Aptos" w:hAnsi="Aptos" w:cs="Aptos"/>
              </w:rPr>
              <w:lastRenderedPageBreak/>
              <w:t>The scan report shows no unresolved serious findings at release.</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27483C94" w14:textId="373285B1" w:rsidR="30CE9B1F" w:rsidRDefault="30CE9B1F" w:rsidP="30CE9B1F">
            <w:r w:rsidRPr="30CE9B1F">
              <w:rPr>
                <w:rFonts w:ascii="Aptos" w:eastAsia="Aptos" w:hAnsi="Aptos" w:cs="Aptos"/>
              </w:rPr>
              <w:t>Only known/disclosed vulnerabilities are detected, so unknown flaws can remain.</w:t>
            </w:r>
          </w:p>
        </w:tc>
      </w:tr>
    </w:tbl>
    <w:p w14:paraId="2070B08D" w14:textId="75C39EFF" w:rsidR="30CE9B1F" w:rsidRDefault="30CE9B1F" w:rsidP="30CE9B1F">
      <w:pPr>
        <w:spacing w:line="257" w:lineRule="auto"/>
        <w:rPr>
          <w:rFonts w:ascii="Aptos" w:eastAsia="Aptos" w:hAnsi="Aptos" w:cs="Aptos"/>
          <w:b/>
          <w:bCs/>
        </w:rPr>
      </w:pPr>
    </w:p>
    <w:p w14:paraId="0BDB14F6" w14:textId="65E8F235" w:rsidR="50CF02DD" w:rsidRDefault="50CF02DD" w:rsidP="30CE9B1F">
      <w:pPr>
        <w:spacing w:line="257" w:lineRule="auto"/>
      </w:pPr>
      <w:r w:rsidRPr="30CE9B1F">
        <w:rPr>
          <w:rFonts w:ascii="Aptos" w:eastAsia="Aptos" w:hAnsi="Aptos" w:cs="Aptos"/>
          <w:b/>
          <w:bCs/>
        </w:rPr>
        <w:t>2.4 Secure design, Secure coding and Dependency/Security Checks</w:t>
      </w:r>
    </w:p>
    <w:p w14:paraId="123A1283" w14:textId="002471ED" w:rsidR="50CF02DD" w:rsidRDefault="50CF02DD" w:rsidP="30CE9B1F">
      <w:pPr>
        <w:spacing w:line="257" w:lineRule="auto"/>
      </w:pPr>
      <w:r w:rsidRPr="30CE9B1F">
        <w:rPr>
          <w:rFonts w:ascii="Aptos" w:eastAsia="Aptos" w:hAnsi="Aptos" w:cs="Aptos"/>
          <w:b/>
          <w:bCs/>
        </w:rPr>
        <w:t xml:space="preserve"> </w:t>
      </w:r>
    </w:p>
    <w:p w14:paraId="37551167" w14:textId="54ECE102" w:rsidR="50CF02DD" w:rsidRDefault="50CF02DD" w:rsidP="30CE9B1F">
      <w:pPr>
        <w:pStyle w:val="ListParagraph"/>
        <w:numPr>
          <w:ilvl w:val="0"/>
          <w:numId w:val="4"/>
        </w:numPr>
        <w:spacing w:after="0" w:line="257" w:lineRule="auto"/>
        <w:rPr>
          <w:rFonts w:ascii="Aptos" w:eastAsia="Aptos" w:hAnsi="Aptos" w:cs="Aptos"/>
        </w:rPr>
      </w:pPr>
      <w:r w:rsidRPr="30CE9B1F">
        <w:rPr>
          <w:rFonts w:ascii="Aptos" w:eastAsia="Aptos" w:hAnsi="Aptos" w:cs="Aptos"/>
        </w:rPr>
        <w:t>Secure Design is preventing security issues at the architectural design level.</w:t>
      </w:r>
    </w:p>
    <w:p w14:paraId="5AE3760C" w14:textId="3D3A9F4A" w:rsidR="50CF02DD" w:rsidRDefault="50CF02DD" w:rsidP="30CE9B1F">
      <w:pPr>
        <w:spacing w:line="257" w:lineRule="auto"/>
      </w:pPr>
      <w:r w:rsidRPr="30CE9B1F">
        <w:rPr>
          <w:rFonts w:ascii="Aptos" w:eastAsia="Aptos" w:hAnsi="Aptos" w:cs="Aptos"/>
        </w:rPr>
        <w:t xml:space="preserve">According to OWASP secure design is a methodology that continuously evaluates threats by recommending integrating threat modelling into development. Particularly to data flows, access control, or other security control changes </w:t>
      </w:r>
      <w:r w:rsidRPr="30CE9B1F">
        <w:rPr>
          <w:rFonts w:ascii="Aptos" w:eastAsia="Aptos" w:hAnsi="Aptos" w:cs="Aptos"/>
          <w:lang w:val="en-US"/>
        </w:rPr>
        <w:t>(OWASP, 2025)</w:t>
      </w:r>
      <w:r w:rsidRPr="30CE9B1F">
        <w:rPr>
          <w:rFonts w:ascii="Aptos" w:eastAsia="Aptos" w:hAnsi="Aptos" w:cs="Aptos"/>
        </w:rPr>
        <w:t>. This shows that secure design is more than just a security tool. It helps to establish security requirements that must be followed in implementation, the secure coding.</w:t>
      </w:r>
    </w:p>
    <w:p w14:paraId="5F313286" w14:textId="496E2337"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Secure Coding takes the security architectural requirements/decisions and safely implements them in actual source code.</w:t>
      </w:r>
    </w:p>
    <w:p w14:paraId="2084C037" w14:textId="5386A682" w:rsidR="50CF02DD" w:rsidRDefault="50CF02DD" w:rsidP="30CE9B1F">
      <w:pPr>
        <w:spacing w:line="257" w:lineRule="auto"/>
      </w:pPr>
      <w:r w:rsidRPr="30CE9B1F">
        <w:rPr>
          <w:rFonts w:ascii="Aptos" w:eastAsia="Aptos" w:hAnsi="Aptos" w:cs="Aptos"/>
        </w:rPr>
        <w:t xml:space="preserve">OWASP identifies the top 10 risks such as Broken Access Control, Injection, Authentication Failures and Insecure Design </w:t>
      </w:r>
      <w:r w:rsidRPr="30CE9B1F">
        <w:rPr>
          <w:rFonts w:ascii="Aptos" w:eastAsia="Aptos" w:hAnsi="Aptos" w:cs="Aptos"/>
          <w:lang w:val="en-US"/>
        </w:rPr>
        <w:t>(OWASP, 2025)</w:t>
      </w:r>
      <w:r w:rsidRPr="30CE9B1F">
        <w:rPr>
          <w:rFonts w:ascii="Aptos" w:eastAsia="Aptos" w:hAnsi="Aptos" w:cs="Aptos"/>
        </w:rPr>
        <w:t xml:space="preserve">. Making good security design insufficient as a developer can still implement incorrectly thus the need for secure coding. </w:t>
      </w:r>
    </w:p>
    <w:p w14:paraId="266BC8AF" w14:textId="77663311"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Dependency/Security Checks identify risks outside of the source code.</w:t>
      </w:r>
    </w:p>
    <w:p w14:paraId="4AE850D4" w14:textId="73D929FB" w:rsidR="50CF02DD" w:rsidRDefault="50CF02DD" w:rsidP="30CE9B1F">
      <w:pPr>
        <w:spacing w:line="257" w:lineRule="auto"/>
      </w:pPr>
      <w:r w:rsidRPr="30CE9B1F">
        <w:rPr>
          <w:rFonts w:ascii="Aptos" w:eastAsia="Aptos" w:hAnsi="Aptos" w:cs="Aptos"/>
        </w:rPr>
        <w:t>Even if the source code is secure a third-party dependency can create a security weakness in the application.</w:t>
      </w:r>
    </w:p>
    <w:p w14:paraId="505F00F5" w14:textId="1290B495" w:rsidR="50CF02DD" w:rsidRDefault="50CF02DD" w:rsidP="30CE9B1F">
      <w:pPr>
        <w:spacing w:line="257" w:lineRule="auto"/>
      </w:pPr>
      <w:r w:rsidRPr="30CE9B1F">
        <w:rPr>
          <w:rFonts w:ascii="Aptos" w:eastAsia="Aptos" w:hAnsi="Aptos" w:cs="Aptos"/>
        </w:rPr>
        <w:t xml:space="preserve"> </w:t>
      </w:r>
    </w:p>
    <w:p w14:paraId="05994150" w14:textId="76BF6EFD" w:rsidR="50CF02DD" w:rsidRDefault="50CF02DD" w:rsidP="30CE9B1F">
      <w:pPr>
        <w:spacing w:line="257" w:lineRule="auto"/>
      </w:pPr>
      <w:r w:rsidRPr="30CE9B1F">
        <w:rPr>
          <w:rFonts w:ascii="Aptos" w:eastAsia="Aptos" w:hAnsi="Aptos" w:cs="Aptos"/>
        </w:rPr>
        <w:t xml:space="preserve">Therefore, they all interact with and complement each other and need to be considered together. </w:t>
      </w:r>
    </w:p>
    <w:p w14:paraId="05F21225" w14:textId="4C79772E" w:rsidR="50CF02DD" w:rsidRDefault="50CF02DD" w:rsidP="30CE9B1F">
      <w:pPr>
        <w:spacing w:line="257" w:lineRule="auto"/>
      </w:pPr>
      <w:r w:rsidRPr="30CE9B1F">
        <w:rPr>
          <w:rFonts w:ascii="Aptos" w:eastAsia="Aptos" w:hAnsi="Aptos" w:cs="Aptos"/>
        </w:rPr>
        <w:t xml:space="preserve"> </w:t>
      </w:r>
    </w:p>
    <w:p w14:paraId="5B3960BF" w14:textId="4555CBAA" w:rsidR="50CF02DD" w:rsidRDefault="50CF02DD" w:rsidP="30CE9B1F">
      <w:pPr>
        <w:spacing w:line="257" w:lineRule="auto"/>
      </w:pPr>
      <w:r w:rsidRPr="30CE9B1F">
        <w:rPr>
          <w:rFonts w:ascii="Aptos" w:eastAsia="Aptos" w:hAnsi="Aptos" w:cs="Aptos"/>
        </w:rPr>
        <w:t xml:space="preserve"> </w:t>
      </w:r>
    </w:p>
    <w:p w14:paraId="5F1B7512" w14:textId="726C90F8" w:rsidR="30CE9B1F" w:rsidRDefault="30CE9B1F" w:rsidP="30CE9B1F">
      <w:pPr>
        <w:spacing w:line="257" w:lineRule="auto"/>
        <w:rPr>
          <w:rFonts w:ascii="Aptos" w:eastAsia="Aptos" w:hAnsi="Aptos" w:cs="Aptos"/>
        </w:rPr>
      </w:pPr>
    </w:p>
    <w:p w14:paraId="2A7931F4" w14:textId="11DBCFF0" w:rsidR="30CE9B1F" w:rsidRDefault="30CE9B1F" w:rsidP="30CE9B1F">
      <w:pPr>
        <w:spacing w:line="257" w:lineRule="auto"/>
        <w:rPr>
          <w:rFonts w:ascii="Aptos" w:eastAsia="Aptos" w:hAnsi="Aptos" w:cs="Aptos"/>
        </w:rPr>
      </w:pPr>
    </w:p>
    <w:p w14:paraId="45B58A61" w14:textId="3B950408" w:rsidR="30CE9B1F" w:rsidRDefault="30CE9B1F" w:rsidP="30CE9B1F">
      <w:pPr>
        <w:spacing w:line="257" w:lineRule="auto"/>
        <w:rPr>
          <w:rFonts w:ascii="Aptos" w:eastAsia="Aptos" w:hAnsi="Aptos" w:cs="Aptos"/>
        </w:rPr>
      </w:pPr>
    </w:p>
    <w:p w14:paraId="5B490E87" w14:textId="1D58241C" w:rsidR="50CF02DD" w:rsidRDefault="50CF02DD" w:rsidP="30CE9B1F">
      <w:pPr>
        <w:spacing w:line="257" w:lineRule="auto"/>
      </w:pPr>
      <w:r w:rsidRPr="30CE9B1F">
        <w:rPr>
          <w:rFonts w:ascii="Aptos" w:eastAsia="Aptos" w:hAnsi="Aptos" w:cs="Aptos"/>
          <w:b/>
          <w:bCs/>
        </w:rPr>
        <w:lastRenderedPageBreak/>
        <w:t xml:space="preserve"> </w:t>
      </w:r>
    </w:p>
    <w:p w14:paraId="3A86C9DB" w14:textId="408652B8" w:rsidR="50CF02DD" w:rsidRDefault="50CF02DD" w:rsidP="30CE9B1F">
      <w:pPr>
        <w:pStyle w:val="ListParagraph"/>
        <w:numPr>
          <w:ilvl w:val="1"/>
          <w:numId w:val="2"/>
        </w:numPr>
        <w:spacing w:after="0" w:line="257" w:lineRule="auto"/>
        <w:ind w:left="360"/>
        <w:rPr>
          <w:rFonts w:ascii="Aptos" w:eastAsia="Aptos" w:hAnsi="Aptos" w:cs="Aptos"/>
          <w:b/>
          <w:bCs/>
        </w:rPr>
      </w:pPr>
      <w:r w:rsidRPr="30CE9B1F">
        <w:rPr>
          <w:rFonts w:ascii="Aptos" w:eastAsia="Aptos" w:hAnsi="Aptos" w:cs="Aptos"/>
          <w:b/>
          <w:bCs/>
        </w:rPr>
        <w:t>AI/Automated Security Limitations</w:t>
      </w:r>
    </w:p>
    <w:p w14:paraId="6E0DDEFB" w14:textId="1A456F8E" w:rsidR="50CF02DD" w:rsidRDefault="50CF02DD" w:rsidP="30CE9B1F">
      <w:pPr>
        <w:spacing w:line="257" w:lineRule="auto"/>
      </w:pPr>
      <w:r w:rsidRPr="30CE9B1F">
        <w:rPr>
          <w:rFonts w:ascii="Aptos" w:eastAsia="Aptos" w:hAnsi="Aptos" w:cs="Aptos"/>
          <w:b/>
          <w:bCs/>
        </w:rPr>
        <w:t xml:space="preserve"> </w:t>
      </w:r>
    </w:p>
    <w:p w14:paraId="4B38E177" w14:textId="5006EB28" w:rsidR="50CF02DD" w:rsidRDefault="50CF02DD" w:rsidP="30CE9B1F">
      <w:pPr>
        <w:spacing w:line="257" w:lineRule="auto"/>
      </w:pPr>
      <w:r w:rsidRPr="30CE9B1F">
        <w:rPr>
          <w:rFonts w:ascii="Aptos" w:eastAsia="Aptos" w:hAnsi="Aptos" w:cs="Aptos"/>
          <w:b/>
          <w:bCs/>
        </w:rPr>
        <w:t>Limitation 1:</w:t>
      </w:r>
    </w:p>
    <w:p w14:paraId="421DDE89" w14:textId="543AC990" w:rsidR="50CF02DD" w:rsidRDefault="50CF02DD" w:rsidP="30CE9B1F">
      <w:pPr>
        <w:spacing w:line="257" w:lineRule="auto"/>
      </w:pPr>
      <w:r w:rsidRPr="30CE9B1F">
        <w:rPr>
          <w:rFonts w:ascii="Aptos" w:eastAsia="Aptos" w:hAnsi="Aptos" w:cs="Aptos"/>
          <w:b/>
          <w:bCs/>
        </w:rPr>
        <w:t>Automated security tools don’t catch every vulnerability</w:t>
      </w:r>
    </w:p>
    <w:p w14:paraId="715A7256" w14:textId="6448734F" w:rsidR="50CF02DD" w:rsidRDefault="50CF02DD" w:rsidP="30CE9B1F">
      <w:pPr>
        <w:spacing w:line="257" w:lineRule="auto"/>
      </w:pPr>
      <w:r w:rsidRPr="30CE9B1F">
        <w:rPr>
          <w:rFonts w:ascii="Aptos" w:eastAsia="Aptos" w:hAnsi="Aptos" w:cs="Aptos"/>
        </w:rPr>
        <w:t xml:space="preserve">Relying solely on automated scanners has a major drawback: a scanner can only spot weaknesses its analysis methods and rules can recognize. </w:t>
      </w:r>
      <w:r w:rsidRPr="30CE9B1F">
        <w:rPr>
          <w:rFonts w:ascii="Aptos" w:eastAsia="Aptos" w:hAnsi="Aptos" w:cs="Aptos"/>
          <w:lang w:val="en-US"/>
        </w:rPr>
        <w:t>(Kaixuan Li, 2023)</w:t>
      </w:r>
      <w:r w:rsidRPr="30CE9B1F">
        <w:rPr>
          <w:rFonts w:ascii="Aptos" w:eastAsia="Aptos" w:hAnsi="Aptos" w:cs="Aptos"/>
        </w:rPr>
        <w:t xml:space="preserve"> tested seven free or open-source SAST tools for Java. While the tools did well on synthetic benchmarks, they found only 12.7% of vulnerabilities in the real-world benchmark. Even combining all tools’ detections left 70.9% of vulnerabilities unseen. The authors highlighted weaknesses in resource control and insufficiently neutralized input/output as areas where detection is hard </w:t>
      </w:r>
      <w:r w:rsidRPr="30CE9B1F">
        <w:rPr>
          <w:rFonts w:ascii="Aptos" w:eastAsia="Aptos" w:hAnsi="Aptos" w:cs="Aptos"/>
          <w:lang w:val="en-US"/>
        </w:rPr>
        <w:t>(Kaixuan Li, 2023)</w:t>
      </w:r>
      <w:r w:rsidRPr="30CE9B1F">
        <w:rPr>
          <w:rFonts w:ascii="Aptos" w:eastAsia="Aptos" w:hAnsi="Aptos" w:cs="Aptos"/>
        </w:rPr>
        <w:t>.</w:t>
      </w:r>
    </w:p>
    <w:p w14:paraId="57CAA857" w14:textId="5EA653A0" w:rsidR="50CF02DD" w:rsidRDefault="50CF02DD" w:rsidP="30CE9B1F">
      <w:pPr>
        <w:spacing w:line="257" w:lineRule="auto"/>
      </w:pPr>
      <w:r w:rsidRPr="30CE9B1F">
        <w:rPr>
          <w:rFonts w:ascii="Aptos" w:eastAsia="Aptos" w:hAnsi="Aptos" w:cs="Aptos"/>
        </w:rPr>
        <w:t xml:space="preserve">This matters because it shows that a scanner’s findings reflect only the vulnerabilities it detects, not all that exist. The results depend on the scanner, its rules, and the type of vulnerability studied. Also, Li et al.’s study focused on Java and free or open-source SAST tools, so the findings shouldn’t automatically be applied to every commercial scanner or programming language </w:t>
      </w:r>
      <w:r w:rsidRPr="30CE9B1F">
        <w:rPr>
          <w:rFonts w:ascii="Aptos" w:eastAsia="Aptos" w:hAnsi="Aptos" w:cs="Aptos"/>
          <w:lang w:val="en-US"/>
        </w:rPr>
        <w:t>(Kaixuan Li, 2023)</w:t>
      </w:r>
      <w:r w:rsidRPr="30CE9B1F">
        <w:rPr>
          <w:rFonts w:ascii="Aptos" w:eastAsia="Aptos" w:hAnsi="Aptos" w:cs="Aptos"/>
        </w:rPr>
        <w:t>.</w:t>
      </w:r>
    </w:p>
    <w:p w14:paraId="49B2E880" w14:textId="5A7CFFF9" w:rsidR="50CF02DD" w:rsidRDefault="50CF02DD" w:rsidP="30CE9B1F">
      <w:pPr>
        <w:spacing w:line="257" w:lineRule="auto"/>
      </w:pPr>
      <w:r w:rsidRPr="30CE9B1F">
        <w:rPr>
          <w:rFonts w:ascii="Aptos" w:eastAsia="Aptos" w:hAnsi="Aptos" w:cs="Aptos"/>
        </w:rPr>
        <w:t>So, automated scanning helps identify known or recognizable patterns, but it doesn’t prove that the application’s security requirements are fully met.</w:t>
      </w:r>
    </w:p>
    <w:p w14:paraId="75B0C7C0" w14:textId="17C41E14" w:rsidR="50CF02DD" w:rsidRDefault="50CF02DD" w:rsidP="30CE9B1F">
      <w:pPr>
        <w:spacing w:line="257" w:lineRule="auto"/>
      </w:pPr>
      <w:r w:rsidRPr="30CE9B1F">
        <w:rPr>
          <w:rFonts w:ascii="Aptos" w:eastAsia="Aptos" w:hAnsi="Aptos" w:cs="Aptos"/>
        </w:rPr>
        <w:t xml:space="preserve"> </w:t>
      </w:r>
    </w:p>
    <w:p w14:paraId="5D2B1B82" w14:textId="006A144C" w:rsidR="50CF02DD" w:rsidRDefault="50CF02DD" w:rsidP="30CE9B1F">
      <w:pPr>
        <w:spacing w:line="257" w:lineRule="auto"/>
      </w:pPr>
      <w:r w:rsidRPr="30CE9B1F">
        <w:rPr>
          <w:rFonts w:ascii="Aptos" w:eastAsia="Aptos" w:hAnsi="Aptos" w:cs="Aptos"/>
        </w:rPr>
        <w:t>No high security vulnerabilities detected by a scanner does not mean there are the application doesn’t have any high security vulnerabilities. It means that the scanner according to the rules it follows and what it can analyse could not identify any vulnerabilities. So, they may be vulnerabilities that exist and have not been identified.</w:t>
      </w:r>
    </w:p>
    <w:p w14:paraId="6228A391" w14:textId="357FDA61" w:rsidR="50CF02DD" w:rsidRDefault="50CF02DD" w:rsidP="30CE9B1F">
      <w:pPr>
        <w:spacing w:line="257" w:lineRule="auto"/>
      </w:pPr>
      <w:r w:rsidRPr="30CE9B1F">
        <w:rPr>
          <w:rFonts w:ascii="Aptos" w:eastAsia="Aptos" w:hAnsi="Aptos" w:cs="Aptos"/>
          <w:lang w:val="en-US"/>
        </w:rPr>
        <w:t>(Kaixuan Li, 2023)</w:t>
      </w:r>
      <w:r w:rsidRPr="30CE9B1F">
        <w:rPr>
          <w:rFonts w:ascii="Aptos" w:eastAsia="Aptos" w:hAnsi="Aptos" w:cs="Aptos"/>
        </w:rPr>
        <w:t xml:space="preserve"> </w:t>
      </w:r>
      <w:proofErr w:type="gramStart"/>
      <w:r w:rsidRPr="30CE9B1F">
        <w:rPr>
          <w:rFonts w:ascii="Aptos" w:eastAsia="Aptos" w:hAnsi="Aptos" w:cs="Aptos"/>
        </w:rPr>
        <w:t>provide</w:t>
      </w:r>
      <w:proofErr w:type="gramEnd"/>
      <w:r w:rsidRPr="30CE9B1F">
        <w:rPr>
          <w:rFonts w:ascii="Aptos" w:eastAsia="Aptos" w:hAnsi="Aptos" w:cs="Aptos"/>
        </w:rPr>
        <w:t xml:space="preserve"> direct evidence for this issue. Their Static Application Security Testing </w:t>
      </w:r>
      <w:r w:rsidR="022E2333" w:rsidRPr="30CE9B1F">
        <w:rPr>
          <w:rFonts w:ascii="Aptos" w:eastAsia="Aptos" w:hAnsi="Aptos" w:cs="Aptos"/>
        </w:rPr>
        <w:t xml:space="preserve">(SAST) </w:t>
      </w:r>
      <w:r w:rsidRPr="30CE9B1F">
        <w:rPr>
          <w:rFonts w:ascii="Aptos" w:eastAsia="Aptos" w:hAnsi="Aptos" w:cs="Aptos"/>
        </w:rPr>
        <w:t>evaluation showed that even when several tools are used together, a sizable number of real-world vulnerabilities can be missed.</w:t>
      </w:r>
    </w:p>
    <w:p w14:paraId="189139D5" w14:textId="0F6064EF" w:rsidR="50CF02DD" w:rsidRDefault="50CF02DD" w:rsidP="30CE9B1F">
      <w:pPr>
        <w:spacing w:line="257" w:lineRule="auto"/>
      </w:pPr>
      <w:r w:rsidRPr="30CE9B1F">
        <w:rPr>
          <w:rFonts w:ascii="Aptos" w:eastAsia="Aptos" w:hAnsi="Aptos" w:cs="Aptos"/>
        </w:rPr>
        <w:t xml:space="preserve"> </w:t>
      </w:r>
    </w:p>
    <w:p w14:paraId="48720D7F" w14:textId="4168853C" w:rsidR="30CE9B1F" w:rsidRDefault="30CE9B1F" w:rsidP="30CE9B1F">
      <w:pPr>
        <w:spacing w:line="257" w:lineRule="auto"/>
        <w:rPr>
          <w:rFonts w:ascii="Aptos" w:eastAsia="Aptos" w:hAnsi="Aptos" w:cs="Aptos"/>
        </w:rPr>
      </w:pPr>
    </w:p>
    <w:p w14:paraId="41E6D08B" w14:textId="487A1997" w:rsidR="30CE9B1F" w:rsidRDefault="30CE9B1F" w:rsidP="30CE9B1F">
      <w:pPr>
        <w:spacing w:line="257" w:lineRule="auto"/>
        <w:rPr>
          <w:rFonts w:ascii="Aptos" w:eastAsia="Aptos" w:hAnsi="Aptos" w:cs="Aptos"/>
        </w:rPr>
      </w:pPr>
    </w:p>
    <w:p w14:paraId="28392739" w14:textId="48C21847" w:rsidR="50CF02DD" w:rsidRDefault="50CF02DD" w:rsidP="30CE9B1F">
      <w:pPr>
        <w:spacing w:line="257" w:lineRule="auto"/>
      </w:pPr>
      <w:r w:rsidRPr="30CE9B1F">
        <w:rPr>
          <w:rFonts w:ascii="Aptos" w:eastAsia="Aptos" w:hAnsi="Aptos" w:cs="Aptos"/>
          <w:b/>
          <w:bCs/>
        </w:rPr>
        <w:t>Limitation 2:</w:t>
      </w:r>
    </w:p>
    <w:p w14:paraId="7C704AFD" w14:textId="7A1B31E5" w:rsidR="50CF02DD" w:rsidRDefault="50CF02DD" w:rsidP="30CE9B1F">
      <w:pPr>
        <w:spacing w:line="257" w:lineRule="auto"/>
      </w:pPr>
      <w:r w:rsidRPr="30CE9B1F">
        <w:rPr>
          <w:rFonts w:ascii="Aptos" w:eastAsia="Aptos" w:hAnsi="Aptos" w:cs="Aptos"/>
          <w:b/>
          <w:bCs/>
        </w:rPr>
        <w:t>AI-generated code and recommendations can introduce vulnerabilities.</w:t>
      </w:r>
    </w:p>
    <w:p w14:paraId="27634586" w14:textId="18B46A17" w:rsidR="50CF02DD" w:rsidRDefault="50CF02DD" w:rsidP="30CE9B1F">
      <w:pPr>
        <w:spacing w:line="257" w:lineRule="auto"/>
      </w:pPr>
      <w:r w:rsidRPr="30CE9B1F">
        <w:rPr>
          <w:rFonts w:ascii="Aptos" w:eastAsia="Aptos" w:hAnsi="Aptos" w:cs="Aptos"/>
        </w:rPr>
        <w:t>AI coding assistants bring a different risk the suggestion itself may be insecure.</w:t>
      </w:r>
    </w:p>
    <w:p w14:paraId="51D8ABEC" w14:textId="7616CC71" w:rsidR="50CF02DD" w:rsidRDefault="50CF02DD" w:rsidP="30CE9B1F">
      <w:pPr>
        <w:spacing w:line="257" w:lineRule="auto"/>
      </w:pPr>
      <w:r w:rsidRPr="30CE9B1F">
        <w:rPr>
          <w:rFonts w:ascii="Aptos" w:eastAsia="Aptos" w:hAnsi="Aptos" w:cs="Aptos"/>
          <w:lang w:val="en-US"/>
        </w:rPr>
        <w:t>(Hammond Pearce, 2021)</w:t>
      </w:r>
      <w:r w:rsidRPr="30CE9B1F">
        <w:rPr>
          <w:rFonts w:ascii="Aptos" w:eastAsia="Aptos" w:hAnsi="Aptos" w:cs="Aptos"/>
        </w:rPr>
        <w:t xml:space="preserve"> studied GitHub Copilot with 89 scenarios drawn from security weaknesses in MITRE’s CWE Top 25. They produced 1,689 programs, and about 40% were found to be vulnerable.</w:t>
      </w:r>
    </w:p>
    <w:p w14:paraId="5F4B77AD" w14:textId="080AEFA8" w:rsidR="50CF02DD" w:rsidRDefault="50CF02DD" w:rsidP="30CE9B1F">
      <w:pPr>
        <w:spacing w:line="257" w:lineRule="auto"/>
      </w:pPr>
      <w:r w:rsidRPr="30CE9B1F">
        <w:rPr>
          <w:rFonts w:ascii="Aptos" w:eastAsia="Aptos" w:hAnsi="Aptos" w:cs="Aptos"/>
        </w:rPr>
        <w:t>This does not mean that 40% of all modern AI-generated code is insecure. The experiment created security-focused scenarios and evaluated a 2021 version of Copilot. So, the result should be read as evidence that AI-generated code cannot be trusted to be secure by default, not as a current vulnerability rate for every AI coding assistant.</w:t>
      </w:r>
    </w:p>
    <w:p w14:paraId="16DA1976" w14:textId="7F651DF5" w:rsidR="50CF02DD" w:rsidRDefault="50CF02DD" w:rsidP="30CE9B1F">
      <w:pPr>
        <w:spacing w:line="257" w:lineRule="auto"/>
      </w:pPr>
      <w:r w:rsidRPr="30CE9B1F">
        <w:rPr>
          <w:rFonts w:ascii="Aptos" w:eastAsia="Aptos" w:hAnsi="Aptos" w:cs="Aptos"/>
        </w:rPr>
        <w:t>The limitation matters especially when developers accept AI-generated security guidance without checking it themselves. AI can output code that seems technically sound but still hides a security weakness.</w:t>
      </w:r>
    </w:p>
    <w:p w14:paraId="085959C3" w14:textId="0A18489D" w:rsidR="50CF02DD" w:rsidRDefault="50CF02DD" w:rsidP="30CE9B1F">
      <w:pPr>
        <w:spacing w:line="257" w:lineRule="auto"/>
      </w:pPr>
      <w:r w:rsidRPr="30CE9B1F">
        <w:rPr>
          <w:rFonts w:ascii="Aptos" w:eastAsia="Aptos" w:hAnsi="Aptos" w:cs="Aptos"/>
        </w:rPr>
        <w:t xml:space="preserve"> </w:t>
      </w:r>
    </w:p>
    <w:p w14:paraId="0F6EB7CC" w14:textId="03517FCD" w:rsidR="50CF02DD" w:rsidRDefault="50CF02DD" w:rsidP="30CE9B1F">
      <w:pPr>
        <w:spacing w:line="257" w:lineRule="auto"/>
      </w:pPr>
      <w:r w:rsidRPr="30CE9B1F">
        <w:rPr>
          <w:rFonts w:ascii="Aptos" w:eastAsia="Aptos" w:hAnsi="Aptos" w:cs="Aptos"/>
        </w:rPr>
        <w:t xml:space="preserve">There’s another problem when AI helps produce the code. </w:t>
      </w:r>
      <w:r w:rsidRPr="30CE9B1F">
        <w:rPr>
          <w:rFonts w:ascii="Aptos" w:eastAsia="Aptos" w:hAnsi="Aptos" w:cs="Aptos"/>
          <w:lang w:val="en-US"/>
        </w:rPr>
        <w:t>(Neil Perry, 2023)</w:t>
      </w:r>
      <w:r w:rsidRPr="30CE9B1F">
        <w:rPr>
          <w:rFonts w:ascii="Aptos" w:eastAsia="Aptos" w:hAnsi="Aptos" w:cs="Aptos"/>
        </w:rPr>
        <w:t xml:space="preserve"> found that participants using an AI assistant were more likely to think their code is secure, even though it ended up less secure in the study. So, a clean scanner result shouldn’t make developers stop scrutinizing AI-generated code.</w:t>
      </w:r>
    </w:p>
    <w:p w14:paraId="0E8A132D" w14:textId="52D0CC69" w:rsidR="50CF02DD" w:rsidRDefault="50CF02DD" w:rsidP="30CE9B1F">
      <w:pPr>
        <w:spacing w:line="257" w:lineRule="auto"/>
      </w:pPr>
      <w:r w:rsidRPr="30CE9B1F">
        <w:rPr>
          <w:rFonts w:ascii="Aptos" w:eastAsia="Aptos" w:hAnsi="Aptos" w:cs="Aptos"/>
        </w:rPr>
        <w:t xml:space="preserve"> </w:t>
      </w:r>
    </w:p>
    <w:p w14:paraId="7F7091D7" w14:textId="5C88D392" w:rsidR="30CE9B1F" w:rsidRDefault="30CE9B1F" w:rsidP="30CE9B1F">
      <w:pPr>
        <w:spacing w:line="257" w:lineRule="auto"/>
        <w:rPr>
          <w:rFonts w:ascii="Aptos" w:eastAsia="Aptos" w:hAnsi="Aptos" w:cs="Aptos"/>
        </w:rPr>
      </w:pPr>
    </w:p>
    <w:p w14:paraId="062FE25D" w14:textId="10696785" w:rsidR="30CE9B1F" w:rsidRDefault="30CE9B1F" w:rsidP="30CE9B1F">
      <w:pPr>
        <w:spacing w:line="257" w:lineRule="auto"/>
        <w:rPr>
          <w:rFonts w:ascii="Aptos" w:eastAsia="Aptos" w:hAnsi="Aptos" w:cs="Aptos"/>
        </w:rPr>
      </w:pPr>
    </w:p>
    <w:p w14:paraId="1552EF99" w14:textId="46AD1F06" w:rsidR="30CE9B1F" w:rsidRDefault="30CE9B1F" w:rsidP="30CE9B1F">
      <w:pPr>
        <w:spacing w:line="257" w:lineRule="auto"/>
        <w:rPr>
          <w:rFonts w:ascii="Aptos" w:eastAsia="Aptos" w:hAnsi="Aptos" w:cs="Aptos"/>
        </w:rPr>
      </w:pPr>
    </w:p>
    <w:p w14:paraId="66A5EE20" w14:textId="595C2DB5" w:rsidR="30CE9B1F" w:rsidRDefault="30CE9B1F" w:rsidP="30CE9B1F">
      <w:pPr>
        <w:spacing w:line="257" w:lineRule="auto"/>
        <w:rPr>
          <w:rFonts w:ascii="Aptos" w:eastAsia="Aptos" w:hAnsi="Aptos" w:cs="Aptos"/>
        </w:rPr>
      </w:pPr>
    </w:p>
    <w:p w14:paraId="2B8BAB77" w14:textId="6060EB28" w:rsidR="30CE9B1F" w:rsidRDefault="30CE9B1F" w:rsidP="30CE9B1F">
      <w:pPr>
        <w:spacing w:line="257" w:lineRule="auto"/>
        <w:rPr>
          <w:rFonts w:ascii="Aptos" w:eastAsia="Aptos" w:hAnsi="Aptos" w:cs="Aptos"/>
        </w:rPr>
      </w:pPr>
    </w:p>
    <w:p w14:paraId="474DE3C1" w14:textId="1FECA581" w:rsidR="30CE9B1F" w:rsidRDefault="30CE9B1F" w:rsidP="30CE9B1F">
      <w:pPr>
        <w:spacing w:line="257" w:lineRule="auto"/>
        <w:rPr>
          <w:rFonts w:ascii="Aptos" w:eastAsia="Aptos" w:hAnsi="Aptos" w:cs="Aptos"/>
        </w:rPr>
      </w:pPr>
    </w:p>
    <w:p w14:paraId="086CC18F" w14:textId="7E1F04DC" w:rsidR="50CF02DD" w:rsidRDefault="50CF02DD" w:rsidP="30CE9B1F">
      <w:pPr>
        <w:spacing w:line="257" w:lineRule="auto"/>
      </w:pPr>
      <w:r w:rsidRPr="30CE9B1F">
        <w:rPr>
          <w:rFonts w:ascii="Aptos" w:eastAsia="Aptos" w:hAnsi="Aptos" w:cs="Aptos"/>
        </w:rPr>
        <w:t xml:space="preserve">What tools can detect: </w:t>
      </w:r>
    </w:p>
    <w:p w14:paraId="092B5948" w14:textId="645011C0"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Known vulnerability patterns </w:t>
      </w:r>
    </w:p>
    <w:p w14:paraId="4D74CA34" w14:textId="58AAD5D8"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Certain insecure coding practices </w:t>
      </w:r>
    </w:p>
    <w:p w14:paraId="3816F9EB" w14:textId="5FA7273F"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Some injection-related weaknesses</w:t>
      </w:r>
    </w:p>
    <w:p w14:paraId="613338EB" w14:textId="6A5CFBF0"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Known dependency vulnerabilities</w:t>
      </w:r>
    </w:p>
    <w:p w14:paraId="0FD2FC50" w14:textId="2C593053"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Configuration problems recognized by their rules </w:t>
      </w:r>
    </w:p>
    <w:p w14:paraId="38ABDDA2" w14:textId="18428354"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Specific weaknesses that match their detection rules </w:t>
      </w:r>
    </w:p>
    <w:p w14:paraId="735824E3" w14:textId="7E4A87A6"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Security issues within the tool’s analysis scope</w:t>
      </w:r>
    </w:p>
    <w:p w14:paraId="08A506D6" w14:textId="3B6A0546" w:rsidR="50CF02DD" w:rsidRDefault="50CF02DD" w:rsidP="30CE9B1F">
      <w:pPr>
        <w:spacing w:line="257" w:lineRule="auto"/>
      </w:pPr>
      <w:r w:rsidRPr="30CE9B1F">
        <w:rPr>
          <w:rFonts w:ascii="Aptos" w:eastAsia="Aptos" w:hAnsi="Aptos" w:cs="Aptos"/>
        </w:rPr>
        <w:t xml:space="preserve"> </w:t>
      </w:r>
    </w:p>
    <w:p w14:paraId="65CEFABF" w14:textId="29DDBCE9" w:rsidR="50CF02DD" w:rsidRDefault="50CF02DD" w:rsidP="30CE9B1F">
      <w:pPr>
        <w:spacing w:line="257" w:lineRule="auto"/>
      </w:pPr>
      <w:r w:rsidRPr="30CE9B1F">
        <w:rPr>
          <w:rFonts w:ascii="Aptos" w:eastAsia="Aptos" w:hAnsi="Aptos" w:cs="Aptos"/>
        </w:rPr>
        <w:t xml:space="preserve">What remains unproven: </w:t>
      </w:r>
    </w:p>
    <w:p w14:paraId="4D3CE54F" w14:textId="5892BAFA"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That no vulnerabilities exist </w:t>
      </w:r>
    </w:p>
    <w:p w14:paraId="504DD4D1" w14:textId="194E5011"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That the entire application is secure </w:t>
      </w:r>
    </w:p>
    <w:p w14:paraId="67EAF916" w14:textId="12FD25B8"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That all inputs are safely handled </w:t>
      </w:r>
    </w:p>
    <w:p w14:paraId="64834486" w14:textId="1C74DC13"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That dependencies contain no unknown vulnerabilities </w:t>
      </w:r>
    </w:p>
    <w:p w14:paraId="7C6D2EDF" w14:textId="15281569"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 xml:space="preserve">That the configuration satisfies the application's intended security policy </w:t>
      </w:r>
    </w:p>
    <w:p w14:paraId="7DA78682" w14:textId="1EECA185" w:rsidR="50CF02DD" w:rsidRDefault="50CF02DD" w:rsidP="30CE9B1F">
      <w:pPr>
        <w:pStyle w:val="ListParagraph"/>
        <w:numPr>
          <w:ilvl w:val="0"/>
          <w:numId w:val="5"/>
        </w:numPr>
        <w:spacing w:after="0" w:line="257" w:lineRule="auto"/>
        <w:ind w:left="644"/>
        <w:rPr>
          <w:rFonts w:ascii="Aptos" w:eastAsia="Aptos" w:hAnsi="Aptos" w:cs="Aptos"/>
        </w:rPr>
      </w:pPr>
      <w:r w:rsidRPr="30CE9B1F">
        <w:rPr>
          <w:rFonts w:ascii="Aptos" w:eastAsia="Aptos" w:hAnsi="Aptos" w:cs="Aptos"/>
        </w:rPr>
        <w:t>That business logic and access-control requirements are correct - That vulnerabilities outside that scope do not exist</w:t>
      </w:r>
    </w:p>
    <w:p w14:paraId="2150FB6C" w14:textId="3C56F2D4" w:rsidR="30CE9B1F" w:rsidRDefault="30CE9B1F" w:rsidP="30CE9B1F"/>
    <w:p w14:paraId="44EEAA9D" w14:textId="23E91AF6" w:rsidR="30CE9B1F" w:rsidRDefault="30CE9B1F" w:rsidP="30CE9B1F"/>
    <w:p w14:paraId="5436D0C6" w14:textId="0E9747E4" w:rsidR="30CE9B1F" w:rsidRDefault="30CE9B1F" w:rsidP="30CE9B1F"/>
    <w:p w14:paraId="6FC960AB" w14:textId="74EFD9C2" w:rsidR="30CE9B1F" w:rsidRDefault="30CE9B1F" w:rsidP="30CE9B1F"/>
    <w:p w14:paraId="613A4D24" w14:textId="2221C445" w:rsidR="30CE9B1F" w:rsidRDefault="30CE9B1F" w:rsidP="30CE9B1F"/>
    <w:p w14:paraId="5EE09545" w14:textId="5750DEEC" w:rsidR="30CE9B1F" w:rsidRDefault="30CE9B1F" w:rsidP="30CE9B1F"/>
    <w:p w14:paraId="262EE832" w14:textId="72AB9346" w:rsidR="30CE9B1F" w:rsidRDefault="30CE9B1F" w:rsidP="30CE9B1F"/>
    <w:p w14:paraId="61F3D2A4" w14:textId="6CF8A2B1" w:rsidR="20D8E24D" w:rsidRDefault="20D8E24D" w:rsidP="30CE9B1F">
      <w:pPr>
        <w:pStyle w:val="Heading2"/>
      </w:pPr>
      <w:bookmarkStart w:id="2" w:name="_Toc241521669"/>
      <w:r>
        <w:t>Question 4:</w:t>
      </w:r>
      <w:bookmarkEnd w:id="2"/>
      <w:r>
        <w:t xml:space="preserve"> </w:t>
      </w:r>
    </w:p>
    <w:tbl>
      <w:tblPr>
        <w:tblStyle w:val="TableGrid"/>
        <w:tblW w:w="0" w:type="auto"/>
        <w:tblLook w:val="06A0" w:firstRow="1" w:lastRow="0" w:firstColumn="1" w:lastColumn="0" w:noHBand="1" w:noVBand="1"/>
      </w:tblPr>
      <w:tblGrid>
        <w:gridCol w:w="2789"/>
        <w:gridCol w:w="2789"/>
        <w:gridCol w:w="2790"/>
        <w:gridCol w:w="2790"/>
        <w:gridCol w:w="2790"/>
      </w:tblGrid>
      <w:tr w:rsidR="30CE9B1F" w14:paraId="0E9CF334" w14:textId="77777777" w:rsidTr="30CE9B1F">
        <w:trPr>
          <w:trHeight w:val="300"/>
        </w:trPr>
        <w:tc>
          <w:tcPr>
            <w:tcW w:w="2790" w:type="dxa"/>
            <w:shd w:val="clear" w:color="auto" w:fill="A5C9EB" w:themeFill="text2" w:themeFillTint="40"/>
          </w:tcPr>
          <w:p w14:paraId="4402C7CF" w14:textId="49890531" w:rsidR="6931A00A" w:rsidRDefault="6931A00A" w:rsidP="30CE9B1F">
            <w:r w:rsidRPr="30CE9B1F">
              <w:rPr>
                <w:rFonts w:ascii="Aptos" w:eastAsia="Aptos" w:hAnsi="Aptos" w:cs="Aptos"/>
              </w:rPr>
              <w:t>Research finding</w:t>
            </w:r>
          </w:p>
        </w:tc>
        <w:tc>
          <w:tcPr>
            <w:tcW w:w="2790" w:type="dxa"/>
            <w:shd w:val="clear" w:color="auto" w:fill="A5C9EB" w:themeFill="text2" w:themeFillTint="40"/>
          </w:tcPr>
          <w:p w14:paraId="52F3A847" w14:textId="5556B4AD" w:rsidR="6931A00A" w:rsidRDefault="6931A00A" w:rsidP="30CE9B1F">
            <w:r w:rsidRPr="30CE9B1F">
              <w:rPr>
                <w:rFonts w:ascii="Aptos" w:eastAsia="Aptos" w:hAnsi="Aptos" w:cs="Aptos"/>
              </w:rPr>
              <w:t>Engineering concern it addresses</w:t>
            </w:r>
          </w:p>
        </w:tc>
        <w:tc>
          <w:tcPr>
            <w:tcW w:w="2790" w:type="dxa"/>
            <w:shd w:val="clear" w:color="auto" w:fill="A5C9EB" w:themeFill="text2" w:themeFillTint="40"/>
          </w:tcPr>
          <w:p w14:paraId="70928590" w14:textId="7529966A" w:rsidR="6931A00A" w:rsidRDefault="6931A00A" w:rsidP="30CE9B1F">
            <w:r w:rsidRPr="30CE9B1F">
              <w:rPr>
                <w:rFonts w:ascii="Aptos" w:eastAsia="Aptos" w:hAnsi="Aptos" w:cs="Aptos"/>
              </w:rPr>
              <w:t>Candidate approach / evidence to consider</w:t>
            </w:r>
          </w:p>
        </w:tc>
        <w:tc>
          <w:tcPr>
            <w:tcW w:w="2790" w:type="dxa"/>
            <w:shd w:val="clear" w:color="auto" w:fill="A5C9EB" w:themeFill="text2" w:themeFillTint="40"/>
          </w:tcPr>
          <w:p w14:paraId="541DBF2A" w14:textId="29B5E9F0" w:rsidR="6931A00A" w:rsidRDefault="6931A00A" w:rsidP="30CE9B1F">
            <w:r w:rsidRPr="30CE9B1F">
              <w:rPr>
                <w:rFonts w:ascii="Aptos" w:eastAsia="Aptos" w:hAnsi="Aptos" w:cs="Aptos"/>
              </w:rPr>
              <w:t>Trade-off / limitation found in research</w:t>
            </w:r>
          </w:p>
        </w:tc>
        <w:tc>
          <w:tcPr>
            <w:tcW w:w="2790" w:type="dxa"/>
            <w:shd w:val="clear" w:color="auto" w:fill="A5C9EB" w:themeFill="text2" w:themeFillTint="40"/>
          </w:tcPr>
          <w:p w14:paraId="2B955F13" w14:textId="32D52245" w:rsidR="6931A00A" w:rsidRDefault="6931A00A" w:rsidP="30CE9B1F">
            <w:r w:rsidRPr="30CE9B1F">
              <w:rPr>
                <w:rFonts w:ascii="Aptos" w:eastAsia="Aptos" w:hAnsi="Aptos" w:cs="Aptos"/>
              </w:rPr>
              <w:t>Decision M3 must still make</w:t>
            </w:r>
          </w:p>
        </w:tc>
      </w:tr>
      <w:tr w:rsidR="30CE9B1F" w14:paraId="74972D4C" w14:textId="77777777" w:rsidTr="30CE9B1F">
        <w:trPr>
          <w:trHeight w:val="300"/>
        </w:trPr>
        <w:tc>
          <w:tcPr>
            <w:tcW w:w="2790" w:type="dxa"/>
          </w:tcPr>
          <w:p w14:paraId="3A8B0BC1" w14:textId="4E379018" w:rsidR="30CE9B1F" w:rsidRDefault="003B4402" w:rsidP="003B4402">
            <w:pPr>
              <w:jc w:val="center"/>
            </w:pPr>
            <w:r w:rsidRPr="003B4402">
              <w:t>Verification effort should be based on risk rather than testing every part of the system equally.</w:t>
            </w:r>
          </w:p>
        </w:tc>
        <w:tc>
          <w:tcPr>
            <w:tcW w:w="2790" w:type="dxa"/>
          </w:tcPr>
          <w:p w14:paraId="0827C033" w14:textId="0D784980" w:rsidR="003B4402" w:rsidRPr="003B4402" w:rsidRDefault="003B4402" w:rsidP="003B4402">
            <w:r w:rsidRPr="003B4402">
              <w:t>High-risk or critical functionality may fail without enough verification.</w:t>
            </w:r>
          </w:p>
        </w:tc>
        <w:tc>
          <w:tcPr>
            <w:tcW w:w="2790" w:type="dxa"/>
          </w:tcPr>
          <w:p w14:paraId="6CE4978B" w14:textId="750F2E8E" w:rsidR="30CE9B1F" w:rsidRDefault="003B4402" w:rsidP="30CE9B1F">
            <w:r w:rsidRPr="003B4402">
              <w:t>Risk-based verification using likelihood, impact and business/technical criticality to determine verification depth.</w:t>
            </w:r>
          </w:p>
        </w:tc>
        <w:tc>
          <w:tcPr>
            <w:tcW w:w="2790" w:type="dxa"/>
          </w:tcPr>
          <w:p w14:paraId="192CF101" w14:textId="3FABEF68" w:rsidR="30CE9B1F" w:rsidRDefault="003B4402" w:rsidP="30CE9B1F">
            <w:r w:rsidRPr="003B4402">
              <w:t>Risk assessment depends on correctly identifying and assessing risks, and lower-risk areas still require some verification.</w:t>
            </w:r>
          </w:p>
        </w:tc>
        <w:tc>
          <w:tcPr>
            <w:tcW w:w="2790" w:type="dxa"/>
          </w:tcPr>
          <w:p w14:paraId="73AEAAD8" w14:textId="13FFE7D7" w:rsidR="30CE9B1F" w:rsidRDefault="003B4402" w:rsidP="30CE9B1F">
            <w:r w:rsidRPr="003B4402">
              <w:t xml:space="preserve">Which </w:t>
            </w:r>
            <w:proofErr w:type="spellStart"/>
            <w:r w:rsidRPr="003B4402">
              <w:t>CivicConnect</w:t>
            </w:r>
            <w:proofErr w:type="spellEnd"/>
            <w:r w:rsidRPr="003B4402">
              <w:t xml:space="preserve"> risks and features require deeper verification, and how much evidence should be required for each?</w:t>
            </w:r>
          </w:p>
        </w:tc>
      </w:tr>
      <w:tr w:rsidR="30CE9B1F" w14:paraId="4D2CA247" w14:textId="77777777" w:rsidTr="30CE9B1F">
        <w:trPr>
          <w:trHeight w:val="300"/>
        </w:trPr>
        <w:tc>
          <w:tcPr>
            <w:tcW w:w="2790" w:type="dxa"/>
          </w:tcPr>
          <w:p w14:paraId="5A5D2EAA" w14:textId="0657485E" w:rsidR="30CE9B1F" w:rsidRDefault="003B4402" w:rsidP="30CE9B1F">
            <w:r w:rsidRPr="003B4402">
              <w:t>Different testing levels provide different forms of quality evidence and should be used together where appropriate.</w:t>
            </w:r>
          </w:p>
        </w:tc>
        <w:tc>
          <w:tcPr>
            <w:tcW w:w="2790" w:type="dxa"/>
          </w:tcPr>
          <w:p w14:paraId="7A7F2E88" w14:textId="5FBE7775" w:rsidR="30CE9B1F" w:rsidRDefault="003B4402" w:rsidP="30CE9B1F">
            <w:r w:rsidRPr="003B4402">
              <w:t>Defects may occur within individual components, between integrated components or across complete user workflows.</w:t>
            </w:r>
          </w:p>
        </w:tc>
        <w:tc>
          <w:tcPr>
            <w:tcW w:w="2790" w:type="dxa"/>
          </w:tcPr>
          <w:p w14:paraId="3EE568D6" w14:textId="7E18A512" w:rsidR="30CE9B1F" w:rsidRDefault="003B4402" w:rsidP="30CE9B1F">
            <w:r w:rsidRPr="003B4402">
              <w:t>Unit, integration/API and system/end-to-end testing can provide complementary verification evidence.</w:t>
            </w:r>
          </w:p>
        </w:tc>
        <w:tc>
          <w:tcPr>
            <w:tcW w:w="2790" w:type="dxa"/>
          </w:tcPr>
          <w:p w14:paraId="69C23764" w14:textId="4AC6169D" w:rsidR="30CE9B1F" w:rsidRDefault="003B4402" w:rsidP="30CE9B1F">
            <w:r w:rsidRPr="003B4402">
              <w:t>No individual testing level proves complete software quality, and broader testing may require more time, data and representative environments.</w:t>
            </w:r>
          </w:p>
        </w:tc>
        <w:tc>
          <w:tcPr>
            <w:tcW w:w="2790" w:type="dxa"/>
          </w:tcPr>
          <w:p w14:paraId="0F135FB4" w14:textId="77777777" w:rsidR="003B4402" w:rsidRDefault="003B4402" w:rsidP="003B4402">
            <w:r>
              <w:t xml:space="preserve">Which combination of verification evidence should </w:t>
            </w:r>
            <w:proofErr w:type="spellStart"/>
            <w:r>
              <w:t>CivicConnect</w:t>
            </w:r>
            <w:proofErr w:type="spellEnd"/>
            <w:r>
              <w:t xml:space="preserve"> require for different risks and progression decisions?</w:t>
            </w:r>
          </w:p>
          <w:p w14:paraId="5F357F4F" w14:textId="39834404" w:rsidR="30CE9B1F" w:rsidRDefault="30CE9B1F" w:rsidP="30CE9B1F"/>
        </w:tc>
      </w:tr>
      <w:tr w:rsidR="30CE9B1F" w14:paraId="3AA2A75C" w14:textId="77777777" w:rsidTr="30CE9B1F">
        <w:trPr>
          <w:trHeight w:val="300"/>
        </w:trPr>
        <w:tc>
          <w:tcPr>
            <w:tcW w:w="2790" w:type="dxa"/>
          </w:tcPr>
          <w:p w14:paraId="03F2A295" w14:textId="66574052" w:rsidR="340DF559" w:rsidRDefault="340DF559" w:rsidP="30CE9B1F">
            <w:r>
              <w:t xml:space="preserve">Security needs to be addressed at every level of development </w:t>
            </w:r>
          </w:p>
        </w:tc>
        <w:tc>
          <w:tcPr>
            <w:tcW w:w="2790" w:type="dxa"/>
          </w:tcPr>
          <w:p w14:paraId="7C445220" w14:textId="14CBFB5E" w:rsidR="340DF559" w:rsidRDefault="340DF559" w:rsidP="30CE9B1F">
            <w:r>
              <w:t>Security Engineering &amp; Threat Based Controls.</w:t>
            </w:r>
          </w:p>
        </w:tc>
        <w:tc>
          <w:tcPr>
            <w:tcW w:w="2790" w:type="dxa"/>
          </w:tcPr>
          <w:p w14:paraId="3EBBC6AC" w14:textId="39A08DBE" w:rsidR="340DF559" w:rsidRDefault="340DF559" w:rsidP="30CE9B1F">
            <w:r>
              <w:t xml:space="preserve">Possible use of STRIDE in identifying threats across the </w:t>
            </w:r>
            <w:r w:rsidR="39BA9C13">
              <w:t>chosen architecture and system design.</w:t>
            </w:r>
          </w:p>
        </w:tc>
        <w:tc>
          <w:tcPr>
            <w:tcW w:w="2790" w:type="dxa"/>
          </w:tcPr>
          <w:p w14:paraId="31CACFB4" w14:textId="617C2E81" w:rsidR="39BA9C13" w:rsidRDefault="39BA9C13" w:rsidP="30CE9B1F">
            <w:r>
              <w:t xml:space="preserve">Identification of threats may lead to changes in approach and possibly architecture. Choosing the </w:t>
            </w:r>
            <w:r w:rsidR="6DE87C8A">
              <w:t>per element STRIDE will be easier for team to handle but may miss certain vulnerabilities.</w:t>
            </w:r>
          </w:p>
        </w:tc>
        <w:tc>
          <w:tcPr>
            <w:tcW w:w="2790" w:type="dxa"/>
          </w:tcPr>
          <w:p w14:paraId="090B0319" w14:textId="6EB834FD" w:rsidR="4943148A" w:rsidRDefault="4943148A" w:rsidP="30CE9B1F">
            <w:r w:rsidRPr="30CE9B1F">
              <w:rPr>
                <w:rFonts w:ascii="Aptos" w:eastAsia="Aptos" w:hAnsi="Aptos" w:cs="Aptos"/>
              </w:rPr>
              <w:t>Which STRIDE approach should M3 use and will it sufficient to identify the system's security threats.</w:t>
            </w:r>
          </w:p>
        </w:tc>
      </w:tr>
      <w:tr w:rsidR="30CE9B1F" w14:paraId="1204AAC2" w14:textId="77777777" w:rsidTr="30CE9B1F">
        <w:trPr>
          <w:trHeight w:val="300"/>
        </w:trPr>
        <w:tc>
          <w:tcPr>
            <w:tcW w:w="2790" w:type="dxa"/>
          </w:tcPr>
          <w:p w14:paraId="31292807" w14:textId="1FDB7957" w:rsidR="309D5822" w:rsidRDefault="309D5822" w:rsidP="30CE9B1F">
            <w:r>
              <w:t xml:space="preserve">Automated security tools do not detect every vulnerability only what </w:t>
            </w:r>
            <w:r>
              <w:lastRenderedPageBreak/>
              <w:t>they are trained to detect.</w:t>
            </w:r>
          </w:p>
        </w:tc>
        <w:tc>
          <w:tcPr>
            <w:tcW w:w="2790" w:type="dxa"/>
          </w:tcPr>
          <w:p w14:paraId="13C399E0" w14:textId="783FA6EA" w:rsidR="309D5822" w:rsidRDefault="309D5822" w:rsidP="30CE9B1F">
            <w:r w:rsidRPr="30CE9B1F">
              <w:rPr>
                <w:rFonts w:ascii="Aptos" w:eastAsia="Aptos" w:hAnsi="Aptos" w:cs="Aptos"/>
              </w:rPr>
              <w:lastRenderedPageBreak/>
              <w:t>Security verification &amp; vulnerability detection</w:t>
            </w:r>
          </w:p>
        </w:tc>
        <w:tc>
          <w:tcPr>
            <w:tcW w:w="2790" w:type="dxa"/>
          </w:tcPr>
          <w:p w14:paraId="4731B81C" w14:textId="51D88653" w:rsidR="309D5822" w:rsidRDefault="309D5822" w:rsidP="30CE9B1F">
            <w:r>
              <w:t>Use automated tools like SAST</w:t>
            </w:r>
            <w:r w:rsidR="01D360F1">
              <w:t xml:space="preserve"> and security </w:t>
            </w:r>
            <w:r w:rsidR="6F054EF4">
              <w:t>scanning in</w:t>
            </w:r>
            <w:r w:rsidR="01D360F1">
              <w:t xml:space="preserve"> </w:t>
            </w:r>
            <w:r w:rsidR="01D360F1">
              <w:lastRenderedPageBreak/>
              <w:t>development process but do not rely on them. Pair with manual security review and testing</w:t>
            </w:r>
          </w:p>
        </w:tc>
        <w:tc>
          <w:tcPr>
            <w:tcW w:w="2790" w:type="dxa"/>
          </w:tcPr>
          <w:p w14:paraId="231242A6" w14:textId="77663764" w:rsidR="56DBA882" w:rsidRDefault="56DBA882" w:rsidP="30CE9B1F">
            <w:r>
              <w:lastRenderedPageBreak/>
              <w:t xml:space="preserve">The automated tools may not pick up on all vulnerabilities with their </w:t>
            </w:r>
            <w:r>
              <w:lastRenderedPageBreak/>
              <w:t xml:space="preserve">defined analysis methods and rules. </w:t>
            </w:r>
            <w:r w:rsidR="247BA840">
              <w:t>Difficult and unknown vulnerabilities may remain. Research may not apply to all language scanners as referenced study foc</w:t>
            </w:r>
            <w:r w:rsidR="6D5CDF71">
              <w:t>used on Java and free open-source SAST tools.</w:t>
            </w:r>
          </w:p>
        </w:tc>
        <w:tc>
          <w:tcPr>
            <w:tcW w:w="2790" w:type="dxa"/>
          </w:tcPr>
          <w:p w14:paraId="51B7B880" w14:textId="7F6B2D90" w:rsidR="6D5CDF71" w:rsidRDefault="6D5CDF71" w:rsidP="30CE9B1F">
            <w:r w:rsidRPr="30CE9B1F">
              <w:rPr>
                <w:rFonts w:ascii="Aptos" w:eastAsia="Aptos" w:hAnsi="Aptos" w:cs="Aptos"/>
              </w:rPr>
              <w:lastRenderedPageBreak/>
              <w:t xml:space="preserve">How much should M3 rely on automated security scanning versus </w:t>
            </w:r>
            <w:r w:rsidRPr="30CE9B1F">
              <w:rPr>
                <w:rFonts w:ascii="Aptos" w:eastAsia="Aptos" w:hAnsi="Aptos" w:cs="Aptos"/>
              </w:rPr>
              <w:lastRenderedPageBreak/>
              <w:t>manual security review and testing.</w:t>
            </w:r>
          </w:p>
        </w:tc>
      </w:tr>
      <w:tr w:rsidR="30CE9B1F" w14:paraId="454E9D76" w14:textId="77777777" w:rsidTr="30CE9B1F">
        <w:trPr>
          <w:trHeight w:val="300"/>
        </w:trPr>
        <w:tc>
          <w:tcPr>
            <w:tcW w:w="2790" w:type="dxa"/>
          </w:tcPr>
          <w:p w14:paraId="3B9D0381" w14:textId="39834404" w:rsidR="30CE9B1F" w:rsidRDefault="30CE9B1F" w:rsidP="30CE9B1F"/>
        </w:tc>
        <w:tc>
          <w:tcPr>
            <w:tcW w:w="2790" w:type="dxa"/>
          </w:tcPr>
          <w:p w14:paraId="29B95F93" w14:textId="39834404" w:rsidR="30CE9B1F" w:rsidRDefault="30CE9B1F" w:rsidP="30CE9B1F"/>
        </w:tc>
        <w:tc>
          <w:tcPr>
            <w:tcW w:w="2790" w:type="dxa"/>
          </w:tcPr>
          <w:p w14:paraId="2C92ABE3" w14:textId="39834404" w:rsidR="30CE9B1F" w:rsidRDefault="30CE9B1F" w:rsidP="30CE9B1F"/>
        </w:tc>
        <w:tc>
          <w:tcPr>
            <w:tcW w:w="2790" w:type="dxa"/>
          </w:tcPr>
          <w:p w14:paraId="1446023D" w14:textId="39834404" w:rsidR="30CE9B1F" w:rsidRDefault="30CE9B1F" w:rsidP="30CE9B1F"/>
        </w:tc>
        <w:tc>
          <w:tcPr>
            <w:tcW w:w="2790" w:type="dxa"/>
          </w:tcPr>
          <w:p w14:paraId="5117E644" w14:textId="39834404" w:rsidR="30CE9B1F" w:rsidRDefault="30CE9B1F" w:rsidP="30CE9B1F"/>
        </w:tc>
      </w:tr>
      <w:tr w:rsidR="30CE9B1F" w14:paraId="54179CCA" w14:textId="77777777" w:rsidTr="30CE9B1F">
        <w:trPr>
          <w:trHeight w:val="300"/>
        </w:trPr>
        <w:tc>
          <w:tcPr>
            <w:tcW w:w="2790" w:type="dxa"/>
          </w:tcPr>
          <w:p w14:paraId="5925A839" w14:textId="39834404" w:rsidR="30CE9B1F" w:rsidRDefault="30CE9B1F" w:rsidP="30CE9B1F"/>
        </w:tc>
        <w:tc>
          <w:tcPr>
            <w:tcW w:w="2790" w:type="dxa"/>
          </w:tcPr>
          <w:p w14:paraId="19F938FC" w14:textId="39834404" w:rsidR="30CE9B1F" w:rsidRDefault="30CE9B1F" w:rsidP="30CE9B1F"/>
        </w:tc>
        <w:tc>
          <w:tcPr>
            <w:tcW w:w="2790" w:type="dxa"/>
          </w:tcPr>
          <w:p w14:paraId="5C150077" w14:textId="39834404" w:rsidR="30CE9B1F" w:rsidRDefault="30CE9B1F" w:rsidP="30CE9B1F"/>
        </w:tc>
        <w:tc>
          <w:tcPr>
            <w:tcW w:w="2790" w:type="dxa"/>
          </w:tcPr>
          <w:p w14:paraId="3C0DE03A" w14:textId="39834404" w:rsidR="30CE9B1F" w:rsidRDefault="30CE9B1F" w:rsidP="30CE9B1F"/>
        </w:tc>
        <w:tc>
          <w:tcPr>
            <w:tcW w:w="2790" w:type="dxa"/>
          </w:tcPr>
          <w:p w14:paraId="1C7593C9" w14:textId="39834404" w:rsidR="30CE9B1F" w:rsidRDefault="30CE9B1F" w:rsidP="30CE9B1F"/>
        </w:tc>
      </w:tr>
    </w:tbl>
    <w:p w14:paraId="7AB50DC3" w14:textId="73C128C5" w:rsidR="30CE9B1F" w:rsidRDefault="30CE9B1F" w:rsidP="30CE9B1F"/>
    <w:p w14:paraId="7F1DC0B3" w14:textId="07E40B42" w:rsidR="30CE9B1F" w:rsidRDefault="30CE9B1F" w:rsidP="30CE9B1F"/>
    <w:p w14:paraId="7568D952" w14:textId="08FFAD2F" w:rsidR="30CE9B1F" w:rsidRDefault="30CE9B1F" w:rsidP="30CE9B1F"/>
    <w:p w14:paraId="0774AD78" w14:textId="3E06A7AF" w:rsidR="30CE9B1F" w:rsidRDefault="30CE9B1F" w:rsidP="30CE9B1F"/>
    <w:p w14:paraId="3EE0421A" w14:textId="6C40A0A6" w:rsidR="30CE9B1F" w:rsidRDefault="30CE9B1F" w:rsidP="30CE9B1F"/>
    <w:p w14:paraId="214C07AF" w14:textId="0CC3D49B" w:rsidR="30CE9B1F" w:rsidRDefault="30CE9B1F" w:rsidP="30CE9B1F"/>
    <w:p w14:paraId="69B73024" w14:textId="2CCBE0E4" w:rsidR="30CE9B1F" w:rsidRDefault="30CE9B1F" w:rsidP="30CE9B1F"/>
    <w:p w14:paraId="1FE4A68F" w14:textId="1FA8CE5C" w:rsidR="30CE9B1F" w:rsidRDefault="30CE9B1F" w:rsidP="30CE9B1F"/>
    <w:p w14:paraId="39935208" w14:textId="143A4C44" w:rsidR="30CE9B1F" w:rsidRDefault="30CE9B1F" w:rsidP="30CE9B1F"/>
    <w:p w14:paraId="030F0747" w14:textId="14F2EB0F" w:rsidR="30CE9B1F" w:rsidRDefault="30CE9B1F" w:rsidP="30CE9B1F"/>
    <w:p w14:paraId="23721FD2" w14:textId="0476B1EB" w:rsidR="30CE9B1F" w:rsidRDefault="30CE9B1F" w:rsidP="30CE9B1F"/>
    <w:p w14:paraId="7B9E6169" w14:textId="46638ED8" w:rsidR="30CE9B1F" w:rsidRDefault="30CE9B1F" w:rsidP="30CE9B1F"/>
    <w:p w14:paraId="200DE5B7" w14:textId="484515CF" w:rsidR="32B0ADB8" w:rsidRDefault="32B0ADB8" w:rsidP="30CE9B1F">
      <w:pPr>
        <w:pStyle w:val="Heading2"/>
      </w:pPr>
      <w:bookmarkStart w:id="3" w:name="_Toc241521670"/>
      <w:r w:rsidRPr="30CE9B1F">
        <w:t>AI Research &amp; Verification Record</w:t>
      </w:r>
      <w:bookmarkEnd w:id="3"/>
    </w:p>
    <w:p w14:paraId="16C4A535" w14:textId="549B02F5" w:rsidR="30CE9B1F" w:rsidRDefault="30CE9B1F" w:rsidP="30CE9B1F"/>
    <w:tbl>
      <w:tblPr>
        <w:tblStyle w:val="TableGrid"/>
        <w:tblW w:w="0" w:type="auto"/>
        <w:tblLook w:val="06A0" w:firstRow="1" w:lastRow="0" w:firstColumn="1" w:lastColumn="0" w:noHBand="1" w:noVBand="1"/>
      </w:tblPr>
      <w:tblGrid>
        <w:gridCol w:w="2324"/>
        <w:gridCol w:w="2324"/>
        <w:gridCol w:w="2325"/>
        <w:gridCol w:w="2325"/>
        <w:gridCol w:w="2325"/>
        <w:gridCol w:w="2325"/>
      </w:tblGrid>
      <w:tr w:rsidR="30CE9B1F" w14:paraId="733DD67A" w14:textId="77777777" w:rsidTr="30CE9B1F">
        <w:trPr>
          <w:trHeight w:val="300"/>
        </w:trPr>
        <w:tc>
          <w:tcPr>
            <w:tcW w:w="2325" w:type="dxa"/>
            <w:shd w:val="clear" w:color="auto" w:fill="A5C9EB" w:themeFill="text2" w:themeFillTint="40"/>
          </w:tcPr>
          <w:p w14:paraId="3B31F1DA" w14:textId="494416CD" w:rsidR="32B0ADB8" w:rsidRDefault="32B0ADB8" w:rsidP="30CE9B1F">
            <w:r w:rsidRPr="30CE9B1F">
              <w:rPr>
                <w:rFonts w:ascii="Aptos" w:eastAsia="Aptos" w:hAnsi="Aptos" w:cs="Aptos"/>
              </w:rPr>
              <w:t>Team member</w:t>
            </w:r>
          </w:p>
        </w:tc>
        <w:tc>
          <w:tcPr>
            <w:tcW w:w="2325" w:type="dxa"/>
            <w:shd w:val="clear" w:color="auto" w:fill="A5C9EB" w:themeFill="text2" w:themeFillTint="40"/>
          </w:tcPr>
          <w:p w14:paraId="623353EA" w14:textId="638B8247" w:rsidR="32B0ADB8" w:rsidRDefault="32B0ADB8" w:rsidP="30CE9B1F">
            <w:r w:rsidRPr="30CE9B1F">
              <w:rPr>
                <w:rFonts w:ascii="Aptos" w:eastAsia="Aptos" w:hAnsi="Aptos" w:cs="Aptos"/>
              </w:rPr>
              <w:t>AI tool / use</w:t>
            </w:r>
          </w:p>
        </w:tc>
        <w:tc>
          <w:tcPr>
            <w:tcW w:w="2325" w:type="dxa"/>
            <w:shd w:val="clear" w:color="auto" w:fill="A5C9EB" w:themeFill="text2" w:themeFillTint="40"/>
          </w:tcPr>
          <w:p w14:paraId="0FDF4984" w14:textId="680B497E" w:rsidR="32B0ADB8" w:rsidRDefault="32B0ADB8" w:rsidP="30CE9B1F">
            <w:r w:rsidRPr="30CE9B1F">
              <w:rPr>
                <w:rFonts w:ascii="Aptos" w:eastAsia="Aptos" w:hAnsi="Aptos" w:cs="Aptos"/>
              </w:rPr>
              <w:t>Purpose</w:t>
            </w:r>
          </w:p>
        </w:tc>
        <w:tc>
          <w:tcPr>
            <w:tcW w:w="2325" w:type="dxa"/>
            <w:shd w:val="clear" w:color="auto" w:fill="A5C9EB" w:themeFill="text2" w:themeFillTint="40"/>
          </w:tcPr>
          <w:p w14:paraId="792FEBA1" w14:textId="0AC59805" w:rsidR="32B0ADB8" w:rsidRDefault="32B0ADB8" w:rsidP="30CE9B1F">
            <w:r w:rsidRPr="30CE9B1F">
              <w:rPr>
                <w:rFonts w:ascii="Aptos" w:eastAsia="Aptos" w:hAnsi="Aptos" w:cs="Aptos"/>
              </w:rPr>
              <w:t>Output used?</w:t>
            </w:r>
          </w:p>
        </w:tc>
        <w:tc>
          <w:tcPr>
            <w:tcW w:w="2325" w:type="dxa"/>
            <w:shd w:val="clear" w:color="auto" w:fill="A5C9EB" w:themeFill="text2" w:themeFillTint="40"/>
          </w:tcPr>
          <w:p w14:paraId="36188642" w14:textId="097ECA6F" w:rsidR="32B0ADB8" w:rsidRDefault="32B0ADB8" w:rsidP="30CE9B1F">
            <w:r w:rsidRPr="30CE9B1F">
              <w:rPr>
                <w:rFonts w:ascii="Aptos" w:eastAsia="Aptos" w:hAnsi="Aptos" w:cs="Aptos"/>
              </w:rPr>
              <w:t>How independently verified</w:t>
            </w:r>
          </w:p>
        </w:tc>
        <w:tc>
          <w:tcPr>
            <w:tcW w:w="2325" w:type="dxa"/>
            <w:shd w:val="clear" w:color="auto" w:fill="A5C9EB" w:themeFill="text2" w:themeFillTint="40"/>
          </w:tcPr>
          <w:p w14:paraId="0C6E8B7E" w14:textId="42BE92DD" w:rsidR="32B0ADB8" w:rsidRDefault="32B0ADB8" w:rsidP="30CE9B1F">
            <w:r w:rsidRPr="30CE9B1F">
              <w:rPr>
                <w:rFonts w:ascii="Aptos" w:eastAsia="Aptos" w:hAnsi="Aptos" w:cs="Aptos"/>
              </w:rPr>
              <w:t>What was changed/rejected</w:t>
            </w:r>
          </w:p>
        </w:tc>
      </w:tr>
      <w:tr w:rsidR="30CE9B1F" w14:paraId="76788D33" w14:textId="77777777" w:rsidTr="30CE9B1F">
        <w:trPr>
          <w:trHeight w:val="300"/>
        </w:trPr>
        <w:tc>
          <w:tcPr>
            <w:tcW w:w="2325" w:type="dxa"/>
          </w:tcPr>
          <w:p w14:paraId="379DE1B0" w14:textId="255D0F68" w:rsidR="32B0ADB8" w:rsidRDefault="32B0ADB8" w:rsidP="30CE9B1F">
            <w:r w:rsidRPr="30CE9B1F">
              <w:t xml:space="preserve">Liam Axel Ince </w:t>
            </w:r>
          </w:p>
        </w:tc>
        <w:tc>
          <w:tcPr>
            <w:tcW w:w="2325" w:type="dxa"/>
          </w:tcPr>
          <w:p w14:paraId="6B85B8A0" w14:textId="40B7F2CC" w:rsidR="32B0ADB8" w:rsidRDefault="32B0ADB8" w:rsidP="30CE9B1F">
            <w:r w:rsidRPr="30CE9B1F">
              <w:t>Claude</w:t>
            </w:r>
          </w:p>
        </w:tc>
        <w:tc>
          <w:tcPr>
            <w:tcW w:w="2325" w:type="dxa"/>
          </w:tcPr>
          <w:p w14:paraId="7B2B6BF3" w14:textId="66EF12BF" w:rsidR="32B0ADB8" w:rsidRDefault="32B0ADB8" w:rsidP="30CE9B1F">
            <w:r w:rsidRPr="30CE9B1F">
              <w:t>Research assistance in finding sources</w:t>
            </w:r>
          </w:p>
        </w:tc>
        <w:tc>
          <w:tcPr>
            <w:tcW w:w="2325" w:type="dxa"/>
          </w:tcPr>
          <w:p w14:paraId="400FB29D" w14:textId="6F704C2D" w:rsidR="32B0ADB8" w:rsidRDefault="32B0ADB8" w:rsidP="30CE9B1F">
            <w:r w:rsidRPr="30CE9B1F">
              <w:t>Selected relevant and agreeable sources.</w:t>
            </w:r>
          </w:p>
        </w:tc>
        <w:tc>
          <w:tcPr>
            <w:tcW w:w="2325" w:type="dxa"/>
          </w:tcPr>
          <w:p w14:paraId="4AFCAEAF" w14:textId="3345E969" w:rsidR="32B0ADB8" w:rsidRDefault="32B0ADB8" w:rsidP="30CE9B1F">
            <w:r w:rsidRPr="30CE9B1F">
              <w:t>Checked whether the source and the information it contained was relevant to the topic I was discussing and whether the source was viable and accessible.</w:t>
            </w:r>
          </w:p>
        </w:tc>
        <w:tc>
          <w:tcPr>
            <w:tcW w:w="2325" w:type="dxa"/>
          </w:tcPr>
          <w:p w14:paraId="349FFAA3" w14:textId="4A4BF5D3" w:rsidR="35FD28A5" w:rsidRDefault="35FD28A5" w:rsidP="30CE9B1F">
            <w:r w:rsidRPr="30CE9B1F">
              <w:t xml:space="preserve">Rejected 3 sources as I feel they were unreliable and some were just about general principles </w:t>
            </w:r>
            <w:r w:rsidR="30AC4762" w:rsidRPr="30CE9B1F">
              <w:t>I</w:t>
            </w:r>
            <w:r w:rsidRPr="30CE9B1F">
              <w:t xml:space="preserve"> was not discussing so they were not viable.</w:t>
            </w:r>
            <w:r w:rsidR="4251E7CE" w:rsidRPr="30CE9B1F">
              <w:t xml:space="preserve"> Kept the sources that I thought made the best research material for me.</w:t>
            </w:r>
          </w:p>
        </w:tc>
      </w:tr>
      <w:tr w:rsidR="30CE9B1F" w14:paraId="48E7F2CE" w14:textId="77777777" w:rsidTr="30CE9B1F">
        <w:trPr>
          <w:trHeight w:val="300"/>
        </w:trPr>
        <w:tc>
          <w:tcPr>
            <w:tcW w:w="2325" w:type="dxa"/>
          </w:tcPr>
          <w:p w14:paraId="40CEB73B" w14:textId="51E6B63F" w:rsidR="30CE9B1F" w:rsidRDefault="003B4402" w:rsidP="30CE9B1F">
            <w:r>
              <w:t>Ofentse Vilakazi</w:t>
            </w:r>
          </w:p>
        </w:tc>
        <w:tc>
          <w:tcPr>
            <w:tcW w:w="2325" w:type="dxa"/>
          </w:tcPr>
          <w:p w14:paraId="3CE50134" w14:textId="705BA36B" w:rsidR="30CE9B1F" w:rsidRDefault="003B4402" w:rsidP="30CE9B1F">
            <w:r>
              <w:t>ChatGPT</w:t>
            </w:r>
          </w:p>
        </w:tc>
        <w:tc>
          <w:tcPr>
            <w:tcW w:w="2325" w:type="dxa"/>
          </w:tcPr>
          <w:p w14:paraId="5A9020D2" w14:textId="3E14035F" w:rsidR="30CE9B1F" w:rsidRDefault="003B4402" w:rsidP="30CE9B1F">
            <w:r w:rsidRPr="30CE9B1F">
              <w:t>Research assistance in finding sources</w:t>
            </w:r>
            <w:r>
              <w:t xml:space="preserve"> </w:t>
            </w:r>
          </w:p>
        </w:tc>
        <w:tc>
          <w:tcPr>
            <w:tcW w:w="2325" w:type="dxa"/>
          </w:tcPr>
          <w:p w14:paraId="37E72A83" w14:textId="1C765A2D" w:rsidR="30CE9B1F" w:rsidRDefault="003B4402" w:rsidP="30CE9B1F">
            <w:r>
              <w:t>Selected the relevant sources</w:t>
            </w:r>
          </w:p>
        </w:tc>
        <w:tc>
          <w:tcPr>
            <w:tcW w:w="2325" w:type="dxa"/>
          </w:tcPr>
          <w:p w14:paraId="6E6D93E4" w14:textId="4C23B02E" w:rsidR="30CE9B1F" w:rsidRDefault="003B4402" w:rsidP="30CE9B1F">
            <w:r>
              <w:t>Checked that the sources were correct and relevant to the information needed</w:t>
            </w:r>
          </w:p>
        </w:tc>
        <w:tc>
          <w:tcPr>
            <w:tcW w:w="2325" w:type="dxa"/>
          </w:tcPr>
          <w:p w14:paraId="71C36886" w14:textId="55BF9DB3" w:rsidR="30CE9B1F" w:rsidRDefault="003B4402" w:rsidP="30CE9B1F">
            <w:r>
              <w:t xml:space="preserve">I rejected 2 sources because they weren’t within the 5 </w:t>
            </w:r>
            <w:proofErr w:type="spellStart"/>
            <w:r>
              <w:t>year’s time</w:t>
            </w:r>
            <w:proofErr w:type="spellEnd"/>
            <w:r>
              <w:t xml:space="preserve"> span and some were irrelevant to the information</w:t>
            </w:r>
          </w:p>
        </w:tc>
      </w:tr>
      <w:tr w:rsidR="30CE9B1F" w14:paraId="28F9899A" w14:textId="77777777" w:rsidTr="30CE9B1F">
        <w:trPr>
          <w:trHeight w:val="300"/>
        </w:trPr>
        <w:tc>
          <w:tcPr>
            <w:tcW w:w="2325" w:type="dxa"/>
          </w:tcPr>
          <w:p w14:paraId="655AA7C7" w14:textId="1C6C91CD" w:rsidR="30CE9B1F" w:rsidRDefault="30CE9B1F" w:rsidP="30CE9B1F"/>
        </w:tc>
        <w:tc>
          <w:tcPr>
            <w:tcW w:w="2325" w:type="dxa"/>
          </w:tcPr>
          <w:p w14:paraId="3F5256FF" w14:textId="1C6C91CD" w:rsidR="30CE9B1F" w:rsidRDefault="30CE9B1F" w:rsidP="30CE9B1F"/>
        </w:tc>
        <w:tc>
          <w:tcPr>
            <w:tcW w:w="2325" w:type="dxa"/>
          </w:tcPr>
          <w:p w14:paraId="75D73ABF" w14:textId="1C6C91CD" w:rsidR="30CE9B1F" w:rsidRDefault="30CE9B1F" w:rsidP="30CE9B1F"/>
        </w:tc>
        <w:tc>
          <w:tcPr>
            <w:tcW w:w="2325" w:type="dxa"/>
          </w:tcPr>
          <w:p w14:paraId="3337BB83" w14:textId="1C6C91CD" w:rsidR="30CE9B1F" w:rsidRDefault="30CE9B1F" w:rsidP="30CE9B1F"/>
        </w:tc>
        <w:tc>
          <w:tcPr>
            <w:tcW w:w="2325" w:type="dxa"/>
          </w:tcPr>
          <w:p w14:paraId="5CD2F692" w14:textId="1C6C91CD" w:rsidR="30CE9B1F" w:rsidRDefault="30CE9B1F" w:rsidP="30CE9B1F"/>
        </w:tc>
        <w:tc>
          <w:tcPr>
            <w:tcW w:w="2325" w:type="dxa"/>
          </w:tcPr>
          <w:p w14:paraId="6B3049AD" w14:textId="1C6C91CD" w:rsidR="30CE9B1F" w:rsidRDefault="30CE9B1F" w:rsidP="30CE9B1F"/>
        </w:tc>
      </w:tr>
    </w:tbl>
    <w:p w14:paraId="65E8C5EC" w14:textId="50102CD0" w:rsidR="30CE9B1F" w:rsidRDefault="30CE9B1F" w:rsidP="30CE9B1F"/>
    <w:p w14:paraId="4D9E4469" w14:textId="77777777" w:rsidR="008549BE" w:rsidRDefault="008549BE" w:rsidP="30CE9B1F">
      <w:r>
        <w:br w:type="page"/>
      </w:r>
    </w:p>
    <w:bookmarkStart w:id="4" w:name="_Toc241521671" w:displacedByCustomXml="next"/>
    <w:sdt>
      <w:sdtPr>
        <w:rPr>
          <w:rFonts w:asciiTheme="minorHAnsi" w:eastAsiaTheme="minorHAnsi" w:hAnsiTheme="minorHAnsi" w:cstheme="minorBidi"/>
          <w:color w:val="auto"/>
          <w:sz w:val="24"/>
          <w:szCs w:val="24"/>
        </w:rPr>
        <w:id w:val="-858119439"/>
        <w:docPartObj>
          <w:docPartGallery w:val="Bibliographies"/>
          <w:docPartUnique/>
        </w:docPartObj>
      </w:sdtPr>
      <w:sdtEndPr>
        <w:rPr>
          <w:rFonts w:eastAsiaTheme="minorEastAsia"/>
        </w:rPr>
      </w:sdtEndPr>
      <w:sdtContent>
        <w:p w14:paraId="45F5958D" w14:textId="5173E6E3" w:rsidR="008549BE" w:rsidRDefault="47983907">
          <w:pPr>
            <w:pStyle w:val="Heading1"/>
          </w:pPr>
          <w:r>
            <w:t>References</w:t>
          </w:r>
          <w:bookmarkEnd w:id="4"/>
        </w:p>
        <w:sdt>
          <w:sdtPr>
            <w:id w:val="-573587230"/>
            <w:bibliography/>
          </w:sdtPr>
          <w:sdtEndPr/>
          <w:sdtContent>
            <w:p w14:paraId="609072F2" w14:textId="77777777" w:rsidR="008549BE" w:rsidRDefault="008549BE" w:rsidP="008549BE">
              <w:pPr>
                <w:pStyle w:val="Bibliography"/>
                <w:rPr>
                  <w:noProof/>
                  <w:kern w:val="0"/>
                  <w14:ligatures w14:val="none"/>
                </w:rPr>
              </w:pPr>
              <w:r w:rsidRPr="30CE9B1F">
                <w:fldChar w:fldCharType="begin"/>
              </w:r>
              <w:r>
                <w:instrText xml:space="preserve"> BIBLIOGRAPHY </w:instrText>
              </w:r>
              <w:r w:rsidRPr="30CE9B1F">
                <w:fldChar w:fldCharType="separate"/>
              </w:r>
              <w:r>
                <w:rPr>
                  <w:noProof/>
                </w:rPr>
                <w:t xml:space="preserve">Agh, H., Azamnouri, A. &amp; Wagner, S., 2024. Software product line testing: a systematic literature review. </w:t>
              </w:r>
              <w:r>
                <w:rPr>
                  <w:i/>
                  <w:iCs/>
                  <w:noProof/>
                </w:rPr>
                <w:t xml:space="preserve">Empirical Software Engineering, </w:t>
              </w:r>
              <w:r>
                <w:rPr>
                  <w:noProof/>
                </w:rPr>
                <w:t>29(6), pp. 1-61.</w:t>
              </w:r>
            </w:p>
            <w:p w14:paraId="20969744" w14:textId="77777777" w:rsidR="008549BE" w:rsidRDefault="008549BE" w:rsidP="008549BE">
              <w:pPr>
                <w:pStyle w:val="Bibliography"/>
                <w:rPr>
                  <w:noProof/>
                </w:rPr>
              </w:pPr>
              <w:r>
                <w:rPr>
                  <w:noProof/>
                </w:rPr>
                <w:t xml:space="preserve">Alégroth, E., Chatzipetrou, P., Gorschek, T. &amp; Yu, L., 2023. Automated NFR testing in continuous integration environments: a multi-case study of Nordic companies. </w:t>
              </w:r>
              <w:r>
                <w:rPr>
                  <w:i/>
                  <w:iCs/>
                  <w:noProof/>
                </w:rPr>
                <w:t xml:space="preserve">Empirical Software Engineering, </w:t>
              </w:r>
              <w:r>
                <w:rPr>
                  <w:noProof/>
                </w:rPr>
                <w:t>28(6), pp. 1-29.</w:t>
              </w:r>
            </w:p>
            <w:p w14:paraId="4C35CE04" w14:textId="77777777" w:rsidR="008549BE" w:rsidRDefault="008549BE" w:rsidP="008549BE">
              <w:pPr>
                <w:pStyle w:val="Bibliography"/>
                <w:rPr>
                  <w:noProof/>
                </w:rPr>
              </w:pPr>
              <w:r>
                <w:rPr>
                  <w:noProof/>
                </w:rPr>
                <w:t xml:space="preserve">Ali, N. b. et al., 2025. Quality attributes of test cases and test suites – importance &amp; challenges from practitioners’ perspectives. </w:t>
              </w:r>
              <w:r>
                <w:rPr>
                  <w:i/>
                  <w:iCs/>
                  <w:noProof/>
                </w:rPr>
                <w:t xml:space="preserve">Software Quality Journal, </w:t>
              </w:r>
              <w:r>
                <w:rPr>
                  <w:noProof/>
                </w:rPr>
                <w:t>Volume 33, pp. 1-38.</w:t>
              </w:r>
            </w:p>
            <w:p w14:paraId="472D3FC7" w14:textId="77777777" w:rsidR="008549BE" w:rsidRDefault="008549BE" w:rsidP="008549BE">
              <w:pPr>
                <w:pStyle w:val="Bibliography"/>
                <w:rPr>
                  <w:noProof/>
                </w:rPr>
              </w:pPr>
              <w:r>
                <w:rPr>
                  <w:noProof/>
                </w:rPr>
                <w:t xml:space="preserve">Ardila, C. A., Bastidas, M. I. &amp; Pardo, C. J., 2021. A Systematic Literature Mapping: Risk-Based Testing in Software Development. </w:t>
              </w:r>
              <w:r>
                <w:rPr>
                  <w:i/>
                  <w:iCs/>
                  <w:noProof/>
                </w:rPr>
                <w:t xml:space="preserve">Ingeniería y Competitividad, </w:t>
              </w:r>
              <w:r>
                <w:rPr>
                  <w:noProof/>
                </w:rPr>
                <w:t>23(1), pp. 1-18.</w:t>
              </w:r>
            </w:p>
            <w:p w14:paraId="2DF48458" w14:textId="77777777" w:rsidR="008549BE" w:rsidRDefault="008549BE" w:rsidP="008549BE">
              <w:pPr>
                <w:pStyle w:val="Bibliography"/>
                <w:rPr>
                  <w:noProof/>
                </w:rPr>
              </w:pPr>
              <w:r>
                <w:rPr>
                  <w:noProof/>
                </w:rPr>
                <w:t xml:space="preserve">Bogner, J., Hellhake, D., Schmid, T. &amp; Wagner, S., 2022. Towards using coupling measures to guide black-box integration testing in component-based systems. </w:t>
              </w:r>
              <w:r>
                <w:rPr>
                  <w:i/>
                  <w:iCs/>
                  <w:noProof/>
                </w:rPr>
                <w:t xml:space="preserve">Software Testing, Verification &amp; Reliability, </w:t>
              </w:r>
              <w:r>
                <w:rPr>
                  <w:noProof/>
                </w:rPr>
                <w:t>32(4), pp. 1-20.</w:t>
              </w:r>
            </w:p>
            <w:p w14:paraId="1885EFA6" w14:textId="77777777" w:rsidR="008549BE" w:rsidRDefault="008549BE" w:rsidP="008549BE">
              <w:pPr>
                <w:pStyle w:val="Bibliography"/>
                <w:rPr>
                  <w:noProof/>
                </w:rPr>
              </w:pPr>
              <w:r>
                <w:rPr>
                  <w:noProof/>
                </w:rPr>
                <w:t xml:space="preserve">Cederbladh, J., Cicchetti, A. &amp; Suryadevara, J., 2024. Early Validation and Verification of System Behaviour in Model-based Systems Engineering: A Systematic Literature Review. </w:t>
              </w:r>
              <w:r>
                <w:rPr>
                  <w:i/>
                  <w:iCs/>
                  <w:noProof/>
                </w:rPr>
                <w:t xml:space="preserve">ACM Transactions on Software Engineering and Methodology (TOSEM), </w:t>
              </w:r>
              <w:r>
                <w:rPr>
                  <w:noProof/>
                </w:rPr>
                <w:t>33(3), p. 1–67.</w:t>
              </w:r>
            </w:p>
            <w:p w14:paraId="65477850" w14:textId="77777777" w:rsidR="008549BE" w:rsidRDefault="008549BE" w:rsidP="008549BE">
              <w:pPr>
                <w:pStyle w:val="Bibliography"/>
                <w:rPr>
                  <w:noProof/>
                </w:rPr>
              </w:pPr>
              <w:r>
                <w:rPr>
                  <w:noProof/>
                </w:rPr>
                <w:t xml:space="preserve">De Lucia, A. et al., 2024. Toward granular search-based automatic unit test case generation. </w:t>
              </w:r>
              <w:r>
                <w:rPr>
                  <w:i/>
                  <w:iCs/>
                  <w:noProof/>
                </w:rPr>
                <w:t xml:space="preserve">Empirical Software Engineering, </w:t>
              </w:r>
              <w:r>
                <w:rPr>
                  <w:noProof/>
                </w:rPr>
                <w:t>29(4), pp. 1-49.</w:t>
              </w:r>
            </w:p>
            <w:p w14:paraId="01DF7A12" w14:textId="77777777" w:rsidR="008549BE" w:rsidRDefault="008549BE" w:rsidP="008549BE">
              <w:pPr>
                <w:pStyle w:val="Bibliography"/>
                <w:rPr>
                  <w:noProof/>
                </w:rPr>
              </w:pPr>
              <w:r>
                <w:rPr>
                  <w:noProof/>
                </w:rPr>
                <w:t xml:space="preserve">Depar, M. H. et al., 2021. A Methodology for Incorporating Quality Assurance Practices during Software Development Life Cycle. </w:t>
              </w:r>
              <w:r>
                <w:rPr>
                  <w:i/>
                  <w:iCs/>
                  <w:noProof/>
                </w:rPr>
                <w:t xml:space="preserve">International Journal of Advanced Trends in Computer Science and Engineering (IJATCSE), </w:t>
              </w:r>
              <w:r>
                <w:rPr>
                  <w:noProof/>
                </w:rPr>
                <w:t>10(3), p. 2296–2301.</w:t>
              </w:r>
            </w:p>
            <w:p w14:paraId="755AB251" w14:textId="77777777" w:rsidR="008549BE" w:rsidRDefault="008549BE" w:rsidP="008549BE">
              <w:pPr>
                <w:pStyle w:val="Bibliography"/>
                <w:rPr>
                  <w:noProof/>
                </w:rPr>
              </w:pPr>
              <w:r>
                <w:rPr>
                  <w:noProof/>
                </w:rPr>
                <w:t xml:space="preserve">Ishikawa, H. &amp; Kato, D., 2024. Quality Control Methods Using Quality Characteristics in Development and Operations. </w:t>
              </w:r>
              <w:r>
                <w:rPr>
                  <w:i/>
                  <w:iCs/>
                  <w:noProof/>
                </w:rPr>
                <w:t xml:space="preserve">Digital, </w:t>
              </w:r>
              <w:r>
                <w:rPr>
                  <w:noProof/>
                </w:rPr>
                <w:t>4(1), p. 232–243.</w:t>
              </w:r>
            </w:p>
            <w:p w14:paraId="3377CCF5" w14:textId="77777777" w:rsidR="008549BE" w:rsidRDefault="008549BE" w:rsidP="008549BE">
              <w:pPr>
                <w:pStyle w:val="Bibliography"/>
                <w:rPr>
                  <w:noProof/>
                </w:rPr>
              </w:pPr>
              <w:r>
                <w:rPr>
                  <w:noProof/>
                </w:rPr>
                <w:t xml:space="preserve">Khatami, A. &amp; Zaidman, A., 2024. State-of-the-practice in quality assurance in Java-based open source software development. </w:t>
              </w:r>
              <w:r>
                <w:rPr>
                  <w:i/>
                  <w:iCs/>
                  <w:noProof/>
                </w:rPr>
                <w:t xml:space="preserve">Software: Practice and Experience, </w:t>
              </w:r>
              <w:r>
                <w:rPr>
                  <w:noProof/>
                </w:rPr>
                <w:t>54(8), pp. 1-39.</w:t>
              </w:r>
            </w:p>
            <w:p w14:paraId="15FEA368" w14:textId="77777777" w:rsidR="008549BE" w:rsidRDefault="008549BE" w:rsidP="008549BE">
              <w:pPr>
                <w:pStyle w:val="Bibliography"/>
                <w:rPr>
                  <w:noProof/>
                </w:rPr>
              </w:pPr>
              <w:r>
                <w:rPr>
                  <w:noProof/>
                </w:rPr>
                <w:lastRenderedPageBreak/>
                <w:t xml:space="preserve">Lathouwers, S., Liu, Y. &amp; Zaytsev, V., 2025. Extract, model, refine: improved modelling of program verification tools through data enrichment. </w:t>
              </w:r>
              <w:r>
                <w:rPr>
                  <w:i/>
                  <w:iCs/>
                  <w:noProof/>
                </w:rPr>
                <w:t xml:space="preserve">Software and Systems Modeling, </w:t>
              </w:r>
              <w:r>
                <w:rPr>
                  <w:noProof/>
                </w:rPr>
                <w:t>24(4), p. 1293–1313.</w:t>
              </w:r>
            </w:p>
            <w:p w14:paraId="64CF7C6F" w14:textId="77777777" w:rsidR="008549BE" w:rsidRDefault="008549BE" w:rsidP="008549BE">
              <w:pPr>
                <w:pStyle w:val="Bibliography"/>
                <w:rPr>
                  <w:noProof/>
                </w:rPr>
              </w:pPr>
              <w:r>
                <w:rPr>
                  <w:noProof/>
                </w:rPr>
                <w:t xml:space="preserve">Liu, Z., Mäntylä, M. V., Markkula, J. &amp; Wang, Y., 2022. Test automation maturity improves product quality—Quantitative study of open source projects using continuous integration. </w:t>
              </w:r>
              <w:r>
                <w:rPr>
                  <w:i/>
                  <w:iCs/>
                  <w:noProof/>
                </w:rPr>
                <w:t xml:space="preserve">Journal of Systems and Software, </w:t>
              </w:r>
              <w:r>
                <w:rPr>
                  <w:noProof/>
                </w:rPr>
                <w:t>Volume 188, pp. 1-38.</w:t>
              </w:r>
            </w:p>
            <w:p w14:paraId="06E59C3F" w14:textId="77777777" w:rsidR="008549BE" w:rsidRDefault="008549BE" w:rsidP="008549BE">
              <w:pPr>
                <w:pStyle w:val="Bibliography"/>
                <w:rPr>
                  <w:noProof/>
                </w:rPr>
              </w:pPr>
              <w:r>
                <w:rPr>
                  <w:noProof/>
                </w:rPr>
                <w:t xml:space="preserve">Naprawski, T., 2023. </w:t>
              </w:r>
              <w:r>
                <w:rPr>
                  <w:i/>
                  <w:iCs/>
                  <w:noProof/>
                </w:rPr>
                <w:t xml:space="preserve">Best Practices for Knowledge and Quality Management in IT Projects. </w:t>
              </w:r>
              <w:r>
                <w:rPr>
                  <w:noProof/>
                </w:rPr>
                <w:t>Szczecin, Poland, Elsevier B.V..</w:t>
              </w:r>
            </w:p>
            <w:p w14:paraId="31A7E246" w14:textId="77777777" w:rsidR="008549BE" w:rsidRDefault="008549BE" w:rsidP="008549BE">
              <w:pPr>
                <w:pStyle w:val="Bibliography"/>
                <w:rPr>
                  <w:noProof/>
                </w:rPr>
              </w:pPr>
              <w:r>
                <w:rPr>
                  <w:noProof/>
                </w:rPr>
                <w:t xml:space="preserve">Reid, S., 2024. </w:t>
              </w:r>
              <w:r>
                <w:rPr>
                  <w:i/>
                  <w:iCs/>
                  <w:noProof/>
                </w:rPr>
                <w:t xml:space="preserve">Risk-Based Testing for AI. </w:t>
              </w:r>
              <w:r>
                <w:rPr>
                  <w:noProof/>
                </w:rPr>
                <w:t xml:space="preserve">[Online] </w:t>
              </w:r>
              <w:r>
                <w:rPr>
                  <w:noProof/>
                </w:rPr>
                <w:br/>
                <w:t xml:space="preserve">Available at: </w:t>
              </w:r>
              <w:r>
                <w:rPr>
                  <w:noProof/>
                  <w:u w:val="single"/>
                </w:rPr>
                <w:t>https://softwaretestingstandard.org/2024/11/03/risk-based-testing-for-ai/</w:t>
              </w:r>
              <w:r>
                <w:rPr>
                  <w:noProof/>
                </w:rPr>
                <w:br/>
                <w:t>[Accessed 25 September 2026].</w:t>
              </w:r>
            </w:p>
            <w:p w14:paraId="79771790" w14:textId="1622D5E1" w:rsidR="008549BE" w:rsidRDefault="008549BE" w:rsidP="008549BE">
              <w:r w:rsidRPr="30CE9B1F">
                <w:rPr>
                  <w:b/>
                  <w:bCs/>
                  <w:noProof/>
                </w:rPr>
                <w:fldChar w:fldCharType="end"/>
              </w:r>
            </w:p>
          </w:sdtContent>
        </w:sdt>
      </w:sdtContent>
    </w:sdt>
    <w:p w14:paraId="00BB74FF" w14:textId="5FA4A799" w:rsidR="003743C6" w:rsidRDefault="472B2FFD" w:rsidP="30CE9B1F">
      <w:pPr>
        <w:spacing w:line="257" w:lineRule="auto"/>
      </w:pPr>
      <w:r w:rsidRPr="30CE9B1F">
        <w:rPr>
          <w:rFonts w:ascii="Aptos" w:eastAsia="Aptos" w:hAnsi="Aptos" w:cs="Aptos"/>
          <w:sz w:val="22"/>
          <w:szCs w:val="22"/>
        </w:rPr>
        <w:t xml:space="preserve">Andrew van der Stock, B. G. N. S. T. G., 2021. </w:t>
      </w:r>
      <w:r w:rsidRPr="30CE9B1F">
        <w:rPr>
          <w:rFonts w:ascii="Aptos" w:eastAsia="Aptos" w:hAnsi="Aptos" w:cs="Aptos"/>
          <w:i/>
          <w:iCs/>
          <w:sz w:val="22"/>
          <w:szCs w:val="22"/>
        </w:rPr>
        <w:t xml:space="preserve">A01:2021 – Broken Access Control.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2">
        <w:r w:rsidRPr="30CE9B1F">
          <w:rPr>
            <w:rStyle w:val="Hyperlink"/>
          </w:rPr>
          <w:t>https://top10.owasp.org/2021/A01_2021-Broken_Access_Control/</w:t>
        </w:r>
      </w:hyperlink>
      <w:r w:rsidR="003743C6">
        <w:br/>
      </w:r>
      <w:r w:rsidRPr="30CE9B1F">
        <w:rPr>
          <w:rFonts w:ascii="Aptos" w:eastAsia="Aptos" w:hAnsi="Aptos" w:cs="Aptos"/>
          <w:sz w:val="22"/>
          <w:szCs w:val="22"/>
        </w:rPr>
        <w:t xml:space="preserve"> [Accessed 26 09 2026].</w:t>
      </w:r>
    </w:p>
    <w:p w14:paraId="612BB5EB" w14:textId="206060C6" w:rsidR="003743C6" w:rsidRDefault="472B2FFD" w:rsidP="30CE9B1F">
      <w:pPr>
        <w:spacing w:line="257" w:lineRule="auto"/>
      </w:pPr>
      <w:r w:rsidRPr="30CE9B1F">
        <w:rPr>
          <w:rFonts w:ascii="Aptos" w:eastAsia="Aptos" w:hAnsi="Aptos" w:cs="Aptos"/>
          <w:sz w:val="22"/>
          <w:szCs w:val="22"/>
        </w:rPr>
        <w:t xml:space="preserve">Andrew van der Stock, B. G. N. S. T. G., 2021. </w:t>
      </w:r>
      <w:r w:rsidRPr="30CE9B1F">
        <w:rPr>
          <w:rFonts w:ascii="Aptos" w:eastAsia="Aptos" w:hAnsi="Aptos" w:cs="Aptos"/>
          <w:i/>
          <w:iCs/>
          <w:sz w:val="22"/>
          <w:szCs w:val="22"/>
        </w:rPr>
        <w:t xml:space="preserve">A07:2021 – Identification and Authentication Failures.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3">
        <w:r w:rsidRPr="30CE9B1F">
          <w:rPr>
            <w:rStyle w:val="Hyperlink"/>
          </w:rPr>
          <w:t>https://top10.owasp.org/2021/A07_2021-Identification_and_Authentication_Failures/</w:t>
        </w:r>
      </w:hyperlink>
      <w:r w:rsidR="003743C6">
        <w:br/>
      </w:r>
      <w:r w:rsidRPr="30CE9B1F">
        <w:rPr>
          <w:rFonts w:ascii="Aptos" w:eastAsia="Aptos" w:hAnsi="Aptos" w:cs="Aptos"/>
          <w:sz w:val="22"/>
          <w:szCs w:val="22"/>
        </w:rPr>
        <w:t xml:space="preserve"> [Accessed 26 09 2026].</w:t>
      </w:r>
    </w:p>
    <w:p w14:paraId="1B214425" w14:textId="41C03620" w:rsidR="003743C6" w:rsidRDefault="472B2FFD" w:rsidP="30CE9B1F">
      <w:pPr>
        <w:spacing w:line="257" w:lineRule="auto"/>
      </w:pPr>
      <w:r w:rsidRPr="30CE9B1F">
        <w:rPr>
          <w:rFonts w:ascii="Aptos" w:eastAsia="Aptos" w:hAnsi="Aptos" w:cs="Aptos"/>
          <w:sz w:val="22"/>
          <w:szCs w:val="22"/>
        </w:rPr>
        <w:t xml:space="preserve">Anton Konev, A. S. M. K. V. A. A. N., 2022. </w:t>
      </w:r>
      <w:r w:rsidRPr="30CE9B1F">
        <w:rPr>
          <w:rFonts w:ascii="Aptos" w:eastAsia="Aptos" w:hAnsi="Aptos" w:cs="Aptos"/>
          <w:i/>
          <w:iCs/>
          <w:sz w:val="22"/>
          <w:szCs w:val="22"/>
        </w:rPr>
        <w:t xml:space="preserve">A Survey on Threat-Modeling Techniques: Protected Objects and Classification of Threats.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4">
        <w:r w:rsidRPr="30CE9B1F">
          <w:rPr>
            <w:rStyle w:val="Hyperlink"/>
          </w:rPr>
          <w:t>https://www.mdpi.com/2073-8994/14/3/549</w:t>
        </w:r>
      </w:hyperlink>
      <w:r w:rsidR="003743C6">
        <w:br/>
      </w:r>
      <w:r w:rsidRPr="30CE9B1F">
        <w:rPr>
          <w:rFonts w:ascii="Aptos" w:eastAsia="Aptos" w:hAnsi="Aptos" w:cs="Aptos"/>
          <w:sz w:val="22"/>
          <w:szCs w:val="22"/>
        </w:rPr>
        <w:t xml:space="preserve"> [Accessed 26 09 2026].</w:t>
      </w:r>
    </w:p>
    <w:p w14:paraId="6A0C9F7B" w14:textId="6F08039E" w:rsidR="003743C6" w:rsidRDefault="472B2FFD" w:rsidP="30CE9B1F">
      <w:pPr>
        <w:spacing w:line="257" w:lineRule="auto"/>
      </w:pPr>
      <w:r w:rsidRPr="30CE9B1F">
        <w:rPr>
          <w:rFonts w:ascii="Aptos" w:eastAsia="Aptos" w:hAnsi="Aptos" w:cs="Aptos"/>
          <w:sz w:val="22"/>
          <w:szCs w:val="22"/>
        </w:rPr>
        <w:t xml:space="preserve">Hammond Pearce, B. A. B. T. B. D.-G. R. K., 2021. </w:t>
      </w:r>
      <w:r w:rsidRPr="30CE9B1F">
        <w:rPr>
          <w:rFonts w:ascii="Aptos" w:eastAsia="Aptos" w:hAnsi="Aptos" w:cs="Aptos"/>
          <w:i/>
          <w:iCs/>
          <w:sz w:val="22"/>
          <w:szCs w:val="22"/>
        </w:rPr>
        <w:t xml:space="preserve">arXiv.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5">
        <w:r w:rsidRPr="30CE9B1F">
          <w:rPr>
            <w:rStyle w:val="Hyperlink"/>
          </w:rPr>
          <w:t>https://arxiv.org/abs/2108.09293</w:t>
        </w:r>
      </w:hyperlink>
      <w:r w:rsidR="003743C6">
        <w:br/>
      </w:r>
      <w:r w:rsidRPr="30CE9B1F">
        <w:rPr>
          <w:rFonts w:ascii="Aptos" w:eastAsia="Aptos" w:hAnsi="Aptos" w:cs="Aptos"/>
          <w:sz w:val="22"/>
          <w:szCs w:val="22"/>
        </w:rPr>
        <w:t xml:space="preserve"> [Accessed 27 09 2026].</w:t>
      </w:r>
    </w:p>
    <w:p w14:paraId="0BA0DC1C" w14:textId="728DAB44" w:rsidR="003743C6" w:rsidRDefault="472B2FFD" w:rsidP="30CE9B1F">
      <w:pPr>
        <w:spacing w:line="257" w:lineRule="auto"/>
      </w:pPr>
      <w:r w:rsidRPr="30CE9B1F">
        <w:rPr>
          <w:rFonts w:ascii="Aptos" w:eastAsia="Aptos" w:hAnsi="Aptos" w:cs="Aptos"/>
          <w:sz w:val="22"/>
          <w:szCs w:val="22"/>
        </w:rPr>
        <w:t xml:space="preserve">Kaixuan Li, S. C. L. F. R. F. H. L. C. L. Y. L. Y. C., 2023. </w:t>
      </w:r>
      <w:r w:rsidRPr="30CE9B1F">
        <w:rPr>
          <w:rFonts w:ascii="Aptos" w:eastAsia="Aptos" w:hAnsi="Aptos" w:cs="Aptos"/>
          <w:i/>
          <w:iCs/>
          <w:sz w:val="22"/>
          <w:szCs w:val="22"/>
        </w:rPr>
        <w:t xml:space="preserve">Comparison and Evaluation on Static Application Security Testing (SAST) Tools for Java.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6">
        <w:r w:rsidRPr="30CE9B1F">
          <w:rPr>
            <w:rStyle w:val="Hyperlink"/>
          </w:rPr>
          <w:t>https://dl.acm.org/doi/10.1145/3611643.3616262</w:t>
        </w:r>
      </w:hyperlink>
      <w:r w:rsidR="003743C6">
        <w:br/>
      </w:r>
      <w:r w:rsidRPr="30CE9B1F">
        <w:rPr>
          <w:rFonts w:ascii="Aptos" w:eastAsia="Aptos" w:hAnsi="Aptos" w:cs="Aptos"/>
          <w:sz w:val="22"/>
          <w:szCs w:val="22"/>
        </w:rPr>
        <w:t xml:space="preserve"> [Accessed 27 09 2026].</w:t>
      </w:r>
    </w:p>
    <w:p w14:paraId="69D8BBC8" w14:textId="06D1C570" w:rsidR="003743C6" w:rsidRDefault="472B2FFD" w:rsidP="30CE9B1F">
      <w:pPr>
        <w:spacing w:line="257" w:lineRule="auto"/>
      </w:pPr>
      <w:r w:rsidRPr="30CE9B1F">
        <w:rPr>
          <w:rFonts w:ascii="Aptos" w:eastAsia="Aptos" w:hAnsi="Aptos" w:cs="Aptos"/>
          <w:sz w:val="22"/>
          <w:szCs w:val="22"/>
        </w:rPr>
        <w:lastRenderedPageBreak/>
        <w:t xml:space="preserve">Neil Perry, M. S. D. K. D. B., 2023. </w:t>
      </w:r>
      <w:r w:rsidRPr="30CE9B1F">
        <w:rPr>
          <w:rFonts w:ascii="Aptos" w:eastAsia="Aptos" w:hAnsi="Aptos" w:cs="Aptos"/>
          <w:i/>
          <w:iCs/>
          <w:sz w:val="22"/>
          <w:szCs w:val="22"/>
        </w:rPr>
        <w:t xml:space="preserve">Do Users Write More Insecure Code with AI </w:t>
      </w:r>
      <w:proofErr w:type="gramStart"/>
      <w:r w:rsidRPr="30CE9B1F">
        <w:rPr>
          <w:rFonts w:ascii="Aptos" w:eastAsia="Aptos" w:hAnsi="Aptos" w:cs="Aptos"/>
          <w:i/>
          <w:iCs/>
          <w:sz w:val="22"/>
          <w:szCs w:val="22"/>
        </w:rPr>
        <w:t>Assistants?.</w:t>
      </w:r>
      <w:proofErr w:type="gramEnd"/>
      <w:r w:rsidRPr="30CE9B1F">
        <w:rPr>
          <w:rFonts w:ascii="Aptos" w:eastAsia="Aptos" w:hAnsi="Aptos" w:cs="Aptos"/>
          <w:i/>
          <w:iCs/>
          <w:sz w:val="22"/>
          <w:szCs w:val="22"/>
        </w:rPr>
        <w:t xml:space="preserve">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7">
        <w:r w:rsidRPr="30CE9B1F">
          <w:rPr>
            <w:rStyle w:val="Hyperlink"/>
          </w:rPr>
          <w:t>https://dl.acm.org/doi/10.1145/3576915.3623157</w:t>
        </w:r>
      </w:hyperlink>
      <w:r w:rsidR="003743C6">
        <w:br/>
      </w:r>
      <w:r w:rsidRPr="30CE9B1F">
        <w:rPr>
          <w:rFonts w:ascii="Aptos" w:eastAsia="Aptos" w:hAnsi="Aptos" w:cs="Aptos"/>
          <w:sz w:val="22"/>
          <w:szCs w:val="22"/>
        </w:rPr>
        <w:t xml:space="preserve"> [Accessed 27 09 2026].</w:t>
      </w:r>
    </w:p>
    <w:p w14:paraId="7CE2786F" w14:textId="75740B45" w:rsidR="003743C6" w:rsidRDefault="472B2FFD" w:rsidP="30CE9B1F">
      <w:pPr>
        <w:spacing w:line="257" w:lineRule="auto"/>
      </w:pPr>
      <w:r w:rsidRPr="30CE9B1F">
        <w:rPr>
          <w:rFonts w:ascii="Aptos" w:eastAsia="Aptos" w:hAnsi="Aptos" w:cs="Aptos"/>
          <w:sz w:val="22"/>
          <w:szCs w:val="22"/>
        </w:rPr>
        <w:t xml:space="preserve">OWASP, 2025. </w:t>
      </w:r>
      <w:r w:rsidRPr="30CE9B1F">
        <w:rPr>
          <w:rFonts w:ascii="Aptos" w:eastAsia="Aptos" w:hAnsi="Aptos" w:cs="Aptos"/>
          <w:i/>
          <w:iCs/>
          <w:sz w:val="22"/>
          <w:szCs w:val="22"/>
        </w:rPr>
        <w:t xml:space="preserve">Authentication Cheat Sheet.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8">
        <w:r w:rsidRPr="30CE9B1F">
          <w:rPr>
            <w:rStyle w:val="Hyperlink"/>
          </w:rPr>
          <w:t>https://cheatsheetseries.owasp.org/cheatsheets/Authentication_Cheat_Sheet.html</w:t>
        </w:r>
      </w:hyperlink>
      <w:r w:rsidR="003743C6">
        <w:br/>
      </w:r>
      <w:r w:rsidRPr="30CE9B1F">
        <w:rPr>
          <w:rFonts w:ascii="Aptos" w:eastAsia="Aptos" w:hAnsi="Aptos" w:cs="Aptos"/>
          <w:sz w:val="22"/>
          <w:szCs w:val="22"/>
        </w:rPr>
        <w:t xml:space="preserve"> [Accessed 26 09 2026].</w:t>
      </w:r>
    </w:p>
    <w:p w14:paraId="04D3F799" w14:textId="5FCF8703" w:rsidR="003743C6" w:rsidRDefault="472B2FFD" w:rsidP="30CE9B1F">
      <w:pPr>
        <w:spacing w:line="257" w:lineRule="auto"/>
      </w:pPr>
      <w:r w:rsidRPr="30CE9B1F">
        <w:rPr>
          <w:rFonts w:ascii="Aptos" w:eastAsia="Aptos" w:hAnsi="Aptos" w:cs="Aptos"/>
          <w:sz w:val="22"/>
          <w:szCs w:val="22"/>
        </w:rPr>
        <w:t xml:space="preserve">OWASP, 2025. </w:t>
      </w:r>
      <w:r w:rsidRPr="30CE9B1F">
        <w:rPr>
          <w:rFonts w:ascii="Aptos" w:eastAsia="Aptos" w:hAnsi="Aptos" w:cs="Aptos"/>
          <w:i/>
          <w:iCs/>
          <w:sz w:val="22"/>
          <w:szCs w:val="22"/>
        </w:rPr>
        <w:t xml:space="preserve">OWASP Top 10:2025, A06:2025 Insecure Design.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19">
        <w:r w:rsidRPr="30CE9B1F">
          <w:rPr>
            <w:rStyle w:val="Hyperlink"/>
          </w:rPr>
          <w:t>https://top10.owasp.org/2025/A06_2025-Insecure_Design/</w:t>
        </w:r>
      </w:hyperlink>
      <w:r w:rsidR="003743C6">
        <w:br/>
      </w:r>
      <w:r w:rsidRPr="30CE9B1F">
        <w:rPr>
          <w:rFonts w:ascii="Aptos" w:eastAsia="Aptos" w:hAnsi="Aptos" w:cs="Aptos"/>
          <w:sz w:val="22"/>
          <w:szCs w:val="22"/>
        </w:rPr>
        <w:t xml:space="preserve"> [Accessed 27 09 2026].</w:t>
      </w:r>
    </w:p>
    <w:p w14:paraId="12ED6CE0" w14:textId="7D59681B" w:rsidR="003743C6" w:rsidRDefault="472B2FFD" w:rsidP="30CE9B1F">
      <w:pPr>
        <w:spacing w:line="257" w:lineRule="auto"/>
      </w:pPr>
      <w:r w:rsidRPr="30CE9B1F">
        <w:rPr>
          <w:rFonts w:ascii="Aptos" w:eastAsia="Aptos" w:hAnsi="Aptos" w:cs="Aptos"/>
          <w:sz w:val="22"/>
          <w:szCs w:val="22"/>
        </w:rPr>
        <w:t xml:space="preserve">OWASP, </w:t>
      </w:r>
      <w:proofErr w:type="gramStart"/>
      <w:r w:rsidRPr="30CE9B1F">
        <w:rPr>
          <w:rFonts w:ascii="Aptos" w:eastAsia="Aptos" w:hAnsi="Aptos" w:cs="Aptos"/>
          <w:sz w:val="22"/>
          <w:szCs w:val="22"/>
        </w:rPr>
        <w:t>n.d..</w:t>
      </w:r>
      <w:proofErr w:type="gramEnd"/>
      <w:r w:rsidRPr="30CE9B1F">
        <w:rPr>
          <w:rFonts w:ascii="Aptos" w:eastAsia="Aptos" w:hAnsi="Aptos" w:cs="Aptos"/>
          <w:sz w:val="22"/>
          <w:szCs w:val="22"/>
        </w:rPr>
        <w:t xml:space="preserve"> </w:t>
      </w:r>
      <w:r w:rsidRPr="30CE9B1F">
        <w:rPr>
          <w:rFonts w:ascii="Aptos" w:eastAsia="Aptos" w:hAnsi="Aptos" w:cs="Aptos"/>
          <w:i/>
          <w:iCs/>
          <w:sz w:val="22"/>
          <w:szCs w:val="22"/>
        </w:rPr>
        <w:t xml:space="preserve">Secrets Management Cheat Sheet.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20">
        <w:r w:rsidRPr="30CE9B1F">
          <w:rPr>
            <w:rStyle w:val="Hyperlink"/>
          </w:rPr>
          <w:t>https://cheatsheetseries.owasp.org/cheatsheets/Secrets_Management_Cheat_Sheet.html</w:t>
        </w:r>
      </w:hyperlink>
      <w:r w:rsidR="003743C6">
        <w:br/>
      </w:r>
      <w:r w:rsidRPr="30CE9B1F">
        <w:rPr>
          <w:rFonts w:ascii="Aptos" w:eastAsia="Aptos" w:hAnsi="Aptos" w:cs="Aptos"/>
          <w:sz w:val="22"/>
          <w:szCs w:val="22"/>
        </w:rPr>
        <w:t xml:space="preserve"> [Accessed 26 09 2026].</w:t>
      </w:r>
    </w:p>
    <w:p w14:paraId="7E78B71E" w14:textId="51C96811" w:rsidR="003743C6" w:rsidRDefault="472B2FFD" w:rsidP="30CE9B1F">
      <w:pPr>
        <w:spacing w:line="257" w:lineRule="auto"/>
      </w:pPr>
      <w:r w:rsidRPr="30CE9B1F">
        <w:rPr>
          <w:rFonts w:ascii="Aptos" w:eastAsia="Aptos" w:hAnsi="Aptos" w:cs="Aptos"/>
          <w:sz w:val="22"/>
          <w:szCs w:val="22"/>
        </w:rPr>
        <w:t xml:space="preserve">OWASP, </w:t>
      </w:r>
      <w:proofErr w:type="gramStart"/>
      <w:r w:rsidRPr="30CE9B1F">
        <w:rPr>
          <w:rFonts w:ascii="Aptos" w:eastAsia="Aptos" w:hAnsi="Aptos" w:cs="Aptos"/>
          <w:sz w:val="22"/>
          <w:szCs w:val="22"/>
        </w:rPr>
        <w:t>n.d..</w:t>
      </w:r>
      <w:proofErr w:type="gramEnd"/>
      <w:r w:rsidRPr="30CE9B1F">
        <w:rPr>
          <w:rFonts w:ascii="Aptos" w:eastAsia="Aptos" w:hAnsi="Aptos" w:cs="Aptos"/>
          <w:sz w:val="22"/>
          <w:szCs w:val="22"/>
        </w:rPr>
        <w:t xml:space="preserve"> </w:t>
      </w:r>
      <w:r w:rsidRPr="30CE9B1F">
        <w:rPr>
          <w:rFonts w:ascii="Aptos" w:eastAsia="Aptos" w:hAnsi="Aptos" w:cs="Aptos"/>
          <w:i/>
          <w:iCs/>
          <w:sz w:val="22"/>
          <w:szCs w:val="22"/>
        </w:rPr>
        <w:t xml:space="preserve">Vulnerable Dependency Management Cheat Sheet.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21">
        <w:r w:rsidRPr="30CE9B1F">
          <w:rPr>
            <w:rStyle w:val="Hyperlink"/>
          </w:rPr>
          <w:t>https://cheatsheetseries.owasp.org/cheatsheets/Vulnerable_Dependency_Management_Cheat_Sheet.html</w:t>
        </w:r>
      </w:hyperlink>
      <w:r w:rsidR="003743C6">
        <w:br/>
      </w:r>
      <w:r w:rsidRPr="30CE9B1F">
        <w:rPr>
          <w:rFonts w:ascii="Aptos" w:eastAsia="Aptos" w:hAnsi="Aptos" w:cs="Aptos"/>
          <w:sz w:val="22"/>
          <w:szCs w:val="22"/>
        </w:rPr>
        <w:t xml:space="preserve"> [Accessed 26 09 2026].</w:t>
      </w:r>
    </w:p>
    <w:p w14:paraId="58720F0A" w14:textId="2039855B" w:rsidR="003743C6" w:rsidRDefault="472B2FFD" w:rsidP="30CE9B1F">
      <w:pPr>
        <w:spacing w:line="257" w:lineRule="auto"/>
      </w:pPr>
      <w:r w:rsidRPr="30CE9B1F">
        <w:rPr>
          <w:rFonts w:ascii="Aptos" w:eastAsia="Aptos" w:hAnsi="Aptos" w:cs="Aptos"/>
          <w:sz w:val="22"/>
          <w:szCs w:val="22"/>
        </w:rPr>
        <w:t xml:space="preserve">Winnie Mbaka, K. T., 2022. </w:t>
      </w:r>
      <w:r w:rsidRPr="30CE9B1F">
        <w:rPr>
          <w:rFonts w:ascii="Aptos" w:eastAsia="Aptos" w:hAnsi="Aptos" w:cs="Aptos"/>
          <w:i/>
          <w:iCs/>
          <w:sz w:val="22"/>
          <w:szCs w:val="22"/>
        </w:rPr>
        <w:t xml:space="preserve">A replication of a controlled experiment with two </w:t>
      </w:r>
      <w:proofErr w:type="gramStart"/>
      <w:r w:rsidRPr="30CE9B1F">
        <w:rPr>
          <w:rFonts w:ascii="Aptos" w:eastAsia="Aptos" w:hAnsi="Aptos" w:cs="Aptos"/>
          <w:i/>
          <w:iCs/>
          <w:sz w:val="22"/>
          <w:szCs w:val="22"/>
        </w:rPr>
        <w:t>STRIDE</w:t>
      </w:r>
      <w:proofErr w:type="gramEnd"/>
      <w:r w:rsidRPr="30CE9B1F">
        <w:rPr>
          <w:rFonts w:ascii="Aptos" w:eastAsia="Aptos" w:hAnsi="Aptos" w:cs="Aptos"/>
          <w:i/>
          <w:iCs/>
          <w:sz w:val="22"/>
          <w:szCs w:val="22"/>
        </w:rPr>
        <w:t xml:space="preserve">. </w:t>
      </w:r>
      <w:r w:rsidRPr="30CE9B1F">
        <w:rPr>
          <w:rFonts w:ascii="Aptos" w:eastAsia="Aptos" w:hAnsi="Aptos" w:cs="Aptos"/>
          <w:sz w:val="22"/>
          <w:szCs w:val="22"/>
        </w:rPr>
        <w:t xml:space="preserve">[Online] </w:t>
      </w:r>
      <w:r w:rsidR="003743C6">
        <w:br/>
      </w:r>
      <w:r w:rsidRPr="30CE9B1F">
        <w:rPr>
          <w:rFonts w:ascii="Aptos" w:eastAsia="Aptos" w:hAnsi="Aptos" w:cs="Aptos"/>
          <w:sz w:val="22"/>
          <w:szCs w:val="22"/>
        </w:rPr>
        <w:t xml:space="preserve">Available at: </w:t>
      </w:r>
      <w:hyperlink r:id="rId22">
        <w:r w:rsidRPr="30CE9B1F">
          <w:rPr>
            <w:rStyle w:val="Hyperlink"/>
          </w:rPr>
          <w:t>https://arxiv.org/abs/2208.01524</w:t>
        </w:r>
      </w:hyperlink>
      <w:r w:rsidR="003743C6">
        <w:br/>
      </w:r>
      <w:r w:rsidRPr="30CE9B1F">
        <w:rPr>
          <w:rFonts w:ascii="Aptos" w:eastAsia="Aptos" w:hAnsi="Aptos" w:cs="Aptos"/>
          <w:sz w:val="22"/>
          <w:szCs w:val="22"/>
        </w:rPr>
        <w:t xml:space="preserve"> [Accessed 26 09 2026].</w:t>
      </w:r>
    </w:p>
    <w:p w14:paraId="10602BC5" w14:textId="10090A3D" w:rsidR="003743C6" w:rsidRDefault="003743C6" w:rsidP="30CE9B1F">
      <w:pPr>
        <w:spacing w:line="257" w:lineRule="auto"/>
        <w:rPr>
          <w:rFonts w:ascii="Aptos" w:eastAsia="Aptos" w:hAnsi="Aptos" w:cs="Aptos"/>
          <w:sz w:val="22"/>
          <w:szCs w:val="22"/>
        </w:rPr>
      </w:pPr>
    </w:p>
    <w:p w14:paraId="1A56B764" w14:textId="4119F366" w:rsidR="003743C6" w:rsidRDefault="003743C6" w:rsidP="003743C6"/>
    <w:sectPr w:rsidR="003743C6" w:rsidSect="00AB346F">
      <w:headerReference w:type="default" r:id="rId23"/>
      <w:footerReference w:type="default" r:id="rId2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23C81" w14:textId="77777777" w:rsidR="00431DD2" w:rsidRDefault="00431DD2">
      <w:pPr>
        <w:spacing w:after="0" w:line="240" w:lineRule="auto"/>
      </w:pPr>
      <w:r>
        <w:separator/>
      </w:r>
    </w:p>
  </w:endnote>
  <w:endnote w:type="continuationSeparator" w:id="0">
    <w:p w14:paraId="495E8527" w14:textId="77777777" w:rsidR="00431DD2" w:rsidRDefault="00431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0CE9B1F" w14:paraId="7F140C62" w14:textId="77777777" w:rsidTr="30CE9B1F">
      <w:trPr>
        <w:trHeight w:val="300"/>
      </w:trPr>
      <w:tc>
        <w:tcPr>
          <w:tcW w:w="3005" w:type="dxa"/>
        </w:tcPr>
        <w:p w14:paraId="4EE0A471" w14:textId="7EAC47B7" w:rsidR="30CE9B1F" w:rsidRDefault="30CE9B1F" w:rsidP="30CE9B1F">
          <w:pPr>
            <w:pStyle w:val="Header"/>
            <w:ind w:left="-115"/>
          </w:pPr>
        </w:p>
      </w:tc>
      <w:tc>
        <w:tcPr>
          <w:tcW w:w="3005" w:type="dxa"/>
        </w:tcPr>
        <w:p w14:paraId="2BF7CA02" w14:textId="371F9150" w:rsidR="30CE9B1F" w:rsidRDefault="30CE9B1F" w:rsidP="30CE9B1F">
          <w:pPr>
            <w:pStyle w:val="Header"/>
            <w:jc w:val="center"/>
          </w:pPr>
        </w:p>
      </w:tc>
      <w:tc>
        <w:tcPr>
          <w:tcW w:w="3005" w:type="dxa"/>
        </w:tcPr>
        <w:p w14:paraId="4CC042FB" w14:textId="661FF7BE" w:rsidR="30CE9B1F" w:rsidRDefault="30CE9B1F" w:rsidP="30CE9B1F">
          <w:pPr>
            <w:pStyle w:val="Header"/>
            <w:ind w:right="-115"/>
            <w:jc w:val="right"/>
          </w:pPr>
        </w:p>
      </w:tc>
    </w:tr>
  </w:tbl>
  <w:p w14:paraId="0E3C52E9" w14:textId="610DC688" w:rsidR="30CE9B1F" w:rsidRDefault="30CE9B1F" w:rsidP="30CE9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30CE9B1F" w14:paraId="109C58FB" w14:textId="77777777" w:rsidTr="30CE9B1F">
      <w:trPr>
        <w:trHeight w:val="300"/>
      </w:trPr>
      <w:tc>
        <w:tcPr>
          <w:tcW w:w="4650" w:type="dxa"/>
        </w:tcPr>
        <w:p w14:paraId="00620E5E" w14:textId="72201819" w:rsidR="30CE9B1F" w:rsidRDefault="30CE9B1F" w:rsidP="30CE9B1F">
          <w:pPr>
            <w:pStyle w:val="Header"/>
            <w:ind w:left="-115"/>
          </w:pPr>
        </w:p>
      </w:tc>
      <w:tc>
        <w:tcPr>
          <w:tcW w:w="4650" w:type="dxa"/>
        </w:tcPr>
        <w:p w14:paraId="62477F19" w14:textId="56062395" w:rsidR="30CE9B1F" w:rsidRDefault="30CE9B1F" w:rsidP="30CE9B1F">
          <w:pPr>
            <w:pStyle w:val="Header"/>
            <w:jc w:val="center"/>
          </w:pPr>
        </w:p>
      </w:tc>
      <w:tc>
        <w:tcPr>
          <w:tcW w:w="4650" w:type="dxa"/>
        </w:tcPr>
        <w:p w14:paraId="285A1C1D" w14:textId="055E8D24" w:rsidR="30CE9B1F" w:rsidRDefault="30CE9B1F" w:rsidP="30CE9B1F">
          <w:pPr>
            <w:pStyle w:val="Header"/>
            <w:ind w:right="-115"/>
            <w:jc w:val="right"/>
          </w:pPr>
        </w:p>
      </w:tc>
    </w:tr>
  </w:tbl>
  <w:p w14:paraId="3B8CE319" w14:textId="324D6745" w:rsidR="30CE9B1F" w:rsidRDefault="30CE9B1F" w:rsidP="30CE9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631B" w14:textId="77777777" w:rsidR="00431DD2" w:rsidRDefault="00431DD2">
      <w:pPr>
        <w:spacing w:after="0" w:line="240" w:lineRule="auto"/>
      </w:pPr>
      <w:r>
        <w:separator/>
      </w:r>
    </w:p>
  </w:footnote>
  <w:footnote w:type="continuationSeparator" w:id="0">
    <w:p w14:paraId="50B3C882" w14:textId="77777777" w:rsidR="00431DD2" w:rsidRDefault="00431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0CE9B1F" w14:paraId="6806FF17" w14:textId="77777777" w:rsidTr="30CE9B1F">
      <w:trPr>
        <w:trHeight w:val="300"/>
      </w:trPr>
      <w:tc>
        <w:tcPr>
          <w:tcW w:w="3005" w:type="dxa"/>
        </w:tcPr>
        <w:p w14:paraId="3CDE5339" w14:textId="40BE5E56" w:rsidR="30CE9B1F" w:rsidRDefault="30CE9B1F" w:rsidP="30CE9B1F">
          <w:pPr>
            <w:pStyle w:val="Header"/>
            <w:ind w:left="-115"/>
          </w:pPr>
        </w:p>
      </w:tc>
      <w:tc>
        <w:tcPr>
          <w:tcW w:w="3005" w:type="dxa"/>
        </w:tcPr>
        <w:p w14:paraId="3BE659CD" w14:textId="77FB5E46" w:rsidR="30CE9B1F" w:rsidRDefault="30CE9B1F" w:rsidP="30CE9B1F">
          <w:pPr>
            <w:pStyle w:val="Header"/>
            <w:jc w:val="center"/>
          </w:pPr>
        </w:p>
      </w:tc>
      <w:tc>
        <w:tcPr>
          <w:tcW w:w="3005" w:type="dxa"/>
        </w:tcPr>
        <w:p w14:paraId="130DB2A1" w14:textId="5AD6B993" w:rsidR="30CE9B1F" w:rsidRDefault="30CE9B1F" w:rsidP="30CE9B1F">
          <w:pPr>
            <w:pStyle w:val="Header"/>
            <w:ind w:right="-115"/>
            <w:jc w:val="right"/>
          </w:pPr>
        </w:p>
      </w:tc>
    </w:tr>
  </w:tbl>
  <w:p w14:paraId="094DF780" w14:textId="319A924F" w:rsidR="30CE9B1F" w:rsidRDefault="30CE9B1F" w:rsidP="30CE9B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30CE9B1F" w14:paraId="01A239EB" w14:textId="77777777" w:rsidTr="30CE9B1F">
      <w:trPr>
        <w:trHeight w:val="300"/>
      </w:trPr>
      <w:tc>
        <w:tcPr>
          <w:tcW w:w="4650" w:type="dxa"/>
        </w:tcPr>
        <w:p w14:paraId="373340C4" w14:textId="1AB8F6EA" w:rsidR="30CE9B1F" w:rsidRDefault="30CE9B1F" w:rsidP="30CE9B1F">
          <w:pPr>
            <w:pStyle w:val="Header"/>
            <w:ind w:left="-115"/>
          </w:pPr>
        </w:p>
      </w:tc>
      <w:tc>
        <w:tcPr>
          <w:tcW w:w="4650" w:type="dxa"/>
        </w:tcPr>
        <w:p w14:paraId="21D7FD85" w14:textId="4F2C6EBA" w:rsidR="30CE9B1F" w:rsidRDefault="30CE9B1F" w:rsidP="30CE9B1F">
          <w:pPr>
            <w:pStyle w:val="Header"/>
            <w:jc w:val="center"/>
          </w:pPr>
        </w:p>
      </w:tc>
      <w:tc>
        <w:tcPr>
          <w:tcW w:w="4650" w:type="dxa"/>
        </w:tcPr>
        <w:p w14:paraId="638D5D36" w14:textId="704F92AD" w:rsidR="30CE9B1F" w:rsidRDefault="30CE9B1F" w:rsidP="30CE9B1F">
          <w:pPr>
            <w:pStyle w:val="Header"/>
            <w:ind w:right="-115"/>
            <w:jc w:val="right"/>
          </w:pPr>
        </w:p>
      </w:tc>
    </w:tr>
  </w:tbl>
  <w:p w14:paraId="28045051" w14:textId="1E7CF7C0" w:rsidR="30CE9B1F" w:rsidRDefault="30CE9B1F" w:rsidP="30CE9B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3A14"/>
    <w:multiLevelType w:val="hybridMultilevel"/>
    <w:tmpl w:val="7EFCFD2A"/>
    <w:lvl w:ilvl="0" w:tplc="D7BA93AA">
      <w:start w:val="1"/>
      <w:numFmt w:val="bullet"/>
      <w:lvlText w:val="-"/>
      <w:lvlJc w:val="left"/>
      <w:pPr>
        <w:ind w:left="720" w:hanging="360"/>
      </w:pPr>
      <w:rPr>
        <w:rFonts w:ascii="Aptos" w:hAnsi="Aptos" w:hint="default"/>
      </w:rPr>
    </w:lvl>
    <w:lvl w:ilvl="1" w:tplc="5E08E92C">
      <w:start w:val="1"/>
      <w:numFmt w:val="bullet"/>
      <w:lvlText w:val="o"/>
      <w:lvlJc w:val="left"/>
      <w:pPr>
        <w:ind w:left="1440" w:hanging="360"/>
      </w:pPr>
      <w:rPr>
        <w:rFonts w:ascii="Courier New" w:hAnsi="Courier New" w:hint="default"/>
      </w:rPr>
    </w:lvl>
    <w:lvl w:ilvl="2" w:tplc="E7789BDE">
      <w:start w:val="1"/>
      <w:numFmt w:val="bullet"/>
      <w:lvlText w:val=""/>
      <w:lvlJc w:val="left"/>
      <w:pPr>
        <w:ind w:left="2160" w:hanging="360"/>
      </w:pPr>
      <w:rPr>
        <w:rFonts w:ascii="Wingdings" w:hAnsi="Wingdings" w:hint="default"/>
      </w:rPr>
    </w:lvl>
    <w:lvl w:ilvl="3" w:tplc="1E24CB0C">
      <w:start w:val="1"/>
      <w:numFmt w:val="bullet"/>
      <w:lvlText w:val=""/>
      <w:lvlJc w:val="left"/>
      <w:pPr>
        <w:ind w:left="2880" w:hanging="360"/>
      </w:pPr>
      <w:rPr>
        <w:rFonts w:ascii="Symbol" w:hAnsi="Symbol" w:hint="default"/>
      </w:rPr>
    </w:lvl>
    <w:lvl w:ilvl="4" w:tplc="21562D00">
      <w:start w:val="1"/>
      <w:numFmt w:val="bullet"/>
      <w:lvlText w:val="o"/>
      <w:lvlJc w:val="left"/>
      <w:pPr>
        <w:ind w:left="3600" w:hanging="360"/>
      </w:pPr>
      <w:rPr>
        <w:rFonts w:ascii="Courier New" w:hAnsi="Courier New" w:hint="default"/>
      </w:rPr>
    </w:lvl>
    <w:lvl w:ilvl="5" w:tplc="D71AA836">
      <w:start w:val="1"/>
      <w:numFmt w:val="bullet"/>
      <w:lvlText w:val=""/>
      <w:lvlJc w:val="left"/>
      <w:pPr>
        <w:ind w:left="4320" w:hanging="360"/>
      </w:pPr>
      <w:rPr>
        <w:rFonts w:ascii="Wingdings" w:hAnsi="Wingdings" w:hint="default"/>
      </w:rPr>
    </w:lvl>
    <w:lvl w:ilvl="6" w:tplc="B824E7AA">
      <w:start w:val="1"/>
      <w:numFmt w:val="bullet"/>
      <w:lvlText w:val=""/>
      <w:lvlJc w:val="left"/>
      <w:pPr>
        <w:ind w:left="5040" w:hanging="360"/>
      </w:pPr>
      <w:rPr>
        <w:rFonts w:ascii="Symbol" w:hAnsi="Symbol" w:hint="default"/>
      </w:rPr>
    </w:lvl>
    <w:lvl w:ilvl="7" w:tplc="0686B072">
      <w:start w:val="1"/>
      <w:numFmt w:val="bullet"/>
      <w:lvlText w:val="o"/>
      <w:lvlJc w:val="left"/>
      <w:pPr>
        <w:ind w:left="5760" w:hanging="360"/>
      </w:pPr>
      <w:rPr>
        <w:rFonts w:ascii="Courier New" w:hAnsi="Courier New" w:hint="default"/>
      </w:rPr>
    </w:lvl>
    <w:lvl w:ilvl="8" w:tplc="BB96DA4A">
      <w:start w:val="1"/>
      <w:numFmt w:val="bullet"/>
      <w:lvlText w:val=""/>
      <w:lvlJc w:val="left"/>
      <w:pPr>
        <w:ind w:left="6480" w:hanging="360"/>
      </w:pPr>
      <w:rPr>
        <w:rFonts w:ascii="Wingdings" w:hAnsi="Wingdings" w:hint="default"/>
      </w:rPr>
    </w:lvl>
  </w:abstractNum>
  <w:abstractNum w:abstractNumId="1" w15:restartNumberingAfterBreak="0">
    <w:nsid w:val="095B3140"/>
    <w:multiLevelType w:val="hybridMultilevel"/>
    <w:tmpl w:val="AC0CB840"/>
    <w:lvl w:ilvl="0" w:tplc="06F89636">
      <w:start w:val="1"/>
      <w:numFmt w:val="bullet"/>
      <w:lvlText w:val="-"/>
      <w:lvlJc w:val="left"/>
      <w:pPr>
        <w:ind w:left="720" w:hanging="360"/>
      </w:pPr>
      <w:rPr>
        <w:rFonts w:ascii="Aptos" w:hAnsi="Aptos" w:hint="default"/>
      </w:rPr>
    </w:lvl>
    <w:lvl w:ilvl="1" w:tplc="21B8E714">
      <w:start w:val="1"/>
      <w:numFmt w:val="bullet"/>
      <w:lvlText w:val="o"/>
      <w:lvlJc w:val="left"/>
      <w:pPr>
        <w:ind w:left="1440" w:hanging="360"/>
      </w:pPr>
      <w:rPr>
        <w:rFonts w:ascii="Courier New" w:hAnsi="Courier New" w:hint="default"/>
      </w:rPr>
    </w:lvl>
    <w:lvl w:ilvl="2" w:tplc="AF222122">
      <w:start w:val="1"/>
      <w:numFmt w:val="bullet"/>
      <w:lvlText w:val=""/>
      <w:lvlJc w:val="left"/>
      <w:pPr>
        <w:ind w:left="2160" w:hanging="360"/>
      </w:pPr>
      <w:rPr>
        <w:rFonts w:ascii="Wingdings" w:hAnsi="Wingdings" w:hint="default"/>
      </w:rPr>
    </w:lvl>
    <w:lvl w:ilvl="3" w:tplc="8C10A3C2">
      <w:start w:val="1"/>
      <w:numFmt w:val="bullet"/>
      <w:lvlText w:val=""/>
      <w:lvlJc w:val="left"/>
      <w:pPr>
        <w:ind w:left="2880" w:hanging="360"/>
      </w:pPr>
      <w:rPr>
        <w:rFonts w:ascii="Symbol" w:hAnsi="Symbol" w:hint="default"/>
      </w:rPr>
    </w:lvl>
    <w:lvl w:ilvl="4" w:tplc="E1061D2E">
      <w:start w:val="1"/>
      <w:numFmt w:val="bullet"/>
      <w:lvlText w:val="o"/>
      <w:lvlJc w:val="left"/>
      <w:pPr>
        <w:ind w:left="3600" w:hanging="360"/>
      </w:pPr>
      <w:rPr>
        <w:rFonts w:ascii="Courier New" w:hAnsi="Courier New" w:hint="default"/>
      </w:rPr>
    </w:lvl>
    <w:lvl w:ilvl="5" w:tplc="AD147082">
      <w:start w:val="1"/>
      <w:numFmt w:val="bullet"/>
      <w:lvlText w:val=""/>
      <w:lvlJc w:val="left"/>
      <w:pPr>
        <w:ind w:left="4320" w:hanging="360"/>
      </w:pPr>
      <w:rPr>
        <w:rFonts w:ascii="Wingdings" w:hAnsi="Wingdings" w:hint="default"/>
      </w:rPr>
    </w:lvl>
    <w:lvl w:ilvl="6" w:tplc="CAC8D6C0">
      <w:start w:val="1"/>
      <w:numFmt w:val="bullet"/>
      <w:lvlText w:val=""/>
      <w:lvlJc w:val="left"/>
      <w:pPr>
        <w:ind w:left="5040" w:hanging="360"/>
      </w:pPr>
      <w:rPr>
        <w:rFonts w:ascii="Symbol" w:hAnsi="Symbol" w:hint="default"/>
      </w:rPr>
    </w:lvl>
    <w:lvl w:ilvl="7" w:tplc="1DDA9432">
      <w:start w:val="1"/>
      <w:numFmt w:val="bullet"/>
      <w:lvlText w:val="o"/>
      <w:lvlJc w:val="left"/>
      <w:pPr>
        <w:ind w:left="5760" w:hanging="360"/>
      </w:pPr>
      <w:rPr>
        <w:rFonts w:ascii="Courier New" w:hAnsi="Courier New" w:hint="default"/>
      </w:rPr>
    </w:lvl>
    <w:lvl w:ilvl="8" w:tplc="E6004140">
      <w:start w:val="1"/>
      <w:numFmt w:val="bullet"/>
      <w:lvlText w:val=""/>
      <w:lvlJc w:val="left"/>
      <w:pPr>
        <w:ind w:left="6480" w:hanging="360"/>
      </w:pPr>
      <w:rPr>
        <w:rFonts w:ascii="Wingdings" w:hAnsi="Wingdings" w:hint="default"/>
      </w:rPr>
    </w:lvl>
  </w:abstractNum>
  <w:abstractNum w:abstractNumId="2" w15:restartNumberingAfterBreak="0">
    <w:nsid w:val="0AF7759A"/>
    <w:multiLevelType w:val="hybridMultilevel"/>
    <w:tmpl w:val="2EEECA3C"/>
    <w:lvl w:ilvl="0" w:tplc="06A09EF8">
      <w:start w:val="1"/>
      <w:numFmt w:val="decimal"/>
      <w:lvlText w:val="%1."/>
      <w:lvlJc w:val="left"/>
      <w:pPr>
        <w:ind w:left="720" w:hanging="360"/>
      </w:pPr>
    </w:lvl>
    <w:lvl w:ilvl="1" w:tplc="0ADACFA4">
      <w:start w:val="2"/>
      <w:numFmt w:val="decimal"/>
      <w:lvlText w:val="%2.5"/>
      <w:lvlJc w:val="left"/>
      <w:pPr>
        <w:ind w:left="1440" w:hanging="360"/>
      </w:pPr>
    </w:lvl>
    <w:lvl w:ilvl="2" w:tplc="3B161060">
      <w:start w:val="1"/>
      <w:numFmt w:val="lowerRoman"/>
      <w:lvlText w:val="%3."/>
      <w:lvlJc w:val="right"/>
      <w:pPr>
        <w:ind w:left="2160" w:hanging="180"/>
      </w:pPr>
    </w:lvl>
    <w:lvl w:ilvl="3" w:tplc="88500662">
      <w:start w:val="1"/>
      <w:numFmt w:val="decimal"/>
      <w:lvlText w:val="%4."/>
      <w:lvlJc w:val="left"/>
      <w:pPr>
        <w:ind w:left="2880" w:hanging="360"/>
      </w:pPr>
    </w:lvl>
    <w:lvl w:ilvl="4" w:tplc="4BFC7E9C">
      <w:start w:val="1"/>
      <w:numFmt w:val="lowerLetter"/>
      <w:lvlText w:val="%5."/>
      <w:lvlJc w:val="left"/>
      <w:pPr>
        <w:ind w:left="3600" w:hanging="360"/>
      </w:pPr>
    </w:lvl>
    <w:lvl w:ilvl="5" w:tplc="BA4453D2">
      <w:start w:val="1"/>
      <w:numFmt w:val="lowerRoman"/>
      <w:lvlText w:val="%6."/>
      <w:lvlJc w:val="right"/>
      <w:pPr>
        <w:ind w:left="4320" w:hanging="180"/>
      </w:pPr>
    </w:lvl>
    <w:lvl w:ilvl="6" w:tplc="31CA6A26">
      <w:start w:val="1"/>
      <w:numFmt w:val="decimal"/>
      <w:lvlText w:val="%7."/>
      <w:lvlJc w:val="left"/>
      <w:pPr>
        <w:ind w:left="5040" w:hanging="360"/>
      </w:pPr>
    </w:lvl>
    <w:lvl w:ilvl="7" w:tplc="ADB6B6EC">
      <w:start w:val="1"/>
      <w:numFmt w:val="lowerLetter"/>
      <w:lvlText w:val="%8."/>
      <w:lvlJc w:val="left"/>
      <w:pPr>
        <w:ind w:left="5760" w:hanging="360"/>
      </w:pPr>
    </w:lvl>
    <w:lvl w:ilvl="8" w:tplc="2E9ED3AC">
      <w:start w:val="1"/>
      <w:numFmt w:val="lowerRoman"/>
      <w:lvlText w:val="%9."/>
      <w:lvlJc w:val="right"/>
      <w:pPr>
        <w:ind w:left="6480" w:hanging="180"/>
      </w:pPr>
    </w:lvl>
  </w:abstractNum>
  <w:abstractNum w:abstractNumId="3" w15:restartNumberingAfterBreak="0">
    <w:nsid w:val="23849F75"/>
    <w:multiLevelType w:val="hybridMultilevel"/>
    <w:tmpl w:val="D12ADC1A"/>
    <w:lvl w:ilvl="0" w:tplc="6D142FFE">
      <w:start w:val="1"/>
      <w:numFmt w:val="bullet"/>
      <w:lvlText w:val="-"/>
      <w:lvlJc w:val="left"/>
      <w:pPr>
        <w:ind w:left="720" w:hanging="360"/>
      </w:pPr>
      <w:rPr>
        <w:rFonts w:ascii="Aptos" w:hAnsi="Aptos" w:hint="default"/>
      </w:rPr>
    </w:lvl>
    <w:lvl w:ilvl="1" w:tplc="A6A2318C">
      <w:start w:val="1"/>
      <w:numFmt w:val="bullet"/>
      <w:lvlText w:val="o"/>
      <w:lvlJc w:val="left"/>
      <w:pPr>
        <w:ind w:left="1440" w:hanging="360"/>
      </w:pPr>
      <w:rPr>
        <w:rFonts w:ascii="Courier New" w:hAnsi="Courier New" w:hint="default"/>
      </w:rPr>
    </w:lvl>
    <w:lvl w:ilvl="2" w:tplc="4F725F1E">
      <w:start w:val="1"/>
      <w:numFmt w:val="bullet"/>
      <w:lvlText w:val=""/>
      <w:lvlJc w:val="left"/>
      <w:pPr>
        <w:ind w:left="2160" w:hanging="360"/>
      </w:pPr>
      <w:rPr>
        <w:rFonts w:ascii="Wingdings" w:hAnsi="Wingdings" w:hint="default"/>
      </w:rPr>
    </w:lvl>
    <w:lvl w:ilvl="3" w:tplc="92CC032C">
      <w:start w:val="1"/>
      <w:numFmt w:val="bullet"/>
      <w:lvlText w:val=""/>
      <w:lvlJc w:val="left"/>
      <w:pPr>
        <w:ind w:left="2880" w:hanging="360"/>
      </w:pPr>
      <w:rPr>
        <w:rFonts w:ascii="Symbol" w:hAnsi="Symbol" w:hint="default"/>
      </w:rPr>
    </w:lvl>
    <w:lvl w:ilvl="4" w:tplc="14903368">
      <w:start w:val="1"/>
      <w:numFmt w:val="bullet"/>
      <w:lvlText w:val="o"/>
      <w:lvlJc w:val="left"/>
      <w:pPr>
        <w:ind w:left="3600" w:hanging="360"/>
      </w:pPr>
      <w:rPr>
        <w:rFonts w:ascii="Courier New" w:hAnsi="Courier New" w:hint="default"/>
      </w:rPr>
    </w:lvl>
    <w:lvl w:ilvl="5" w:tplc="688665DE">
      <w:start w:val="1"/>
      <w:numFmt w:val="bullet"/>
      <w:lvlText w:val=""/>
      <w:lvlJc w:val="left"/>
      <w:pPr>
        <w:ind w:left="4320" w:hanging="360"/>
      </w:pPr>
      <w:rPr>
        <w:rFonts w:ascii="Wingdings" w:hAnsi="Wingdings" w:hint="default"/>
      </w:rPr>
    </w:lvl>
    <w:lvl w:ilvl="6" w:tplc="85D49422">
      <w:start w:val="1"/>
      <w:numFmt w:val="bullet"/>
      <w:lvlText w:val=""/>
      <w:lvlJc w:val="left"/>
      <w:pPr>
        <w:ind w:left="5040" w:hanging="360"/>
      </w:pPr>
      <w:rPr>
        <w:rFonts w:ascii="Symbol" w:hAnsi="Symbol" w:hint="default"/>
      </w:rPr>
    </w:lvl>
    <w:lvl w:ilvl="7" w:tplc="5BA8D628">
      <w:start w:val="1"/>
      <w:numFmt w:val="bullet"/>
      <w:lvlText w:val="o"/>
      <w:lvlJc w:val="left"/>
      <w:pPr>
        <w:ind w:left="5760" w:hanging="360"/>
      </w:pPr>
      <w:rPr>
        <w:rFonts w:ascii="Courier New" w:hAnsi="Courier New" w:hint="default"/>
      </w:rPr>
    </w:lvl>
    <w:lvl w:ilvl="8" w:tplc="4BBE496E">
      <w:start w:val="1"/>
      <w:numFmt w:val="bullet"/>
      <w:lvlText w:val=""/>
      <w:lvlJc w:val="left"/>
      <w:pPr>
        <w:ind w:left="6480" w:hanging="360"/>
      </w:pPr>
      <w:rPr>
        <w:rFonts w:ascii="Wingdings" w:hAnsi="Wingdings" w:hint="default"/>
      </w:rPr>
    </w:lvl>
  </w:abstractNum>
  <w:abstractNum w:abstractNumId="4" w15:restartNumberingAfterBreak="0">
    <w:nsid w:val="435F054D"/>
    <w:multiLevelType w:val="hybridMultilevel"/>
    <w:tmpl w:val="5CEA0448"/>
    <w:lvl w:ilvl="0" w:tplc="C1B4AEA2">
      <w:start w:val="1"/>
      <w:numFmt w:val="bullet"/>
      <w:lvlText w:val="-"/>
      <w:lvlJc w:val="left"/>
      <w:pPr>
        <w:ind w:left="720" w:hanging="360"/>
      </w:pPr>
      <w:rPr>
        <w:rFonts w:ascii="Aptos" w:hAnsi="Aptos" w:hint="default"/>
      </w:rPr>
    </w:lvl>
    <w:lvl w:ilvl="1" w:tplc="EB9A2D64">
      <w:start w:val="1"/>
      <w:numFmt w:val="bullet"/>
      <w:lvlText w:val="o"/>
      <w:lvlJc w:val="left"/>
      <w:pPr>
        <w:ind w:left="1440" w:hanging="360"/>
      </w:pPr>
      <w:rPr>
        <w:rFonts w:ascii="Courier New" w:hAnsi="Courier New" w:hint="default"/>
      </w:rPr>
    </w:lvl>
    <w:lvl w:ilvl="2" w:tplc="D3D08EDE">
      <w:start w:val="1"/>
      <w:numFmt w:val="bullet"/>
      <w:lvlText w:val=""/>
      <w:lvlJc w:val="left"/>
      <w:pPr>
        <w:ind w:left="2160" w:hanging="360"/>
      </w:pPr>
      <w:rPr>
        <w:rFonts w:ascii="Wingdings" w:hAnsi="Wingdings" w:hint="default"/>
      </w:rPr>
    </w:lvl>
    <w:lvl w:ilvl="3" w:tplc="706EAA02">
      <w:start w:val="1"/>
      <w:numFmt w:val="bullet"/>
      <w:lvlText w:val=""/>
      <w:lvlJc w:val="left"/>
      <w:pPr>
        <w:ind w:left="2880" w:hanging="360"/>
      </w:pPr>
      <w:rPr>
        <w:rFonts w:ascii="Symbol" w:hAnsi="Symbol" w:hint="default"/>
      </w:rPr>
    </w:lvl>
    <w:lvl w:ilvl="4" w:tplc="B658BD18">
      <w:start w:val="1"/>
      <w:numFmt w:val="bullet"/>
      <w:lvlText w:val="o"/>
      <w:lvlJc w:val="left"/>
      <w:pPr>
        <w:ind w:left="3600" w:hanging="360"/>
      </w:pPr>
      <w:rPr>
        <w:rFonts w:ascii="Courier New" w:hAnsi="Courier New" w:hint="default"/>
      </w:rPr>
    </w:lvl>
    <w:lvl w:ilvl="5" w:tplc="CD96B146">
      <w:start w:val="1"/>
      <w:numFmt w:val="bullet"/>
      <w:lvlText w:val=""/>
      <w:lvlJc w:val="left"/>
      <w:pPr>
        <w:ind w:left="4320" w:hanging="360"/>
      </w:pPr>
      <w:rPr>
        <w:rFonts w:ascii="Wingdings" w:hAnsi="Wingdings" w:hint="default"/>
      </w:rPr>
    </w:lvl>
    <w:lvl w:ilvl="6" w:tplc="408472D2">
      <w:start w:val="1"/>
      <w:numFmt w:val="bullet"/>
      <w:lvlText w:val=""/>
      <w:lvlJc w:val="left"/>
      <w:pPr>
        <w:ind w:left="5040" w:hanging="360"/>
      </w:pPr>
      <w:rPr>
        <w:rFonts w:ascii="Symbol" w:hAnsi="Symbol" w:hint="default"/>
      </w:rPr>
    </w:lvl>
    <w:lvl w:ilvl="7" w:tplc="409AD3C2">
      <w:start w:val="1"/>
      <w:numFmt w:val="bullet"/>
      <w:lvlText w:val="o"/>
      <w:lvlJc w:val="left"/>
      <w:pPr>
        <w:ind w:left="5760" w:hanging="360"/>
      </w:pPr>
      <w:rPr>
        <w:rFonts w:ascii="Courier New" w:hAnsi="Courier New" w:hint="default"/>
      </w:rPr>
    </w:lvl>
    <w:lvl w:ilvl="8" w:tplc="3CD052D6">
      <w:start w:val="1"/>
      <w:numFmt w:val="bullet"/>
      <w:lvlText w:val=""/>
      <w:lvlJc w:val="left"/>
      <w:pPr>
        <w:ind w:left="6480" w:hanging="360"/>
      </w:pPr>
      <w:rPr>
        <w:rFonts w:ascii="Wingdings" w:hAnsi="Wingdings" w:hint="default"/>
      </w:rPr>
    </w:lvl>
  </w:abstractNum>
  <w:abstractNum w:abstractNumId="5" w15:restartNumberingAfterBreak="0">
    <w:nsid w:val="5EC08B08"/>
    <w:multiLevelType w:val="hybridMultilevel"/>
    <w:tmpl w:val="4B9C2332"/>
    <w:lvl w:ilvl="0" w:tplc="AC1E8A66">
      <w:start w:val="1"/>
      <w:numFmt w:val="bullet"/>
      <w:lvlText w:val="·"/>
      <w:lvlJc w:val="left"/>
      <w:pPr>
        <w:ind w:left="720" w:hanging="360"/>
      </w:pPr>
      <w:rPr>
        <w:rFonts w:ascii="Symbol" w:hAnsi="Symbol" w:hint="default"/>
      </w:rPr>
    </w:lvl>
    <w:lvl w:ilvl="1" w:tplc="E37C8998">
      <w:start w:val="1"/>
      <w:numFmt w:val="bullet"/>
      <w:lvlText w:val="o"/>
      <w:lvlJc w:val="left"/>
      <w:pPr>
        <w:ind w:left="1440" w:hanging="360"/>
      </w:pPr>
      <w:rPr>
        <w:rFonts w:ascii="Courier New" w:hAnsi="Courier New" w:hint="default"/>
      </w:rPr>
    </w:lvl>
    <w:lvl w:ilvl="2" w:tplc="001C7194">
      <w:start w:val="1"/>
      <w:numFmt w:val="bullet"/>
      <w:lvlText w:val=""/>
      <w:lvlJc w:val="left"/>
      <w:pPr>
        <w:ind w:left="2160" w:hanging="360"/>
      </w:pPr>
      <w:rPr>
        <w:rFonts w:ascii="Wingdings" w:hAnsi="Wingdings" w:hint="default"/>
      </w:rPr>
    </w:lvl>
    <w:lvl w:ilvl="3" w:tplc="97BA269E">
      <w:start w:val="1"/>
      <w:numFmt w:val="bullet"/>
      <w:lvlText w:val=""/>
      <w:lvlJc w:val="left"/>
      <w:pPr>
        <w:ind w:left="2880" w:hanging="360"/>
      </w:pPr>
      <w:rPr>
        <w:rFonts w:ascii="Symbol" w:hAnsi="Symbol" w:hint="default"/>
      </w:rPr>
    </w:lvl>
    <w:lvl w:ilvl="4" w:tplc="0608B0FA">
      <w:start w:val="1"/>
      <w:numFmt w:val="bullet"/>
      <w:lvlText w:val="o"/>
      <w:lvlJc w:val="left"/>
      <w:pPr>
        <w:ind w:left="3600" w:hanging="360"/>
      </w:pPr>
      <w:rPr>
        <w:rFonts w:ascii="Courier New" w:hAnsi="Courier New" w:hint="default"/>
      </w:rPr>
    </w:lvl>
    <w:lvl w:ilvl="5" w:tplc="10B6599E">
      <w:start w:val="1"/>
      <w:numFmt w:val="bullet"/>
      <w:lvlText w:val=""/>
      <w:lvlJc w:val="left"/>
      <w:pPr>
        <w:ind w:left="4320" w:hanging="360"/>
      </w:pPr>
      <w:rPr>
        <w:rFonts w:ascii="Wingdings" w:hAnsi="Wingdings" w:hint="default"/>
      </w:rPr>
    </w:lvl>
    <w:lvl w:ilvl="6" w:tplc="7F705658">
      <w:start w:val="1"/>
      <w:numFmt w:val="bullet"/>
      <w:lvlText w:val=""/>
      <w:lvlJc w:val="left"/>
      <w:pPr>
        <w:ind w:left="5040" w:hanging="360"/>
      </w:pPr>
      <w:rPr>
        <w:rFonts w:ascii="Symbol" w:hAnsi="Symbol" w:hint="default"/>
      </w:rPr>
    </w:lvl>
    <w:lvl w:ilvl="7" w:tplc="DEFE3A62">
      <w:start w:val="1"/>
      <w:numFmt w:val="bullet"/>
      <w:lvlText w:val="o"/>
      <w:lvlJc w:val="left"/>
      <w:pPr>
        <w:ind w:left="5760" w:hanging="360"/>
      </w:pPr>
      <w:rPr>
        <w:rFonts w:ascii="Courier New" w:hAnsi="Courier New" w:hint="default"/>
      </w:rPr>
    </w:lvl>
    <w:lvl w:ilvl="8" w:tplc="201419C4">
      <w:start w:val="1"/>
      <w:numFmt w:val="bullet"/>
      <w:lvlText w:val=""/>
      <w:lvlJc w:val="left"/>
      <w:pPr>
        <w:ind w:left="6480" w:hanging="360"/>
      </w:pPr>
      <w:rPr>
        <w:rFonts w:ascii="Wingdings" w:hAnsi="Wingdings" w:hint="default"/>
      </w:rPr>
    </w:lvl>
  </w:abstractNum>
  <w:num w:numId="1" w16cid:durableId="80180945">
    <w:abstractNumId w:val="3"/>
  </w:num>
  <w:num w:numId="2" w16cid:durableId="271281497">
    <w:abstractNumId w:val="2"/>
  </w:num>
  <w:num w:numId="3" w16cid:durableId="1709795638">
    <w:abstractNumId w:val="4"/>
  </w:num>
  <w:num w:numId="4" w16cid:durableId="1347171214">
    <w:abstractNumId w:val="0"/>
  </w:num>
  <w:num w:numId="5" w16cid:durableId="220333512">
    <w:abstractNumId w:val="1"/>
  </w:num>
  <w:num w:numId="6" w16cid:durableId="1996062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8C"/>
    <w:rsid w:val="00115633"/>
    <w:rsid w:val="00141CD3"/>
    <w:rsid w:val="001E117E"/>
    <w:rsid w:val="002152F9"/>
    <w:rsid w:val="003313C5"/>
    <w:rsid w:val="003743C6"/>
    <w:rsid w:val="003944DC"/>
    <w:rsid w:val="003B4402"/>
    <w:rsid w:val="003B6263"/>
    <w:rsid w:val="003B7900"/>
    <w:rsid w:val="00431DD2"/>
    <w:rsid w:val="00433DD1"/>
    <w:rsid w:val="004E0796"/>
    <w:rsid w:val="005716DB"/>
    <w:rsid w:val="005E4A8C"/>
    <w:rsid w:val="006305E2"/>
    <w:rsid w:val="006F2C49"/>
    <w:rsid w:val="00712A76"/>
    <w:rsid w:val="00737D6F"/>
    <w:rsid w:val="007619A1"/>
    <w:rsid w:val="007B6741"/>
    <w:rsid w:val="007E1B57"/>
    <w:rsid w:val="008549BE"/>
    <w:rsid w:val="009187DE"/>
    <w:rsid w:val="009922D3"/>
    <w:rsid w:val="00A213AB"/>
    <w:rsid w:val="00A81A98"/>
    <w:rsid w:val="00AB346F"/>
    <w:rsid w:val="00B05DB5"/>
    <w:rsid w:val="00B7632D"/>
    <w:rsid w:val="00C53E26"/>
    <w:rsid w:val="00CF5CAC"/>
    <w:rsid w:val="00D05E32"/>
    <w:rsid w:val="00D848D6"/>
    <w:rsid w:val="00DC4D86"/>
    <w:rsid w:val="00DF1B8C"/>
    <w:rsid w:val="00E15771"/>
    <w:rsid w:val="00FA15B7"/>
    <w:rsid w:val="00FD79EC"/>
    <w:rsid w:val="017F995A"/>
    <w:rsid w:val="01D360F1"/>
    <w:rsid w:val="01E8ABA5"/>
    <w:rsid w:val="01F2C0CC"/>
    <w:rsid w:val="022E2333"/>
    <w:rsid w:val="054C1D1C"/>
    <w:rsid w:val="08A27586"/>
    <w:rsid w:val="0B60417B"/>
    <w:rsid w:val="0F90394F"/>
    <w:rsid w:val="0FEFDDE2"/>
    <w:rsid w:val="10291845"/>
    <w:rsid w:val="1471662A"/>
    <w:rsid w:val="15F88FE5"/>
    <w:rsid w:val="161955C1"/>
    <w:rsid w:val="17FA1AD6"/>
    <w:rsid w:val="19A405E9"/>
    <w:rsid w:val="20CD8003"/>
    <w:rsid w:val="20D8E24D"/>
    <w:rsid w:val="22633383"/>
    <w:rsid w:val="247BA840"/>
    <w:rsid w:val="260A11F8"/>
    <w:rsid w:val="2C7FEB96"/>
    <w:rsid w:val="2E80619F"/>
    <w:rsid w:val="2E91CFFA"/>
    <w:rsid w:val="309D5822"/>
    <w:rsid w:val="30AC4762"/>
    <w:rsid w:val="30CE9B1F"/>
    <w:rsid w:val="32B0ADB8"/>
    <w:rsid w:val="340DF559"/>
    <w:rsid w:val="35FD28A5"/>
    <w:rsid w:val="39BA9C13"/>
    <w:rsid w:val="3DE5EBB4"/>
    <w:rsid w:val="3FFF5BCB"/>
    <w:rsid w:val="4251E7CE"/>
    <w:rsid w:val="430FD832"/>
    <w:rsid w:val="433AED21"/>
    <w:rsid w:val="43E502BF"/>
    <w:rsid w:val="4646C29C"/>
    <w:rsid w:val="472B2FFD"/>
    <w:rsid w:val="47983907"/>
    <w:rsid w:val="49384ED5"/>
    <w:rsid w:val="4943148A"/>
    <w:rsid w:val="4A5F9EEA"/>
    <w:rsid w:val="4C6D9373"/>
    <w:rsid w:val="4D774940"/>
    <w:rsid w:val="4F53A93B"/>
    <w:rsid w:val="50CF02DD"/>
    <w:rsid w:val="536CAEE8"/>
    <w:rsid w:val="546B4927"/>
    <w:rsid w:val="54D194E2"/>
    <w:rsid w:val="56DBA882"/>
    <w:rsid w:val="5781FBF5"/>
    <w:rsid w:val="58247241"/>
    <w:rsid w:val="59C3365A"/>
    <w:rsid w:val="5AC93627"/>
    <w:rsid w:val="5C67A75E"/>
    <w:rsid w:val="5C6ADEC7"/>
    <w:rsid w:val="612A797D"/>
    <w:rsid w:val="66BBB7F2"/>
    <w:rsid w:val="6931A00A"/>
    <w:rsid w:val="6D5CDF71"/>
    <w:rsid w:val="6DE87C8A"/>
    <w:rsid w:val="6F054EF4"/>
    <w:rsid w:val="6F3472F1"/>
    <w:rsid w:val="6FBB237C"/>
    <w:rsid w:val="72A187E3"/>
    <w:rsid w:val="72E7A892"/>
    <w:rsid w:val="73731889"/>
    <w:rsid w:val="77B6B178"/>
    <w:rsid w:val="7B24E40B"/>
    <w:rsid w:val="7D2B17C1"/>
    <w:rsid w:val="7EDAE290"/>
    <w:rsid w:val="7FFD1A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4276"/>
  <w15:chartTrackingRefBased/>
  <w15:docId w15:val="{99C3F8AE-0AE6-448E-A7F6-2A52E2E0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8C"/>
    <w:rPr>
      <w:rFonts w:eastAsiaTheme="majorEastAsia" w:cstheme="majorBidi"/>
      <w:color w:val="272727" w:themeColor="text1" w:themeTint="D8"/>
    </w:rPr>
  </w:style>
  <w:style w:type="paragraph" w:styleId="Title">
    <w:name w:val="Title"/>
    <w:basedOn w:val="Normal"/>
    <w:next w:val="Normal"/>
    <w:link w:val="TitleChar"/>
    <w:uiPriority w:val="10"/>
    <w:qFormat/>
    <w:rsid w:val="005E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8C"/>
    <w:pPr>
      <w:spacing w:before="160"/>
      <w:jc w:val="center"/>
    </w:pPr>
    <w:rPr>
      <w:i/>
      <w:iCs/>
      <w:color w:val="404040" w:themeColor="text1" w:themeTint="BF"/>
    </w:rPr>
  </w:style>
  <w:style w:type="character" w:customStyle="1" w:styleId="QuoteChar">
    <w:name w:val="Quote Char"/>
    <w:basedOn w:val="DefaultParagraphFont"/>
    <w:link w:val="Quote"/>
    <w:uiPriority w:val="29"/>
    <w:rsid w:val="005E4A8C"/>
    <w:rPr>
      <w:i/>
      <w:iCs/>
      <w:color w:val="404040" w:themeColor="text1" w:themeTint="BF"/>
    </w:rPr>
  </w:style>
  <w:style w:type="paragraph" w:styleId="ListParagraph">
    <w:name w:val="List Paragraph"/>
    <w:basedOn w:val="Normal"/>
    <w:uiPriority w:val="34"/>
    <w:qFormat/>
    <w:rsid w:val="005E4A8C"/>
    <w:pPr>
      <w:ind w:left="720"/>
      <w:contextualSpacing/>
    </w:pPr>
  </w:style>
  <w:style w:type="character" w:styleId="IntenseEmphasis">
    <w:name w:val="Intense Emphasis"/>
    <w:basedOn w:val="DefaultParagraphFont"/>
    <w:uiPriority w:val="21"/>
    <w:qFormat/>
    <w:rsid w:val="005E4A8C"/>
    <w:rPr>
      <w:i/>
      <w:iCs/>
      <w:color w:val="0F4761" w:themeColor="accent1" w:themeShade="BF"/>
    </w:rPr>
  </w:style>
  <w:style w:type="paragraph" w:styleId="IntenseQuote">
    <w:name w:val="Intense Quote"/>
    <w:basedOn w:val="Normal"/>
    <w:next w:val="Normal"/>
    <w:link w:val="IntenseQuoteChar"/>
    <w:uiPriority w:val="30"/>
    <w:qFormat/>
    <w:rsid w:val="005E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A8C"/>
    <w:rPr>
      <w:i/>
      <w:iCs/>
      <w:color w:val="0F4761" w:themeColor="accent1" w:themeShade="BF"/>
    </w:rPr>
  </w:style>
  <w:style w:type="character" w:styleId="IntenseReference">
    <w:name w:val="Intense Reference"/>
    <w:basedOn w:val="DefaultParagraphFont"/>
    <w:uiPriority w:val="32"/>
    <w:qFormat/>
    <w:rsid w:val="005E4A8C"/>
    <w:rPr>
      <w:b/>
      <w:bCs/>
      <w:smallCaps/>
      <w:color w:val="0F4761" w:themeColor="accent1" w:themeShade="BF"/>
      <w:spacing w:val="5"/>
    </w:rPr>
  </w:style>
  <w:style w:type="table" w:styleId="TableGrid">
    <w:name w:val="Table Grid"/>
    <w:basedOn w:val="TableNormal"/>
    <w:uiPriority w:val="39"/>
    <w:rsid w:val="001E1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549BE"/>
  </w:style>
  <w:style w:type="paragraph" w:styleId="TOCHeading">
    <w:name w:val="TOC Heading"/>
    <w:basedOn w:val="Heading1"/>
    <w:next w:val="Normal"/>
    <w:uiPriority w:val="39"/>
    <w:unhideWhenUsed/>
    <w:qFormat/>
    <w:rsid w:val="007619A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619A1"/>
    <w:pPr>
      <w:spacing w:after="100"/>
    </w:pPr>
  </w:style>
  <w:style w:type="character" w:styleId="Hyperlink">
    <w:name w:val="Hyperlink"/>
    <w:basedOn w:val="DefaultParagraphFont"/>
    <w:uiPriority w:val="99"/>
    <w:unhideWhenUsed/>
    <w:rsid w:val="007619A1"/>
    <w:rPr>
      <w:color w:val="467886" w:themeColor="hyperlink"/>
      <w:u w:val="single"/>
    </w:rPr>
  </w:style>
  <w:style w:type="paragraph" w:styleId="Header">
    <w:name w:val="header"/>
    <w:basedOn w:val="Normal"/>
    <w:uiPriority w:val="99"/>
    <w:unhideWhenUsed/>
    <w:rsid w:val="30CE9B1F"/>
    <w:pPr>
      <w:tabs>
        <w:tab w:val="center" w:pos="4680"/>
        <w:tab w:val="right" w:pos="9360"/>
      </w:tabs>
      <w:spacing w:after="0" w:line="240" w:lineRule="auto"/>
    </w:pPr>
  </w:style>
  <w:style w:type="paragraph" w:styleId="Footer">
    <w:name w:val="footer"/>
    <w:basedOn w:val="Normal"/>
    <w:uiPriority w:val="99"/>
    <w:unhideWhenUsed/>
    <w:rsid w:val="30CE9B1F"/>
    <w:pPr>
      <w:tabs>
        <w:tab w:val="center" w:pos="4680"/>
        <w:tab w:val="right" w:pos="9360"/>
      </w:tabs>
      <w:spacing w:after="0" w:line="240" w:lineRule="auto"/>
    </w:pPr>
  </w:style>
  <w:style w:type="paragraph" w:styleId="TOC2">
    <w:name w:val="toc 2"/>
    <w:basedOn w:val="Normal"/>
    <w:next w:val="Normal"/>
    <w:uiPriority w:val="39"/>
    <w:unhideWhenUsed/>
    <w:rsid w:val="30CE9B1F"/>
    <w:pPr>
      <w:spacing w:after="100"/>
      <w:ind w:left="220"/>
    </w:pPr>
  </w:style>
  <w:style w:type="paragraph" w:styleId="NoSpacing">
    <w:name w:val="No Spacing"/>
    <w:link w:val="NoSpacingChar"/>
    <w:uiPriority w:val="1"/>
    <w:qFormat/>
    <w:rsid w:val="003B440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B440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5443">
      <w:bodyDiv w:val="1"/>
      <w:marLeft w:val="0"/>
      <w:marRight w:val="0"/>
      <w:marTop w:val="0"/>
      <w:marBottom w:val="0"/>
      <w:divBdr>
        <w:top w:val="none" w:sz="0" w:space="0" w:color="auto"/>
        <w:left w:val="none" w:sz="0" w:space="0" w:color="auto"/>
        <w:bottom w:val="none" w:sz="0" w:space="0" w:color="auto"/>
        <w:right w:val="none" w:sz="0" w:space="0" w:color="auto"/>
      </w:divBdr>
    </w:div>
    <w:div w:id="77797540">
      <w:bodyDiv w:val="1"/>
      <w:marLeft w:val="0"/>
      <w:marRight w:val="0"/>
      <w:marTop w:val="0"/>
      <w:marBottom w:val="0"/>
      <w:divBdr>
        <w:top w:val="none" w:sz="0" w:space="0" w:color="auto"/>
        <w:left w:val="none" w:sz="0" w:space="0" w:color="auto"/>
        <w:bottom w:val="none" w:sz="0" w:space="0" w:color="auto"/>
        <w:right w:val="none" w:sz="0" w:space="0" w:color="auto"/>
      </w:divBdr>
    </w:div>
    <w:div w:id="263460467">
      <w:bodyDiv w:val="1"/>
      <w:marLeft w:val="0"/>
      <w:marRight w:val="0"/>
      <w:marTop w:val="0"/>
      <w:marBottom w:val="0"/>
      <w:divBdr>
        <w:top w:val="none" w:sz="0" w:space="0" w:color="auto"/>
        <w:left w:val="none" w:sz="0" w:space="0" w:color="auto"/>
        <w:bottom w:val="none" w:sz="0" w:space="0" w:color="auto"/>
        <w:right w:val="none" w:sz="0" w:space="0" w:color="auto"/>
      </w:divBdr>
    </w:div>
    <w:div w:id="308941996">
      <w:bodyDiv w:val="1"/>
      <w:marLeft w:val="0"/>
      <w:marRight w:val="0"/>
      <w:marTop w:val="0"/>
      <w:marBottom w:val="0"/>
      <w:divBdr>
        <w:top w:val="none" w:sz="0" w:space="0" w:color="auto"/>
        <w:left w:val="none" w:sz="0" w:space="0" w:color="auto"/>
        <w:bottom w:val="none" w:sz="0" w:space="0" w:color="auto"/>
        <w:right w:val="none" w:sz="0" w:space="0" w:color="auto"/>
      </w:divBdr>
    </w:div>
    <w:div w:id="311103205">
      <w:bodyDiv w:val="1"/>
      <w:marLeft w:val="0"/>
      <w:marRight w:val="0"/>
      <w:marTop w:val="0"/>
      <w:marBottom w:val="0"/>
      <w:divBdr>
        <w:top w:val="none" w:sz="0" w:space="0" w:color="auto"/>
        <w:left w:val="none" w:sz="0" w:space="0" w:color="auto"/>
        <w:bottom w:val="none" w:sz="0" w:space="0" w:color="auto"/>
        <w:right w:val="none" w:sz="0" w:space="0" w:color="auto"/>
      </w:divBdr>
    </w:div>
    <w:div w:id="438837707">
      <w:bodyDiv w:val="1"/>
      <w:marLeft w:val="0"/>
      <w:marRight w:val="0"/>
      <w:marTop w:val="0"/>
      <w:marBottom w:val="0"/>
      <w:divBdr>
        <w:top w:val="none" w:sz="0" w:space="0" w:color="auto"/>
        <w:left w:val="none" w:sz="0" w:space="0" w:color="auto"/>
        <w:bottom w:val="none" w:sz="0" w:space="0" w:color="auto"/>
        <w:right w:val="none" w:sz="0" w:space="0" w:color="auto"/>
      </w:divBdr>
    </w:div>
    <w:div w:id="481579174">
      <w:bodyDiv w:val="1"/>
      <w:marLeft w:val="0"/>
      <w:marRight w:val="0"/>
      <w:marTop w:val="0"/>
      <w:marBottom w:val="0"/>
      <w:divBdr>
        <w:top w:val="none" w:sz="0" w:space="0" w:color="auto"/>
        <w:left w:val="none" w:sz="0" w:space="0" w:color="auto"/>
        <w:bottom w:val="none" w:sz="0" w:space="0" w:color="auto"/>
        <w:right w:val="none" w:sz="0" w:space="0" w:color="auto"/>
      </w:divBdr>
    </w:div>
    <w:div w:id="492650141">
      <w:bodyDiv w:val="1"/>
      <w:marLeft w:val="0"/>
      <w:marRight w:val="0"/>
      <w:marTop w:val="0"/>
      <w:marBottom w:val="0"/>
      <w:divBdr>
        <w:top w:val="none" w:sz="0" w:space="0" w:color="auto"/>
        <w:left w:val="none" w:sz="0" w:space="0" w:color="auto"/>
        <w:bottom w:val="none" w:sz="0" w:space="0" w:color="auto"/>
        <w:right w:val="none" w:sz="0" w:space="0" w:color="auto"/>
      </w:divBdr>
    </w:div>
    <w:div w:id="591360070">
      <w:bodyDiv w:val="1"/>
      <w:marLeft w:val="0"/>
      <w:marRight w:val="0"/>
      <w:marTop w:val="0"/>
      <w:marBottom w:val="0"/>
      <w:divBdr>
        <w:top w:val="none" w:sz="0" w:space="0" w:color="auto"/>
        <w:left w:val="none" w:sz="0" w:space="0" w:color="auto"/>
        <w:bottom w:val="none" w:sz="0" w:space="0" w:color="auto"/>
        <w:right w:val="none" w:sz="0" w:space="0" w:color="auto"/>
      </w:divBdr>
    </w:div>
    <w:div w:id="595745694">
      <w:bodyDiv w:val="1"/>
      <w:marLeft w:val="0"/>
      <w:marRight w:val="0"/>
      <w:marTop w:val="0"/>
      <w:marBottom w:val="0"/>
      <w:divBdr>
        <w:top w:val="none" w:sz="0" w:space="0" w:color="auto"/>
        <w:left w:val="none" w:sz="0" w:space="0" w:color="auto"/>
        <w:bottom w:val="none" w:sz="0" w:space="0" w:color="auto"/>
        <w:right w:val="none" w:sz="0" w:space="0" w:color="auto"/>
      </w:divBdr>
    </w:div>
    <w:div w:id="821895899">
      <w:bodyDiv w:val="1"/>
      <w:marLeft w:val="0"/>
      <w:marRight w:val="0"/>
      <w:marTop w:val="0"/>
      <w:marBottom w:val="0"/>
      <w:divBdr>
        <w:top w:val="none" w:sz="0" w:space="0" w:color="auto"/>
        <w:left w:val="none" w:sz="0" w:space="0" w:color="auto"/>
        <w:bottom w:val="none" w:sz="0" w:space="0" w:color="auto"/>
        <w:right w:val="none" w:sz="0" w:space="0" w:color="auto"/>
      </w:divBdr>
    </w:div>
    <w:div w:id="1060251171">
      <w:bodyDiv w:val="1"/>
      <w:marLeft w:val="0"/>
      <w:marRight w:val="0"/>
      <w:marTop w:val="0"/>
      <w:marBottom w:val="0"/>
      <w:divBdr>
        <w:top w:val="none" w:sz="0" w:space="0" w:color="auto"/>
        <w:left w:val="none" w:sz="0" w:space="0" w:color="auto"/>
        <w:bottom w:val="none" w:sz="0" w:space="0" w:color="auto"/>
        <w:right w:val="none" w:sz="0" w:space="0" w:color="auto"/>
      </w:divBdr>
    </w:div>
    <w:div w:id="1178157153">
      <w:bodyDiv w:val="1"/>
      <w:marLeft w:val="0"/>
      <w:marRight w:val="0"/>
      <w:marTop w:val="0"/>
      <w:marBottom w:val="0"/>
      <w:divBdr>
        <w:top w:val="none" w:sz="0" w:space="0" w:color="auto"/>
        <w:left w:val="none" w:sz="0" w:space="0" w:color="auto"/>
        <w:bottom w:val="none" w:sz="0" w:space="0" w:color="auto"/>
        <w:right w:val="none" w:sz="0" w:space="0" w:color="auto"/>
      </w:divBdr>
    </w:div>
    <w:div w:id="1209683008">
      <w:bodyDiv w:val="1"/>
      <w:marLeft w:val="0"/>
      <w:marRight w:val="0"/>
      <w:marTop w:val="0"/>
      <w:marBottom w:val="0"/>
      <w:divBdr>
        <w:top w:val="none" w:sz="0" w:space="0" w:color="auto"/>
        <w:left w:val="none" w:sz="0" w:space="0" w:color="auto"/>
        <w:bottom w:val="none" w:sz="0" w:space="0" w:color="auto"/>
        <w:right w:val="none" w:sz="0" w:space="0" w:color="auto"/>
      </w:divBdr>
    </w:div>
    <w:div w:id="1276866655">
      <w:bodyDiv w:val="1"/>
      <w:marLeft w:val="0"/>
      <w:marRight w:val="0"/>
      <w:marTop w:val="0"/>
      <w:marBottom w:val="0"/>
      <w:divBdr>
        <w:top w:val="none" w:sz="0" w:space="0" w:color="auto"/>
        <w:left w:val="none" w:sz="0" w:space="0" w:color="auto"/>
        <w:bottom w:val="none" w:sz="0" w:space="0" w:color="auto"/>
        <w:right w:val="none" w:sz="0" w:space="0" w:color="auto"/>
      </w:divBdr>
    </w:div>
    <w:div w:id="1288969893">
      <w:bodyDiv w:val="1"/>
      <w:marLeft w:val="0"/>
      <w:marRight w:val="0"/>
      <w:marTop w:val="0"/>
      <w:marBottom w:val="0"/>
      <w:divBdr>
        <w:top w:val="none" w:sz="0" w:space="0" w:color="auto"/>
        <w:left w:val="none" w:sz="0" w:space="0" w:color="auto"/>
        <w:bottom w:val="none" w:sz="0" w:space="0" w:color="auto"/>
        <w:right w:val="none" w:sz="0" w:space="0" w:color="auto"/>
      </w:divBdr>
    </w:div>
    <w:div w:id="1427337970">
      <w:bodyDiv w:val="1"/>
      <w:marLeft w:val="0"/>
      <w:marRight w:val="0"/>
      <w:marTop w:val="0"/>
      <w:marBottom w:val="0"/>
      <w:divBdr>
        <w:top w:val="none" w:sz="0" w:space="0" w:color="auto"/>
        <w:left w:val="none" w:sz="0" w:space="0" w:color="auto"/>
        <w:bottom w:val="none" w:sz="0" w:space="0" w:color="auto"/>
        <w:right w:val="none" w:sz="0" w:space="0" w:color="auto"/>
      </w:divBdr>
    </w:div>
    <w:div w:id="1731614244">
      <w:bodyDiv w:val="1"/>
      <w:marLeft w:val="0"/>
      <w:marRight w:val="0"/>
      <w:marTop w:val="0"/>
      <w:marBottom w:val="0"/>
      <w:divBdr>
        <w:top w:val="none" w:sz="0" w:space="0" w:color="auto"/>
        <w:left w:val="none" w:sz="0" w:space="0" w:color="auto"/>
        <w:bottom w:val="none" w:sz="0" w:space="0" w:color="auto"/>
        <w:right w:val="none" w:sz="0" w:space="0" w:color="auto"/>
      </w:divBdr>
    </w:div>
    <w:div w:id="1909340488">
      <w:bodyDiv w:val="1"/>
      <w:marLeft w:val="0"/>
      <w:marRight w:val="0"/>
      <w:marTop w:val="0"/>
      <w:marBottom w:val="0"/>
      <w:divBdr>
        <w:top w:val="none" w:sz="0" w:space="0" w:color="auto"/>
        <w:left w:val="none" w:sz="0" w:space="0" w:color="auto"/>
        <w:bottom w:val="none" w:sz="0" w:space="0" w:color="auto"/>
        <w:right w:val="none" w:sz="0" w:space="0" w:color="auto"/>
      </w:divBdr>
    </w:div>
    <w:div w:id="1964146472">
      <w:bodyDiv w:val="1"/>
      <w:marLeft w:val="0"/>
      <w:marRight w:val="0"/>
      <w:marTop w:val="0"/>
      <w:marBottom w:val="0"/>
      <w:divBdr>
        <w:top w:val="none" w:sz="0" w:space="0" w:color="auto"/>
        <w:left w:val="none" w:sz="0" w:space="0" w:color="auto"/>
        <w:bottom w:val="none" w:sz="0" w:space="0" w:color="auto"/>
        <w:right w:val="none" w:sz="0" w:space="0" w:color="auto"/>
      </w:divBdr>
    </w:div>
    <w:div w:id="2056149397">
      <w:bodyDiv w:val="1"/>
      <w:marLeft w:val="0"/>
      <w:marRight w:val="0"/>
      <w:marTop w:val="0"/>
      <w:marBottom w:val="0"/>
      <w:divBdr>
        <w:top w:val="none" w:sz="0" w:space="0" w:color="auto"/>
        <w:left w:val="none" w:sz="0" w:space="0" w:color="auto"/>
        <w:bottom w:val="none" w:sz="0" w:space="0" w:color="auto"/>
        <w:right w:val="none" w:sz="0" w:space="0" w:color="auto"/>
      </w:divBdr>
    </w:div>
    <w:div w:id="212862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top10.owasp.org/2021/A07_2021-Identification_and_Authentication_Failures/" TargetMode="External"/><Relationship Id="rId18" Type="http://schemas.openxmlformats.org/officeDocument/2006/relationships/hyperlink" Target="https://cheatsheetseries.owasp.org/cheatsheets/Authentication_Cheat_Sheet.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heatsheetseries.owasp.org/cheatsheets/Vulnerable_Dependency_Management_Cheat_Sheet.html" TargetMode="External"/><Relationship Id="rId7" Type="http://schemas.openxmlformats.org/officeDocument/2006/relationships/endnotes" Target="endnotes.xml"/><Relationship Id="rId12" Type="http://schemas.openxmlformats.org/officeDocument/2006/relationships/hyperlink" Target="https://top10.owasp.org/2021/A01_2021-Broken_Access_Control/" TargetMode="External"/><Relationship Id="rId17" Type="http://schemas.openxmlformats.org/officeDocument/2006/relationships/hyperlink" Target="https://dl.acm.org/doi/10.1145/3576915.362315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l.acm.org/doi/10.1145/3611643.3616262" TargetMode="External"/><Relationship Id="rId20" Type="http://schemas.openxmlformats.org/officeDocument/2006/relationships/hyperlink" Target="https://cheatsheetseries.owasp.org/cheatsheets/Secrets_Management_Cheat_Shee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org/abs/2108.09293" TargetMode="External"/><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top10.owasp.org/2025/A06_2025-Insecure_Desig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dpi.com/2073-8994/14/3/549" TargetMode="External"/><Relationship Id="rId22" Type="http://schemas.openxmlformats.org/officeDocument/2006/relationships/hyperlink" Target="https://arxiv.org/abs/2208.01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Nap23</b:Tag>
    <b:SourceType>ConferenceProceedings</b:SourceType>
    <b:Guid>{74B47B5D-9F90-4C33-8C6E-A33510FE3CC2}</b:Guid>
    <b:Title>Best Practices for Knowledge and Quality Management in IT Projects</b:Title>
    <b:Year>2023</b:Year>
    <b:Author>
      <b:Author>
        <b:NameList>
          <b:Person>
            <b:Last>Naprawski</b:Last>
            <b:First>Thomas</b:First>
          </b:Person>
        </b:NameList>
      </b:Author>
    </b:Author>
    <b:City>Szczecin, Poland</b:City>
    <b:Publisher>Elsevier B.V.</b:Publisher>
    <b:RefOrder>1</b:RefOrder>
  </b:Source>
  <b:Source>
    <b:Tag>Dep21</b:Tag>
    <b:SourceType>JournalArticle</b:SourceType>
    <b:Guid>{A5636B1F-5D36-48A7-AF38-24905748F1B8}</b:Guid>
    <b:Title>A Methodology for Incorporating Quality Assurance Practices during Software Development Life Cycle</b:Title>
    <b:Year>2021</b:Year>
    <b:Author>
      <b:Author>
        <b:NameList>
          <b:Person>
            <b:Last>Depar</b:Last>
            <b:First>Mansoor</b:First>
            <b:Middle>Hyder</b:Middle>
          </b:Person>
          <b:Person>
            <b:Last>Koondhar</b:Last>
            <b:First>Muhammad</b:First>
            <b:Middle>Yaqoob</b:Middle>
          </b:Person>
          <b:Person>
            <b:Last>Laaraib</b:Last>
            <b:First>Eraj</b:First>
          </b:Person>
          <b:Person>
            <b:Last>Maher</b:Last>
            <b:First>Zulfikar</b:First>
            <b:Middle>Ahmed</b:Middle>
          </b:Person>
          <b:Person>
            <b:Last>Memon</b:Last>
            <b:First>Mukhtiar</b:First>
          </b:Person>
          <b:Person>
            <b:Last>Shah</b:Last>
            <b:First>Asadullah</b:First>
          </b:Person>
          <b:Person>
            <b:Last>Solangi</b:Last>
            <b:First>Zulfiqar</b:First>
            <b:Middle>Ali</b:Middle>
          </b:Person>
        </b:NameList>
      </b:Author>
    </b:Author>
    <b:JournalName>International Journal of Advanced Trends in Computer Science and Engineering (IJATCSE)</b:JournalName>
    <b:Pages>2296–2301</b:Pages>
    <b:Volume>10</b:Volume>
    <b:Issue>3</b:Issue>
    <b:RefOrder>2</b:RefOrder>
  </b:Source>
  <b:Source>
    <b:Tag>Ish24</b:Tag>
    <b:SourceType>JournalArticle</b:SourceType>
    <b:Guid>{CE70A863-2810-4F8C-8BFD-B0287B08653F}</b:Guid>
    <b:Author>
      <b:Author>
        <b:NameList>
          <b:Person>
            <b:Last>Ishikawa</b:Last>
            <b:First>Hiroshi</b:First>
          </b:Person>
          <b:Person>
            <b:Last>Kato</b:Last>
            <b:First>Daiju</b:First>
          </b:Person>
        </b:NameList>
      </b:Author>
    </b:Author>
    <b:Title>Quality Control Methods Using Quality Characteristics in Development and Operations</b:Title>
    <b:JournalName>Digital</b:JournalName>
    <b:Year>2024</b:Year>
    <b:Pages>232–243</b:Pages>
    <b:Volume>4</b:Volume>
    <b:Issue>1</b:Issue>
    <b:RefOrder>3</b:RefOrder>
  </b:Source>
  <b:Source>
    <b:Tag>Lat25</b:Tag>
    <b:SourceType>JournalArticle</b:SourceType>
    <b:Guid>{43864C8D-F01A-4109-982B-A4536A0177AC}</b:Guid>
    <b:Author>
      <b:Author>
        <b:NameList>
          <b:Person>
            <b:Last>Lathouwers</b:Last>
            <b:First>Sophie</b:First>
          </b:Person>
          <b:Person>
            <b:Last>Liu</b:Last>
            <b:First>Yujie</b:First>
          </b:Person>
          <b:Person>
            <b:Last>Zaytsev</b:Last>
            <b:First>Vadim</b:First>
          </b:Person>
        </b:NameList>
      </b:Author>
    </b:Author>
    <b:Title>Extract, model, refine: improved modelling of program verification tools through data enrichment</b:Title>
    <b:JournalName>Software and Systems Modeling</b:JournalName>
    <b:Year>2025</b:Year>
    <b:Pages>1293–1313</b:Pages>
    <b:Volume>24</b:Volume>
    <b:Issue>4</b:Issue>
    <b:RefOrder>4</b:RefOrder>
  </b:Source>
  <b:Source>
    <b:Tag>Ced24</b:Tag>
    <b:SourceType>JournalArticle</b:SourceType>
    <b:Guid>{218FDB89-CE8C-4FEA-B9E4-09A96E7498C5}</b:Guid>
    <b:Author>
      <b:Author>
        <b:NameList>
          <b:Person>
            <b:Last>Cederbladh</b:Last>
            <b:First>Johan</b:First>
          </b:Person>
          <b:Person>
            <b:Last>Cicchetti</b:Last>
            <b:First>Antonio</b:First>
          </b:Person>
          <b:Person>
            <b:Last>Suryadevara</b:Last>
            <b:First>Jagadish</b:First>
          </b:Person>
        </b:NameList>
      </b:Author>
    </b:Author>
    <b:Title>Early Validation and Verification of System Behaviour in Model-based Systems Engineering: A Systematic Literature Review</b:Title>
    <b:JournalName>ACM Transactions on Software Engineering and Methodology (TOSEM)</b:JournalName>
    <b:Year>2024</b:Year>
    <b:Pages>1–67</b:Pages>
    <b:Volume>33</b:Volume>
    <b:Issue>3</b:Issue>
    <b:RefOrder>5</b:RefOrder>
  </b:Source>
  <b:Source>
    <b:Tag>Ard21</b:Tag>
    <b:SourceType>JournalArticle</b:SourceType>
    <b:Guid>{5776C81A-2A58-460A-BE56-121E32982DC3}</b:Guid>
    <b:Author>
      <b:Author>
        <b:NameList>
          <b:Person>
            <b:Last>Ardila</b:Last>
            <b:First>Carlos</b:First>
            <b:Middle>A.</b:Middle>
          </b:Person>
          <b:Person>
            <b:Last>Bastidas</b:Last>
            <b:First>María</b:First>
            <b:Middle>I.</b:Middle>
          </b:Person>
          <b:Person>
            <b:Last>Pardo</b:Last>
            <b:First>César</b:First>
            <b:Middle>J.</b:Middle>
          </b:Person>
        </b:NameList>
      </b:Author>
    </b:Author>
    <b:Title>A Systematic Literature Mapping: Risk-Based Testing in Software Development</b:Title>
    <b:JournalName>Ingeniería y Competitividad</b:JournalName>
    <b:Year>2021</b:Year>
    <b:Pages>1-18</b:Pages>
    <b:Volume>23</b:Volume>
    <b:Issue>1</b:Issue>
    <b:RefOrder>6</b:RefOrder>
  </b:Source>
  <b:Source>
    <b:Tag>Rei24</b:Tag>
    <b:SourceType>InternetSite</b:SourceType>
    <b:Guid>{B2F942F6-B99E-4215-A850-FA945E192A47}</b:Guid>
    <b:Author>
      <b:Author>
        <b:NameList>
          <b:Person>
            <b:Last>Reid</b:Last>
            <b:First>Stuart</b:First>
          </b:Person>
        </b:NameList>
      </b:Author>
    </b:Author>
    <b:Title>Risk-Based Testing for AI</b:Title>
    <b:Year>2024</b:Year>
    <b:YearAccessed>2026</b:YearAccessed>
    <b:MonthAccessed>September</b:MonthAccessed>
    <b:DayAccessed>25</b:DayAccessed>
    <b:URL>https://softwaretestingstandard.org/2024/11/03/risk-based-testing-for-ai/</b:URL>
    <b:RefOrder>13</b:RefOrder>
  </b:Source>
  <b:Source>
    <b:Tag>Tow24</b:Tag>
    <b:SourceType>JournalArticle</b:SourceType>
    <b:Guid>{AA2EBAF9-D74A-4941-9A63-B6CE095281BA}</b:Guid>
    <b:Title>Toward granular search-based automatic unit test case generation</b:Title>
    <b:Year>2024</b:Year>
    <b:JournalName>Empirical Software Engineering</b:JournalName>
    <b:Pages>1-49</b:Pages>
    <b:Volume>29</b:Volume>
    <b:Issue>4</b:Issue>
    <b:Author>
      <b:Author>
        <b:NameList>
          <b:Person>
            <b:Last>De Lucia</b:Last>
            <b:First>Andrea</b:First>
          </b:Person>
          <b:Person>
            <b:Last>Gall</b:Last>
            <b:First>Harald</b:First>
            <b:Middle>C.</b:Middle>
          </b:Person>
          <b:Person>
            <b:Last>Grano</b:Last>
            <b:First>Giovanni</b:First>
          </b:Person>
          <b:Person>
            <b:Last>Palomba</b:Last>
            <b:First>Fabio</b:First>
          </b:Person>
          <b:Person>
            <b:Last>Pecorelli</b:Last>
            <b:First>Fabiano</b:First>
          </b:Person>
        </b:NameList>
      </b:Author>
    </b:Author>
    <b:RefOrder>7</b:RefOrder>
  </b:Source>
  <b:Source>
    <b:Tag>Agh24</b:Tag>
    <b:SourceType>JournalArticle</b:SourceType>
    <b:Guid>{EC558942-09DE-412D-B771-3938EAE7D89F}</b:Guid>
    <b:Author>
      <b:Author>
        <b:NameList>
          <b:Person>
            <b:Last>Agh</b:Last>
            <b:First>Halimeh</b:First>
          </b:Person>
          <b:Person>
            <b:Last>Azamnouri</b:Last>
            <b:First>Aidin</b:First>
          </b:Person>
          <b:Person>
            <b:Last>Wagner</b:Last>
            <b:First>Stefan</b:First>
          </b:Person>
        </b:NameList>
      </b:Author>
    </b:Author>
    <b:Title>Software product line testing: a systematic literature review</b:Title>
    <b:JournalName>Empirical Software Engineering</b:JournalName>
    <b:Year>2024</b:Year>
    <b:Pages>1-61</b:Pages>
    <b:Volume>29</b:Volume>
    <b:Issue>6</b:Issue>
    <b:RefOrder>9</b:RefOrder>
  </b:Source>
  <b:Source>
    <b:Tag>Ali25</b:Tag>
    <b:SourceType>JournalArticle</b:SourceType>
    <b:Guid>{F234BADB-F9A5-48A7-AF50-2008F08626C9}</b:Guid>
    <b:Author>
      <b:Author>
        <b:NameList>
          <b:Person>
            <b:Last>Ali</b:Last>
            <b:First>Nauman</b:First>
            <b:Middle>bin</b:Middle>
          </b:Person>
          <b:Person>
            <b:Last>Börstler</b:Last>
            <b:First>Jürgen</b:First>
          </b:Person>
          <b:Person>
            <b:Last>Chatzipetrou</b:Last>
            <b:First>Panagiota</b:First>
          </b:Person>
          <b:Person>
            <b:Last>Tran</b:Last>
            <b:First>Huynh</b:First>
            <b:Middle>Khanh Vi</b:Middle>
          </b:Person>
          <b:Person>
            <b:Last>Unterkalmsteiner</b:Last>
            <b:First>Michael</b:First>
          </b:Person>
        </b:NameList>
      </b:Author>
    </b:Author>
    <b:Title>Quality attributes of test cases and test suites – importance &amp; challenges from practitioners’ perspectives</b:Title>
    <b:JournalName>Software Quality Journal</b:JournalName>
    <b:Year>2025</b:Year>
    <b:Pages>1-38</b:Pages>
    <b:Volume>33</b:Volume>
    <b:RefOrder>14</b:RefOrder>
  </b:Source>
  <b:Source>
    <b:Tag>Bog22</b:Tag>
    <b:SourceType>JournalArticle</b:SourceType>
    <b:Guid>{655F848D-5683-4FC0-940C-507E90E5E10B}</b:Guid>
    <b:Author>
      <b:Author>
        <b:NameList>
          <b:Person>
            <b:Last>Bogner</b:Last>
            <b:First>Justus</b:First>
          </b:Person>
          <b:Person>
            <b:Last>Hellhake</b:Last>
            <b:First>Dominik</b:First>
          </b:Person>
          <b:Person>
            <b:Last>Schmid</b:Last>
            <b:First>Tobias</b:First>
          </b:Person>
          <b:Person>
            <b:Last>Wagner</b:Last>
            <b:First>Stefan</b:First>
          </b:Person>
        </b:NameList>
      </b:Author>
    </b:Author>
    <b:Title>Towards using coupling measures to guide black-box integration testing in component-based systems</b:Title>
    <b:JournalName>Software Testing, Verification &amp; Reliability</b:JournalName>
    <b:Year>2022</b:Year>
    <b:Pages>1-20</b:Pages>
    <b:Volume>32</b:Volume>
    <b:Issue>4</b:Issue>
    <b:RefOrder>8</b:RefOrder>
  </b:Source>
  <b:Source>
    <b:Tag>Liu22</b:Tag>
    <b:SourceType>JournalArticle</b:SourceType>
    <b:Guid>{5BF15130-C5A3-4D46-BD8A-7E4790D25568}</b:Guid>
    <b:Author>
      <b:Author>
        <b:NameList>
          <b:Person>
            <b:Last>Liu</b:Last>
            <b:First>Zihao</b:First>
          </b:Person>
          <b:Person>
            <b:Last>Mäntylä</b:Last>
            <b:First>Mika</b:First>
            <b:Middle>V.</b:Middle>
          </b:Person>
          <b:Person>
            <b:Last>Markkula</b:Last>
            <b:First>Jouni</b:First>
          </b:Person>
          <b:Person>
            <b:Last>Wang</b:Last>
            <b:First>Yuqing</b:First>
          </b:Person>
        </b:NameList>
      </b:Author>
    </b:Author>
    <b:Title>Test automation maturity improves product quality—Quantitative study of open source projects using continuous integration</b:Title>
    <b:JournalName>Journal of Systems and Software</b:JournalName>
    <b:Year>2022</b:Year>
    <b:Pages>1-38</b:Pages>
    <b:Volume>188</b:Volume>
    <b:RefOrder>10</b:RefOrder>
  </b:Source>
  <b:Source>
    <b:Tag>Kha24</b:Tag>
    <b:SourceType>JournalArticle</b:SourceType>
    <b:Guid>{AB0FDD83-63F6-4004-988C-45D6826B318F}</b:Guid>
    <b:Author>
      <b:Author>
        <b:NameList>
          <b:Person>
            <b:Last>Khatami</b:Last>
            <b:First>Ali</b:First>
          </b:Person>
          <b:Person>
            <b:Last>Zaidman</b:Last>
            <b:First>Andy</b:First>
          </b:Person>
        </b:NameList>
      </b:Author>
    </b:Author>
    <b:Title>State-of-the-practice in quality assurance in Java-based open source software development</b:Title>
    <b:JournalName>Software: Practice and Experience</b:JournalName>
    <b:Year>2024</b:Year>
    <b:Pages>1-39</b:Pages>
    <b:Volume>54</b:Volume>
    <b:Issue>8</b:Issue>
    <b:RefOrder>11</b:RefOrder>
  </b:Source>
  <b:Source>
    <b:Tag>Alé23</b:Tag>
    <b:SourceType>JournalArticle</b:SourceType>
    <b:Guid>{FCF9019A-F2F4-4B3E-A8BD-73EBD697E298}</b:Guid>
    <b:Author>
      <b:Author>
        <b:NameList>
          <b:Person>
            <b:Last>Alégroth</b:Last>
            <b:First>Emil</b:First>
          </b:Person>
          <b:Person>
            <b:Last>Chatzipetrou</b:Last>
            <b:First>Panagiota</b:First>
          </b:Person>
          <b:Person>
            <b:Last>Gorschek</b:Last>
            <b:First>Tony</b:First>
          </b:Person>
          <b:Person>
            <b:Last>Yu</b:Last>
            <b:First>Liang</b:First>
          </b:Person>
        </b:NameList>
      </b:Author>
    </b:Author>
    <b:Title>Automated NFR testing in continuous integration environments: a multi-case study of Nordic companies</b:Title>
    <b:JournalName>Empirical Software Engineering</b:JournalName>
    <b:Year>2023</b:Year>
    <b:Pages>1-29</b:Pages>
    <b:Volume>28</b:Volume>
    <b:Issue>6</b:Issue>
    <b:RefOrder>12</b:RefOrder>
  </b:Source>
</b:Sources>
</file>

<file path=customXml/itemProps1.xml><?xml version="1.0" encoding="utf-8"?>
<ds:datastoreItem xmlns:ds="http://schemas.openxmlformats.org/officeDocument/2006/customXml" ds:itemID="{F5FFDD10-FB96-4794-A67D-7152D680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4078</Words>
  <Characters>23249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Assignment 3</dc:subject>
  <dc:creator>603090: Ofentse Vilakazi                                                                          602330: Liam Axel Ince                                                              601950: Tetelo Phahladira</dc:creator>
  <cp:keywords/>
  <dc:description/>
  <cp:lastModifiedBy>Ofentse Vilakazi</cp:lastModifiedBy>
  <cp:revision>2</cp:revision>
  <dcterms:created xsi:type="dcterms:W3CDTF">2026-09-28T19:21:00Z</dcterms:created>
  <dcterms:modified xsi:type="dcterms:W3CDTF">2026-09-28T19:21:00Z</dcterms:modified>
  <cp:category>SEN381</cp:category>
</cp:coreProperties>
</file>