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Rule="auto"/>
        <w:rPr>
          <w:b w:val="1"/>
          <w:bCs w:val="1"/>
          <w:sz w:val="20"/>
          <w:szCs w:val="20"/>
        </w:rPr>
      </w:pPr>
      <w:r w:rsidDel="00000000" w:rsidR="00000000" w:rsidRPr="00000000">
        <w:rPr>
          <w:b w:val="1"/>
          <w:bCs w:val="1"/>
          <w:sz w:val="20"/>
          <w:szCs w:val="20"/>
          <w:rtl w:val="0"/>
        </w:rPr>
        <w:t xml:space="preserve">Datasets Check-In: Housing Cost &amp; Mental Health Pipeline</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This project examines whether declining housing affordability is associated with worse mental health and sleep outcomes at the U.S. county level, and whether it coincides with rising homelessness. We integrate three federal data sources: CDC PLACES (health outcomes), FRED/FHFA (housing costs, refreshed quarterly via live API), and HUD (homelessness counts) into a normalized relational database joined primarily on county FIPS code and year. Because HUD reports homelessness by Continuum of Care (CoC) rather than by county, and FRED's rent and mortgage-rate series are only available at the state/national level rather than the county level, the schema includes a bridge table to resolve the CoC-to-county many-to-many relationship and a geography-level flag to keep clear which real-estate figures are true county-level measurements versus values borrowed from a coarser geography. The resulting question we can ask of the data: do counties with faster-rising housing costs show measurably higher rates of poor mental health, poor sleep, and homelessness over time?</w:t>
      </w:r>
    </w:p>
    <w:p w:rsidR="00000000" w:rsidDel="00000000" w:rsidP="00000000" w:rsidRDefault="00000000" w:rsidRPr="00000000" w14:paraId="00000003">
      <w:pPr>
        <w:keepNext w:val="0"/>
        <w:keepLines w:val="0"/>
        <w:spacing w:after="80" w:lineRule="auto"/>
        <w:rPr>
          <w:b w:val="1"/>
          <w:bCs w:val="1"/>
          <w:sz w:val="20"/>
          <w:szCs w:val="20"/>
        </w:rPr>
      </w:pPr>
      <w:r w:rsidDel="00000000" w:rsidR="00000000" w:rsidRPr="00000000">
        <w:rPr>
          <w:b w:val="1"/>
          <w:bCs w:val="1"/>
          <w:sz w:val="20"/>
          <w:szCs w:val="20"/>
          <w:rtl w:val="0"/>
        </w:rPr>
        <w:t xml:space="preserve">Dataset 1: CDC PLACES</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Source: CDC PLACES Data Portal (cdc.gov/places) — model-based small-area estimates of health measures for nearly every U.S. county, derived from BRFSS survey data, Census population estimates, and ACS estimates.</w:t>
      </w:r>
    </w:p>
    <w:p w:rsidR="00000000" w:rsidDel="00000000" w:rsidP="00000000" w:rsidRDefault="00000000" w:rsidRPr="00000000" w14:paraId="0000000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Measures used: "Mental Health Not Good for ≥14 Days" and "Sleep &lt;7 Hours," both reported as county-level percentages.</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Join columns: </w:t>
      </w:r>
      <w:r w:rsidDel="00000000" w:rsidR="00000000" w:rsidRPr="00000000">
        <w:rPr>
          <w:sz w:val="20"/>
          <w:szCs w:val="20"/>
          <w:rtl w:val="0"/>
        </w:rPr>
        <w:t xml:space="preserve">countyfips</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sz w:val="20"/>
          <w:szCs w:val="20"/>
          <w:rtl w:val="0"/>
        </w:rPr>
        <w:t xml:space="preserve">.</w:t>
      </w:r>
    </w:p>
    <w:p w:rsidR="00000000" w:rsidDel="00000000" w:rsidP="00000000" w:rsidRDefault="00000000" w:rsidRPr="00000000" w14:paraId="00000007">
      <w:pPr>
        <w:spacing w:after="240" w:before="240" w:lineRule="auto"/>
        <w:rPr>
          <w:b w:val="1"/>
          <w:bCs w:val="1"/>
          <w:sz w:val="20"/>
          <w:szCs w:val="20"/>
        </w:rPr>
      </w:pPr>
      <w:r w:rsidDel="00000000" w:rsidR="00000000" w:rsidRPr="00000000">
        <w:rPr>
          <w:b w:val="1"/>
          <w:bCs w:val="1"/>
          <w:sz w:val="20"/>
          <w:szCs w:val="20"/>
          <w:rtl w:val="0"/>
        </w:rPr>
        <w:t xml:space="preserve">Fields pulled (raw, long format — one row per measure):</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415"/>
        <w:tblGridChange w:id="0">
          <w:tblGrid>
            <w:gridCol w:w="1835"/>
            <w:gridCol w:w="7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sz w:val="20"/>
                <w:szCs w:val="20"/>
                <w:rtl w:val="0"/>
              </w:rPr>
              <w:t xml:space="preserve">countyfips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5-digit county FIPS code (join key), already provided directly by this dataset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locationname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County name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stateabbr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2-letter state abbreviation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Survey/reference year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measureid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Measure code (</w:t>
            </w:r>
            <w:r w:rsidDel="00000000" w:rsidR="00000000" w:rsidRPr="00000000">
              <w:rPr>
                <w:sz w:val="20"/>
                <w:szCs w:val="20"/>
                <w:rtl w:val="0"/>
              </w:rPr>
              <w:t xml:space="preserve">MHLTH</w:t>
            </w:r>
            <w:r w:rsidDel="00000000" w:rsidR="00000000" w:rsidRPr="00000000">
              <w:rPr>
                <w:sz w:val="20"/>
                <w:szCs w:val="20"/>
                <w:rtl w:val="0"/>
              </w:rPr>
              <w:t xml:space="preserve"> = poor mental health, </w:t>
            </w:r>
            <w:r w:rsidDel="00000000" w:rsidR="00000000" w:rsidRPr="00000000">
              <w:rPr>
                <w:sz w:val="20"/>
                <w:szCs w:val="20"/>
                <w:rtl w:val="0"/>
              </w:rPr>
              <w:t xml:space="preserve">SLEEP</w:t>
            </w:r>
            <w:r w:rsidDel="00000000" w:rsidR="00000000" w:rsidRPr="00000000">
              <w:rPr>
                <w:sz w:val="20"/>
                <w:szCs w:val="20"/>
                <w:rtl w:val="0"/>
              </w:rPr>
              <w:t xml:space="preserve"> = short sleep duration)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data_value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The estimate itself — % of adults reporting the measure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data_value_type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Crude prevalence vs. age-adjusted prevalence (we'll standardize on one)</w:t>
            </w:r>
          </w:p>
        </w:tc>
      </w:tr>
    </w:tbl>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Pivot target</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measureid</w:t>
      </w:r>
      <w:r w:rsidDel="00000000" w:rsidR="00000000" w:rsidRPr="00000000">
        <w:rPr>
          <w:sz w:val="20"/>
          <w:szCs w:val="20"/>
          <w:rtl w:val="0"/>
        </w:rPr>
        <w:t xml:space="preserve">/</w:t>
      </w:r>
      <w:r w:rsidDel="00000000" w:rsidR="00000000" w:rsidRPr="00000000">
        <w:rPr>
          <w:sz w:val="20"/>
          <w:szCs w:val="20"/>
          <w:rtl w:val="0"/>
        </w:rPr>
        <w:t xml:space="preserve">data_value</w:t>
      </w:r>
      <w:r w:rsidDel="00000000" w:rsidR="00000000" w:rsidRPr="00000000">
        <w:rPr>
          <w:sz w:val="20"/>
          <w:szCs w:val="20"/>
          <w:rtl w:val="0"/>
        </w:rPr>
        <w:t xml:space="preserve"> gets reshaped from long to wide, producing </w:t>
      </w:r>
      <w:r w:rsidDel="00000000" w:rsidR="00000000" w:rsidRPr="00000000">
        <w:rPr>
          <w:sz w:val="20"/>
          <w:szCs w:val="20"/>
          <w:rtl w:val="0"/>
        </w:rPr>
        <w:t xml:space="preserve">poor_mental_health_pct</w:t>
      </w:r>
      <w:r w:rsidDel="00000000" w:rsidR="00000000" w:rsidRPr="00000000">
        <w:rPr>
          <w:sz w:val="20"/>
          <w:szCs w:val="20"/>
          <w:rtl w:val="0"/>
        </w:rPr>
        <w:t xml:space="preserve"> and </w:t>
      </w:r>
      <w:r w:rsidDel="00000000" w:rsidR="00000000" w:rsidRPr="00000000">
        <w:rPr>
          <w:sz w:val="20"/>
          <w:szCs w:val="20"/>
          <w:rtl w:val="0"/>
        </w:rPr>
        <w:t xml:space="preserve">poor_sleep_pct</w:t>
      </w:r>
      <w:r w:rsidDel="00000000" w:rsidR="00000000" w:rsidRPr="00000000">
        <w:rPr>
          <w:sz w:val="20"/>
          <w:szCs w:val="20"/>
          <w:rtl w:val="0"/>
        </w:rPr>
        <w:t xml:space="preserve"> as separate columns in </w:t>
      </w:r>
      <w:r w:rsidDel="00000000" w:rsidR="00000000" w:rsidRPr="00000000">
        <w:rPr>
          <w:sz w:val="20"/>
          <w:szCs w:val="20"/>
          <w:rtl w:val="0"/>
        </w:rPr>
        <w:t xml:space="preserve">Fact_Mental_Health</w:t>
      </w:r>
      <w:r w:rsidDel="00000000" w:rsidR="00000000" w:rsidRPr="00000000">
        <w:rPr>
          <w:sz w:val="20"/>
          <w:szCs w:val="20"/>
          <w:rtl w:val="0"/>
        </w:rPr>
        <w:t xml:space="preserve">.</w:t>
      </w:r>
    </w:p>
    <w:p w:rsidR="00000000" w:rsidDel="00000000" w:rsidP="00000000" w:rsidRDefault="00000000" w:rsidRPr="00000000" w14:paraId="00000019">
      <w:pPr>
        <w:keepNext w:val="0"/>
        <w:keepLines w:val="0"/>
        <w:spacing w:after="80" w:lineRule="auto"/>
        <w:rPr>
          <w:b w:val="1"/>
          <w:bCs w:val="1"/>
          <w:sz w:val="20"/>
          <w:szCs w:val="20"/>
        </w:rPr>
      </w:pPr>
      <w:r w:rsidDel="00000000" w:rsidR="00000000" w:rsidRPr="00000000">
        <w:rPr>
          <w:b w:val="1"/>
          <w:bCs w:val="1"/>
          <w:sz w:val="20"/>
          <w:szCs w:val="20"/>
          <w:rtl w:val="0"/>
        </w:rPr>
        <w:t xml:space="preserve">Dataset 2: FRED / FHFA Housing Data (Live API)</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Source: FRED API (fred.stlouisfed.org/docs/api/fred). Housing Price Index pulled from FHFA's county-level repeat-sales series (one FRED series ID per county). Average rent and 30-year mortgage rate pulled from FRED's national-level series.</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Join columns: </w:t>
      </w:r>
      <w:r w:rsidDel="00000000" w:rsidR="00000000" w:rsidRPr="00000000">
        <w:rPr>
          <w:sz w:val="20"/>
          <w:szCs w:val="20"/>
          <w:rtl w:val="0"/>
        </w:rPr>
        <w:t xml:space="preserve">fips_code</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sz w:val="20"/>
          <w:szCs w:val="20"/>
          <w:rtl w:val="0"/>
        </w:rPr>
        <w:t xml:space="preserve"> for HPI. Rent and mortgage rate have no county key — they're a single national value applied to every county row. </w:t>
      </w:r>
      <w:r w:rsidDel="00000000" w:rsidR="00000000" w:rsidRPr="00000000">
        <w:rPr>
          <w:sz w:val="20"/>
          <w:szCs w:val="20"/>
          <w:rtl w:val="0"/>
        </w:rPr>
        <w:t xml:space="preserve">rate_geography_level</w:t>
      </w:r>
      <w:r w:rsidDel="00000000" w:rsidR="00000000" w:rsidRPr="00000000">
        <w:rPr>
          <w:sz w:val="20"/>
          <w:szCs w:val="20"/>
          <w:rtl w:val="0"/>
        </w:rPr>
        <w:t xml:space="preserve"> flags which grain a given value is.</w:t>
      </w:r>
    </w:p>
    <w:p w:rsidR="00000000" w:rsidDel="00000000" w:rsidP="00000000" w:rsidRDefault="00000000" w:rsidRPr="00000000" w14:paraId="0000001C">
      <w:pPr>
        <w:spacing w:after="240" w:before="240" w:lineRule="auto"/>
        <w:rPr>
          <w:b w:val="1"/>
          <w:bCs w:val="1"/>
          <w:sz w:val="20"/>
          <w:szCs w:val="20"/>
        </w:rPr>
      </w:pPr>
      <w:r w:rsidDel="00000000" w:rsidR="00000000" w:rsidRPr="00000000">
        <w:rPr>
          <w:b w:val="1"/>
          <w:bCs w:val="1"/>
          <w:sz w:val="20"/>
          <w:szCs w:val="20"/>
          <w:rtl w:val="0"/>
        </w:rPr>
        <w:t xml:space="preserve">Fields pulled (raw, long format — one row per series per date):</w:t>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75"/>
        <w:tblGridChange w:id="0">
          <w:tblGrid>
            <w:gridCol w:w="2375"/>
            <w:gridCol w:w="68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series_id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The specific FRED series pulled (</w:t>
            </w:r>
            <w:r w:rsidDel="00000000" w:rsidR="00000000" w:rsidRPr="00000000">
              <w:rPr>
                <w:sz w:val="20"/>
                <w:szCs w:val="20"/>
                <w:rtl w:val="0"/>
              </w:rPr>
              <w:t xml:space="preserve">ATNHPIUS{fips}A</w:t>
            </w:r>
            <w:r w:rsidDel="00000000" w:rsidR="00000000" w:rsidRPr="00000000">
              <w:rPr>
                <w:sz w:val="20"/>
                <w:szCs w:val="20"/>
                <w:rtl w:val="0"/>
              </w:rPr>
              <w:t xml:space="preserve"> per county for HPI; </w:t>
            </w:r>
            <w:r w:rsidDel="00000000" w:rsidR="00000000" w:rsidRPr="00000000">
              <w:rPr>
                <w:sz w:val="20"/>
                <w:szCs w:val="20"/>
                <w:rtl w:val="0"/>
              </w:rPr>
              <w:t xml:space="preserve">MORTGAGE30US</w:t>
            </w:r>
            <w:r w:rsidDel="00000000" w:rsidR="00000000" w:rsidRPr="00000000">
              <w:rPr>
                <w:sz w:val="20"/>
                <w:szCs w:val="20"/>
                <w:rtl w:val="0"/>
              </w:rPr>
              <w:t xml:space="preserve"> for mortgage rate; </w:t>
            </w:r>
            <w:r w:rsidDel="00000000" w:rsidR="00000000" w:rsidRPr="00000000">
              <w:rPr>
                <w:sz w:val="20"/>
                <w:szCs w:val="20"/>
                <w:rtl w:val="0"/>
              </w:rPr>
              <w:t xml:space="preserve">CUSR0000SEHA</w:t>
            </w:r>
            <w:r w:rsidDel="00000000" w:rsidR="00000000" w:rsidRPr="00000000">
              <w:rPr>
                <w:sz w:val="20"/>
                <w:szCs w:val="20"/>
                <w:rtl w:val="0"/>
              </w:rPr>
              <w:t xml:space="preserve"> for rent CPI)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fips_code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County FIPS code — only meaningful for the HPI series; null/not applicable for the two national series until we broadcast them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 </w:t>
            </w: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Observation date, truncated to year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The raw number returned by FRED for that series/date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rate_geography_level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Derived flag we add ourselves: county, state, or national</w:t>
            </w:r>
          </w:p>
        </w:tc>
      </w:tr>
    </w:tbl>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Pivot target: </w:t>
      </w:r>
      <w:r w:rsidDel="00000000" w:rsidR="00000000" w:rsidRPr="00000000">
        <w:rPr>
          <w:sz w:val="20"/>
          <w:szCs w:val="20"/>
          <w:rtl w:val="0"/>
        </w:rPr>
        <w:t xml:space="preserve">series_id</w:t>
      </w:r>
      <w:r w:rsidDel="00000000" w:rsidR="00000000" w:rsidRPr="00000000">
        <w:rPr>
          <w:sz w:val="20"/>
          <w:szCs w:val="20"/>
          <w:rtl w:val="0"/>
        </w:rPr>
        <w:t xml:space="preserve">/</w:t>
      </w:r>
      <w:r w:rsidDel="00000000" w:rsidR="00000000" w:rsidRPr="00000000">
        <w:rPr>
          <w:sz w:val="20"/>
          <w:szCs w:val="20"/>
          <w:rtl w:val="0"/>
        </w:rPr>
        <w:t xml:space="preserve">value</w:t>
      </w:r>
      <w:r w:rsidDel="00000000" w:rsidR="00000000" w:rsidRPr="00000000">
        <w:rPr>
          <w:sz w:val="20"/>
          <w:szCs w:val="20"/>
          <w:rtl w:val="0"/>
        </w:rPr>
        <w:t xml:space="preserve"> gets reshaped into three columns: </w:t>
      </w:r>
      <w:r w:rsidDel="00000000" w:rsidR="00000000" w:rsidRPr="00000000">
        <w:rPr>
          <w:sz w:val="20"/>
          <w:szCs w:val="20"/>
          <w:rtl w:val="0"/>
        </w:rPr>
        <w:t xml:space="preserve">housing_price_index</w:t>
      </w:r>
      <w:r w:rsidDel="00000000" w:rsidR="00000000" w:rsidRPr="00000000">
        <w:rPr>
          <w:sz w:val="20"/>
          <w:szCs w:val="20"/>
          <w:rtl w:val="0"/>
        </w:rPr>
        <w:t xml:space="preserve"> (real per-county values), </w:t>
      </w:r>
      <w:r w:rsidDel="00000000" w:rsidR="00000000" w:rsidRPr="00000000">
        <w:rPr>
          <w:sz w:val="20"/>
          <w:szCs w:val="20"/>
          <w:rtl w:val="0"/>
        </w:rPr>
        <w:t xml:space="preserve">mortgage_rate_30yr</w:t>
      </w:r>
      <w:r w:rsidDel="00000000" w:rsidR="00000000" w:rsidRPr="00000000">
        <w:rPr>
          <w:sz w:val="20"/>
          <w:szCs w:val="20"/>
          <w:rtl w:val="0"/>
        </w:rPr>
        <w:t xml:space="preserve"> and </w:t>
      </w:r>
      <w:r w:rsidDel="00000000" w:rsidR="00000000" w:rsidRPr="00000000">
        <w:rPr>
          <w:sz w:val="20"/>
          <w:szCs w:val="20"/>
          <w:rtl w:val="0"/>
        </w:rPr>
        <w:t xml:space="preserve">average_rent</w:t>
      </w:r>
      <w:r w:rsidDel="00000000" w:rsidR="00000000" w:rsidRPr="00000000">
        <w:rPr>
          <w:sz w:val="20"/>
          <w:szCs w:val="20"/>
          <w:rtl w:val="0"/>
        </w:rPr>
        <w:t xml:space="preserve"> (each one national value copied onto every county row for that year).</w:t>
      </w:r>
    </w:p>
    <w:p w:rsidR="00000000" w:rsidDel="00000000" w:rsidP="00000000" w:rsidRDefault="00000000" w:rsidRPr="00000000" w14:paraId="0000002A">
      <w:pPr>
        <w:keepNext w:val="0"/>
        <w:keepLines w:val="0"/>
        <w:spacing w:after="80" w:lineRule="auto"/>
        <w:rPr>
          <w:b w:val="1"/>
          <w:bCs w:val="1"/>
          <w:sz w:val="20"/>
          <w:szCs w:val="20"/>
        </w:rPr>
      </w:pPr>
      <w:r w:rsidDel="00000000" w:rsidR="00000000" w:rsidRPr="00000000">
        <w:rPr>
          <w:b w:val="1"/>
          <w:bCs w:val="1"/>
          <w:sz w:val="20"/>
          <w:szCs w:val="20"/>
          <w:rtl w:val="0"/>
        </w:rPr>
        <w:t xml:space="preserve">Dataset 3: HUD Point-in-Time (PIT) Homelessness Counts</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Source: HUD Exchange / HUD USER (huduser.gov, hudexchange.info) — annual sheltered and unsheltered homeless counts, reported at the Continuum of Care (CoC) level, a HUD-defined service region that does not align 1:1 with county boundaries.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Join columns: </w:t>
      </w:r>
      <w:r w:rsidDel="00000000" w:rsidR="00000000" w:rsidRPr="00000000">
        <w:rPr>
          <w:sz w:val="20"/>
          <w:szCs w:val="20"/>
          <w:rtl w:val="0"/>
        </w:rPr>
        <w:t xml:space="preserve">coc_code</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sz w:val="20"/>
          <w:szCs w:val="20"/>
          <w:rtl w:val="0"/>
        </w:rPr>
        <w:t xml:space="preserve">, resolved to </w:t>
      </w:r>
      <w:r w:rsidDel="00000000" w:rsidR="00000000" w:rsidRPr="00000000">
        <w:rPr>
          <w:sz w:val="20"/>
          <w:szCs w:val="20"/>
          <w:rtl w:val="0"/>
        </w:rPr>
        <w:t xml:space="preserve">fips_code</w:t>
      </w:r>
      <w:r w:rsidDel="00000000" w:rsidR="00000000" w:rsidRPr="00000000">
        <w:rPr>
          <w:sz w:val="20"/>
          <w:szCs w:val="20"/>
          <w:rtl w:val="0"/>
        </w:rPr>
        <w:t xml:space="preserve"> via a bridge table.</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Bridge table source: </w:t>
      </w:r>
      <w:r w:rsidDel="00000000" w:rsidR="00000000" w:rsidRPr="00000000">
        <w:rPr>
          <w:sz w:val="20"/>
          <w:szCs w:val="20"/>
          <w:rtl w:val="0"/>
        </w:rPr>
        <w:t xml:space="preserve">county_coc_match.csv</w:t>
      </w:r>
      <w:r w:rsidDel="00000000" w:rsidR="00000000" w:rsidRPr="00000000">
        <w:rPr>
          <w:sz w:val="20"/>
          <w:szCs w:val="20"/>
          <w:rtl w:val="0"/>
        </w:rPr>
        <w:t xml:space="preserve">, a published CoC-to-county geographic crosswalk (HUD-CoC-Geography-Crosswalk, GitHub) built by overlaying Census tract centroids on official HUD CoC boundary shapefiles.</w:t>
      </w:r>
    </w:p>
    <w:p w:rsidR="00000000" w:rsidDel="00000000" w:rsidP="00000000" w:rsidRDefault="00000000" w:rsidRPr="00000000" w14:paraId="0000002E">
      <w:pPr>
        <w:spacing w:after="240" w:before="240" w:lineRule="auto"/>
        <w:rPr>
          <w:b w:val="1"/>
          <w:bCs w:val="1"/>
          <w:sz w:val="20"/>
          <w:szCs w:val="20"/>
        </w:rPr>
      </w:pPr>
      <w:r w:rsidDel="00000000" w:rsidR="00000000" w:rsidRPr="00000000">
        <w:rPr>
          <w:b w:val="1"/>
          <w:bCs w:val="1"/>
          <w:sz w:val="20"/>
          <w:szCs w:val="20"/>
          <w:rtl w:val="0"/>
        </w:rPr>
        <w:t xml:space="preserve">Fields pulled:</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8165"/>
        <w:tblGridChange w:id="0">
          <w:tblGrid>
            <w:gridCol w:w="1085"/>
            <w:gridCol w:w="81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coc_code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HUD's CoC identifier (join key, e.g. </w:t>
            </w:r>
            <w:r w:rsidDel="00000000" w:rsidR="00000000" w:rsidRPr="00000000">
              <w:rPr>
                <w:sz w:val="20"/>
                <w:szCs w:val="20"/>
                <w:rtl w:val="0"/>
              </w:rPr>
              <w:t xml:space="preserve">CA-600</w:t>
            </w:r>
            <w:r w:rsidDel="00000000" w:rsidR="00000000" w:rsidRPr="00000000">
              <w:rPr>
                <w:sz w:val="20"/>
                <w:szCs w:val="20"/>
                <w:rtl w:val="0"/>
              </w:rPr>
              <w:t xml:space="preserve">) — this is the field named "CoC Number" in HUD's own workbook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coc_name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Human-readable CoC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Extracted from the column header, since HUD's workbook embeds year in the column name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Which count this row is (</w:t>
            </w:r>
            <w:r w:rsidDel="00000000" w:rsidR="00000000" w:rsidRPr="00000000">
              <w:rPr>
                <w:sz w:val="20"/>
                <w:szCs w:val="20"/>
                <w:rtl w:val="0"/>
              </w:rPr>
              <w:t xml:space="preserve">Total Homeless</w:t>
            </w:r>
            <w:r w:rsidDel="00000000" w:rsidR="00000000" w:rsidRPr="00000000">
              <w:rPr>
                <w:sz w:val="20"/>
                <w:szCs w:val="20"/>
                <w:rtl w:val="0"/>
              </w:rPr>
              <w:t xml:space="preserve">, </w:t>
            </w:r>
            <w:r w:rsidDel="00000000" w:rsidR="00000000" w:rsidRPr="00000000">
              <w:rPr>
                <w:sz w:val="20"/>
                <w:szCs w:val="20"/>
                <w:rtl w:val="0"/>
              </w:rPr>
              <w:t xml:space="preserve">Sheltered Homeless</w:t>
            </w:r>
            <w:r w:rsidDel="00000000" w:rsidR="00000000" w:rsidRPr="00000000">
              <w:rPr>
                <w:sz w:val="20"/>
                <w:szCs w:val="20"/>
                <w:rtl w:val="0"/>
              </w:rPr>
              <w:t xml:space="preserve">, </w:t>
            </w:r>
            <w:r w:rsidDel="00000000" w:rsidR="00000000" w:rsidRPr="00000000">
              <w:rPr>
                <w:sz w:val="20"/>
                <w:szCs w:val="20"/>
                <w:rtl w:val="0"/>
              </w:rPr>
              <w:t xml:space="preserve">Unsheltered Homeless</w:t>
            </w:r>
            <w:r w:rsidDel="00000000" w:rsidR="00000000" w:rsidRPr="00000000">
              <w:rPr>
                <w:sz w:val="20"/>
                <w:szCs w:val="20"/>
                <w:rtl w:val="0"/>
              </w:rPr>
              <w:t xml:space="preserve">, etc.) after reshaping from wide to long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The count itself</w:t>
            </w:r>
          </w:p>
        </w:tc>
      </w:tr>
    </w:tbl>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Pivot target: </w:t>
      </w:r>
      <w:r w:rsidDel="00000000" w:rsidR="00000000" w:rsidRPr="00000000">
        <w:rPr>
          <w:sz w:val="20"/>
          <w:szCs w:val="20"/>
          <w:rtl w:val="0"/>
        </w:rPr>
        <w:t xml:space="preserve">metric</w:t>
      </w:r>
      <w:r w:rsidDel="00000000" w:rsidR="00000000" w:rsidRPr="00000000">
        <w:rPr>
          <w:sz w:val="20"/>
          <w:szCs w:val="20"/>
          <w:rtl w:val="0"/>
        </w:rPr>
        <w:t xml:space="preserve">/</w:t>
      </w:r>
      <w:r w:rsidDel="00000000" w:rsidR="00000000" w:rsidRPr="00000000">
        <w:rPr>
          <w:sz w:val="20"/>
          <w:szCs w:val="20"/>
          <w:rtl w:val="0"/>
        </w:rPr>
        <w:t xml:space="preserve">value</w:t>
      </w:r>
      <w:r w:rsidDel="00000000" w:rsidR="00000000" w:rsidRPr="00000000">
        <w:rPr>
          <w:sz w:val="20"/>
          <w:szCs w:val="20"/>
          <w:rtl w:val="0"/>
        </w:rPr>
        <w:t xml:space="preserve"> gets reshaped into </w:t>
      </w:r>
      <w:r w:rsidDel="00000000" w:rsidR="00000000" w:rsidRPr="00000000">
        <w:rPr>
          <w:sz w:val="20"/>
          <w:szCs w:val="20"/>
          <w:rtl w:val="0"/>
        </w:rPr>
        <w:t xml:space="preserve">total_homeless_count</w:t>
      </w:r>
      <w:r w:rsidDel="00000000" w:rsidR="00000000" w:rsidRPr="00000000">
        <w:rPr>
          <w:sz w:val="20"/>
          <w:szCs w:val="20"/>
          <w:rtl w:val="0"/>
        </w:rPr>
        <w:t xml:space="preserve"> and </w:t>
      </w:r>
      <w:r w:rsidDel="00000000" w:rsidR="00000000" w:rsidRPr="00000000">
        <w:rPr>
          <w:sz w:val="20"/>
          <w:szCs w:val="20"/>
          <w:rtl w:val="0"/>
        </w:rPr>
        <w:t xml:space="preserve">sheltered_count</w:t>
      </w:r>
      <w:r w:rsidDel="00000000" w:rsidR="00000000" w:rsidRPr="00000000">
        <w:rPr>
          <w:sz w:val="20"/>
          <w:szCs w:val="20"/>
          <w:rtl w:val="0"/>
        </w:rPr>
        <w:t xml:space="preserve"> as separate columns in </w:t>
      </w:r>
      <w:r w:rsidDel="00000000" w:rsidR="00000000" w:rsidRPr="00000000">
        <w:rPr>
          <w:sz w:val="20"/>
          <w:szCs w:val="20"/>
          <w:rtl w:val="0"/>
        </w:rPr>
        <w:t xml:space="preserve">Fact_Homelessness</w:t>
      </w:r>
      <w:r w:rsidDel="00000000" w:rsidR="00000000" w:rsidRPr="00000000">
        <w:rPr>
          <w:sz w:val="20"/>
          <w:szCs w:val="20"/>
          <w:rtl w:val="0"/>
        </w:rPr>
        <w:t xml:space="preserve">.</w:t>
      </w:r>
    </w:p>
    <w:p w:rsidR="00000000" w:rsidDel="00000000" w:rsidP="00000000" w:rsidRDefault="00000000" w:rsidRPr="00000000" w14:paraId="0000003C">
      <w:pPr>
        <w:keepNext w:val="0"/>
        <w:keepLines w:val="0"/>
        <w:spacing w:after="80" w:lineRule="auto"/>
        <w:rPr>
          <w:b w:val="1"/>
          <w:bCs w:val="1"/>
          <w:sz w:val="20"/>
          <w:szCs w:val="20"/>
        </w:rPr>
      </w:pPr>
      <w:r w:rsidDel="00000000" w:rsidR="00000000" w:rsidRPr="00000000">
        <w:rPr>
          <w:b w:val="1"/>
          <w:bCs w:val="1"/>
          <w:sz w:val="20"/>
          <w:szCs w:val="20"/>
          <w:rtl w:val="0"/>
        </w:rPr>
        <w:t xml:space="preserve">Join Summary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43949044586"/>
        <w:gridCol w:w="1957.4522292993631"/>
        <w:gridCol w:w="4819.108280254777"/>
        <w:tblGridChange w:id="0">
          <w:tblGrid>
            <w:gridCol w:w="2583.43949044586"/>
            <w:gridCol w:w="1957.4522292993631"/>
            <w:gridCol w:w="4819.10828025477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sz w:val="20"/>
                <w:szCs w:val="20"/>
              </w:rPr>
            </w:pPr>
            <w:r w:rsidDel="00000000" w:rsidR="00000000" w:rsidRPr="00000000">
              <w:rPr>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sz w:val="20"/>
                <w:szCs w:val="20"/>
              </w:rPr>
            </w:pPr>
            <w:r w:rsidDel="00000000" w:rsidR="00000000" w:rsidRPr="00000000">
              <w:rPr>
                <w:b w:val="1"/>
                <w:bCs w:val="1"/>
                <w:sz w:val="20"/>
                <w:szCs w:val="20"/>
                <w:rtl w:val="0"/>
              </w:rPr>
              <w:t xml:space="preserve">Primary Key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sz w:val="20"/>
                <w:szCs w:val="20"/>
              </w:rPr>
            </w:pPr>
            <w:r w:rsidDel="00000000" w:rsidR="00000000" w:rsidRPr="00000000">
              <w:rPr>
                <w:b w:val="1"/>
                <w:bCs w:val="1"/>
                <w:sz w:val="20"/>
                <w:szCs w:val="20"/>
                <w:rtl w:val="0"/>
              </w:rPr>
              <w:t xml:space="preserve">Join Path</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CDC PLACES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countyfips</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Direct join to </w:t>
            </w:r>
            <w:r w:rsidDel="00000000" w:rsidR="00000000" w:rsidRPr="00000000">
              <w:rPr>
                <w:sz w:val="20"/>
                <w:szCs w:val="20"/>
                <w:rtl w:val="0"/>
              </w:rPr>
              <w:t xml:space="preserve">Dim_County</w:t>
            </w:r>
            <w:r w:rsidDel="00000000" w:rsidR="00000000" w:rsidRPr="00000000">
              <w:rPr>
                <w:sz w:val="20"/>
                <w:szCs w:val="20"/>
                <w:rtl w:val="0"/>
              </w:rPr>
              <w:t xml:space="preserve"> on </w:t>
            </w:r>
            <w:r w:rsidDel="00000000" w:rsidR="00000000" w:rsidRPr="00000000">
              <w:rPr>
                <w:sz w:val="20"/>
                <w:szCs w:val="20"/>
                <w:rtl w:val="0"/>
              </w:rPr>
              <w:t xml:space="preserve">countyfips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FRED / FHFA (HPI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fips_code</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Direct join to </w:t>
            </w:r>
            <w:r w:rsidDel="00000000" w:rsidR="00000000" w:rsidRPr="00000000">
              <w:rPr>
                <w:sz w:val="20"/>
                <w:szCs w:val="20"/>
                <w:rtl w:val="0"/>
              </w:rPr>
              <w:t xml:space="preserve">Dim_County</w:t>
            </w:r>
            <w:r w:rsidDel="00000000" w:rsidR="00000000" w:rsidRPr="00000000">
              <w:rPr>
                <w:sz w:val="20"/>
                <w:szCs w:val="20"/>
                <w:rtl w:val="0"/>
              </w:rPr>
              <w:t xml:space="preserve"> on </w:t>
            </w:r>
            <w:r w:rsidDel="00000000" w:rsidR="00000000" w:rsidRPr="00000000">
              <w:rPr>
                <w:sz w:val="20"/>
                <w:szCs w:val="20"/>
                <w:rtl w:val="0"/>
              </w:rPr>
              <w:t xml:space="preserve">fips_code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FRED / FHFA (rent, mortgage)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year</w:t>
            </w:r>
            <w:r w:rsidDel="00000000" w:rsidR="00000000" w:rsidRPr="00000000">
              <w:rPr>
                <w:sz w:val="20"/>
                <w:szCs w:val="20"/>
                <w:rtl w:val="0"/>
              </w:rPr>
              <w:t xml:space="preserve">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Broadcast to every county for that year — no real county key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HUD 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coc_code</w:t>
            </w:r>
            <w:r w:rsidDel="00000000" w:rsidR="00000000" w:rsidRPr="00000000">
              <w:rPr>
                <w:sz w:val="20"/>
                <w:szCs w:val="20"/>
                <w:rtl w:val="0"/>
              </w:rPr>
              <w:t xml:space="preserve">, </w:t>
            </w:r>
            <w:r w:rsidDel="00000000" w:rsidR="00000000" w:rsidRPr="00000000">
              <w:rPr>
                <w:sz w:val="20"/>
                <w:szCs w:val="20"/>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Joined via </w:t>
            </w:r>
            <w:r w:rsidDel="00000000" w:rsidR="00000000" w:rsidRPr="00000000">
              <w:rPr>
                <w:sz w:val="20"/>
                <w:szCs w:val="20"/>
                <w:rtl w:val="0"/>
              </w:rPr>
              <w:t xml:space="preserve">Bridge_CoC_County</w:t>
            </w:r>
            <w:r w:rsidDel="00000000" w:rsidR="00000000" w:rsidRPr="00000000">
              <w:rPr>
                <w:sz w:val="20"/>
                <w:szCs w:val="20"/>
                <w:rtl w:val="0"/>
              </w:rPr>
              <w:t xml:space="preserve"> (</w:t>
            </w:r>
            <w:r w:rsidDel="00000000" w:rsidR="00000000" w:rsidRPr="00000000">
              <w:rPr>
                <w:sz w:val="20"/>
                <w:szCs w:val="20"/>
                <w:rtl w:val="0"/>
              </w:rPr>
              <w:t xml:space="preserve">coc_code</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fips_code</w:t>
            </w:r>
            <w:r w:rsidDel="00000000" w:rsidR="00000000" w:rsidRPr="00000000">
              <w:rPr>
                <w:sz w:val="20"/>
                <w:szCs w:val="20"/>
                <w:rtl w:val="0"/>
              </w:rPr>
              <w:t xml:space="preserve">)</w:t>
            </w:r>
          </w:p>
        </w:tc>
      </w:tr>
    </w:tbl>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Sample files (10 records each) are provided separately: </w:t>
      </w:r>
      <w:r w:rsidDel="00000000" w:rsidR="00000000" w:rsidRPr="00000000">
        <w:rPr>
          <w:sz w:val="20"/>
          <w:szCs w:val="20"/>
          <w:rtl w:val="0"/>
        </w:rPr>
        <w:t xml:space="preserve">sample_cdc_places.csv</w:t>
      </w:r>
      <w:r w:rsidDel="00000000" w:rsidR="00000000" w:rsidRPr="00000000">
        <w:rPr>
          <w:sz w:val="20"/>
          <w:szCs w:val="20"/>
          <w:rtl w:val="0"/>
        </w:rPr>
        <w:t xml:space="preserve">, </w:t>
      </w:r>
      <w:r w:rsidDel="00000000" w:rsidR="00000000" w:rsidRPr="00000000">
        <w:rPr>
          <w:sz w:val="20"/>
          <w:szCs w:val="20"/>
          <w:rtl w:val="0"/>
        </w:rPr>
        <w:t xml:space="preserve">sample_fred_housing.csv</w:t>
      </w:r>
      <w:r w:rsidDel="00000000" w:rsidR="00000000" w:rsidRPr="00000000">
        <w:rPr>
          <w:sz w:val="20"/>
          <w:szCs w:val="20"/>
          <w:rtl w:val="0"/>
        </w:rPr>
        <w:t xml:space="preserve">, </w:t>
      </w:r>
      <w:r w:rsidDel="00000000" w:rsidR="00000000" w:rsidRPr="00000000">
        <w:rPr>
          <w:sz w:val="20"/>
          <w:szCs w:val="20"/>
          <w:rtl w:val="0"/>
        </w:rPr>
        <w:t xml:space="preserve">sample_hud_pit.csv</w:t>
      </w:r>
      <w:r w:rsidDel="00000000" w:rsidR="00000000" w:rsidRPr="00000000">
        <w:rPr>
          <w:sz w:val="20"/>
          <w:szCs w:val="20"/>
          <w:rtl w:val="0"/>
        </w:rPr>
        <w:t xml:space="preserve">, and </w:t>
      </w:r>
      <w:r w:rsidDel="00000000" w:rsidR="00000000" w:rsidRPr="00000000">
        <w:rPr>
          <w:sz w:val="20"/>
          <w:szCs w:val="20"/>
          <w:rtl w:val="0"/>
        </w:rPr>
        <w:t xml:space="preserve">sample_bridge_coc_county.csv</w:t>
      </w:r>
      <w:r w:rsidDel="00000000" w:rsidR="00000000" w:rsidRPr="00000000">
        <w:rPr>
          <w:sz w:val="20"/>
          <w:szCs w:val="20"/>
          <w:rtl w:val="0"/>
        </w:rPr>
        <w:t xml:space="preserve"> (supplementary crosswalk sample).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